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B96DB35" w14:textId="1B16B2D1" w:rsidR="00087074" w:rsidRPr="00701C90" w:rsidRDefault="00B0639B" w:rsidP="00664281">
      <w:pPr>
        <w:spacing w:line="240" w:lineRule="auto"/>
        <w:rPr>
          <w:rFonts w:ascii="Arial" w:hAnsi="Arial"/>
          <w:b/>
          <w:bCs/>
          <w:kern w:val="2"/>
          <w:sz w:val="32"/>
          <w:szCs w:val="32"/>
        </w:rPr>
      </w:pPr>
      <w:r w:rsidRPr="00701C90">
        <w:rPr>
          <w:rFonts w:ascii="Arial" w:hAnsi="Arial"/>
          <w:b/>
          <w:bCs/>
          <w:kern w:val="2"/>
          <w:sz w:val="32"/>
          <w:szCs w:val="32"/>
        </w:rPr>
        <w:t>A NEW OPERATING &amp; ACCOUNTABILITY FRAMEWORK FOR NHS WALES</w:t>
      </w:r>
    </w:p>
    <w:p w14:paraId="1FF37A1C" w14:textId="55C5A9FA" w:rsidR="00B0639B" w:rsidRPr="00701C90" w:rsidRDefault="00BA6F39" w:rsidP="00664281">
      <w:pPr>
        <w:pStyle w:val="ListParagraph"/>
        <w:shd w:val="clear" w:color="auto" w:fill="C1E4F5" w:themeFill="accent1" w:themeFillTint="33"/>
        <w:spacing w:before="280" w:after="80" w:line="240" w:lineRule="auto"/>
        <w:ind w:left="0"/>
        <w:contextualSpacing w:val="0"/>
        <w:rPr>
          <w:rFonts w:ascii="Arial" w:hAnsi="Arial"/>
          <w:b/>
          <w:bCs/>
          <w:sz w:val="28"/>
          <w:szCs w:val="28"/>
        </w:rPr>
      </w:pPr>
      <w:r w:rsidRPr="00701C90">
        <w:rPr>
          <w:rFonts w:ascii="Arial" w:hAnsi="Arial"/>
          <w:b/>
          <w:bCs/>
          <w:sz w:val="28"/>
          <w:szCs w:val="28"/>
        </w:rPr>
        <w:t>1.</w:t>
      </w:r>
      <w:r w:rsidRPr="00701C90">
        <w:rPr>
          <w:rFonts w:ascii="Arial" w:hAnsi="Arial"/>
          <w:b/>
          <w:bCs/>
          <w:sz w:val="28"/>
          <w:szCs w:val="28"/>
        </w:rPr>
        <w:tab/>
      </w:r>
      <w:r w:rsidR="00B0639B" w:rsidRPr="00701C90">
        <w:rPr>
          <w:rFonts w:ascii="Arial" w:hAnsi="Arial"/>
          <w:b/>
          <w:bCs/>
          <w:sz w:val="28"/>
          <w:szCs w:val="28"/>
        </w:rPr>
        <w:t>Introduction</w:t>
      </w:r>
    </w:p>
    <w:p w14:paraId="17C2EB34" w14:textId="7AD67478" w:rsidR="00B0639B" w:rsidRDefault="00B0639B" w:rsidP="004D4272">
      <w:pPr>
        <w:pStyle w:val="ListParagraph"/>
        <w:spacing w:line="240" w:lineRule="auto"/>
        <w:ind w:left="0"/>
        <w:contextualSpacing w:val="0"/>
        <w:rPr>
          <w:rFonts w:ascii="Arial" w:hAnsi="Arial"/>
          <w:kern w:val="2"/>
          <w:sz w:val="24"/>
          <w:szCs w:val="24"/>
          <w14:ligatures w14:val="none"/>
        </w:rPr>
      </w:pPr>
      <w:r>
        <w:rPr>
          <w:rFonts w:ascii="Arial" w:hAnsi="Arial"/>
          <w:kern w:val="2"/>
          <w:sz w:val="24"/>
          <w:szCs w:val="24"/>
          <w14:ligatures w14:val="none"/>
        </w:rPr>
        <w:t>The NHS Leadership Board and HS</w:t>
      </w:r>
      <w:r w:rsidR="00BA6F39">
        <w:rPr>
          <w:rFonts w:ascii="Arial" w:hAnsi="Arial"/>
          <w:kern w:val="2"/>
          <w:sz w:val="24"/>
          <w:szCs w:val="24"/>
          <w14:ligatures w14:val="none"/>
        </w:rPr>
        <w:t>C</w:t>
      </w:r>
      <w:r>
        <w:rPr>
          <w:rFonts w:ascii="Arial" w:hAnsi="Arial"/>
          <w:kern w:val="2"/>
          <w:sz w:val="24"/>
          <w:szCs w:val="24"/>
          <w14:ligatures w14:val="none"/>
        </w:rPr>
        <w:t>EYG EDT identified several areas for change and consolidation to the interface and accountability arrangements of the NHS Wales system these aligned to the M</w:t>
      </w:r>
      <w:r w:rsidR="00BA6F39">
        <w:rPr>
          <w:rFonts w:ascii="Arial" w:hAnsi="Arial"/>
          <w:kern w:val="2"/>
          <w:sz w:val="24"/>
          <w:szCs w:val="24"/>
          <w14:ligatures w14:val="none"/>
        </w:rPr>
        <w:t>inisterial Accountability Group (MAG)</w:t>
      </w:r>
      <w:r>
        <w:rPr>
          <w:rFonts w:ascii="Arial" w:hAnsi="Arial"/>
          <w:kern w:val="2"/>
          <w:sz w:val="24"/>
          <w:szCs w:val="24"/>
          <w14:ligatures w14:val="none"/>
        </w:rPr>
        <w:t xml:space="preserve"> accountability review recommendations and MAG Productivity and performance review.</w:t>
      </w:r>
    </w:p>
    <w:p w14:paraId="72B938CA" w14:textId="103F1562" w:rsidR="00B0639B" w:rsidRDefault="00B0639B" w:rsidP="004D4272">
      <w:pPr>
        <w:pStyle w:val="ListParagraph"/>
        <w:spacing w:line="240" w:lineRule="auto"/>
        <w:ind w:left="0"/>
        <w:contextualSpacing w:val="0"/>
        <w:rPr>
          <w:rFonts w:ascii="Arial" w:hAnsi="Arial"/>
          <w:kern w:val="2"/>
          <w:sz w:val="24"/>
          <w:szCs w:val="24"/>
          <w14:ligatures w14:val="none"/>
        </w:rPr>
      </w:pPr>
      <w:r>
        <w:rPr>
          <w:rFonts w:ascii="Arial" w:hAnsi="Arial"/>
          <w:kern w:val="2"/>
          <w:sz w:val="24"/>
          <w:szCs w:val="24"/>
          <w14:ligatures w14:val="none"/>
        </w:rPr>
        <w:t>Change is needed to meet the overarching objectives of modernising and simplifying the accountability and operating frameworks in NHS Wales</w:t>
      </w:r>
      <w:r w:rsidR="00BA6F39">
        <w:rPr>
          <w:rFonts w:ascii="Arial" w:hAnsi="Arial"/>
          <w:kern w:val="2"/>
          <w:sz w:val="24"/>
          <w:szCs w:val="24"/>
          <w14:ligatures w14:val="none"/>
        </w:rPr>
        <w:t>.</w:t>
      </w:r>
    </w:p>
    <w:p w14:paraId="53CCA6D5" w14:textId="7CEB5E2F" w:rsidR="00B0639B" w:rsidRDefault="00B0639B" w:rsidP="004D4272">
      <w:pPr>
        <w:pStyle w:val="ListParagraph"/>
        <w:spacing w:line="240" w:lineRule="auto"/>
        <w:ind w:left="0"/>
        <w:contextualSpacing w:val="0"/>
        <w:rPr>
          <w:rFonts w:ascii="Arial" w:hAnsi="Arial"/>
          <w:kern w:val="2"/>
          <w:sz w:val="24"/>
          <w:szCs w:val="24"/>
          <w14:ligatures w14:val="none"/>
        </w:rPr>
      </w:pPr>
      <w:r>
        <w:rPr>
          <w:rFonts w:ascii="Arial" w:hAnsi="Arial"/>
          <w:kern w:val="2"/>
          <w:sz w:val="24"/>
          <w:szCs w:val="24"/>
          <w14:ligatures w14:val="none"/>
        </w:rPr>
        <w:t xml:space="preserve">This paper makes several recommendations to meet those overarching objectives and seeks agreement from NHS Wales system leaders and </w:t>
      </w:r>
      <w:r w:rsidRPr="00B0639B">
        <w:rPr>
          <w:rFonts w:ascii="Arial" w:hAnsi="Arial"/>
          <w:kern w:val="2"/>
          <w:sz w:val="24"/>
          <w:szCs w:val="24"/>
          <w14:ligatures w14:val="none"/>
        </w:rPr>
        <w:t>Welsh Government</w:t>
      </w:r>
      <w:r w:rsidR="003F04C1">
        <w:rPr>
          <w:rFonts w:ascii="Arial" w:hAnsi="Arial"/>
          <w:kern w:val="2"/>
          <w:sz w:val="24"/>
          <w:szCs w:val="24"/>
          <w14:ligatures w14:val="none"/>
        </w:rPr>
        <w:t xml:space="preserve"> (WG)</w:t>
      </w:r>
      <w:r>
        <w:rPr>
          <w:rFonts w:ascii="Arial" w:hAnsi="Arial"/>
          <w:kern w:val="2"/>
          <w:sz w:val="24"/>
          <w:szCs w:val="24"/>
          <w14:ligatures w14:val="none"/>
        </w:rPr>
        <w:t xml:space="preserve"> officials.</w:t>
      </w:r>
    </w:p>
    <w:p w14:paraId="63956FEE" w14:textId="37F70A6C" w:rsidR="007C0040" w:rsidRDefault="00B0639B" w:rsidP="004D4272">
      <w:pPr>
        <w:pStyle w:val="ListParagraph"/>
        <w:spacing w:line="240" w:lineRule="auto"/>
        <w:ind w:left="0"/>
        <w:contextualSpacing w:val="0"/>
        <w:rPr>
          <w:rFonts w:ascii="Arial" w:hAnsi="Arial"/>
          <w:kern w:val="2"/>
          <w:sz w:val="24"/>
          <w:szCs w:val="24"/>
          <w14:ligatures w14:val="none"/>
        </w:rPr>
      </w:pPr>
      <w:r>
        <w:rPr>
          <w:rFonts w:ascii="Arial" w:hAnsi="Arial"/>
          <w:kern w:val="2"/>
          <w:sz w:val="24"/>
          <w:szCs w:val="24"/>
          <w14:ligatures w14:val="none"/>
        </w:rPr>
        <w:t xml:space="preserve">The paper has considered the recommendations/objectives from the recent discussions and MAG </w:t>
      </w:r>
      <w:r w:rsidR="007C0040">
        <w:rPr>
          <w:rFonts w:ascii="Arial" w:hAnsi="Arial"/>
          <w:kern w:val="2"/>
          <w:sz w:val="24"/>
          <w:szCs w:val="24"/>
          <w14:ligatures w14:val="none"/>
        </w:rPr>
        <w:t>reviews, and the following principles have informed the recommendations in this paper</w:t>
      </w:r>
      <w:r w:rsidR="00BA6F39">
        <w:rPr>
          <w:rFonts w:ascii="Arial" w:hAnsi="Arial"/>
          <w:kern w:val="2"/>
          <w:sz w:val="24"/>
          <w:szCs w:val="24"/>
          <w14:ligatures w14:val="none"/>
        </w:rPr>
        <w:t>:</w:t>
      </w:r>
    </w:p>
    <w:p w14:paraId="679C1332" w14:textId="7B02CC74" w:rsidR="00B0639B" w:rsidRPr="007C0040" w:rsidRDefault="007C0040" w:rsidP="009701D6">
      <w:pPr>
        <w:pStyle w:val="ListParagraph"/>
        <w:numPr>
          <w:ilvl w:val="0"/>
          <w:numId w:val="2"/>
        </w:numPr>
        <w:spacing w:after="80" w:line="240" w:lineRule="auto"/>
        <w:ind w:left="284" w:hanging="284"/>
        <w:contextualSpacing w:val="0"/>
        <w:rPr>
          <w:rFonts w:ascii="Arial" w:hAnsi="Arial"/>
          <w:kern w:val="2"/>
          <w:sz w:val="24"/>
          <w:szCs w:val="24"/>
          <w14:ligatures w14:val="none"/>
        </w:rPr>
      </w:pPr>
      <w:r w:rsidRPr="009E7EA6">
        <w:rPr>
          <w:rFonts w:ascii="Arial" w:hAnsi="Arial"/>
          <w:kern w:val="2"/>
          <w:sz w:val="24"/>
          <w:szCs w:val="24"/>
        </w:rPr>
        <w:t>Meetings at national level to be standardised (in line with MAG recommendations) with a clear purpose</w:t>
      </w:r>
      <w:r>
        <w:rPr>
          <w:rFonts w:ascii="Arial" w:hAnsi="Arial"/>
          <w:kern w:val="2"/>
          <w:sz w:val="24"/>
          <w:szCs w:val="24"/>
        </w:rPr>
        <w:t xml:space="preserve"> aligned to the escalation and intervention framework.</w:t>
      </w:r>
    </w:p>
    <w:p w14:paraId="2064231B" w14:textId="030569F2" w:rsidR="007C0040" w:rsidRPr="007C0040" w:rsidRDefault="007C0040" w:rsidP="009701D6">
      <w:pPr>
        <w:pStyle w:val="ListParagraph"/>
        <w:numPr>
          <w:ilvl w:val="0"/>
          <w:numId w:val="2"/>
        </w:numPr>
        <w:spacing w:after="80" w:line="240" w:lineRule="auto"/>
        <w:ind w:left="284" w:hanging="284"/>
        <w:contextualSpacing w:val="0"/>
      </w:pPr>
      <w:r w:rsidRPr="007C0040">
        <w:rPr>
          <w:rFonts w:ascii="Arial" w:hAnsi="Arial"/>
          <w:kern w:val="2"/>
          <w:sz w:val="24"/>
          <w:szCs w:val="24"/>
        </w:rPr>
        <w:t>The interface needs to be focussed with clarity on objectives, timelines, accountability, and precision of assurance.</w:t>
      </w:r>
    </w:p>
    <w:p w14:paraId="2430FCC6" w14:textId="77777777" w:rsidR="0047772B" w:rsidRDefault="007C0040" w:rsidP="009701D6">
      <w:pPr>
        <w:numPr>
          <w:ilvl w:val="0"/>
          <w:numId w:val="3"/>
        </w:numPr>
        <w:spacing w:after="80" w:line="240" w:lineRule="auto"/>
        <w:ind w:left="284" w:hanging="284"/>
      </w:pPr>
      <w:r>
        <w:rPr>
          <w:rFonts w:ascii="Arial" w:hAnsi="Arial"/>
          <w:kern w:val="2"/>
          <w:sz w:val="24"/>
          <w:szCs w:val="24"/>
        </w:rPr>
        <w:t>The current m</w:t>
      </w:r>
      <w:r w:rsidRPr="009E7EA6">
        <w:rPr>
          <w:rFonts w:ascii="Arial" w:hAnsi="Arial"/>
          <w:kern w:val="2"/>
          <w:sz w:val="24"/>
          <w:szCs w:val="24"/>
        </w:rPr>
        <w:t xml:space="preserve">easurement system (process measures, inputs, outputs) doesn’t drive change </w:t>
      </w:r>
      <w:r>
        <w:rPr>
          <w:rFonts w:ascii="Arial" w:hAnsi="Arial"/>
          <w:kern w:val="2"/>
          <w:sz w:val="24"/>
          <w:szCs w:val="24"/>
        </w:rPr>
        <w:t>and is over complicated with too many priorities. Need to utilise the MAG recommendation of a single agreed performance and outcomes framework</w:t>
      </w:r>
      <w:r w:rsidR="0047772B">
        <w:rPr>
          <w:rFonts w:ascii="Arial" w:hAnsi="Arial"/>
          <w:kern w:val="2"/>
          <w:sz w:val="24"/>
          <w:szCs w:val="24"/>
        </w:rPr>
        <w:t xml:space="preserve"> which is agreed and reported by all parties.</w:t>
      </w:r>
    </w:p>
    <w:p w14:paraId="76795436" w14:textId="59AB8598" w:rsidR="0047772B" w:rsidRPr="0047772B" w:rsidRDefault="0047772B" w:rsidP="009701D6">
      <w:pPr>
        <w:numPr>
          <w:ilvl w:val="0"/>
          <w:numId w:val="3"/>
        </w:numPr>
        <w:spacing w:after="80" w:line="240" w:lineRule="auto"/>
        <w:ind w:left="284" w:hanging="284"/>
      </w:pPr>
      <w:r w:rsidRPr="0047772B">
        <w:rPr>
          <w:rFonts w:ascii="Arial" w:hAnsi="Arial"/>
          <w:kern w:val="2"/>
          <w:sz w:val="24"/>
          <w:szCs w:val="24"/>
        </w:rPr>
        <w:t>Need to optimise use of NHS Leadership Board structure as a national oversight meeting to drive change and improvement.</w:t>
      </w:r>
    </w:p>
    <w:p w14:paraId="0B18C34A" w14:textId="6B38A505" w:rsidR="0047772B" w:rsidRPr="0047772B" w:rsidRDefault="0047772B" w:rsidP="009701D6">
      <w:pPr>
        <w:numPr>
          <w:ilvl w:val="0"/>
          <w:numId w:val="3"/>
        </w:numPr>
        <w:spacing w:after="80" w:line="240" w:lineRule="auto"/>
        <w:ind w:left="284" w:hanging="284"/>
      </w:pPr>
      <w:r w:rsidRPr="009E7EA6">
        <w:rPr>
          <w:rFonts w:ascii="Arial" w:hAnsi="Arial"/>
          <w:kern w:val="2"/>
          <w:sz w:val="24"/>
          <w:szCs w:val="24"/>
        </w:rPr>
        <w:t>NHS P</w:t>
      </w:r>
      <w:r w:rsidR="00BA6F39">
        <w:rPr>
          <w:rFonts w:ascii="Arial" w:hAnsi="Arial"/>
          <w:kern w:val="2"/>
          <w:sz w:val="24"/>
          <w:szCs w:val="24"/>
        </w:rPr>
        <w:t>erformance &amp; Improvement (NHS P&amp;I)</w:t>
      </w:r>
      <w:r w:rsidRPr="009E7EA6">
        <w:rPr>
          <w:rFonts w:ascii="Arial" w:hAnsi="Arial"/>
          <w:kern w:val="2"/>
          <w:sz w:val="24"/>
          <w:szCs w:val="24"/>
        </w:rPr>
        <w:t xml:space="preserve"> i</w:t>
      </w:r>
      <w:r>
        <w:rPr>
          <w:rFonts w:ascii="Arial" w:hAnsi="Arial"/>
          <w:kern w:val="2"/>
          <w:sz w:val="24"/>
          <w:szCs w:val="24"/>
        </w:rPr>
        <w:t>s central to</w:t>
      </w:r>
      <w:r w:rsidRPr="009E7EA6">
        <w:rPr>
          <w:rFonts w:ascii="Arial" w:hAnsi="Arial"/>
          <w:kern w:val="2"/>
          <w:sz w:val="24"/>
          <w:szCs w:val="24"/>
        </w:rPr>
        <w:t xml:space="preserve"> system improvement,</w:t>
      </w:r>
      <w:r>
        <w:rPr>
          <w:rFonts w:ascii="Arial" w:hAnsi="Arial"/>
          <w:kern w:val="2"/>
          <w:sz w:val="24"/>
          <w:szCs w:val="24"/>
        </w:rPr>
        <w:t xml:space="preserve"> oversight and assurance and should occupy a system role in providing an appropriate bridge between the system and </w:t>
      </w:r>
      <w:r w:rsidRPr="0047772B">
        <w:rPr>
          <w:rFonts w:ascii="Arial" w:hAnsi="Arial"/>
          <w:kern w:val="2"/>
          <w:sz w:val="24"/>
          <w:szCs w:val="24"/>
        </w:rPr>
        <w:t>Welsh Government</w:t>
      </w:r>
      <w:r>
        <w:rPr>
          <w:rFonts w:ascii="Arial" w:hAnsi="Arial"/>
          <w:kern w:val="2"/>
          <w:sz w:val="24"/>
          <w:szCs w:val="24"/>
        </w:rPr>
        <w:t>.</w:t>
      </w:r>
      <w:r w:rsidRPr="009E7EA6">
        <w:rPr>
          <w:rFonts w:ascii="Arial" w:hAnsi="Arial"/>
          <w:kern w:val="2"/>
          <w:sz w:val="24"/>
          <w:szCs w:val="24"/>
        </w:rPr>
        <w:t xml:space="preserve"> </w:t>
      </w:r>
    </w:p>
    <w:p w14:paraId="1C791BD2" w14:textId="61DE370F" w:rsidR="0047772B" w:rsidRPr="009E7EA6" w:rsidRDefault="0047772B" w:rsidP="009701D6">
      <w:pPr>
        <w:numPr>
          <w:ilvl w:val="0"/>
          <w:numId w:val="3"/>
        </w:numPr>
        <w:spacing w:after="80" w:line="240" w:lineRule="auto"/>
        <w:ind w:left="284" w:hanging="284"/>
        <w:rPr>
          <w:rFonts w:ascii="Arial" w:hAnsi="Arial"/>
          <w:b/>
          <w:bCs/>
          <w:kern w:val="2"/>
          <w:sz w:val="24"/>
          <w:szCs w:val="24"/>
        </w:rPr>
      </w:pPr>
      <w:r>
        <w:rPr>
          <w:rFonts w:ascii="Arial" w:hAnsi="Arial"/>
          <w:kern w:val="2"/>
          <w:sz w:val="24"/>
          <w:szCs w:val="24"/>
        </w:rPr>
        <w:t xml:space="preserve">The </w:t>
      </w:r>
      <w:r w:rsidRPr="009E7EA6">
        <w:rPr>
          <w:rFonts w:ascii="Arial" w:hAnsi="Arial"/>
          <w:kern w:val="2"/>
          <w:sz w:val="24"/>
          <w:szCs w:val="24"/>
        </w:rPr>
        <w:t>Escalation &amp; Intervention Framework, which was updated this year, needs to provide clarity in escalation and de-escalation criteria alongside the available support to organisations to drive system and organisational improvement.</w:t>
      </w:r>
    </w:p>
    <w:p w14:paraId="6D2D09F9" w14:textId="771F9CB6" w:rsidR="0047772B" w:rsidRPr="009E7EA6" w:rsidRDefault="0047772B" w:rsidP="009701D6">
      <w:pPr>
        <w:numPr>
          <w:ilvl w:val="0"/>
          <w:numId w:val="3"/>
        </w:numPr>
        <w:spacing w:after="80" w:line="240" w:lineRule="auto"/>
        <w:ind w:left="284" w:hanging="284"/>
        <w:rPr>
          <w:rFonts w:ascii="Arial" w:hAnsi="Arial"/>
          <w:b/>
          <w:bCs/>
          <w:kern w:val="2"/>
          <w:sz w:val="24"/>
          <w:szCs w:val="24"/>
        </w:rPr>
      </w:pPr>
      <w:r>
        <w:rPr>
          <w:rFonts w:ascii="Arial" w:hAnsi="Arial"/>
          <w:kern w:val="2"/>
          <w:sz w:val="24"/>
          <w:szCs w:val="24"/>
        </w:rPr>
        <w:t>This</w:t>
      </w:r>
      <w:r w:rsidRPr="009E7EA6">
        <w:rPr>
          <w:rFonts w:ascii="Arial" w:hAnsi="Arial"/>
          <w:kern w:val="2"/>
          <w:sz w:val="24"/>
          <w:szCs w:val="24"/>
        </w:rPr>
        <w:t xml:space="preserve"> framework </w:t>
      </w:r>
      <w:r>
        <w:rPr>
          <w:rFonts w:ascii="Arial" w:hAnsi="Arial"/>
          <w:kern w:val="2"/>
          <w:sz w:val="24"/>
          <w:szCs w:val="24"/>
        </w:rPr>
        <w:t xml:space="preserve">will be </w:t>
      </w:r>
      <w:r w:rsidRPr="009E7EA6">
        <w:rPr>
          <w:rFonts w:ascii="Arial" w:hAnsi="Arial"/>
          <w:kern w:val="2"/>
          <w:sz w:val="24"/>
          <w:szCs w:val="24"/>
        </w:rPr>
        <w:t xml:space="preserve">supported by clear interventions from NHS P&amp;I to support organisations alongside </w:t>
      </w:r>
      <w:r>
        <w:rPr>
          <w:rFonts w:ascii="Arial" w:hAnsi="Arial"/>
          <w:kern w:val="2"/>
          <w:sz w:val="24"/>
          <w:szCs w:val="24"/>
        </w:rPr>
        <w:t xml:space="preserve">a </w:t>
      </w:r>
      <w:r w:rsidRPr="009E7EA6">
        <w:rPr>
          <w:rFonts w:ascii="Arial" w:hAnsi="Arial"/>
          <w:kern w:val="2"/>
          <w:sz w:val="24"/>
          <w:szCs w:val="24"/>
        </w:rPr>
        <w:t>clarity of the consequences of non-delivery of de-escalation criteria</w:t>
      </w:r>
      <w:r w:rsidR="00BA6F39">
        <w:rPr>
          <w:rFonts w:ascii="Arial" w:hAnsi="Arial"/>
          <w:kern w:val="2"/>
          <w:sz w:val="24"/>
          <w:szCs w:val="24"/>
        </w:rPr>
        <w:t>.</w:t>
      </w:r>
    </w:p>
    <w:p w14:paraId="09B733C9" w14:textId="491AA8A1" w:rsidR="00E35656" w:rsidRPr="00BA6F39" w:rsidRDefault="0047772B" w:rsidP="009701D6">
      <w:pPr>
        <w:numPr>
          <w:ilvl w:val="0"/>
          <w:numId w:val="3"/>
        </w:numPr>
        <w:spacing w:after="80" w:line="240" w:lineRule="auto"/>
        <w:ind w:left="284" w:hanging="284"/>
      </w:pPr>
      <w:r>
        <w:rPr>
          <w:rFonts w:ascii="Arial" w:hAnsi="Arial"/>
          <w:sz w:val="24"/>
          <w:szCs w:val="24"/>
        </w:rPr>
        <w:t xml:space="preserve">Continue the movement to greater transparency, </w:t>
      </w:r>
      <w:r w:rsidR="00C72797">
        <w:rPr>
          <w:rFonts w:ascii="Arial" w:hAnsi="Arial"/>
          <w:sz w:val="24"/>
          <w:szCs w:val="24"/>
        </w:rPr>
        <w:t xml:space="preserve">accountabilities need to be clear and drawn from </w:t>
      </w:r>
      <w:r w:rsidR="00E35656">
        <w:rPr>
          <w:rFonts w:ascii="Arial" w:hAnsi="Arial"/>
          <w:sz w:val="24"/>
          <w:szCs w:val="24"/>
        </w:rPr>
        <w:t>IMTP framework and promote a culture of improvement, support and early intervention</w:t>
      </w:r>
      <w:r w:rsidR="00BA6F39">
        <w:rPr>
          <w:rFonts w:ascii="Arial" w:hAnsi="Arial"/>
          <w:sz w:val="24"/>
          <w:szCs w:val="24"/>
        </w:rPr>
        <w:t>.</w:t>
      </w:r>
    </w:p>
    <w:p w14:paraId="6B5E8475" w14:textId="118EF559" w:rsidR="00E35656" w:rsidRPr="00701C90" w:rsidRDefault="00E35656" w:rsidP="00664281">
      <w:pPr>
        <w:keepNext/>
        <w:shd w:val="clear" w:color="auto" w:fill="C1E4F5" w:themeFill="accent1" w:themeFillTint="33"/>
        <w:spacing w:before="240" w:after="80" w:line="240" w:lineRule="auto"/>
        <w:rPr>
          <w:rFonts w:ascii="Arial" w:hAnsi="Arial"/>
          <w:b/>
          <w:bCs/>
          <w:sz w:val="28"/>
          <w:szCs w:val="28"/>
        </w:rPr>
      </w:pPr>
      <w:r w:rsidRPr="00701C90">
        <w:rPr>
          <w:rFonts w:ascii="Arial" w:hAnsi="Arial"/>
          <w:b/>
          <w:bCs/>
          <w:sz w:val="28"/>
          <w:szCs w:val="28"/>
        </w:rPr>
        <w:lastRenderedPageBreak/>
        <w:t>2</w:t>
      </w:r>
      <w:r w:rsidR="00701C90" w:rsidRPr="00701C90">
        <w:rPr>
          <w:rFonts w:ascii="Arial" w:hAnsi="Arial"/>
          <w:b/>
          <w:bCs/>
          <w:sz w:val="28"/>
          <w:szCs w:val="28"/>
        </w:rPr>
        <w:t>.</w:t>
      </w:r>
      <w:r w:rsidR="00701C90" w:rsidRPr="00701C90">
        <w:rPr>
          <w:rFonts w:ascii="Arial" w:hAnsi="Arial"/>
          <w:b/>
          <w:bCs/>
          <w:sz w:val="28"/>
          <w:szCs w:val="28"/>
        </w:rPr>
        <w:tab/>
      </w:r>
      <w:r w:rsidRPr="0079512A">
        <w:rPr>
          <w:rFonts w:ascii="Arial" w:hAnsi="Arial"/>
          <w:b/>
          <w:bCs/>
          <w:sz w:val="28"/>
          <w:szCs w:val="28"/>
          <w:shd w:val="clear" w:color="auto" w:fill="C1E4F5" w:themeFill="accent1" w:themeFillTint="33"/>
        </w:rPr>
        <w:t xml:space="preserve"> Oversight and Assurance</w:t>
      </w:r>
    </w:p>
    <w:p w14:paraId="648C4FD5" w14:textId="77777777" w:rsidR="00E35656" w:rsidRPr="00E35656" w:rsidRDefault="00E35656" w:rsidP="00664281">
      <w:pPr>
        <w:keepNext/>
        <w:spacing w:line="240" w:lineRule="auto"/>
        <w:rPr>
          <w:rFonts w:ascii="Arial" w:eastAsiaTheme="minorHAnsi" w:hAnsi="Arial"/>
          <w:kern w:val="2"/>
          <w:sz w:val="24"/>
          <w:szCs w:val="24"/>
        </w:rPr>
      </w:pPr>
      <w:r w:rsidRPr="00E35656">
        <w:rPr>
          <w:rFonts w:ascii="Arial" w:eastAsiaTheme="minorHAnsi" w:hAnsi="Arial"/>
          <w:kern w:val="2"/>
          <w:sz w:val="24"/>
          <w:szCs w:val="24"/>
        </w:rPr>
        <w:t>This document sets out a streamlined, risk</w:t>
      </w:r>
      <w:r w:rsidRPr="00E35656">
        <w:rPr>
          <w:rFonts w:ascii="Arial" w:eastAsiaTheme="minorHAnsi" w:hAnsi="Arial"/>
          <w:kern w:val="2"/>
          <w:sz w:val="24"/>
          <w:szCs w:val="24"/>
        </w:rPr>
        <w:noBreakHyphen/>
        <w:t>based approach to oversight and assurance for NHS Wales. It:</w:t>
      </w:r>
    </w:p>
    <w:p w14:paraId="75DF89C0" w14:textId="11122565" w:rsidR="00E35656" w:rsidRPr="00E35656" w:rsidRDefault="00BA6F39" w:rsidP="00664281">
      <w:pPr>
        <w:numPr>
          <w:ilvl w:val="0"/>
          <w:numId w:val="5"/>
        </w:numPr>
        <w:spacing w:after="80" w:line="240" w:lineRule="auto"/>
        <w:ind w:left="284" w:hanging="284"/>
        <w:rPr>
          <w:rFonts w:ascii="Arial" w:eastAsiaTheme="minorHAnsi" w:hAnsi="Arial"/>
          <w:kern w:val="2"/>
          <w:sz w:val="24"/>
          <w:szCs w:val="24"/>
        </w:rPr>
      </w:pPr>
      <w:r>
        <w:rPr>
          <w:rFonts w:ascii="Arial" w:eastAsiaTheme="minorHAnsi" w:hAnsi="Arial"/>
          <w:b/>
          <w:bCs/>
          <w:kern w:val="2"/>
          <w:sz w:val="24"/>
          <w:szCs w:val="24"/>
        </w:rPr>
        <w:t>a</w:t>
      </w:r>
      <w:r w:rsidR="00E35656" w:rsidRPr="00E35656">
        <w:rPr>
          <w:rFonts w:ascii="Arial" w:eastAsiaTheme="minorHAnsi" w:hAnsi="Arial"/>
          <w:b/>
          <w:bCs/>
          <w:kern w:val="2"/>
          <w:sz w:val="24"/>
          <w:szCs w:val="24"/>
        </w:rPr>
        <w:t>ligns</w:t>
      </w:r>
      <w:r w:rsidR="00E35656" w:rsidRPr="00E35656">
        <w:rPr>
          <w:rFonts w:ascii="Arial" w:eastAsiaTheme="minorHAnsi" w:hAnsi="Arial"/>
          <w:kern w:val="2"/>
          <w:sz w:val="24"/>
          <w:szCs w:val="24"/>
        </w:rPr>
        <w:t xml:space="preserve"> with the Welsh Government </w:t>
      </w:r>
      <w:hyperlink r:id="rId7" w:history="1">
        <w:r w:rsidR="00E35656" w:rsidRPr="00BA6F39">
          <w:rPr>
            <w:rStyle w:val="Hyperlink"/>
            <w:rFonts w:ascii="Arial" w:eastAsiaTheme="minorHAnsi" w:hAnsi="Arial"/>
            <w:kern w:val="2"/>
            <w:sz w:val="24"/>
            <w:szCs w:val="24"/>
          </w:rPr>
          <w:t>NHS Oversight and Escalation Framework</w:t>
        </w:r>
      </w:hyperlink>
      <w:r w:rsidR="00E35656" w:rsidRPr="00E35656">
        <w:rPr>
          <w:rFonts w:ascii="Arial" w:eastAsiaTheme="minorHAnsi" w:hAnsi="Arial"/>
          <w:kern w:val="2"/>
          <w:sz w:val="24"/>
          <w:szCs w:val="24"/>
        </w:rPr>
        <w:t xml:space="preserve"> (five escalation levels from routine arrangements to special measures). </w:t>
      </w:r>
    </w:p>
    <w:p w14:paraId="1BB46FC2" w14:textId="70904753" w:rsidR="00E35656" w:rsidRPr="00E35656" w:rsidRDefault="00BA6F39" w:rsidP="00664281">
      <w:pPr>
        <w:numPr>
          <w:ilvl w:val="0"/>
          <w:numId w:val="5"/>
        </w:numPr>
        <w:spacing w:after="80" w:line="240" w:lineRule="auto"/>
        <w:ind w:left="284" w:hanging="284"/>
        <w:rPr>
          <w:rFonts w:ascii="Arial" w:eastAsiaTheme="minorHAnsi" w:hAnsi="Arial"/>
          <w:kern w:val="2"/>
          <w:sz w:val="24"/>
          <w:szCs w:val="24"/>
        </w:rPr>
      </w:pPr>
      <w:r>
        <w:rPr>
          <w:rFonts w:ascii="Arial" w:eastAsiaTheme="minorHAnsi" w:hAnsi="Arial"/>
          <w:b/>
          <w:bCs/>
          <w:kern w:val="2"/>
          <w:sz w:val="24"/>
          <w:szCs w:val="24"/>
        </w:rPr>
        <w:t>i</w:t>
      </w:r>
      <w:r w:rsidR="00E35656" w:rsidRPr="00E35656">
        <w:rPr>
          <w:rFonts w:ascii="Arial" w:eastAsiaTheme="minorHAnsi" w:hAnsi="Arial"/>
          <w:b/>
          <w:bCs/>
          <w:kern w:val="2"/>
          <w:sz w:val="24"/>
          <w:szCs w:val="24"/>
        </w:rPr>
        <w:t>ntegrates</w:t>
      </w:r>
      <w:r w:rsidR="00E35656" w:rsidRPr="00E35656">
        <w:rPr>
          <w:rFonts w:ascii="Arial" w:eastAsiaTheme="minorHAnsi" w:hAnsi="Arial"/>
          <w:kern w:val="2"/>
          <w:sz w:val="24"/>
          <w:szCs w:val="24"/>
        </w:rPr>
        <w:t xml:space="preserve"> the current </w:t>
      </w:r>
      <w:hyperlink r:id="rId8" w:history="1">
        <w:r w:rsidR="00E35656" w:rsidRPr="00BA6F39">
          <w:rPr>
            <w:rStyle w:val="Hyperlink"/>
            <w:rFonts w:ascii="Arial" w:eastAsiaTheme="minorHAnsi" w:hAnsi="Arial"/>
            <w:kern w:val="2"/>
            <w:sz w:val="24"/>
            <w:szCs w:val="24"/>
          </w:rPr>
          <w:t>NHS Wales Framework</w:t>
        </w:r>
      </w:hyperlink>
      <w:r w:rsidR="00E35656" w:rsidRPr="00E35656">
        <w:rPr>
          <w:rFonts w:ascii="Arial" w:eastAsiaTheme="minorHAnsi" w:hAnsi="Arial"/>
          <w:kern w:val="2"/>
          <w:sz w:val="24"/>
          <w:szCs w:val="24"/>
        </w:rPr>
        <w:t xml:space="preserve"> measures and domains (quality, workforce, finance, performance), ensuring consistent reporting and focus. </w:t>
      </w:r>
    </w:p>
    <w:p w14:paraId="74301341" w14:textId="50D68E5E" w:rsidR="00E35656" w:rsidRPr="00E35656" w:rsidRDefault="00BA6F39" w:rsidP="00664281">
      <w:pPr>
        <w:numPr>
          <w:ilvl w:val="0"/>
          <w:numId w:val="5"/>
        </w:numPr>
        <w:spacing w:after="80" w:line="240" w:lineRule="auto"/>
        <w:ind w:left="284" w:hanging="284"/>
        <w:rPr>
          <w:rFonts w:ascii="Arial" w:eastAsiaTheme="minorHAnsi" w:hAnsi="Arial"/>
          <w:kern w:val="2"/>
          <w:sz w:val="24"/>
          <w:szCs w:val="24"/>
        </w:rPr>
      </w:pPr>
      <w:r>
        <w:rPr>
          <w:rFonts w:ascii="Arial" w:eastAsiaTheme="minorHAnsi" w:hAnsi="Arial"/>
          <w:b/>
          <w:bCs/>
          <w:kern w:val="2"/>
          <w:sz w:val="24"/>
          <w:szCs w:val="24"/>
        </w:rPr>
        <w:t>i</w:t>
      </w:r>
      <w:r w:rsidR="00E35656" w:rsidRPr="00E35656">
        <w:rPr>
          <w:rFonts w:ascii="Arial" w:eastAsiaTheme="minorHAnsi" w:hAnsi="Arial"/>
          <w:b/>
          <w:bCs/>
          <w:kern w:val="2"/>
          <w:sz w:val="24"/>
          <w:szCs w:val="24"/>
        </w:rPr>
        <w:t>mplements</w:t>
      </w:r>
      <w:r w:rsidR="00E35656" w:rsidRPr="00E35656">
        <w:rPr>
          <w:rFonts w:ascii="Arial" w:eastAsiaTheme="minorHAnsi" w:hAnsi="Arial"/>
          <w:kern w:val="2"/>
          <w:sz w:val="24"/>
          <w:szCs w:val="24"/>
        </w:rPr>
        <w:t xml:space="preserve"> selected recommendations and intent from the Ministerial Advisory Group (MAG) on performance and productivity (e.g. simplifying </w:t>
      </w:r>
      <w:r w:rsidR="008E0294" w:rsidRPr="00E35656">
        <w:rPr>
          <w:rFonts w:ascii="Arial" w:eastAsiaTheme="minorHAnsi" w:hAnsi="Arial"/>
          <w:kern w:val="2"/>
          <w:sz w:val="24"/>
          <w:szCs w:val="24"/>
        </w:rPr>
        <w:t>interfaces</w:t>
      </w:r>
      <w:r w:rsidR="008E0294">
        <w:rPr>
          <w:rFonts w:ascii="Arial" w:eastAsiaTheme="minorHAnsi" w:hAnsi="Arial"/>
          <w:kern w:val="2"/>
          <w:sz w:val="24"/>
          <w:szCs w:val="24"/>
        </w:rPr>
        <w:t>, strengthened</w:t>
      </w:r>
      <w:r w:rsidR="006D0E57">
        <w:rPr>
          <w:rFonts w:ascii="Arial" w:eastAsiaTheme="minorHAnsi" w:hAnsi="Arial"/>
          <w:kern w:val="2"/>
          <w:sz w:val="24"/>
          <w:szCs w:val="24"/>
        </w:rPr>
        <w:t xml:space="preserve"> clinical leadership</w:t>
      </w:r>
      <w:r w:rsidR="00E35656" w:rsidRPr="00E35656">
        <w:rPr>
          <w:rFonts w:ascii="Arial" w:eastAsiaTheme="minorHAnsi" w:hAnsi="Arial"/>
          <w:kern w:val="2"/>
          <w:sz w:val="24"/>
          <w:szCs w:val="24"/>
        </w:rPr>
        <w:t xml:space="preserve"> and increasing transparency in monthly performance reporting). </w:t>
      </w:r>
    </w:p>
    <w:p w14:paraId="735FA423" w14:textId="6050091C" w:rsidR="00E35656" w:rsidRPr="00BA6F39" w:rsidRDefault="00E35656" w:rsidP="00664281">
      <w:pPr>
        <w:spacing w:before="160" w:after="80" w:line="240" w:lineRule="auto"/>
        <w:rPr>
          <w:rFonts w:ascii="Arial" w:eastAsiaTheme="minorHAnsi" w:hAnsi="Arial"/>
          <w:kern w:val="2"/>
          <w:sz w:val="24"/>
          <w:szCs w:val="24"/>
          <w:u w:val="single"/>
        </w:rPr>
      </w:pPr>
      <w:r w:rsidRPr="00BA6F39">
        <w:rPr>
          <w:rFonts w:ascii="Arial" w:eastAsiaTheme="minorHAnsi" w:hAnsi="Arial"/>
          <w:kern w:val="2"/>
          <w:sz w:val="24"/>
          <w:szCs w:val="24"/>
          <w:u w:val="single"/>
        </w:rPr>
        <w:t>Design Principles</w:t>
      </w:r>
    </w:p>
    <w:p w14:paraId="3728D8EA" w14:textId="77777777" w:rsidR="00E35656" w:rsidRPr="00E35656" w:rsidRDefault="00E35656" w:rsidP="00664281">
      <w:pPr>
        <w:numPr>
          <w:ilvl w:val="0"/>
          <w:numId w:val="6"/>
        </w:numPr>
        <w:spacing w:after="80" w:line="240" w:lineRule="auto"/>
        <w:ind w:left="284" w:hanging="284"/>
        <w:rPr>
          <w:rFonts w:ascii="Arial" w:eastAsiaTheme="minorHAnsi" w:hAnsi="Arial"/>
          <w:kern w:val="2"/>
          <w:sz w:val="24"/>
          <w:szCs w:val="24"/>
        </w:rPr>
      </w:pPr>
      <w:r w:rsidRPr="00E35656">
        <w:rPr>
          <w:rFonts w:ascii="Arial" w:eastAsiaTheme="minorHAnsi" w:hAnsi="Arial"/>
          <w:b/>
          <w:bCs/>
          <w:kern w:val="2"/>
          <w:sz w:val="24"/>
          <w:szCs w:val="24"/>
        </w:rPr>
        <w:t>Fewer interfaces, clearer lines:</w:t>
      </w:r>
      <w:r w:rsidRPr="00E35656">
        <w:rPr>
          <w:rFonts w:ascii="Arial" w:eastAsiaTheme="minorHAnsi" w:hAnsi="Arial"/>
          <w:kern w:val="2"/>
          <w:sz w:val="24"/>
          <w:szCs w:val="24"/>
        </w:rPr>
        <w:t xml:space="preserve"> Reduce the number of direct interfaces between Welsh Government and NHS organisations by using NHS P&amp;I as the principal conduit.</w:t>
      </w:r>
    </w:p>
    <w:p w14:paraId="351648C6" w14:textId="77777777" w:rsidR="00E35656" w:rsidRPr="00E35656" w:rsidRDefault="00E35656" w:rsidP="00664281">
      <w:pPr>
        <w:numPr>
          <w:ilvl w:val="0"/>
          <w:numId w:val="6"/>
        </w:numPr>
        <w:spacing w:after="80" w:line="240" w:lineRule="auto"/>
        <w:ind w:left="284" w:hanging="284"/>
        <w:rPr>
          <w:rFonts w:ascii="Arial" w:eastAsiaTheme="minorHAnsi" w:hAnsi="Arial"/>
          <w:kern w:val="2"/>
          <w:sz w:val="24"/>
          <w:szCs w:val="24"/>
        </w:rPr>
      </w:pPr>
      <w:r w:rsidRPr="00E35656">
        <w:rPr>
          <w:rFonts w:ascii="Arial" w:eastAsiaTheme="minorHAnsi" w:hAnsi="Arial"/>
          <w:b/>
          <w:bCs/>
          <w:kern w:val="2"/>
          <w:sz w:val="24"/>
          <w:szCs w:val="24"/>
        </w:rPr>
        <w:t>One version of the truth:</w:t>
      </w:r>
      <w:r w:rsidRPr="00E35656">
        <w:rPr>
          <w:rFonts w:ascii="Arial" w:eastAsiaTheme="minorHAnsi" w:hAnsi="Arial"/>
          <w:kern w:val="2"/>
          <w:sz w:val="24"/>
          <w:szCs w:val="24"/>
        </w:rPr>
        <w:t xml:space="preserve"> A single, governed dataset and narrative shared across WG, NHS P&amp;I and NHS organisations for assurance and performance reporting.</w:t>
      </w:r>
    </w:p>
    <w:p w14:paraId="32F29D83" w14:textId="77777777" w:rsidR="00E35656" w:rsidRPr="00E35656" w:rsidRDefault="00E35656" w:rsidP="00664281">
      <w:pPr>
        <w:numPr>
          <w:ilvl w:val="0"/>
          <w:numId w:val="6"/>
        </w:numPr>
        <w:spacing w:after="80" w:line="240" w:lineRule="auto"/>
        <w:ind w:left="284" w:hanging="284"/>
        <w:rPr>
          <w:rFonts w:ascii="Arial" w:eastAsiaTheme="minorHAnsi" w:hAnsi="Arial"/>
          <w:kern w:val="2"/>
          <w:sz w:val="24"/>
          <w:szCs w:val="24"/>
        </w:rPr>
      </w:pPr>
      <w:r w:rsidRPr="00E35656">
        <w:rPr>
          <w:rFonts w:ascii="Arial" w:eastAsiaTheme="minorHAnsi" w:hAnsi="Arial"/>
          <w:b/>
          <w:bCs/>
          <w:kern w:val="2"/>
          <w:sz w:val="24"/>
          <w:szCs w:val="24"/>
        </w:rPr>
        <w:t>Risk</w:t>
      </w:r>
      <w:r w:rsidRPr="00E35656">
        <w:rPr>
          <w:rFonts w:ascii="Arial" w:eastAsiaTheme="minorHAnsi" w:hAnsi="Arial"/>
          <w:b/>
          <w:bCs/>
          <w:kern w:val="2"/>
          <w:sz w:val="24"/>
          <w:szCs w:val="24"/>
        </w:rPr>
        <w:noBreakHyphen/>
        <w:t>based and proportionate:</w:t>
      </w:r>
      <w:r w:rsidRPr="00E35656">
        <w:rPr>
          <w:rFonts w:ascii="Arial" w:eastAsiaTheme="minorHAnsi" w:hAnsi="Arial"/>
          <w:kern w:val="2"/>
          <w:sz w:val="24"/>
          <w:szCs w:val="24"/>
        </w:rPr>
        <w:t xml:space="preserve"> Cadence and intensity of engagement tied to escalation level and risk profile, in line with the WG framework. </w:t>
      </w:r>
    </w:p>
    <w:p w14:paraId="20916C4E" w14:textId="77777777" w:rsidR="00E35656" w:rsidRPr="00E35656" w:rsidRDefault="00E35656" w:rsidP="00664281">
      <w:pPr>
        <w:numPr>
          <w:ilvl w:val="0"/>
          <w:numId w:val="6"/>
        </w:numPr>
        <w:spacing w:after="80" w:line="240" w:lineRule="auto"/>
        <w:ind w:left="284" w:hanging="284"/>
        <w:rPr>
          <w:rFonts w:ascii="Arial" w:eastAsiaTheme="minorHAnsi" w:hAnsi="Arial"/>
          <w:kern w:val="2"/>
          <w:sz w:val="24"/>
          <w:szCs w:val="24"/>
        </w:rPr>
      </w:pPr>
      <w:r w:rsidRPr="00E35656">
        <w:rPr>
          <w:rFonts w:ascii="Arial" w:eastAsiaTheme="minorHAnsi" w:hAnsi="Arial"/>
          <w:b/>
          <w:bCs/>
          <w:kern w:val="2"/>
          <w:sz w:val="24"/>
          <w:szCs w:val="24"/>
        </w:rPr>
        <w:t>Earned autonomy:</w:t>
      </w:r>
      <w:r w:rsidRPr="00E35656">
        <w:rPr>
          <w:rFonts w:ascii="Arial" w:eastAsiaTheme="minorHAnsi" w:hAnsi="Arial"/>
          <w:kern w:val="2"/>
          <w:sz w:val="24"/>
          <w:szCs w:val="24"/>
        </w:rPr>
        <w:t xml:space="preserve"> High</w:t>
      </w:r>
      <w:r w:rsidRPr="00E35656">
        <w:rPr>
          <w:rFonts w:ascii="Arial" w:eastAsiaTheme="minorHAnsi" w:hAnsi="Arial"/>
          <w:kern w:val="2"/>
          <w:sz w:val="24"/>
          <w:szCs w:val="24"/>
        </w:rPr>
        <w:noBreakHyphen/>
        <w:t xml:space="preserve">performing organisations gain lighter touch oversight, more freedoms and reduced meeting burden; weaker performance triggers closer support and intervention. (This mirrors good oversight practice common across UK systems.) </w:t>
      </w:r>
    </w:p>
    <w:p w14:paraId="05F4AB48" w14:textId="61E83E4E" w:rsidR="00E35656" w:rsidRDefault="00E35656" w:rsidP="00664281">
      <w:pPr>
        <w:numPr>
          <w:ilvl w:val="0"/>
          <w:numId w:val="6"/>
        </w:numPr>
        <w:spacing w:after="80" w:line="240" w:lineRule="auto"/>
        <w:ind w:left="284" w:hanging="284"/>
        <w:rPr>
          <w:rFonts w:ascii="Arial" w:eastAsiaTheme="minorHAnsi" w:hAnsi="Arial"/>
          <w:kern w:val="2"/>
          <w:sz w:val="24"/>
          <w:szCs w:val="24"/>
        </w:rPr>
      </w:pPr>
      <w:r w:rsidRPr="00E35656">
        <w:rPr>
          <w:rFonts w:ascii="Arial" w:eastAsiaTheme="minorHAnsi" w:hAnsi="Arial"/>
          <w:b/>
          <w:bCs/>
          <w:kern w:val="2"/>
          <w:sz w:val="24"/>
          <w:szCs w:val="24"/>
        </w:rPr>
        <w:t>Productivity and outcomes focus:</w:t>
      </w:r>
      <w:r w:rsidRPr="00E35656">
        <w:rPr>
          <w:rFonts w:ascii="Arial" w:eastAsiaTheme="minorHAnsi" w:hAnsi="Arial"/>
          <w:kern w:val="2"/>
          <w:sz w:val="24"/>
          <w:szCs w:val="24"/>
        </w:rPr>
        <w:t xml:space="preserve"> Progress tracked routinely across quality, workforce, finance and performance pillars derived from the Planning, Quality</w:t>
      </w:r>
      <w:r>
        <w:rPr>
          <w:rFonts w:ascii="Arial" w:eastAsiaTheme="minorHAnsi" w:hAnsi="Arial"/>
          <w:kern w:val="2"/>
          <w:sz w:val="24"/>
          <w:szCs w:val="24"/>
        </w:rPr>
        <w:t xml:space="preserve">, </w:t>
      </w:r>
      <w:r w:rsidRPr="00E35656">
        <w:rPr>
          <w:rFonts w:ascii="Arial" w:eastAsiaTheme="minorHAnsi" w:hAnsi="Arial"/>
          <w:kern w:val="2"/>
          <w:sz w:val="24"/>
          <w:szCs w:val="24"/>
        </w:rPr>
        <w:t>Performance</w:t>
      </w:r>
      <w:r>
        <w:rPr>
          <w:rFonts w:ascii="Arial" w:eastAsiaTheme="minorHAnsi" w:hAnsi="Arial"/>
          <w:kern w:val="2"/>
          <w:sz w:val="24"/>
          <w:szCs w:val="24"/>
        </w:rPr>
        <w:t xml:space="preserve"> and Outcomes</w:t>
      </w:r>
      <w:r w:rsidRPr="00E35656">
        <w:rPr>
          <w:rFonts w:ascii="Arial" w:eastAsiaTheme="minorHAnsi" w:hAnsi="Arial"/>
          <w:kern w:val="2"/>
          <w:sz w:val="24"/>
          <w:szCs w:val="24"/>
        </w:rPr>
        <w:t xml:space="preserve"> Frameworks. </w:t>
      </w:r>
    </w:p>
    <w:p w14:paraId="62214EFC" w14:textId="35AF8D74" w:rsidR="006D0E57" w:rsidRPr="006D0E57" w:rsidRDefault="006D0E57" w:rsidP="006D0E57">
      <w:pPr>
        <w:numPr>
          <w:ilvl w:val="0"/>
          <w:numId w:val="6"/>
        </w:numPr>
        <w:spacing w:after="80" w:line="240" w:lineRule="auto"/>
        <w:ind w:left="284" w:hanging="284"/>
        <w:rPr>
          <w:rFonts w:ascii="Arial" w:eastAsiaTheme="minorHAnsi" w:hAnsi="Arial"/>
          <w:kern w:val="2"/>
          <w:sz w:val="24"/>
          <w:szCs w:val="24"/>
        </w:rPr>
      </w:pPr>
      <w:r w:rsidRPr="00CA7B1A">
        <w:rPr>
          <w:rFonts w:ascii="Arial" w:eastAsiaTheme="minorHAnsi" w:hAnsi="Arial"/>
          <w:b/>
          <w:bCs/>
          <w:kern w:val="2"/>
          <w:sz w:val="24"/>
          <w:szCs w:val="24"/>
        </w:rPr>
        <w:t>The Health Outcomes Framework</w:t>
      </w:r>
      <w:r w:rsidR="00646064">
        <w:rPr>
          <w:rFonts w:ascii="Arial" w:eastAsiaTheme="minorHAnsi" w:hAnsi="Arial"/>
          <w:b/>
          <w:bCs/>
          <w:kern w:val="2"/>
          <w:sz w:val="24"/>
          <w:szCs w:val="24"/>
        </w:rPr>
        <w:t>:</w:t>
      </w:r>
      <w:r w:rsidRPr="006D0E57">
        <w:rPr>
          <w:rFonts w:ascii="Arial" w:eastAsiaTheme="minorHAnsi" w:hAnsi="Arial"/>
          <w:kern w:val="2"/>
          <w:sz w:val="24"/>
          <w:szCs w:val="24"/>
        </w:rPr>
        <w:t xml:space="preserve"> </w:t>
      </w:r>
      <w:r w:rsidR="00646064">
        <w:rPr>
          <w:rFonts w:ascii="Arial" w:eastAsiaTheme="minorHAnsi" w:hAnsi="Arial"/>
          <w:kern w:val="2"/>
          <w:sz w:val="24"/>
          <w:szCs w:val="24"/>
        </w:rPr>
        <w:t>W</w:t>
      </w:r>
      <w:r w:rsidRPr="006D0E57">
        <w:rPr>
          <w:rFonts w:ascii="Arial" w:eastAsiaTheme="minorHAnsi" w:hAnsi="Arial"/>
          <w:kern w:val="2"/>
          <w:sz w:val="24"/>
          <w:szCs w:val="24"/>
        </w:rPr>
        <w:t>ill provide the model through which measures and indicators of quality, safety, productivity, and equity will be aligned to the delivery of improved population health. Outcomes will be used consistently across Welsh Government, NHS P&amp;I, and NHS organisations to guide improvement, monitor progress, focus escalation, and ensure that performance management drives meaningful change in health and wellbeing rather than activity alone.</w:t>
      </w:r>
    </w:p>
    <w:p w14:paraId="64A2E78C" w14:textId="77777777" w:rsidR="00701C90" w:rsidRDefault="00E35656" w:rsidP="00664281">
      <w:pPr>
        <w:numPr>
          <w:ilvl w:val="0"/>
          <w:numId w:val="6"/>
        </w:numPr>
        <w:spacing w:after="80" w:line="240" w:lineRule="auto"/>
        <w:ind w:left="284" w:hanging="284"/>
        <w:rPr>
          <w:rFonts w:ascii="Arial" w:eastAsiaTheme="minorHAnsi" w:hAnsi="Arial"/>
          <w:kern w:val="2"/>
          <w:sz w:val="24"/>
          <w:szCs w:val="24"/>
        </w:rPr>
      </w:pPr>
      <w:r w:rsidRPr="00E35656">
        <w:rPr>
          <w:rFonts w:ascii="Arial" w:eastAsiaTheme="minorHAnsi" w:hAnsi="Arial"/>
          <w:b/>
          <w:bCs/>
          <w:kern w:val="2"/>
          <w:sz w:val="24"/>
          <w:szCs w:val="24"/>
        </w:rPr>
        <w:t>Public accountability:</w:t>
      </w:r>
      <w:r w:rsidRPr="00E35656">
        <w:rPr>
          <w:rFonts w:ascii="Arial" w:eastAsiaTheme="minorHAnsi" w:hAnsi="Arial"/>
          <w:kern w:val="2"/>
          <w:sz w:val="24"/>
          <w:szCs w:val="24"/>
        </w:rPr>
        <w:t xml:space="preserve"> Clear annual public accountability meetings for each organisation. </w:t>
      </w:r>
    </w:p>
    <w:p w14:paraId="6949307C" w14:textId="2AD264F2" w:rsidR="008E0294" w:rsidRDefault="008E0294" w:rsidP="00664281">
      <w:pPr>
        <w:numPr>
          <w:ilvl w:val="0"/>
          <w:numId w:val="6"/>
        </w:numPr>
        <w:spacing w:after="80" w:line="240" w:lineRule="auto"/>
        <w:ind w:left="284" w:hanging="284"/>
        <w:rPr>
          <w:rFonts w:ascii="Arial" w:eastAsiaTheme="minorHAnsi" w:hAnsi="Arial"/>
          <w:kern w:val="2"/>
          <w:sz w:val="24"/>
          <w:szCs w:val="24"/>
        </w:rPr>
      </w:pPr>
      <w:r>
        <w:rPr>
          <w:rFonts w:ascii="Arial" w:eastAsiaTheme="minorHAnsi" w:hAnsi="Arial"/>
          <w:b/>
          <w:bCs/>
          <w:kern w:val="2"/>
          <w:sz w:val="24"/>
          <w:szCs w:val="24"/>
        </w:rPr>
        <w:t>Clinical Leadership</w:t>
      </w:r>
      <w:r w:rsidR="00930D7E">
        <w:rPr>
          <w:rFonts w:ascii="Arial" w:eastAsiaTheme="minorHAnsi" w:hAnsi="Arial"/>
          <w:b/>
          <w:bCs/>
          <w:kern w:val="2"/>
          <w:sz w:val="24"/>
          <w:szCs w:val="24"/>
        </w:rPr>
        <w:t>:</w:t>
      </w:r>
      <w:r>
        <w:rPr>
          <w:rFonts w:ascii="Arial" w:eastAsiaTheme="minorHAnsi" w:hAnsi="Arial"/>
          <w:kern w:val="2"/>
          <w:sz w:val="24"/>
          <w:szCs w:val="24"/>
        </w:rPr>
        <w:t xml:space="preserve"> Strengthened and aligned to service improvement.</w:t>
      </w:r>
    </w:p>
    <w:p w14:paraId="4665D57A" w14:textId="7FCF5055" w:rsidR="005F75D4" w:rsidRDefault="00FA31FD" w:rsidP="00664281">
      <w:pPr>
        <w:numPr>
          <w:ilvl w:val="0"/>
          <w:numId w:val="6"/>
        </w:numPr>
        <w:spacing w:after="80" w:line="240" w:lineRule="auto"/>
        <w:ind w:left="284" w:hanging="284"/>
        <w:rPr>
          <w:rFonts w:ascii="Arial" w:eastAsiaTheme="minorHAnsi" w:hAnsi="Arial"/>
          <w:kern w:val="2"/>
          <w:sz w:val="24"/>
          <w:szCs w:val="24"/>
        </w:rPr>
      </w:pPr>
      <w:r>
        <w:rPr>
          <w:rFonts w:ascii="Arial" w:eastAsiaTheme="minorHAnsi" w:hAnsi="Arial"/>
          <w:b/>
          <w:bCs/>
          <w:kern w:val="2"/>
          <w:sz w:val="24"/>
          <w:szCs w:val="24"/>
        </w:rPr>
        <w:t xml:space="preserve">Regional and Collective Accountability </w:t>
      </w:r>
      <w:r w:rsidR="00DC0170">
        <w:rPr>
          <w:rFonts w:ascii="Arial" w:eastAsiaTheme="minorHAnsi" w:hAnsi="Arial"/>
          <w:b/>
          <w:bCs/>
          <w:kern w:val="2"/>
          <w:sz w:val="24"/>
          <w:szCs w:val="24"/>
        </w:rPr>
        <w:t>–</w:t>
      </w:r>
      <w:r>
        <w:rPr>
          <w:rFonts w:ascii="Arial" w:eastAsiaTheme="minorHAnsi" w:hAnsi="Arial"/>
          <w:kern w:val="2"/>
          <w:sz w:val="24"/>
          <w:szCs w:val="24"/>
        </w:rPr>
        <w:t xml:space="preserve"> </w:t>
      </w:r>
      <w:r w:rsidR="00DC0170">
        <w:rPr>
          <w:rFonts w:ascii="Arial" w:eastAsiaTheme="minorHAnsi" w:hAnsi="Arial"/>
          <w:kern w:val="2"/>
          <w:sz w:val="24"/>
          <w:szCs w:val="24"/>
        </w:rPr>
        <w:t>The principles within this paper will be applied to the three regional structures to support collective accountability and oversight.</w:t>
      </w:r>
    </w:p>
    <w:p w14:paraId="0028236C" w14:textId="437247BB" w:rsidR="00E35656" w:rsidRPr="00701C90" w:rsidRDefault="00701C90" w:rsidP="00664281">
      <w:pPr>
        <w:shd w:val="clear" w:color="auto" w:fill="C1E4F5" w:themeFill="accent1" w:themeFillTint="33"/>
        <w:spacing w:before="240" w:after="80" w:line="240" w:lineRule="auto"/>
        <w:rPr>
          <w:rFonts w:ascii="Arial" w:eastAsiaTheme="minorHAnsi" w:hAnsi="Arial"/>
          <w:kern w:val="2"/>
          <w:sz w:val="28"/>
          <w:szCs w:val="28"/>
        </w:rPr>
      </w:pPr>
      <w:r w:rsidRPr="00701C90">
        <w:rPr>
          <w:rFonts w:ascii="Arial" w:eastAsiaTheme="minorHAnsi" w:hAnsi="Arial"/>
          <w:b/>
          <w:bCs/>
          <w:kern w:val="2"/>
          <w:sz w:val="28"/>
          <w:szCs w:val="28"/>
        </w:rPr>
        <w:t>3.</w:t>
      </w:r>
      <w:r w:rsidRPr="00701C90">
        <w:rPr>
          <w:rFonts w:ascii="Arial" w:eastAsiaTheme="minorHAnsi" w:hAnsi="Arial"/>
          <w:b/>
          <w:bCs/>
          <w:kern w:val="2"/>
          <w:sz w:val="28"/>
          <w:szCs w:val="28"/>
        </w:rPr>
        <w:tab/>
      </w:r>
      <w:r w:rsidR="00E35656" w:rsidRPr="00701C90">
        <w:rPr>
          <w:rFonts w:ascii="Arial" w:eastAsiaTheme="minorHAnsi" w:hAnsi="Arial"/>
          <w:b/>
          <w:bCs/>
          <w:kern w:val="2"/>
          <w:sz w:val="28"/>
          <w:szCs w:val="28"/>
        </w:rPr>
        <w:t>Scope and Roles</w:t>
      </w:r>
    </w:p>
    <w:p w14:paraId="1EE39883" w14:textId="6C5F9630" w:rsidR="00E35656" w:rsidRPr="00E35656" w:rsidRDefault="00E35656" w:rsidP="00664281">
      <w:pPr>
        <w:spacing w:line="240" w:lineRule="auto"/>
        <w:rPr>
          <w:rFonts w:ascii="Arial" w:eastAsiaTheme="minorHAnsi" w:hAnsi="Arial"/>
          <w:b/>
          <w:bCs/>
          <w:kern w:val="2"/>
          <w:sz w:val="24"/>
          <w:szCs w:val="24"/>
        </w:rPr>
      </w:pPr>
      <w:r w:rsidRPr="00E35656">
        <w:rPr>
          <w:rFonts w:ascii="Arial" w:eastAsiaTheme="minorHAnsi" w:hAnsi="Arial"/>
          <w:b/>
          <w:bCs/>
          <w:kern w:val="2"/>
          <w:sz w:val="24"/>
          <w:szCs w:val="24"/>
        </w:rPr>
        <w:t>3.1</w:t>
      </w:r>
      <w:r w:rsidR="00701C90">
        <w:rPr>
          <w:rFonts w:ascii="Arial" w:eastAsiaTheme="minorHAnsi" w:hAnsi="Arial"/>
          <w:b/>
          <w:bCs/>
          <w:kern w:val="2"/>
          <w:sz w:val="24"/>
          <w:szCs w:val="24"/>
        </w:rPr>
        <w:tab/>
      </w:r>
      <w:r w:rsidRPr="00E35656">
        <w:rPr>
          <w:rFonts w:ascii="Arial" w:eastAsiaTheme="minorHAnsi" w:hAnsi="Arial"/>
          <w:b/>
          <w:bCs/>
          <w:kern w:val="2"/>
          <w:sz w:val="24"/>
          <w:szCs w:val="24"/>
        </w:rPr>
        <w:t>Welsh Government (HSCEY Group)</w:t>
      </w:r>
    </w:p>
    <w:p w14:paraId="1C5EAEDD" w14:textId="58135959" w:rsidR="00E35656" w:rsidRDefault="00E35656" w:rsidP="00664281">
      <w:pPr>
        <w:numPr>
          <w:ilvl w:val="0"/>
          <w:numId w:val="7"/>
        </w:numPr>
        <w:spacing w:after="80" w:line="240" w:lineRule="auto"/>
        <w:ind w:left="284" w:hanging="284"/>
        <w:rPr>
          <w:rFonts w:ascii="Arial" w:eastAsiaTheme="minorHAnsi" w:hAnsi="Arial"/>
          <w:kern w:val="2"/>
          <w:sz w:val="24"/>
          <w:szCs w:val="24"/>
        </w:rPr>
      </w:pPr>
      <w:r w:rsidRPr="00E35656">
        <w:rPr>
          <w:rFonts w:ascii="Arial" w:eastAsiaTheme="minorHAnsi" w:hAnsi="Arial"/>
          <w:kern w:val="2"/>
          <w:sz w:val="24"/>
          <w:szCs w:val="24"/>
        </w:rPr>
        <w:t xml:space="preserve">Sets </w:t>
      </w:r>
      <w:r>
        <w:rPr>
          <w:rFonts w:ascii="Arial" w:eastAsiaTheme="minorHAnsi" w:hAnsi="Arial"/>
          <w:kern w:val="2"/>
          <w:sz w:val="24"/>
          <w:szCs w:val="24"/>
        </w:rPr>
        <w:t xml:space="preserve">strategy and </w:t>
      </w:r>
      <w:r w:rsidRPr="00E35656">
        <w:rPr>
          <w:rFonts w:ascii="Arial" w:eastAsiaTheme="minorHAnsi" w:hAnsi="Arial"/>
          <w:kern w:val="2"/>
          <w:sz w:val="24"/>
          <w:szCs w:val="24"/>
        </w:rPr>
        <w:t>policy</w:t>
      </w:r>
      <w:r>
        <w:rPr>
          <w:rFonts w:ascii="Arial" w:eastAsiaTheme="minorHAnsi" w:hAnsi="Arial"/>
          <w:kern w:val="2"/>
          <w:sz w:val="24"/>
          <w:szCs w:val="24"/>
        </w:rPr>
        <w:t xml:space="preserve"> which then align to </w:t>
      </w:r>
      <w:r w:rsidRPr="00E35656">
        <w:rPr>
          <w:rFonts w:ascii="Arial" w:eastAsiaTheme="minorHAnsi" w:hAnsi="Arial"/>
          <w:kern w:val="2"/>
          <w:sz w:val="24"/>
          <w:szCs w:val="24"/>
        </w:rPr>
        <w:t xml:space="preserve">ministerial priorities </w:t>
      </w:r>
      <w:r>
        <w:rPr>
          <w:rFonts w:ascii="Arial" w:eastAsiaTheme="minorHAnsi" w:hAnsi="Arial"/>
          <w:kern w:val="2"/>
          <w:sz w:val="24"/>
          <w:szCs w:val="24"/>
        </w:rPr>
        <w:t>IMTP framework.</w:t>
      </w:r>
    </w:p>
    <w:p w14:paraId="3358C211" w14:textId="389CAA38" w:rsidR="008E0294" w:rsidRDefault="008E0294" w:rsidP="00664281">
      <w:pPr>
        <w:numPr>
          <w:ilvl w:val="0"/>
          <w:numId w:val="7"/>
        </w:numPr>
        <w:spacing w:after="80" w:line="240" w:lineRule="auto"/>
        <w:ind w:left="284" w:hanging="284"/>
        <w:rPr>
          <w:rFonts w:ascii="Arial" w:eastAsiaTheme="minorHAnsi" w:hAnsi="Arial"/>
          <w:kern w:val="2"/>
          <w:sz w:val="24"/>
          <w:szCs w:val="24"/>
        </w:rPr>
      </w:pPr>
      <w:r>
        <w:rPr>
          <w:rFonts w:ascii="Arial" w:eastAsiaTheme="minorHAnsi" w:hAnsi="Arial"/>
          <w:kern w:val="2"/>
          <w:sz w:val="24"/>
          <w:szCs w:val="24"/>
        </w:rPr>
        <w:lastRenderedPageBreak/>
        <w:t>Establish professional and clinical guidelines and service standards.</w:t>
      </w:r>
    </w:p>
    <w:p w14:paraId="007A5B1A" w14:textId="64776E87" w:rsidR="008E0294" w:rsidRPr="00E35656" w:rsidRDefault="008E0294" w:rsidP="00664281">
      <w:pPr>
        <w:numPr>
          <w:ilvl w:val="0"/>
          <w:numId w:val="7"/>
        </w:numPr>
        <w:spacing w:after="80" w:line="240" w:lineRule="auto"/>
        <w:ind w:left="284" w:hanging="284"/>
        <w:rPr>
          <w:rFonts w:ascii="Arial" w:eastAsiaTheme="minorHAnsi" w:hAnsi="Arial"/>
          <w:kern w:val="2"/>
          <w:sz w:val="24"/>
          <w:szCs w:val="24"/>
        </w:rPr>
      </w:pPr>
      <w:r w:rsidRPr="007B6A87">
        <w:rPr>
          <w:rFonts w:ascii="Arial" w:eastAsiaTheme="minorHAnsi" w:hAnsi="Arial"/>
          <w:kern w:val="2"/>
          <w:sz w:val="24"/>
          <w:szCs w:val="24"/>
        </w:rPr>
        <w:t>The Offices of the Chief Medical Officer</w:t>
      </w:r>
      <w:r w:rsidR="00930D7E">
        <w:rPr>
          <w:rFonts w:ascii="Arial" w:eastAsiaTheme="minorHAnsi" w:hAnsi="Arial"/>
          <w:kern w:val="2"/>
          <w:sz w:val="24"/>
          <w:szCs w:val="24"/>
        </w:rPr>
        <w:t xml:space="preserve"> (CMO)</w:t>
      </w:r>
      <w:r w:rsidRPr="007B6A87">
        <w:rPr>
          <w:rFonts w:ascii="Arial" w:eastAsiaTheme="minorHAnsi" w:hAnsi="Arial"/>
          <w:kern w:val="2"/>
          <w:sz w:val="24"/>
          <w:szCs w:val="24"/>
        </w:rPr>
        <w:t xml:space="preserve"> and Chief Nursing Officer</w:t>
      </w:r>
      <w:r w:rsidR="00930D7E">
        <w:rPr>
          <w:rFonts w:ascii="Arial" w:eastAsiaTheme="minorHAnsi" w:hAnsi="Arial"/>
          <w:kern w:val="2"/>
          <w:sz w:val="24"/>
          <w:szCs w:val="24"/>
        </w:rPr>
        <w:t xml:space="preserve"> (CNO)</w:t>
      </w:r>
      <w:r w:rsidRPr="007B6A87">
        <w:rPr>
          <w:rFonts w:ascii="Arial" w:eastAsiaTheme="minorHAnsi" w:hAnsi="Arial"/>
          <w:kern w:val="2"/>
          <w:sz w:val="24"/>
          <w:szCs w:val="24"/>
        </w:rPr>
        <w:t xml:space="preserve"> provide national clinical leadership across </w:t>
      </w:r>
      <w:r w:rsidR="00930D7E">
        <w:rPr>
          <w:rFonts w:ascii="Arial" w:eastAsiaTheme="minorHAnsi" w:hAnsi="Arial"/>
          <w:kern w:val="2"/>
          <w:sz w:val="24"/>
          <w:szCs w:val="24"/>
        </w:rPr>
        <w:t xml:space="preserve">Welsh </w:t>
      </w:r>
      <w:r w:rsidRPr="007B6A87">
        <w:rPr>
          <w:rFonts w:ascii="Arial" w:eastAsiaTheme="minorHAnsi" w:hAnsi="Arial"/>
          <w:kern w:val="2"/>
          <w:sz w:val="24"/>
          <w:szCs w:val="24"/>
        </w:rPr>
        <w:t>Government and NHS Wales to ensure that policy intent translates into safe, effective, value based clinical practice. Through the CMO</w:t>
      </w:r>
      <w:r w:rsidR="00930D7E">
        <w:rPr>
          <w:rFonts w:ascii="Arial" w:eastAsiaTheme="minorHAnsi" w:hAnsi="Arial"/>
          <w:kern w:val="2"/>
          <w:sz w:val="24"/>
          <w:szCs w:val="24"/>
        </w:rPr>
        <w:t>,</w:t>
      </w:r>
      <w:r w:rsidRPr="007B6A87">
        <w:rPr>
          <w:rFonts w:ascii="Arial" w:eastAsiaTheme="minorHAnsi" w:hAnsi="Arial"/>
          <w:kern w:val="2"/>
          <w:sz w:val="24"/>
          <w:szCs w:val="24"/>
        </w:rPr>
        <w:t xml:space="preserve"> CNO and their teams, the</w:t>
      </w:r>
      <w:r>
        <w:rPr>
          <w:rFonts w:ascii="Arial" w:eastAsiaTheme="minorHAnsi" w:hAnsi="Arial"/>
          <w:kern w:val="2"/>
          <w:sz w:val="24"/>
          <w:szCs w:val="24"/>
        </w:rPr>
        <w:t xml:space="preserve">y </w:t>
      </w:r>
      <w:r w:rsidRPr="007B6A87">
        <w:rPr>
          <w:rFonts w:ascii="Arial" w:eastAsiaTheme="minorHAnsi" w:hAnsi="Arial"/>
          <w:kern w:val="2"/>
          <w:sz w:val="24"/>
          <w:szCs w:val="24"/>
        </w:rPr>
        <w:t xml:space="preserve">set clinical and professional standards, provide system level advice, and ensure a clear line of sight between ministerial priorities, clinical governance, quality, and population health outcomes. The CMO and CNO </w:t>
      </w:r>
      <w:r>
        <w:rPr>
          <w:rFonts w:ascii="Arial" w:eastAsiaTheme="minorHAnsi" w:hAnsi="Arial"/>
          <w:kern w:val="2"/>
          <w:sz w:val="24"/>
          <w:szCs w:val="24"/>
        </w:rPr>
        <w:t>are</w:t>
      </w:r>
      <w:r w:rsidRPr="007B6A87">
        <w:rPr>
          <w:rFonts w:ascii="Arial" w:eastAsiaTheme="minorHAnsi" w:hAnsi="Arial"/>
          <w:kern w:val="2"/>
          <w:sz w:val="24"/>
          <w:szCs w:val="24"/>
        </w:rPr>
        <w:t xml:space="preserve"> the professional leads for NHS Wales </w:t>
      </w:r>
      <w:r>
        <w:rPr>
          <w:rFonts w:ascii="Arial" w:eastAsiaTheme="minorHAnsi" w:hAnsi="Arial"/>
          <w:kern w:val="2"/>
          <w:sz w:val="24"/>
          <w:szCs w:val="24"/>
        </w:rPr>
        <w:t>and support the work of NHS P&amp;I with</w:t>
      </w:r>
      <w:r w:rsidRPr="007B6A87">
        <w:rPr>
          <w:rFonts w:ascii="Arial" w:eastAsiaTheme="minorHAnsi" w:hAnsi="Arial"/>
          <w:kern w:val="2"/>
          <w:sz w:val="24"/>
          <w:szCs w:val="24"/>
        </w:rPr>
        <w:t xml:space="preserve"> clinical insight across quality, safety, productivity, equity, and outcomes to support proportionate escalation, targeted intervention, and sustained improvement across the system</w:t>
      </w:r>
      <w:r w:rsidR="00CA7B1A">
        <w:rPr>
          <w:rFonts w:ascii="Arial" w:eastAsiaTheme="minorHAnsi" w:hAnsi="Arial"/>
          <w:kern w:val="2"/>
          <w:sz w:val="24"/>
          <w:szCs w:val="24"/>
        </w:rPr>
        <w:t>.</w:t>
      </w:r>
    </w:p>
    <w:p w14:paraId="77670AE8" w14:textId="405B5188" w:rsidR="00E35656" w:rsidRPr="00E35656" w:rsidRDefault="00E35656" w:rsidP="00664281">
      <w:pPr>
        <w:numPr>
          <w:ilvl w:val="0"/>
          <w:numId w:val="7"/>
        </w:numPr>
        <w:spacing w:after="80" w:line="240" w:lineRule="auto"/>
        <w:ind w:left="284" w:hanging="284"/>
        <w:rPr>
          <w:rFonts w:ascii="Arial" w:eastAsiaTheme="minorHAnsi" w:hAnsi="Arial"/>
          <w:kern w:val="2"/>
          <w:sz w:val="24"/>
          <w:szCs w:val="24"/>
        </w:rPr>
      </w:pPr>
      <w:r w:rsidRPr="00E35656">
        <w:rPr>
          <w:rFonts w:ascii="Arial" w:eastAsiaTheme="minorHAnsi" w:hAnsi="Arial"/>
          <w:kern w:val="2"/>
          <w:sz w:val="24"/>
          <w:szCs w:val="24"/>
        </w:rPr>
        <w:t xml:space="preserve">Chairs </w:t>
      </w:r>
      <w:r>
        <w:rPr>
          <w:rFonts w:ascii="Arial" w:eastAsiaTheme="minorHAnsi" w:hAnsi="Arial"/>
          <w:kern w:val="2"/>
          <w:sz w:val="24"/>
          <w:szCs w:val="24"/>
        </w:rPr>
        <w:t>a monthly</w:t>
      </w:r>
      <w:r w:rsidRPr="00E35656">
        <w:rPr>
          <w:rFonts w:ascii="Arial" w:eastAsiaTheme="minorHAnsi" w:hAnsi="Arial"/>
          <w:kern w:val="2"/>
          <w:sz w:val="24"/>
          <w:szCs w:val="24"/>
        </w:rPr>
        <w:t xml:space="preserve"> </w:t>
      </w:r>
      <w:r w:rsidRPr="00E35656">
        <w:rPr>
          <w:rFonts w:ascii="Arial" w:eastAsiaTheme="minorHAnsi" w:hAnsi="Arial"/>
          <w:b/>
          <w:bCs/>
          <w:kern w:val="2"/>
          <w:sz w:val="24"/>
          <w:szCs w:val="24"/>
        </w:rPr>
        <w:t>WG–NHS P&amp;I Oversight Meeting</w:t>
      </w:r>
      <w:r w:rsidRPr="00E35656">
        <w:rPr>
          <w:rFonts w:ascii="Arial" w:eastAsiaTheme="minorHAnsi" w:hAnsi="Arial"/>
          <w:kern w:val="2"/>
          <w:sz w:val="24"/>
          <w:szCs w:val="24"/>
        </w:rPr>
        <w:t xml:space="preserve"> to receive a whole</w:t>
      </w:r>
      <w:r w:rsidRPr="00E35656">
        <w:rPr>
          <w:rFonts w:ascii="Arial" w:eastAsiaTheme="minorHAnsi" w:hAnsi="Arial"/>
          <w:kern w:val="2"/>
          <w:sz w:val="24"/>
          <w:szCs w:val="24"/>
        </w:rPr>
        <w:noBreakHyphen/>
        <w:t xml:space="preserve">system update </w:t>
      </w:r>
      <w:r>
        <w:rPr>
          <w:rFonts w:ascii="Arial" w:eastAsiaTheme="minorHAnsi" w:hAnsi="Arial"/>
          <w:kern w:val="2"/>
          <w:sz w:val="24"/>
          <w:szCs w:val="24"/>
        </w:rPr>
        <w:t xml:space="preserve">against </w:t>
      </w:r>
      <w:r w:rsidR="00573235">
        <w:rPr>
          <w:rFonts w:ascii="Arial" w:eastAsiaTheme="minorHAnsi" w:hAnsi="Arial"/>
          <w:kern w:val="2"/>
          <w:sz w:val="24"/>
          <w:szCs w:val="24"/>
        </w:rPr>
        <w:t>the 4</w:t>
      </w:r>
      <w:r>
        <w:rPr>
          <w:rFonts w:ascii="Arial" w:eastAsiaTheme="minorHAnsi" w:hAnsi="Arial"/>
          <w:kern w:val="2"/>
          <w:sz w:val="24"/>
          <w:szCs w:val="24"/>
        </w:rPr>
        <w:t xml:space="preserve"> key pillars to inform </w:t>
      </w:r>
      <w:r w:rsidR="00573235">
        <w:rPr>
          <w:rFonts w:ascii="Arial" w:eastAsiaTheme="minorHAnsi" w:hAnsi="Arial"/>
          <w:kern w:val="2"/>
          <w:sz w:val="24"/>
          <w:szCs w:val="24"/>
        </w:rPr>
        <w:t>progress, improvement</w:t>
      </w:r>
      <w:r>
        <w:rPr>
          <w:rFonts w:ascii="Arial" w:eastAsiaTheme="minorHAnsi" w:hAnsi="Arial"/>
          <w:kern w:val="2"/>
          <w:sz w:val="24"/>
          <w:szCs w:val="24"/>
        </w:rPr>
        <w:t xml:space="preserve"> and intervention criteria and outputs.</w:t>
      </w:r>
      <w:r w:rsidRPr="00E35656">
        <w:rPr>
          <w:rFonts w:ascii="Arial" w:eastAsiaTheme="minorHAnsi" w:hAnsi="Arial"/>
          <w:kern w:val="2"/>
          <w:sz w:val="24"/>
          <w:szCs w:val="24"/>
        </w:rPr>
        <w:t xml:space="preserve"> </w:t>
      </w:r>
    </w:p>
    <w:p w14:paraId="471A5014" w14:textId="77777777" w:rsidR="00E35656" w:rsidRDefault="00E35656" w:rsidP="00664281">
      <w:pPr>
        <w:numPr>
          <w:ilvl w:val="0"/>
          <w:numId w:val="7"/>
        </w:numPr>
        <w:spacing w:after="80" w:line="240" w:lineRule="auto"/>
        <w:ind w:left="284" w:hanging="284"/>
        <w:rPr>
          <w:rFonts w:ascii="Arial" w:eastAsiaTheme="minorHAnsi" w:hAnsi="Arial"/>
          <w:kern w:val="2"/>
          <w:sz w:val="24"/>
          <w:szCs w:val="24"/>
        </w:rPr>
      </w:pPr>
      <w:r w:rsidRPr="00E35656">
        <w:rPr>
          <w:rFonts w:ascii="Arial" w:eastAsiaTheme="minorHAnsi" w:hAnsi="Arial"/>
          <w:kern w:val="2"/>
          <w:sz w:val="24"/>
          <w:szCs w:val="24"/>
        </w:rPr>
        <w:t xml:space="preserve">Maintains links with scrutiny bodies (Audit Wales, Healthcare Inspectorate Wales) within the joint arrangements. </w:t>
      </w:r>
    </w:p>
    <w:p w14:paraId="28289995" w14:textId="6012454C" w:rsidR="00573235" w:rsidRPr="00E35656" w:rsidRDefault="00573235" w:rsidP="00664281">
      <w:pPr>
        <w:numPr>
          <w:ilvl w:val="0"/>
          <w:numId w:val="7"/>
        </w:numPr>
        <w:spacing w:after="80" w:line="240" w:lineRule="auto"/>
        <w:ind w:left="284" w:hanging="284"/>
        <w:rPr>
          <w:rFonts w:ascii="Arial" w:eastAsiaTheme="minorHAnsi" w:hAnsi="Arial"/>
          <w:kern w:val="2"/>
          <w:sz w:val="24"/>
          <w:szCs w:val="24"/>
        </w:rPr>
      </w:pPr>
      <w:r>
        <w:rPr>
          <w:rFonts w:ascii="Arial" w:eastAsiaTheme="minorHAnsi" w:hAnsi="Arial"/>
          <w:kern w:val="2"/>
          <w:sz w:val="24"/>
          <w:szCs w:val="24"/>
        </w:rPr>
        <w:t>Convenes appropriate and timely Tri-partite discussions to inform recommendations for escalation and deescalation</w:t>
      </w:r>
      <w:r w:rsidR="00CA7B1A">
        <w:rPr>
          <w:rFonts w:ascii="Arial" w:eastAsiaTheme="minorHAnsi" w:hAnsi="Arial"/>
          <w:kern w:val="2"/>
          <w:sz w:val="24"/>
          <w:szCs w:val="24"/>
        </w:rPr>
        <w:t>.</w:t>
      </w:r>
    </w:p>
    <w:p w14:paraId="577EFB63" w14:textId="1FD93F56" w:rsidR="00E35656" w:rsidRPr="00E35656" w:rsidRDefault="00E35656" w:rsidP="00664281">
      <w:pPr>
        <w:spacing w:before="240" w:line="240" w:lineRule="auto"/>
        <w:rPr>
          <w:rFonts w:ascii="Arial" w:eastAsiaTheme="minorHAnsi" w:hAnsi="Arial"/>
          <w:b/>
          <w:bCs/>
          <w:kern w:val="2"/>
          <w:sz w:val="24"/>
          <w:szCs w:val="24"/>
        </w:rPr>
      </w:pPr>
      <w:r w:rsidRPr="00E35656">
        <w:rPr>
          <w:rFonts w:ascii="Arial" w:eastAsiaTheme="minorHAnsi" w:hAnsi="Arial"/>
          <w:b/>
          <w:bCs/>
          <w:kern w:val="2"/>
          <w:sz w:val="24"/>
          <w:szCs w:val="24"/>
        </w:rPr>
        <w:t>3.2</w:t>
      </w:r>
      <w:r w:rsidR="00AD36CB">
        <w:rPr>
          <w:rFonts w:ascii="Arial" w:eastAsiaTheme="minorHAnsi" w:hAnsi="Arial"/>
          <w:b/>
          <w:bCs/>
          <w:kern w:val="2"/>
          <w:sz w:val="24"/>
          <w:szCs w:val="24"/>
        </w:rPr>
        <w:tab/>
      </w:r>
      <w:r w:rsidRPr="00E35656">
        <w:rPr>
          <w:rFonts w:ascii="Arial" w:eastAsiaTheme="minorHAnsi" w:hAnsi="Arial"/>
          <w:b/>
          <w:bCs/>
          <w:kern w:val="2"/>
          <w:sz w:val="24"/>
          <w:szCs w:val="24"/>
        </w:rPr>
        <w:t>NHS Performance &amp; Improvement (NHS P&amp;I)</w:t>
      </w:r>
    </w:p>
    <w:p w14:paraId="3D7EE2ED" w14:textId="77777777" w:rsidR="00E35656" w:rsidRPr="00E35656" w:rsidRDefault="00E35656" w:rsidP="00664281">
      <w:pPr>
        <w:numPr>
          <w:ilvl w:val="0"/>
          <w:numId w:val="8"/>
        </w:numPr>
        <w:spacing w:after="80" w:line="240" w:lineRule="auto"/>
        <w:ind w:left="284" w:hanging="284"/>
        <w:rPr>
          <w:rFonts w:ascii="Arial" w:eastAsiaTheme="minorHAnsi" w:hAnsi="Arial"/>
          <w:kern w:val="2"/>
          <w:sz w:val="24"/>
          <w:szCs w:val="24"/>
        </w:rPr>
      </w:pPr>
      <w:r w:rsidRPr="00E35656">
        <w:rPr>
          <w:rFonts w:ascii="Arial" w:eastAsiaTheme="minorHAnsi" w:hAnsi="Arial"/>
          <w:kern w:val="2"/>
          <w:sz w:val="24"/>
          <w:szCs w:val="24"/>
        </w:rPr>
        <w:t xml:space="preserve">Acts as the </w:t>
      </w:r>
      <w:r w:rsidRPr="00E35656">
        <w:rPr>
          <w:rFonts w:ascii="Arial" w:eastAsiaTheme="minorHAnsi" w:hAnsi="Arial"/>
          <w:b/>
          <w:bCs/>
          <w:kern w:val="2"/>
          <w:sz w:val="24"/>
          <w:szCs w:val="24"/>
        </w:rPr>
        <w:t>single operational assurance interface</w:t>
      </w:r>
      <w:r w:rsidRPr="00E35656">
        <w:rPr>
          <w:rFonts w:ascii="Arial" w:eastAsiaTheme="minorHAnsi" w:hAnsi="Arial"/>
          <w:kern w:val="2"/>
          <w:sz w:val="24"/>
          <w:szCs w:val="24"/>
        </w:rPr>
        <w:t xml:space="preserve"> with each NHS organisation.</w:t>
      </w:r>
    </w:p>
    <w:p w14:paraId="47D46F65" w14:textId="77777777" w:rsidR="00E35656" w:rsidRPr="00E35656" w:rsidRDefault="00E35656" w:rsidP="00664281">
      <w:pPr>
        <w:numPr>
          <w:ilvl w:val="0"/>
          <w:numId w:val="8"/>
        </w:numPr>
        <w:spacing w:after="80" w:line="240" w:lineRule="auto"/>
        <w:ind w:left="284" w:hanging="284"/>
        <w:rPr>
          <w:rFonts w:ascii="Arial" w:eastAsiaTheme="minorHAnsi" w:hAnsi="Arial"/>
          <w:kern w:val="2"/>
          <w:sz w:val="24"/>
          <w:szCs w:val="24"/>
        </w:rPr>
      </w:pPr>
      <w:r w:rsidRPr="00E35656">
        <w:rPr>
          <w:rFonts w:ascii="Arial" w:eastAsiaTheme="minorHAnsi" w:hAnsi="Arial"/>
          <w:kern w:val="2"/>
          <w:sz w:val="24"/>
          <w:szCs w:val="24"/>
        </w:rPr>
        <w:t>Consolidates data and narrative against the four pillars (quality, workforce, finance, performance).</w:t>
      </w:r>
    </w:p>
    <w:p w14:paraId="3BC2529A" w14:textId="77777777" w:rsidR="00E35656" w:rsidRPr="00E35656" w:rsidRDefault="00E35656" w:rsidP="00664281">
      <w:pPr>
        <w:numPr>
          <w:ilvl w:val="0"/>
          <w:numId w:val="8"/>
        </w:numPr>
        <w:spacing w:after="80" w:line="240" w:lineRule="auto"/>
        <w:ind w:left="284" w:hanging="284"/>
        <w:rPr>
          <w:rFonts w:ascii="Arial" w:eastAsiaTheme="minorHAnsi" w:hAnsi="Arial"/>
          <w:kern w:val="2"/>
          <w:sz w:val="24"/>
          <w:szCs w:val="24"/>
        </w:rPr>
      </w:pPr>
      <w:r w:rsidRPr="00E35656">
        <w:rPr>
          <w:rFonts w:ascii="Arial" w:eastAsiaTheme="minorHAnsi" w:hAnsi="Arial"/>
          <w:kern w:val="2"/>
          <w:sz w:val="24"/>
          <w:szCs w:val="24"/>
        </w:rPr>
        <w:t xml:space="preserve">Operates a structured support offer (diagnostic, targeted support, improvement plans) matched to escalation level. </w:t>
      </w:r>
    </w:p>
    <w:p w14:paraId="28E7C0C7" w14:textId="30A3279B" w:rsidR="00E35656" w:rsidRPr="00E35656" w:rsidRDefault="00E35656" w:rsidP="00664281">
      <w:pPr>
        <w:numPr>
          <w:ilvl w:val="0"/>
          <w:numId w:val="8"/>
        </w:numPr>
        <w:spacing w:after="80" w:line="240" w:lineRule="auto"/>
        <w:ind w:left="284" w:hanging="284"/>
        <w:rPr>
          <w:rFonts w:ascii="Arial" w:eastAsiaTheme="minorHAnsi" w:hAnsi="Arial"/>
          <w:kern w:val="2"/>
          <w:sz w:val="24"/>
          <w:szCs w:val="24"/>
        </w:rPr>
      </w:pPr>
      <w:r w:rsidRPr="00E35656">
        <w:rPr>
          <w:rFonts w:ascii="Arial" w:eastAsiaTheme="minorHAnsi" w:hAnsi="Arial"/>
          <w:kern w:val="2"/>
          <w:sz w:val="24"/>
          <w:szCs w:val="24"/>
        </w:rPr>
        <w:t xml:space="preserve">Provides monthly system synthesis to </w:t>
      </w:r>
      <w:r w:rsidR="00573235" w:rsidRPr="00573235">
        <w:rPr>
          <w:rFonts w:ascii="Arial" w:eastAsiaTheme="minorHAnsi" w:hAnsi="Arial"/>
          <w:kern w:val="2"/>
          <w:sz w:val="24"/>
          <w:szCs w:val="24"/>
        </w:rPr>
        <w:t>Welsh Government</w:t>
      </w:r>
      <w:r w:rsidRPr="00E35656">
        <w:rPr>
          <w:rFonts w:ascii="Arial" w:eastAsiaTheme="minorHAnsi" w:hAnsi="Arial"/>
          <w:kern w:val="2"/>
          <w:sz w:val="24"/>
          <w:szCs w:val="24"/>
        </w:rPr>
        <w:t>, including risks, mitigations and recommended actions.</w:t>
      </w:r>
    </w:p>
    <w:p w14:paraId="5DDB5C2C" w14:textId="5CDEA130" w:rsidR="00E35656" w:rsidRPr="00E35656" w:rsidRDefault="00E35656" w:rsidP="00664281">
      <w:pPr>
        <w:spacing w:before="240" w:line="240" w:lineRule="auto"/>
        <w:rPr>
          <w:rFonts w:ascii="Arial" w:eastAsiaTheme="minorHAnsi" w:hAnsi="Arial"/>
          <w:b/>
          <w:bCs/>
          <w:kern w:val="2"/>
          <w:sz w:val="24"/>
          <w:szCs w:val="24"/>
        </w:rPr>
      </w:pPr>
      <w:r w:rsidRPr="00E35656">
        <w:rPr>
          <w:rFonts w:ascii="Arial" w:eastAsiaTheme="minorHAnsi" w:hAnsi="Arial"/>
          <w:b/>
          <w:bCs/>
          <w:kern w:val="2"/>
          <w:sz w:val="24"/>
          <w:szCs w:val="24"/>
        </w:rPr>
        <w:t>3.3</w:t>
      </w:r>
      <w:r w:rsidR="0079512A">
        <w:rPr>
          <w:rFonts w:ascii="Arial" w:eastAsiaTheme="minorHAnsi" w:hAnsi="Arial"/>
          <w:b/>
          <w:bCs/>
          <w:kern w:val="2"/>
          <w:sz w:val="24"/>
          <w:szCs w:val="24"/>
        </w:rPr>
        <w:tab/>
      </w:r>
      <w:r w:rsidRPr="00E35656">
        <w:rPr>
          <w:rFonts w:ascii="Arial" w:eastAsiaTheme="minorHAnsi" w:hAnsi="Arial"/>
          <w:b/>
          <w:bCs/>
          <w:kern w:val="2"/>
          <w:sz w:val="24"/>
          <w:szCs w:val="24"/>
        </w:rPr>
        <w:t>NHS Organisations (Health Boards, Trusts, SHAs)</w:t>
      </w:r>
    </w:p>
    <w:p w14:paraId="436BE192" w14:textId="77777777" w:rsidR="00E35656" w:rsidRDefault="00E35656" w:rsidP="00664281">
      <w:pPr>
        <w:numPr>
          <w:ilvl w:val="0"/>
          <w:numId w:val="9"/>
        </w:numPr>
        <w:spacing w:after="80" w:line="240" w:lineRule="auto"/>
        <w:ind w:left="284" w:hanging="284"/>
        <w:rPr>
          <w:rFonts w:ascii="Arial" w:eastAsiaTheme="minorHAnsi" w:hAnsi="Arial"/>
          <w:kern w:val="2"/>
          <w:sz w:val="24"/>
          <w:szCs w:val="24"/>
        </w:rPr>
      </w:pPr>
      <w:r w:rsidRPr="00E35656">
        <w:rPr>
          <w:rFonts w:ascii="Arial" w:eastAsiaTheme="minorHAnsi" w:hAnsi="Arial"/>
          <w:kern w:val="2"/>
          <w:sz w:val="24"/>
          <w:szCs w:val="24"/>
        </w:rPr>
        <w:t>Provide timely, accurate data and updates via the common reporting pack.</w:t>
      </w:r>
    </w:p>
    <w:p w14:paraId="0F4F6360" w14:textId="76EF760E" w:rsidR="00573235" w:rsidRPr="00E35656" w:rsidRDefault="00573235" w:rsidP="00664281">
      <w:pPr>
        <w:numPr>
          <w:ilvl w:val="0"/>
          <w:numId w:val="9"/>
        </w:numPr>
        <w:spacing w:after="80" w:line="240" w:lineRule="auto"/>
        <w:ind w:left="284" w:hanging="284"/>
        <w:rPr>
          <w:rFonts w:ascii="Arial" w:eastAsiaTheme="minorHAnsi" w:hAnsi="Arial"/>
          <w:kern w:val="2"/>
          <w:sz w:val="24"/>
          <w:szCs w:val="24"/>
        </w:rPr>
      </w:pPr>
      <w:r>
        <w:rPr>
          <w:rFonts w:ascii="Arial" w:eastAsiaTheme="minorHAnsi" w:hAnsi="Arial"/>
          <w:kern w:val="2"/>
          <w:sz w:val="24"/>
          <w:szCs w:val="24"/>
        </w:rPr>
        <w:t>Utilises the single reporting pack within Board papers and discussions</w:t>
      </w:r>
      <w:r w:rsidR="0079512A">
        <w:rPr>
          <w:rFonts w:ascii="Arial" w:eastAsiaTheme="minorHAnsi" w:hAnsi="Arial"/>
          <w:kern w:val="2"/>
          <w:sz w:val="24"/>
          <w:szCs w:val="24"/>
        </w:rPr>
        <w:t>.</w:t>
      </w:r>
    </w:p>
    <w:p w14:paraId="1CB972DC" w14:textId="77777777" w:rsidR="00E35656" w:rsidRPr="00E35656" w:rsidRDefault="00E35656" w:rsidP="00664281">
      <w:pPr>
        <w:numPr>
          <w:ilvl w:val="0"/>
          <w:numId w:val="9"/>
        </w:numPr>
        <w:spacing w:after="80" w:line="240" w:lineRule="auto"/>
        <w:ind w:left="284" w:hanging="284"/>
        <w:rPr>
          <w:rFonts w:ascii="Arial" w:eastAsiaTheme="minorHAnsi" w:hAnsi="Arial"/>
          <w:kern w:val="2"/>
          <w:sz w:val="24"/>
          <w:szCs w:val="24"/>
        </w:rPr>
      </w:pPr>
      <w:r w:rsidRPr="00E35656">
        <w:rPr>
          <w:rFonts w:ascii="Arial" w:eastAsiaTheme="minorHAnsi" w:hAnsi="Arial"/>
          <w:kern w:val="2"/>
          <w:sz w:val="24"/>
          <w:szCs w:val="24"/>
        </w:rPr>
        <w:t xml:space="preserve">Maintain delivery plans (IMTP/annual plan) and corrective action plans aligned to escalation requirements. </w:t>
      </w:r>
    </w:p>
    <w:p w14:paraId="034C3469" w14:textId="35AE3336" w:rsidR="00573235" w:rsidRPr="0079512A" w:rsidRDefault="00E35656" w:rsidP="00664281">
      <w:pPr>
        <w:numPr>
          <w:ilvl w:val="0"/>
          <w:numId w:val="9"/>
        </w:numPr>
        <w:spacing w:after="80" w:line="240" w:lineRule="auto"/>
        <w:ind w:left="284" w:hanging="284"/>
        <w:rPr>
          <w:rFonts w:ascii="Arial" w:eastAsiaTheme="minorHAnsi" w:hAnsi="Arial"/>
          <w:kern w:val="2"/>
          <w:sz w:val="24"/>
          <w:szCs w:val="24"/>
        </w:rPr>
      </w:pPr>
      <w:r w:rsidRPr="00E35656">
        <w:rPr>
          <w:rFonts w:ascii="Arial" w:eastAsiaTheme="minorHAnsi" w:hAnsi="Arial"/>
          <w:kern w:val="2"/>
          <w:sz w:val="24"/>
          <w:szCs w:val="24"/>
        </w:rPr>
        <w:t>Participate in risk</w:t>
      </w:r>
      <w:r w:rsidRPr="00E35656">
        <w:rPr>
          <w:rFonts w:ascii="Arial" w:eastAsiaTheme="minorHAnsi" w:hAnsi="Arial"/>
          <w:kern w:val="2"/>
          <w:sz w:val="24"/>
          <w:szCs w:val="24"/>
        </w:rPr>
        <w:noBreakHyphen/>
        <w:t xml:space="preserve">based </w:t>
      </w:r>
      <w:r w:rsidRPr="00E35656">
        <w:rPr>
          <w:rFonts w:ascii="Arial" w:eastAsiaTheme="minorHAnsi" w:hAnsi="Arial"/>
          <w:b/>
          <w:bCs/>
          <w:kern w:val="2"/>
          <w:sz w:val="24"/>
          <w:szCs w:val="24"/>
        </w:rPr>
        <w:t>CEO/Executive Review Meetings</w:t>
      </w:r>
      <w:r w:rsidRPr="00E35656">
        <w:rPr>
          <w:rFonts w:ascii="Arial" w:eastAsiaTheme="minorHAnsi" w:hAnsi="Arial"/>
          <w:kern w:val="2"/>
          <w:sz w:val="24"/>
          <w:szCs w:val="24"/>
        </w:rPr>
        <w:t xml:space="preserve"> with the NHS Wales CEO (cadence set by escalation level) to reinforce earned autonomy.</w:t>
      </w:r>
    </w:p>
    <w:p w14:paraId="5C4DFFD1" w14:textId="63464562" w:rsidR="00573235" w:rsidRPr="0079512A" w:rsidRDefault="00573235" w:rsidP="00664281">
      <w:pPr>
        <w:shd w:val="clear" w:color="auto" w:fill="C1E4F5" w:themeFill="accent1" w:themeFillTint="33"/>
        <w:spacing w:before="240" w:line="240" w:lineRule="auto"/>
        <w:rPr>
          <w:rFonts w:ascii="Arial" w:eastAsiaTheme="minorHAnsi" w:hAnsi="Arial"/>
          <w:b/>
          <w:bCs/>
          <w:kern w:val="2"/>
          <w:sz w:val="28"/>
          <w:szCs w:val="28"/>
        </w:rPr>
      </w:pPr>
      <w:r w:rsidRPr="0079512A">
        <w:rPr>
          <w:rFonts w:ascii="Arial" w:eastAsiaTheme="minorHAnsi" w:hAnsi="Arial"/>
          <w:b/>
          <w:bCs/>
          <w:kern w:val="2"/>
          <w:sz w:val="28"/>
          <w:szCs w:val="28"/>
        </w:rPr>
        <w:t>4.</w:t>
      </w:r>
      <w:r w:rsidR="0079512A" w:rsidRPr="0079512A">
        <w:rPr>
          <w:rFonts w:ascii="Arial" w:eastAsiaTheme="minorHAnsi" w:hAnsi="Arial"/>
          <w:b/>
          <w:bCs/>
          <w:kern w:val="2"/>
          <w:sz w:val="28"/>
          <w:szCs w:val="28"/>
        </w:rPr>
        <w:tab/>
      </w:r>
      <w:r w:rsidRPr="0079512A">
        <w:rPr>
          <w:rFonts w:ascii="Arial" w:eastAsiaTheme="minorHAnsi" w:hAnsi="Arial"/>
          <w:b/>
          <w:bCs/>
          <w:kern w:val="2"/>
          <w:sz w:val="28"/>
          <w:szCs w:val="28"/>
        </w:rPr>
        <w:t>Data and Reporting: “One Version of the Truth”</w:t>
      </w:r>
    </w:p>
    <w:p w14:paraId="375BDA01" w14:textId="56878577" w:rsidR="00573235" w:rsidRPr="00573235" w:rsidRDefault="00573235" w:rsidP="00664281">
      <w:pPr>
        <w:spacing w:line="240" w:lineRule="auto"/>
        <w:rPr>
          <w:rFonts w:ascii="Arial" w:eastAsiaTheme="minorHAnsi" w:hAnsi="Arial"/>
          <w:b/>
          <w:bCs/>
          <w:kern w:val="2"/>
          <w:sz w:val="24"/>
          <w:szCs w:val="24"/>
        </w:rPr>
      </w:pPr>
      <w:r w:rsidRPr="00573235">
        <w:rPr>
          <w:rFonts w:ascii="Arial" w:eastAsiaTheme="minorHAnsi" w:hAnsi="Arial"/>
          <w:b/>
          <w:bCs/>
          <w:kern w:val="2"/>
          <w:sz w:val="24"/>
          <w:szCs w:val="24"/>
        </w:rPr>
        <w:t>4.1</w:t>
      </w:r>
      <w:r w:rsidR="0079512A">
        <w:rPr>
          <w:rFonts w:ascii="Arial" w:eastAsiaTheme="minorHAnsi" w:hAnsi="Arial"/>
          <w:b/>
          <w:bCs/>
          <w:kern w:val="2"/>
          <w:sz w:val="24"/>
          <w:szCs w:val="24"/>
        </w:rPr>
        <w:tab/>
      </w:r>
      <w:r w:rsidRPr="00573235">
        <w:rPr>
          <w:rFonts w:ascii="Arial" w:eastAsiaTheme="minorHAnsi" w:hAnsi="Arial"/>
          <w:b/>
          <w:bCs/>
          <w:kern w:val="2"/>
          <w:sz w:val="24"/>
          <w:szCs w:val="24"/>
        </w:rPr>
        <w:t>Shared Performance Pack</w:t>
      </w:r>
    </w:p>
    <w:p w14:paraId="59C7337A" w14:textId="5364B1A7" w:rsidR="00573235" w:rsidRPr="00573235" w:rsidRDefault="00573235" w:rsidP="00664281">
      <w:pPr>
        <w:numPr>
          <w:ilvl w:val="0"/>
          <w:numId w:val="10"/>
        </w:numPr>
        <w:spacing w:after="80" w:line="240" w:lineRule="auto"/>
        <w:ind w:left="284" w:hanging="284"/>
        <w:rPr>
          <w:rFonts w:ascii="Arial" w:eastAsiaTheme="minorHAnsi" w:hAnsi="Arial"/>
          <w:kern w:val="2"/>
          <w:sz w:val="24"/>
          <w:szCs w:val="24"/>
        </w:rPr>
      </w:pPr>
      <w:r w:rsidRPr="00573235">
        <w:rPr>
          <w:rFonts w:ascii="Arial" w:eastAsiaTheme="minorHAnsi" w:hAnsi="Arial"/>
          <w:b/>
          <w:bCs/>
          <w:kern w:val="2"/>
          <w:sz w:val="24"/>
          <w:szCs w:val="24"/>
        </w:rPr>
        <w:t>Content:</w:t>
      </w:r>
      <w:r w:rsidRPr="00573235">
        <w:rPr>
          <w:rFonts w:ascii="Arial" w:eastAsiaTheme="minorHAnsi" w:hAnsi="Arial"/>
          <w:kern w:val="2"/>
          <w:sz w:val="24"/>
          <w:szCs w:val="24"/>
        </w:rPr>
        <w:t xml:space="preserve"> Core measures from the NHS Wales Performance Framework </w:t>
      </w:r>
      <w:r w:rsidR="00617B19">
        <w:rPr>
          <w:rFonts w:ascii="Arial" w:eastAsiaTheme="minorHAnsi" w:hAnsi="Arial"/>
          <w:kern w:val="2"/>
          <w:sz w:val="24"/>
          <w:szCs w:val="24"/>
        </w:rPr>
        <w:t>and</w:t>
      </w:r>
      <w:r>
        <w:rPr>
          <w:rFonts w:ascii="Arial" w:eastAsiaTheme="minorHAnsi" w:hAnsi="Arial"/>
          <w:kern w:val="2"/>
          <w:sz w:val="24"/>
          <w:szCs w:val="24"/>
        </w:rPr>
        <w:t xml:space="preserve"> Outcomes Framework -</w:t>
      </w:r>
      <w:r w:rsidR="00617B19">
        <w:rPr>
          <w:rFonts w:ascii="Arial" w:eastAsiaTheme="minorHAnsi" w:hAnsi="Arial"/>
          <w:kern w:val="2"/>
          <w:sz w:val="24"/>
          <w:szCs w:val="24"/>
        </w:rPr>
        <w:t xml:space="preserve"> </w:t>
      </w:r>
      <w:r w:rsidRPr="00573235">
        <w:rPr>
          <w:rFonts w:ascii="Arial" w:eastAsiaTheme="minorHAnsi" w:hAnsi="Arial"/>
          <w:kern w:val="2"/>
          <w:sz w:val="24"/>
          <w:szCs w:val="24"/>
        </w:rPr>
        <w:t>(including access, cancer, UEC, productivity/finance, quality indicators), plus organisation</w:t>
      </w:r>
      <w:r w:rsidRPr="00573235">
        <w:rPr>
          <w:rFonts w:ascii="Arial" w:eastAsiaTheme="minorHAnsi" w:hAnsi="Arial"/>
          <w:kern w:val="2"/>
          <w:sz w:val="24"/>
          <w:szCs w:val="24"/>
        </w:rPr>
        <w:noBreakHyphen/>
        <w:t>specific risks and mitigations</w:t>
      </w:r>
      <w:r w:rsidR="00617B19">
        <w:rPr>
          <w:rFonts w:ascii="Arial" w:eastAsiaTheme="minorHAnsi" w:hAnsi="Arial"/>
          <w:kern w:val="2"/>
          <w:sz w:val="24"/>
          <w:szCs w:val="24"/>
        </w:rPr>
        <w:t>.</w:t>
      </w:r>
    </w:p>
    <w:p w14:paraId="4A0EA45D" w14:textId="46147D78" w:rsidR="00573235" w:rsidRPr="00573235" w:rsidRDefault="00573235" w:rsidP="00664281">
      <w:pPr>
        <w:numPr>
          <w:ilvl w:val="0"/>
          <w:numId w:val="10"/>
        </w:numPr>
        <w:spacing w:after="80" w:line="240" w:lineRule="auto"/>
        <w:ind w:left="284" w:hanging="284"/>
        <w:rPr>
          <w:rFonts w:ascii="Arial" w:eastAsiaTheme="minorHAnsi" w:hAnsi="Arial"/>
          <w:kern w:val="2"/>
          <w:sz w:val="24"/>
          <w:szCs w:val="24"/>
        </w:rPr>
      </w:pPr>
      <w:r w:rsidRPr="00573235">
        <w:rPr>
          <w:rFonts w:ascii="Arial" w:eastAsiaTheme="minorHAnsi" w:hAnsi="Arial"/>
          <w:b/>
          <w:bCs/>
          <w:kern w:val="2"/>
          <w:sz w:val="24"/>
          <w:szCs w:val="24"/>
        </w:rPr>
        <w:lastRenderedPageBreak/>
        <w:t>Ownership:</w:t>
      </w:r>
      <w:r w:rsidRPr="00573235">
        <w:rPr>
          <w:rFonts w:ascii="Arial" w:eastAsiaTheme="minorHAnsi" w:hAnsi="Arial"/>
          <w:kern w:val="2"/>
          <w:sz w:val="24"/>
          <w:szCs w:val="24"/>
        </w:rPr>
        <w:t xml:space="preserve"> NHS P&amp;I curates; organisations populate; Welsh Government</w:t>
      </w:r>
      <w:r>
        <w:rPr>
          <w:rFonts w:ascii="Arial" w:eastAsiaTheme="minorHAnsi" w:hAnsi="Arial"/>
          <w:kern w:val="2"/>
          <w:sz w:val="24"/>
          <w:szCs w:val="24"/>
        </w:rPr>
        <w:t xml:space="preserve"> and NHS Organisations utilise and report</w:t>
      </w:r>
      <w:r w:rsidRPr="00573235">
        <w:rPr>
          <w:rFonts w:ascii="Arial" w:eastAsiaTheme="minorHAnsi" w:hAnsi="Arial"/>
          <w:kern w:val="2"/>
          <w:sz w:val="24"/>
          <w:szCs w:val="24"/>
        </w:rPr>
        <w:t xml:space="preserve"> the same pack without alteration.</w:t>
      </w:r>
    </w:p>
    <w:p w14:paraId="2EC463D8" w14:textId="77777777" w:rsidR="00573235" w:rsidRDefault="00573235" w:rsidP="00664281">
      <w:pPr>
        <w:numPr>
          <w:ilvl w:val="0"/>
          <w:numId w:val="10"/>
        </w:numPr>
        <w:spacing w:after="80" w:line="240" w:lineRule="auto"/>
        <w:ind w:left="284" w:hanging="284"/>
        <w:rPr>
          <w:rFonts w:ascii="Arial" w:eastAsiaTheme="minorHAnsi" w:hAnsi="Arial"/>
          <w:kern w:val="2"/>
          <w:sz w:val="24"/>
          <w:szCs w:val="24"/>
        </w:rPr>
      </w:pPr>
      <w:r w:rsidRPr="00573235">
        <w:rPr>
          <w:rFonts w:ascii="Arial" w:eastAsiaTheme="minorHAnsi" w:hAnsi="Arial"/>
          <w:b/>
          <w:bCs/>
          <w:kern w:val="2"/>
          <w:sz w:val="24"/>
          <w:szCs w:val="24"/>
        </w:rPr>
        <w:t>Frequency:</w:t>
      </w:r>
      <w:r w:rsidRPr="00573235">
        <w:rPr>
          <w:rFonts w:ascii="Arial" w:eastAsiaTheme="minorHAnsi" w:hAnsi="Arial"/>
          <w:kern w:val="2"/>
          <w:sz w:val="24"/>
          <w:szCs w:val="24"/>
        </w:rPr>
        <w:t xml:space="preserve"> Monthly refresh; quarterly deep dives.</w:t>
      </w:r>
    </w:p>
    <w:p w14:paraId="721FFC10" w14:textId="29F44EA9" w:rsidR="00573235" w:rsidRPr="00573235" w:rsidRDefault="00573235" w:rsidP="00664281">
      <w:pPr>
        <w:numPr>
          <w:ilvl w:val="0"/>
          <w:numId w:val="10"/>
        </w:numPr>
        <w:spacing w:after="80" w:line="240" w:lineRule="auto"/>
        <w:ind w:left="284" w:hanging="284"/>
        <w:rPr>
          <w:rFonts w:ascii="Arial" w:eastAsiaTheme="minorHAnsi" w:hAnsi="Arial"/>
          <w:kern w:val="2"/>
          <w:sz w:val="24"/>
          <w:szCs w:val="24"/>
        </w:rPr>
      </w:pPr>
      <w:r>
        <w:rPr>
          <w:rFonts w:ascii="Arial" w:eastAsiaTheme="minorHAnsi" w:hAnsi="Arial"/>
          <w:b/>
          <w:bCs/>
          <w:kern w:val="2"/>
          <w:sz w:val="24"/>
          <w:szCs w:val="24"/>
        </w:rPr>
        <w:t>System Daily Reporting –</w:t>
      </w:r>
      <w:r>
        <w:rPr>
          <w:rFonts w:ascii="Arial" w:eastAsiaTheme="minorHAnsi" w:hAnsi="Arial"/>
          <w:kern w:val="2"/>
          <w:sz w:val="24"/>
          <w:szCs w:val="24"/>
        </w:rPr>
        <w:t xml:space="preserve"> Utilises same data sets as Shared Performance Pack but is produced daily to inform system resilience and risk management.</w:t>
      </w:r>
    </w:p>
    <w:p w14:paraId="3F372A10" w14:textId="4942F433" w:rsidR="00573235" w:rsidRPr="00573235" w:rsidRDefault="00573235" w:rsidP="00664281">
      <w:pPr>
        <w:spacing w:before="240" w:line="240" w:lineRule="auto"/>
        <w:rPr>
          <w:rFonts w:ascii="Arial" w:eastAsiaTheme="minorHAnsi" w:hAnsi="Arial"/>
          <w:b/>
          <w:bCs/>
          <w:kern w:val="2"/>
          <w:sz w:val="24"/>
          <w:szCs w:val="24"/>
        </w:rPr>
      </w:pPr>
      <w:r w:rsidRPr="00573235">
        <w:rPr>
          <w:rFonts w:ascii="Arial" w:eastAsiaTheme="minorHAnsi" w:hAnsi="Arial"/>
          <w:b/>
          <w:bCs/>
          <w:kern w:val="2"/>
          <w:sz w:val="24"/>
          <w:szCs w:val="24"/>
        </w:rPr>
        <w:t>4.2</w:t>
      </w:r>
      <w:r w:rsidR="0079512A">
        <w:rPr>
          <w:rFonts w:ascii="Arial" w:eastAsiaTheme="minorHAnsi" w:hAnsi="Arial"/>
          <w:b/>
          <w:bCs/>
          <w:kern w:val="2"/>
          <w:sz w:val="24"/>
          <w:szCs w:val="24"/>
        </w:rPr>
        <w:tab/>
      </w:r>
      <w:r w:rsidRPr="00573235">
        <w:rPr>
          <w:rFonts w:ascii="Arial" w:eastAsiaTheme="minorHAnsi" w:hAnsi="Arial"/>
          <w:b/>
          <w:bCs/>
          <w:kern w:val="2"/>
          <w:sz w:val="24"/>
          <w:szCs w:val="24"/>
        </w:rPr>
        <w:t>Access for WG Policy Officials</w:t>
      </w:r>
    </w:p>
    <w:p w14:paraId="4255846D" w14:textId="77777777" w:rsidR="00573235" w:rsidRPr="00573235" w:rsidRDefault="00573235" w:rsidP="00664281">
      <w:pPr>
        <w:numPr>
          <w:ilvl w:val="0"/>
          <w:numId w:val="11"/>
        </w:numPr>
        <w:spacing w:after="80" w:line="240" w:lineRule="auto"/>
        <w:ind w:left="284" w:hanging="284"/>
        <w:rPr>
          <w:rFonts w:ascii="Arial" w:eastAsiaTheme="minorHAnsi" w:hAnsi="Arial"/>
          <w:kern w:val="2"/>
          <w:sz w:val="24"/>
          <w:szCs w:val="24"/>
        </w:rPr>
      </w:pPr>
      <w:r w:rsidRPr="00573235">
        <w:rPr>
          <w:rFonts w:ascii="Arial" w:eastAsiaTheme="minorHAnsi" w:hAnsi="Arial"/>
          <w:kern w:val="2"/>
          <w:sz w:val="24"/>
          <w:szCs w:val="24"/>
        </w:rPr>
        <w:t xml:space="preserve">A </w:t>
      </w:r>
      <w:r w:rsidRPr="00573235">
        <w:rPr>
          <w:rFonts w:ascii="Arial" w:eastAsiaTheme="minorHAnsi" w:hAnsi="Arial"/>
          <w:b/>
          <w:bCs/>
          <w:kern w:val="2"/>
          <w:sz w:val="24"/>
          <w:szCs w:val="24"/>
        </w:rPr>
        <w:t>robust access mechanism</w:t>
      </w:r>
      <w:r w:rsidRPr="00573235">
        <w:rPr>
          <w:rFonts w:ascii="Arial" w:eastAsiaTheme="minorHAnsi" w:hAnsi="Arial"/>
          <w:kern w:val="2"/>
          <w:sz w:val="24"/>
          <w:szCs w:val="24"/>
        </w:rPr>
        <w:t xml:space="preserve"> gives policy officials near</w:t>
      </w:r>
      <w:r w:rsidRPr="00573235">
        <w:rPr>
          <w:rFonts w:ascii="Arial" w:eastAsiaTheme="minorHAnsi" w:hAnsi="Arial"/>
          <w:kern w:val="2"/>
          <w:sz w:val="24"/>
          <w:szCs w:val="24"/>
        </w:rPr>
        <w:noBreakHyphen/>
        <w:t>real</w:t>
      </w:r>
      <w:r w:rsidRPr="00573235">
        <w:rPr>
          <w:rFonts w:ascii="Arial" w:eastAsiaTheme="minorHAnsi" w:hAnsi="Arial"/>
          <w:kern w:val="2"/>
          <w:sz w:val="24"/>
          <w:szCs w:val="24"/>
        </w:rPr>
        <w:noBreakHyphen/>
        <w:t>time data and board</w:t>
      </w:r>
      <w:r w:rsidRPr="00573235">
        <w:rPr>
          <w:rFonts w:ascii="Arial" w:eastAsiaTheme="minorHAnsi" w:hAnsi="Arial"/>
          <w:kern w:val="2"/>
          <w:sz w:val="24"/>
          <w:szCs w:val="24"/>
        </w:rPr>
        <w:noBreakHyphen/>
        <w:t>level narratives to answer Ministerial and Senedd questions promptly.</w:t>
      </w:r>
    </w:p>
    <w:p w14:paraId="65C6108E" w14:textId="77777777" w:rsidR="00573235" w:rsidRPr="00573235" w:rsidRDefault="00573235" w:rsidP="00664281">
      <w:pPr>
        <w:numPr>
          <w:ilvl w:val="0"/>
          <w:numId w:val="11"/>
        </w:numPr>
        <w:spacing w:after="80" w:line="240" w:lineRule="auto"/>
        <w:ind w:left="284" w:hanging="284"/>
        <w:rPr>
          <w:rFonts w:ascii="Arial" w:eastAsiaTheme="minorHAnsi" w:hAnsi="Arial"/>
          <w:kern w:val="2"/>
          <w:sz w:val="24"/>
          <w:szCs w:val="24"/>
        </w:rPr>
      </w:pPr>
      <w:r w:rsidRPr="00573235">
        <w:rPr>
          <w:rFonts w:ascii="Arial" w:eastAsiaTheme="minorHAnsi" w:hAnsi="Arial"/>
          <w:kern w:val="2"/>
          <w:sz w:val="24"/>
          <w:szCs w:val="24"/>
        </w:rPr>
        <w:t>Access governed by information assurance protocols and role</w:t>
      </w:r>
      <w:r w:rsidRPr="00573235">
        <w:rPr>
          <w:rFonts w:ascii="Arial" w:eastAsiaTheme="minorHAnsi" w:hAnsi="Arial"/>
          <w:kern w:val="2"/>
          <w:sz w:val="24"/>
          <w:szCs w:val="24"/>
        </w:rPr>
        <w:noBreakHyphen/>
        <w:t>based permissions; content sourced from the single dataset and evidence repository.</w:t>
      </w:r>
    </w:p>
    <w:p w14:paraId="7A75F1F2" w14:textId="77777777" w:rsidR="00573235" w:rsidRPr="00573235" w:rsidRDefault="00573235" w:rsidP="00664281">
      <w:pPr>
        <w:numPr>
          <w:ilvl w:val="0"/>
          <w:numId w:val="11"/>
        </w:numPr>
        <w:spacing w:after="80" w:line="240" w:lineRule="auto"/>
        <w:ind w:left="284" w:hanging="284"/>
        <w:rPr>
          <w:rFonts w:ascii="Arial" w:eastAsiaTheme="minorHAnsi" w:hAnsi="Arial"/>
          <w:kern w:val="2"/>
          <w:sz w:val="24"/>
          <w:szCs w:val="24"/>
        </w:rPr>
      </w:pPr>
      <w:r w:rsidRPr="00573235">
        <w:rPr>
          <w:rFonts w:ascii="Arial" w:eastAsiaTheme="minorHAnsi" w:hAnsi="Arial"/>
          <w:kern w:val="2"/>
          <w:sz w:val="24"/>
          <w:szCs w:val="24"/>
        </w:rPr>
        <w:t xml:space="preserve">This reduces duplication, improves responsiveness and supports transparency. (This approach is consistent with WG’s drive to streamline oversight and reporting.) </w:t>
      </w:r>
    </w:p>
    <w:p w14:paraId="40E3A707" w14:textId="0A6DEB4F" w:rsidR="00573235" w:rsidRPr="006947B5" w:rsidRDefault="00573235" w:rsidP="00664281">
      <w:pPr>
        <w:shd w:val="clear" w:color="auto" w:fill="C1E4F5" w:themeFill="accent1" w:themeFillTint="33"/>
        <w:spacing w:before="240" w:line="240" w:lineRule="auto"/>
        <w:rPr>
          <w:rFonts w:ascii="Arial" w:hAnsi="Arial"/>
          <w:b/>
          <w:bCs/>
          <w:sz w:val="28"/>
          <w:szCs w:val="28"/>
        </w:rPr>
      </w:pPr>
      <w:r w:rsidRPr="006947B5">
        <w:rPr>
          <w:rFonts w:ascii="Arial" w:hAnsi="Arial"/>
          <w:b/>
          <w:bCs/>
          <w:sz w:val="28"/>
          <w:szCs w:val="28"/>
        </w:rPr>
        <w:t>5.</w:t>
      </w:r>
      <w:r w:rsidR="006947B5">
        <w:rPr>
          <w:rFonts w:ascii="Arial" w:hAnsi="Arial"/>
          <w:b/>
          <w:bCs/>
          <w:sz w:val="28"/>
          <w:szCs w:val="28"/>
        </w:rPr>
        <w:tab/>
      </w:r>
      <w:r w:rsidRPr="006947B5">
        <w:rPr>
          <w:rFonts w:ascii="Arial" w:hAnsi="Arial"/>
          <w:b/>
          <w:bCs/>
          <w:sz w:val="28"/>
          <w:szCs w:val="28"/>
        </w:rPr>
        <w:t xml:space="preserve">Escalation Alignment </w:t>
      </w:r>
    </w:p>
    <w:p w14:paraId="788B9A5F" w14:textId="77777777" w:rsidR="00573235" w:rsidRPr="00573235" w:rsidRDefault="00573235" w:rsidP="00664281">
      <w:pPr>
        <w:spacing w:line="240" w:lineRule="auto"/>
        <w:rPr>
          <w:rFonts w:ascii="Arial" w:hAnsi="Arial"/>
          <w:sz w:val="24"/>
          <w:szCs w:val="24"/>
        </w:rPr>
      </w:pPr>
      <w:r w:rsidRPr="00573235">
        <w:rPr>
          <w:rFonts w:ascii="Arial" w:hAnsi="Arial"/>
          <w:sz w:val="24"/>
          <w:szCs w:val="24"/>
        </w:rPr>
        <w:t xml:space="preserve">We adopt the </w:t>
      </w:r>
      <w:r w:rsidRPr="00573235">
        <w:rPr>
          <w:rFonts w:ascii="Arial" w:hAnsi="Arial"/>
          <w:b/>
          <w:bCs/>
          <w:sz w:val="24"/>
          <w:szCs w:val="24"/>
        </w:rPr>
        <w:t>five escalation levels</w:t>
      </w:r>
      <w:r w:rsidRPr="00573235">
        <w:rPr>
          <w:rFonts w:ascii="Arial" w:hAnsi="Arial"/>
          <w:sz w:val="24"/>
          <w:szCs w:val="24"/>
        </w:rPr>
        <w:t xml:space="preserve"> and descriptions from the WG framework—routine arrangements (1) through to special measures (5)—and link these to a </w:t>
      </w:r>
      <w:r w:rsidRPr="00573235">
        <w:rPr>
          <w:rFonts w:ascii="Arial" w:hAnsi="Arial"/>
          <w:b/>
          <w:bCs/>
          <w:sz w:val="24"/>
          <w:szCs w:val="24"/>
        </w:rPr>
        <w:t>meeting cadence</w:t>
      </w:r>
      <w:r w:rsidRPr="00573235">
        <w:rPr>
          <w:rFonts w:ascii="Arial" w:hAnsi="Arial"/>
          <w:sz w:val="24"/>
          <w:szCs w:val="24"/>
        </w:rPr>
        <w:t xml:space="preserve"> and </w:t>
      </w:r>
      <w:r w:rsidRPr="00573235">
        <w:rPr>
          <w:rFonts w:ascii="Arial" w:hAnsi="Arial"/>
          <w:b/>
          <w:bCs/>
          <w:sz w:val="24"/>
          <w:szCs w:val="24"/>
        </w:rPr>
        <w:t>data/reporting requirements</w:t>
      </w:r>
      <w:r w:rsidRPr="00573235">
        <w:rPr>
          <w:rFonts w:ascii="Arial" w:hAnsi="Arial"/>
          <w:sz w:val="24"/>
          <w:szCs w:val="24"/>
        </w:rPr>
        <w:t xml:space="preserve"> proportionate to risk. </w:t>
      </w:r>
    </w:p>
    <w:p w14:paraId="1EAE2A38" w14:textId="77777777" w:rsidR="00573235" w:rsidRPr="00573235" w:rsidRDefault="00573235" w:rsidP="00664281">
      <w:pPr>
        <w:numPr>
          <w:ilvl w:val="0"/>
          <w:numId w:val="12"/>
        </w:numPr>
        <w:spacing w:after="80" w:line="240" w:lineRule="auto"/>
        <w:ind w:left="284" w:hanging="284"/>
        <w:rPr>
          <w:rFonts w:ascii="Arial" w:hAnsi="Arial"/>
          <w:sz w:val="24"/>
          <w:szCs w:val="24"/>
        </w:rPr>
      </w:pPr>
      <w:r w:rsidRPr="00573235">
        <w:rPr>
          <w:rFonts w:ascii="Arial" w:hAnsi="Arial"/>
          <w:b/>
          <w:bCs/>
          <w:sz w:val="24"/>
          <w:szCs w:val="24"/>
        </w:rPr>
        <w:t>Levels reflect domains</w:t>
      </w:r>
      <w:r w:rsidRPr="00573235">
        <w:rPr>
          <w:rFonts w:ascii="Arial" w:hAnsi="Arial"/>
          <w:sz w:val="24"/>
          <w:szCs w:val="24"/>
        </w:rPr>
        <w:t xml:space="preserve"> (governance/leadership, performance/outcomes, finance, quality, strategy/planning, fragile services) and are applied per organisation and, where needed, per domain. </w:t>
      </w:r>
    </w:p>
    <w:p w14:paraId="175C5F02" w14:textId="625F5502" w:rsidR="00573235" w:rsidRPr="00664281" w:rsidRDefault="00573235" w:rsidP="00664281">
      <w:pPr>
        <w:numPr>
          <w:ilvl w:val="0"/>
          <w:numId w:val="12"/>
        </w:numPr>
        <w:spacing w:after="80" w:line="240" w:lineRule="auto"/>
        <w:ind w:left="284" w:hanging="284"/>
        <w:rPr>
          <w:rFonts w:ascii="Arial" w:hAnsi="Arial"/>
          <w:sz w:val="24"/>
          <w:szCs w:val="24"/>
        </w:rPr>
      </w:pPr>
      <w:r w:rsidRPr="00573235">
        <w:rPr>
          <w:rFonts w:ascii="Arial" w:hAnsi="Arial"/>
          <w:b/>
          <w:bCs/>
          <w:sz w:val="24"/>
          <w:szCs w:val="24"/>
        </w:rPr>
        <w:t>De</w:t>
      </w:r>
      <w:r w:rsidRPr="00573235">
        <w:rPr>
          <w:rFonts w:ascii="Arial" w:hAnsi="Arial"/>
          <w:b/>
          <w:bCs/>
          <w:sz w:val="24"/>
          <w:szCs w:val="24"/>
        </w:rPr>
        <w:noBreakHyphen/>
        <w:t>escalation criteria</w:t>
      </w:r>
      <w:r w:rsidRPr="00573235">
        <w:rPr>
          <w:rFonts w:ascii="Arial" w:hAnsi="Arial"/>
          <w:sz w:val="24"/>
          <w:szCs w:val="24"/>
        </w:rPr>
        <w:t xml:space="preserve"> </w:t>
      </w:r>
      <w:r>
        <w:rPr>
          <w:rFonts w:ascii="Arial" w:hAnsi="Arial"/>
          <w:sz w:val="24"/>
          <w:szCs w:val="24"/>
        </w:rPr>
        <w:t xml:space="preserve">are clear and mutually agreed and </w:t>
      </w:r>
      <w:r w:rsidRPr="00573235">
        <w:rPr>
          <w:rFonts w:ascii="Arial" w:hAnsi="Arial"/>
          <w:sz w:val="24"/>
          <w:szCs w:val="24"/>
        </w:rPr>
        <w:t xml:space="preserve">follow the framework (demonstrable sustained improvement and risk reduction). </w:t>
      </w:r>
    </w:p>
    <w:p w14:paraId="1885AE3D" w14:textId="350D440B" w:rsidR="00573235" w:rsidRPr="006D164E" w:rsidRDefault="00573235" w:rsidP="006D164E">
      <w:pPr>
        <w:keepNext/>
        <w:shd w:val="clear" w:color="auto" w:fill="C1E4F5" w:themeFill="accent1" w:themeFillTint="33"/>
        <w:spacing w:before="240" w:line="240" w:lineRule="auto"/>
        <w:rPr>
          <w:rFonts w:ascii="Arial" w:eastAsiaTheme="minorHAnsi" w:hAnsi="Arial"/>
          <w:b/>
          <w:bCs/>
          <w:kern w:val="2"/>
          <w:sz w:val="28"/>
          <w:szCs w:val="28"/>
        </w:rPr>
      </w:pPr>
      <w:r w:rsidRPr="006D164E">
        <w:rPr>
          <w:rFonts w:ascii="Arial" w:eastAsiaTheme="minorHAnsi" w:hAnsi="Arial"/>
          <w:b/>
          <w:bCs/>
          <w:kern w:val="2"/>
          <w:sz w:val="28"/>
          <w:szCs w:val="28"/>
        </w:rPr>
        <w:t>6.</w:t>
      </w:r>
      <w:r w:rsidR="006D164E">
        <w:rPr>
          <w:rFonts w:ascii="Arial" w:eastAsiaTheme="minorHAnsi" w:hAnsi="Arial"/>
          <w:b/>
          <w:bCs/>
          <w:kern w:val="2"/>
          <w:sz w:val="28"/>
          <w:szCs w:val="28"/>
        </w:rPr>
        <w:tab/>
      </w:r>
      <w:r w:rsidRPr="006D164E">
        <w:rPr>
          <w:rFonts w:ascii="Arial" w:eastAsiaTheme="minorHAnsi" w:hAnsi="Arial"/>
          <w:b/>
          <w:bCs/>
          <w:kern w:val="2"/>
          <w:sz w:val="28"/>
          <w:szCs w:val="28"/>
        </w:rPr>
        <w:t>Meetings and Interfaces (Reduced and Risk</w:t>
      </w:r>
      <w:r w:rsidRPr="006D164E">
        <w:rPr>
          <w:rFonts w:ascii="Arial" w:eastAsiaTheme="minorHAnsi" w:hAnsi="Arial"/>
          <w:b/>
          <w:bCs/>
          <w:kern w:val="2"/>
          <w:sz w:val="28"/>
          <w:szCs w:val="28"/>
        </w:rPr>
        <w:noBreakHyphen/>
        <w:t>based)</w:t>
      </w:r>
    </w:p>
    <w:p w14:paraId="5B7A1BB9" w14:textId="44E96A6A" w:rsidR="00573235" w:rsidRPr="00573235" w:rsidRDefault="00573235" w:rsidP="006D164E">
      <w:pPr>
        <w:keepNext/>
        <w:spacing w:line="240" w:lineRule="auto"/>
        <w:rPr>
          <w:rFonts w:ascii="Arial" w:eastAsiaTheme="minorHAnsi" w:hAnsi="Arial"/>
          <w:b/>
          <w:bCs/>
          <w:kern w:val="2"/>
          <w:sz w:val="24"/>
          <w:szCs w:val="24"/>
        </w:rPr>
      </w:pPr>
      <w:r>
        <w:rPr>
          <w:rFonts w:ascii="Arial" w:eastAsiaTheme="minorHAnsi" w:hAnsi="Arial"/>
          <w:b/>
          <w:bCs/>
          <w:kern w:val="2"/>
          <w:sz w:val="24"/>
          <w:szCs w:val="24"/>
        </w:rPr>
        <w:t>6</w:t>
      </w:r>
      <w:r w:rsidRPr="00573235">
        <w:rPr>
          <w:rFonts w:ascii="Arial" w:eastAsiaTheme="minorHAnsi" w:hAnsi="Arial"/>
          <w:b/>
          <w:bCs/>
          <w:kern w:val="2"/>
          <w:sz w:val="24"/>
          <w:szCs w:val="24"/>
        </w:rPr>
        <w:t>.1</w:t>
      </w:r>
      <w:r w:rsidR="006D164E">
        <w:rPr>
          <w:rFonts w:ascii="Arial" w:eastAsiaTheme="minorHAnsi" w:hAnsi="Arial"/>
          <w:b/>
          <w:bCs/>
          <w:kern w:val="2"/>
          <w:sz w:val="24"/>
          <w:szCs w:val="24"/>
        </w:rPr>
        <w:tab/>
      </w:r>
      <w:r w:rsidRPr="00573235">
        <w:rPr>
          <w:rFonts w:ascii="Arial" w:eastAsiaTheme="minorHAnsi" w:hAnsi="Arial"/>
          <w:b/>
          <w:bCs/>
          <w:kern w:val="2"/>
          <w:sz w:val="24"/>
          <w:szCs w:val="24"/>
        </w:rPr>
        <w:t>System</w:t>
      </w:r>
      <w:r w:rsidRPr="00573235">
        <w:rPr>
          <w:rFonts w:ascii="Arial" w:eastAsiaTheme="minorHAnsi" w:hAnsi="Arial"/>
          <w:b/>
          <w:bCs/>
          <w:kern w:val="2"/>
          <w:sz w:val="24"/>
          <w:szCs w:val="24"/>
        </w:rPr>
        <w:noBreakHyphen/>
        <w:t>level</w:t>
      </w:r>
    </w:p>
    <w:p w14:paraId="76865F92" w14:textId="77777777" w:rsidR="00573235" w:rsidRPr="00573235" w:rsidRDefault="00573235" w:rsidP="006D164E">
      <w:pPr>
        <w:numPr>
          <w:ilvl w:val="0"/>
          <w:numId w:val="13"/>
        </w:numPr>
        <w:spacing w:after="80" w:line="240" w:lineRule="auto"/>
        <w:ind w:left="284" w:hanging="284"/>
        <w:rPr>
          <w:rFonts w:ascii="Arial" w:eastAsiaTheme="minorHAnsi" w:hAnsi="Arial"/>
          <w:kern w:val="2"/>
          <w:sz w:val="24"/>
          <w:szCs w:val="24"/>
        </w:rPr>
      </w:pPr>
      <w:r w:rsidRPr="00573235">
        <w:rPr>
          <w:rFonts w:ascii="Arial" w:eastAsiaTheme="minorHAnsi" w:hAnsi="Arial"/>
          <w:b/>
          <w:bCs/>
          <w:kern w:val="2"/>
          <w:sz w:val="24"/>
          <w:szCs w:val="24"/>
        </w:rPr>
        <w:t>WG–NHS P&amp;I Oversight Meeting (Monthly):</w:t>
      </w:r>
      <w:r w:rsidRPr="00573235">
        <w:rPr>
          <w:rFonts w:ascii="Arial" w:eastAsiaTheme="minorHAnsi" w:hAnsi="Arial"/>
          <w:kern w:val="2"/>
          <w:sz w:val="24"/>
          <w:szCs w:val="24"/>
        </w:rPr>
        <w:t xml:space="preserve"> Whole</w:t>
      </w:r>
      <w:r w:rsidRPr="00573235">
        <w:rPr>
          <w:rFonts w:ascii="Arial" w:eastAsiaTheme="minorHAnsi" w:hAnsi="Arial"/>
          <w:kern w:val="2"/>
          <w:sz w:val="24"/>
          <w:szCs w:val="24"/>
        </w:rPr>
        <w:noBreakHyphen/>
        <w:t>system update; escalation/de</w:t>
      </w:r>
      <w:r w:rsidRPr="00573235">
        <w:rPr>
          <w:rFonts w:ascii="Arial" w:eastAsiaTheme="minorHAnsi" w:hAnsi="Arial"/>
          <w:kern w:val="2"/>
          <w:sz w:val="24"/>
          <w:szCs w:val="24"/>
        </w:rPr>
        <w:noBreakHyphen/>
        <w:t>escalation recommendations; cross</w:t>
      </w:r>
      <w:r w:rsidRPr="00573235">
        <w:rPr>
          <w:rFonts w:ascii="Arial" w:eastAsiaTheme="minorHAnsi" w:hAnsi="Arial"/>
          <w:kern w:val="2"/>
          <w:sz w:val="24"/>
          <w:szCs w:val="24"/>
        </w:rPr>
        <w:noBreakHyphen/>
        <w:t xml:space="preserve">cutting risks (e.g., workforce, fragile services). </w:t>
      </w:r>
    </w:p>
    <w:p w14:paraId="1C0D5C4D" w14:textId="034540A0" w:rsidR="00573235" w:rsidRPr="00573235" w:rsidRDefault="00573235" w:rsidP="006D164E">
      <w:pPr>
        <w:numPr>
          <w:ilvl w:val="0"/>
          <w:numId w:val="13"/>
        </w:numPr>
        <w:spacing w:after="80" w:line="240" w:lineRule="auto"/>
        <w:ind w:left="284" w:hanging="284"/>
        <w:rPr>
          <w:rFonts w:ascii="Arial" w:eastAsiaTheme="minorHAnsi" w:hAnsi="Arial"/>
          <w:kern w:val="2"/>
          <w:sz w:val="24"/>
          <w:szCs w:val="24"/>
        </w:rPr>
      </w:pPr>
      <w:r w:rsidRPr="00573235">
        <w:rPr>
          <w:rFonts w:ascii="Arial" w:eastAsiaTheme="minorHAnsi" w:hAnsi="Arial"/>
          <w:b/>
          <w:bCs/>
          <w:kern w:val="2"/>
          <w:sz w:val="24"/>
          <w:szCs w:val="24"/>
        </w:rPr>
        <w:t>Public Accountability Meeting (Annual</w:t>
      </w:r>
      <w:r w:rsidR="00125C5F">
        <w:rPr>
          <w:rFonts w:ascii="Arial" w:eastAsiaTheme="minorHAnsi" w:hAnsi="Arial"/>
          <w:b/>
          <w:bCs/>
          <w:kern w:val="2"/>
          <w:sz w:val="24"/>
          <w:szCs w:val="24"/>
        </w:rPr>
        <w:t>/Biannual</w:t>
      </w:r>
      <w:r w:rsidRPr="00573235">
        <w:rPr>
          <w:rFonts w:ascii="Arial" w:eastAsiaTheme="minorHAnsi" w:hAnsi="Arial"/>
          <w:b/>
          <w:bCs/>
          <w:kern w:val="2"/>
          <w:sz w:val="24"/>
          <w:szCs w:val="24"/>
        </w:rPr>
        <w:t xml:space="preserve"> per organisation):</w:t>
      </w:r>
      <w:r w:rsidRPr="00573235">
        <w:rPr>
          <w:rFonts w:ascii="Arial" w:eastAsiaTheme="minorHAnsi" w:hAnsi="Arial"/>
          <w:kern w:val="2"/>
          <w:sz w:val="24"/>
          <w:szCs w:val="24"/>
        </w:rPr>
        <w:t xml:space="preserve"> Formal public session covering outcomes, finance, quality and delivery against priorities. </w:t>
      </w:r>
    </w:p>
    <w:p w14:paraId="479ABDFB" w14:textId="7B1B555E" w:rsidR="00573235" w:rsidRPr="00573235" w:rsidRDefault="00573235" w:rsidP="006D164E">
      <w:pPr>
        <w:spacing w:before="240" w:line="240" w:lineRule="auto"/>
        <w:rPr>
          <w:rFonts w:ascii="Arial" w:eastAsiaTheme="minorHAnsi" w:hAnsi="Arial"/>
          <w:b/>
          <w:bCs/>
          <w:kern w:val="2"/>
          <w:sz w:val="24"/>
          <w:szCs w:val="24"/>
        </w:rPr>
      </w:pPr>
      <w:r>
        <w:rPr>
          <w:rFonts w:ascii="Arial" w:eastAsiaTheme="minorHAnsi" w:hAnsi="Arial"/>
          <w:b/>
          <w:bCs/>
          <w:kern w:val="2"/>
          <w:sz w:val="24"/>
          <w:szCs w:val="24"/>
        </w:rPr>
        <w:t>6</w:t>
      </w:r>
      <w:r w:rsidRPr="00573235">
        <w:rPr>
          <w:rFonts w:ascii="Arial" w:eastAsiaTheme="minorHAnsi" w:hAnsi="Arial"/>
          <w:b/>
          <w:bCs/>
          <w:kern w:val="2"/>
          <w:sz w:val="24"/>
          <w:szCs w:val="24"/>
        </w:rPr>
        <w:t>.2</w:t>
      </w:r>
      <w:r w:rsidR="006D164E">
        <w:rPr>
          <w:rFonts w:ascii="Arial" w:eastAsiaTheme="minorHAnsi" w:hAnsi="Arial"/>
          <w:b/>
          <w:bCs/>
          <w:kern w:val="2"/>
          <w:sz w:val="24"/>
          <w:szCs w:val="24"/>
        </w:rPr>
        <w:tab/>
      </w:r>
      <w:r w:rsidRPr="00573235">
        <w:rPr>
          <w:rFonts w:ascii="Arial" w:eastAsiaTheme="minorHAnsi" w:hAnsi="Arial"/>
          <w:b/>
          <w:bCs/>
          <w:kern w:val="2"/>
          <w:sz w:val="24"/>
          <w:szCs w:val="24"/>
        </w:rPr>
        <w:t>Organisation</w:t>
      </w:r>
      <w:r w:rsidRPr="00573235">
        <w:rPr>
          <w:rFonts w:ascii="Arial" w:eastAsiaTheme="minorHAnsi" w:hAnsi="Arial"/>
          <w:b/>
          <w:bCs/>
          <w:kern w:val="2"/>
          <w:sz w:val="24"/>
          <w:szCs w:val="24"/>
        </w:rPr>
        <w:noBreakHyphen/>
        <w:t>level</w:t>
      </w:r>
    </w:p>
    <w:p w14:paraId="16770F04" w14:textId="0D378937" w:rsidR="00573235" w:rsidRDefault="00573235" w:rsidP="00F476BE">
      <w:pPr>
        <w:numPr>
          <w:ilvl w:val="0"/>
          <w:numId w:val="14"/>
        </w:numPr>
        <w:spacing w:after="80" w:line="240" w:lineRule="auto"/>
        <w:ind w:left="284" w:hanging="284"/>
        <w:rPr>
          <w:rFonts w:ascii="Arial" w:eastAsiaTheme="minorHAnsi" w:hAnsi="Arial"/>
          <w:kern w:val="2"/>
          <w:sz w:val="24"/>
          <w:szCs w:val="24"/>
        </w:rPr>
      </w:pPr>
      <w:r w:rsidRPr="00573235">
        <w:rPr>
          <w:rFonts w:ascii="Arial" w:eastAsiaTheme="minorHAnsi" w:hAnsi="Arial"/>
          <w:b/>
          <w:bCs/>
          <w:kern w:val="2"/>
          <w:sz w:val="24"/>
          <w:szCs w:val="24"/>
        </w:rPr>
        <w:t>CEO/Executive Review with NHS Wales CEO and team:</w:t>
      </w:r>
      <w:r w:rsidRPr="00573235">
        <w:rPr>
          <w:rFonts w:ascii="Arial" w:eastAsiaTheme="minorHAnsi" w:hAnsi="Arial"/>
          <w:kern w:val="2"/>
          <w:sz w:val="24"/>
          <w:szCs w:val="24"/>
        </w:rPr>
        <w:t xml:space="preserve"> Cadence</w:t>
      </w:r>
      <w:r w:rsidR="00F476BE">
        <w:rPr>
          <w:rFonts w:ascii="Arial" w:eastAsiaTheme="minorHAnsi" w:hAnsi="Arial"/>
          <w:kern w:val="2"/>
          <w:sz w:val="24"/>
          <w:szCs w:val="24"/>
        </w:rPr>
        <w:t xml:space="preserve"> is</w:t>
      </w:r>
      <w:r w:rsidRPr="00573235">
        <w:rPr>
          <w:rFonts w:ascii="Arial" w:eastAsiaTheme="minorHAnsi" w:hAnsi="Arial"/>
          <w:kern w:val="2"/>
          <w:sz w:val="24"/>
          <w:szCs w:val="24"/>
        </w:rPr>
        <w:t xml:space="preserve"> tied to escalation level</w:t>
      </w:r>
      <w:r w:rsidR="00125C5F">
        <w:rPr>
          <w:rFonts w:ascii="Arial" w:eastAsiaTheme="minorHAnsi" w:hAnsi="Arial"/>
          <w:kern w:val="2"/>
          <w:sz w:val="24"/>
          <w:szCs w:val="24"/>
        </w:rPr>
        <w:t>.</w:t>
      </w:r>
    </w:p>
    <w:p w14:paraId="3C1DC87A" w14:textId="0040577F" w:rsidR="00AB2038" w:rsidRPr="00573235" w:rsidRDefault="00AB2038" w:rsidP="00F476BE">
      <w:pPr>
        <w:numPr>
          <w:ilvl w:val="0"/>
          <w:numId w:val="14"/>
        </w:numPr>
        <w:spacing w:after="80" w:line="240" w:lineRule="auto"/>
        <w:ind w:left="284" w:hanging="284"/>
        <w:rPr>
          <w:rFonts w:ascii="Arial" w:eastAsiaTheme="minorHAnsi" w:hAnsi="Arial"/>
          <w:kern w:val="2"/>
          <w:sz w:val="24"/>
          <w:szCs w:val="24"/>
        </w:rPr>
      </w:pPr>
      <w:r>
        <w:rPr>
          <w:rFonts w:ascii="Arial" w:eastAsiaTheme="minorHAnsi" w:hAnsi="Arial"/>
          <w:b/>
          <w:bCs/>
          <w:kern w:val="2"/>
          <w:sz w:val="24"/>
          <w:szCs w:val="24"/>
        </w:rPr>
        <w:t xml:space="preserve">Whole Board Meeting with NHS Wales CEO and team </w:t>
      </w:r>
      <w:r w:rsidR="008B52B1">
        <w:rPr>
          <w:rFonts w:ascii="Arial" w:eastAsiaTheme="minorHAnsi" w:hAnsi="Arial"/>
          <w:b/>
          <w:bCs/>
          <w:kern w:val="2"/>
          <w:sz w:val="24"/>
          <w:szCs w:val="24"/>
        </w:rPr>
        <w:t>–</w:t>
      </w:r>
      <w:r>
        <w:rPr>
          <w:rFonts w:ascii="Arial" w:eastAsiaTheme="minorHAnsi" w:hAnsi="Arial"/>
          <w:kern w:val="2"/>
          <w:sz w:val="24"/>
          <w:szCs w:val="24"/>
        </w:rPr>
        <w:t xml:space="preserve"> </w:t>
      </w:r>
      <w:r w:rsidR="008B52B1">
        <w:rPr>
          <w:rFonts w:ascii="Arial" w:eastAsiaTheme="minorHAnsi" w:hAnsi="Arial"/>
          <w:kern w:val="2"/>
          <w:sz w:val="24"/>
          <w:szCs w:val="24"/>
        </w:rPr>
        <w:t xml:space="preserve">organisations in Level 5 </w:t>
      </w:r>
    </w:p>
    <w:p w14:paraId="7087D535" w14:textId="77777777" w:rsidR="00573235" w:rsidRDefault="00573235" w:rsidP="00F476BE">
      <w:pPr>
        <w:numPr>
          <w:ilvl w:val="0"/>
          <w:numId w:val="14"/>
        </w:numPr>
        <w:spacing w:after="80" w:line="240" w:lineRule="auto"/>
        <w:ind w:left="284" w:hanging="284"/>
        <w:rPr>
          <w:rFonts w:ascii="Arial" w:eastAsiaTheme="minorHAnsi" w:hAnsi="Arial"/>
          <w:kern w:val="2"/>
          <w:sz w:val="24"/>
          <w:szCs w:val="24"/>
        </w:rPr>
      </w:pPr>
      <w:r w:rsidRPr="00573235">
        <w:rPr>
          <w:rFonts w:ascii="Arial" w:eastAsiaTheme="minorHAnsi" w:hAnsi="Arial"/>
          <w:b/>
          <w:bCs/>
          <w:kern w:val="2"/>
          <w:sz w:val="24"/>
          <w:szCs w:val="24"/>
        </w:rPr>
        <w:t>Targeted Support Clinics (as needed):</w:t>
      </w:r>
      <w:r w:rsidRPr="00573235">
        <w:rPr>
          <w:rFonts w:ascii="Arial" w:eastAsiaTheme="minorHAnsi" w:hAnsi="Arial"/>
          <w:kern w:val="2"/>
          <w:sz w:val="24"/>
          <w:szCs w:val="24"/>
        </w:rPr>
        <w:t xml:space="preserve"> Time</w:t>
      </w:r>
      <w:r w:rsidRPr="00573235">
        <w:rPr>
          <w:rFonts w:ascii="Arial" w:eastAsiaTheme="minorHAnsi" w:hAnsi="Arial"/>
          <w:kern w:val="2"/>
          <w:sz w:val="24"/>
          <w:szCs w:val="24"/>
        </w:rPr>
        <w:noBreakHyphen/>
        <w:t xml:space="preserve">limited improvement support aligned to the framework’s “targeted support” provisions. </w:t>
      </w:r>
    </w:p>
    <w:p w14:paraId="6CD80EF1" w14:textId="285E943A" w:rsidR="00125C5F" w:rsidRPr="00573235" w:rsidRDefault="00125C5F" w:rsidP="00F476BE">
      <w:pPr>
        <w:numPr>
          <w:ilvl w:val="0"/>
          <w:numId w:val="14"/>
        </w:numPr>
        <w:spacing w:after="80" w:line="240" w:lineRule="auto"/>
        <w:ind w:left="284" w:hanging="284"/>
        <w:rPr>
          <w:rFonts w:ascii="Arial" w:eastAsiaTheme="minorHAnsi" w:hAnsi="Arial"/>
          <w:kern w:val="2"/>
          <w:sz w:val="24"/>
          <w:szCs w:val="24"/>
        </w:rPr>
      </w:pPr>
      <w:r>
        <w:rPr>
          <w:rFonts w:ascii="Arial" w:eastAsiaTheme="minorHAnsi" w:hAnsi="Arial"/>
          <w:b/>
          <w:bCs/>
          <w:kern w:val="2"/>
          <w:sz w:val="24"/>
          <w:szCs w:val="24"/>
        </w:rPr>
        <w:t>Individual Organisation or System Risks</w:t>
      </w:r>
      <w:r w:rsidR="00F476BE">
        <w:rPr>
          <w:rFonts w:ascii="Arial" w:eastAsiaTheme="minorHAnsi" w:hAnsi="Arial"/>
          <w:b/>
          <w:bCs/>
          <w:kern w:val="2"/>
          <w:sz w:val="24"/>
          <w:szCs w:val="24"/>
        </w:rPr>
        <w:t>:</w:t>
      </w:r>
      <w:r>
        <w:rPr>
          <w:rFonts w:ascii="Arial" w:eastAsiaTheme="minorHAnsi" w:hAnsi="Arial"/>
          <w:kern w:val="2"/>
          <w:sz w:val="24"/>
          <w:szCs w:val="24"/>
        </w:rPr>
        <w:t xml:space="preserve"> Time limited and aligned to agreed risk areas and performance profile</w:t>
      </w:r>
    </w:p>
    <w:p w14:paraId="1D8D7015" w14:textId="2E0B78A0" w:rsidR="00573235" w:rsidRDefault="00573235" w:rsidP="00F476BE">
      <w:pPr>
        <w:spacing w:before="160" w:line="240" w:lineRule="auto"/>
        <w:rPr>
          <w:rFonts w:ascii="Arial" w:eastAsiaTheme="minorHAnsi" w:hAnsi="Arial"/>
          <w:kern w:val="2"/>
          <w:sz w:val="24"/>
          <w:szCs w:val="24"/>
        </w:rPr>
      </w:pPr>
      <w:r w:rsidRPr="00573235">
        <w:rPr>
          <w:rFonts w:ascii="Arial" w:eastAsiaTheme="minorHAnsi" w:hAnsi="Arial"/>
          <w:kern w:val="2"/>
          <w:sz w:val="24"/>
          <w:szCs w:val="24"/>
        </w:rPr>
        <w:lastRenderedPageBreak/>
        <w:t xml:space="preserve">Existing IQPD/JET meetings are </w:t>
      </w:r>
      <w:r w:rsidRPr="00573235">
        <w:rPr>
          <w:rFonts w:ascii="Arial" w:eastAsiaTheme="minorHAnsi" w:hAnsi="Arial"/>
          <w:b/>
          <w:bCs/>
          <w:kern w:val="2"/>
          <w:sz w:val="24"/>
          <w:szCs w:val="24"/>
        </w:rPr>
        <w:t>removed</w:t>
      </w:r>
      <w:r w:rsidRPr="00573235">
        <w:rPr>
          <w:rFonts w:ascii="Arial" w:eastAsiaTheme="minorHAnsi" w:hAnsi="Arial"/>
          <w:kern w:val="2"/>
          <w:sz w:val="24"/>
          <w:szCs w:val="24"/>
        </w:rPr>
        <w:t xml:space="preserve"> and replaced by the risk</w:t>
      </w:r>
      <w:r w:rsidRPr="00573235">
        <w:rPr>
          <w:rFonts w:ascii="Arial" w:eastAsiaTheme="minorHAnsi" w:hAnsi="Arial"/>
          <w:kern w:val="2"/>
          <w:sz w:val="24"/>
          <w:szCs w:val="24"/>
        </w:rPr>
        <w:noBreakHyphen/>
        <w:t xml:space="preserve">based </w:t>
      </w:r>
      <w:r w:rsidR="00125C5F">
        <w:rPr>
          <w:rFonts w:ascii="Arial" w:eastAsiaTheme="minorHAnsi" w:hAnsi="Arial"/>
          <w:kern w:val="2"/>
          <w:sz w:val="24"/>
          <w:szCs w:val="24"/>
        </w:rPr>
        <w:t>interface,</w:t>
      </w:r>
      <w:r w:rsidRPr="00573235">
        <w:rPr>
          <w:rFonts w:ascii="Arial" w:eastAsiaTheme="minorHAnsi" w:hAnsi="Arial"/>
          <w:kern w:val="2"/>
          <w:sz w:val="24"/>
          <w:szCs w:val="24"/>
        </w:rPr>
        <w:t xml:space="preserve"> with NHS P&amp;I acting as the single operational interface</w:t>
      </w:r>
      <w:r w:rsidR="00480EA4">
        <w:rPr>
          <w:rFonts w:ascii="Arial" w:eastAsiaTheme="minorHAnsi" w:hAnsi="Arial"/>
          <w:kern w:val="2"/>
          <w:sz w:val="24"/>
          <w:szCs w:val="24"/>
        </w:rPr>
        <w:t>.</w:t>
      </w:r>
    </w:p>
    <w:p w14:paraId="15D9B044" w14:textId="21487527" w:rsidR="00480EA4" w:rsidRDefault="00480EA4" w:rsidP="00F476BE">
      <w:pPr>
        <w:spacing w:before="160" w:line="240" w:lineRule="auto"/>
        <w:rPr>
          <w:rFonts w:ascii="Arial" w:eastAsiaTheme="minorHAnsi" w:hAnsi="Arial"/>
          <w:kern w:val="2"/>
          <w:sz w:val="24"/>
          <w:szCs w:val="24"/>
        </w:rPr>
      </w:pPr>
      <w:r>
        <w:rPr>
          <w:rFonts w:ascii="Arial" w:eastAsiaTheme="minorHAnsi" w:hAnsi="Arial"/>
          <w:kern w:val="2"/>
          <w:sz w:val="24"/>
          <w:szCs w:val="24"/>
        </w:rPr>
        <w:t xml:space="preserve">The interface with </w:t>
      </w:r>
      <w:r w:rsidR="00865ABA">
        <w:rPr>
          <w:rFonts w:ascii="Arial" w:eastAsiaTheme="minorHAnsi" w:hAnsi="Arial"/>
          <w:kern w:val="2"/>
          <w:sz w:val="24"/>
          <w:szCs w:val="24"/>
        </w:rPr>
        <w:t>other NHS organisations should align with this process – WAST, PHW, DHCW, and HEIW</w:t>
      </w:r>
      <w:r w:rsidR="007E13FC">
        <w:rPr>
          <w:rFonts w:ascii="Arial" w:eastAsiaTheme="minorHAnsi" w:hAnsi="Arial"/>
          <w:kern w:val="2"/>
          <w:sz w:val="24"/>
          <w:szCs w:val="24"/>
        </w:rPr>
        <w:t>.</w:t>
      </w:r>
    </w:p>
    <w:p w14:paraId="21BF6E74" w14:textId="09E15976" w:rsidR="007E13FC" w:rsidRDefault="007E13FC" w:rsidP="00F476BE">
      <w:pPr>
        <w:spacing w:before="160" w:line="240" w:lineRule="auto"/>
        <w:rPr>
          <w:rFonts w:ascii="Arial" w:eastAsiaTheme="minorHAnsi" w:hAnsi="Arial"/>
          <w:kern w:val="2"/>
          <w:sz w:val="24"/>
          <w:szCs w:val="24"/>
        </w:rPr>
      </w:pPr>
      <w:r>
        <w:rPr>
          <w:rFonts w:ascii="Arial" w:eastAsiaTheme="minorHAnsi" w:hAnsi="Arial"/>
          <w:kern w:val="2"/>
          <w:sz w:val="24"/>
          <w:szCs w:val="24"/>
        </w:rPr>
        <w:t>Note for consideration the hosting arrangements for NHS P&amp;I.</w:t>
      </w:r>
    </w:p>
    <w:p w14:paraId="67BF044D" w14:textId="36D0D84D" w:rsidR="00125C5F" w:rsidRPr="00125C5F" w:rsidRDefault="008A2389" w:rsidP="008A2389">
      <w:pPr>
        <w:spacing w:before="240" w:line="240" w:lineRule="auto"/>
        <w:rPr>
          <w:rFonts w:ascii="Arial" w:eastAsiaTheme="minorHAnsi" w:hAnsi="Arial"/>
          <w:b/>
          <w:bCs/>
          <w:kern w:val="2"/>
          <w:sz w:val="24"/>
          <w:szCs w:val="24"/>
        </w:rPr>
      </w:pPr>
      <w:r>
        <w:rPr>
          <w:rFonts w:ascii="Arial" w:eastAsiaTheme="minorHAnsi" w:hAnsi="Arial"/>
          <w:b/>
          <w:bCs/>
          <w:kern w:val="2"/>
          <w:sz w:val="24"/>
          <w:szCs w:val="24"/>
        </w:rPr>
        <w:t>6.3</w:t>
      </w:r>
      <w:r>
        <w:rPr>
          <w:rFonts w:ascii="Arial" w:eastAsiaTheme="minorHAnsi" w:hAnsi="Arial"/>
          <w:b/>
          <w:bCs/>
          <w:kern w:val="2"/>
          <w:sz w:val="24"/>
          <w:szCs w:val="24"/>
        </w:rPr>
        <w:tab/>
      </w:r>
      <w:r w:rsidR="00125C5F" w:rsidRPr="00125C5F">
        <w:rPr>
          <w:rFonts w:ascii="Arial" w:eastAsiaTheme="minorHAnsi" w:hAnsi="Arial"/>
          <w:b/>
          <w:bCs/>
          <w:kern w:val="2"/>
          <w:sz w:val="24"/>
          <w:szCs w:val="24"/>
        </w:rPr>
        <w:t>Meeting Cadence by Escalation Level (Replacing IQPDs/JETs)</w:t>
      </w:r>
    </w:p>
    <w:p w14:paraId="2614EBF8" w14:textId="77777777" w:rsidR="00125C5F" w:rsidRPr="00125C5F" w:rsidRDefault="00125C5F" w:rsidP="00664281">
      <w:pPr>
        <w:spacing w:line="240" w:lineRule="auto"/>
        <w:rPr>
          <w:rFonts w:ascii="Arial" w:eastAsiaTheme="minorHAnsi" w:hAnsi="Arial"/>
          <w:kern w:val="2"/>
          <w:sz w:val="24"/>
          <w:szCs w:val="24"/>
        </w:rPr>
      </w:pPr>
      <w:r w:rsidRPr="00125C5F">
        <w:rPr>
          <w:rFonts w:ascii="Arial" w:eastAsiaTheme="minorHAnsi" w:hAnsi="Arial"/>
          <w:kern w:val="2"/>
          <w:sz w:val="24"/>
          <w:szCs w:val="24"/>
        </w:rPr>
        <w:t>Risk</w:t>
      </w:r>
      <w:r w:rsidRPr="00125C5F">
        <w:rPr>
          <w:rFonts w:ascii="Arial" w:eastAsiaTheme="minorHAnsi" w:hAnsi="Arial"/>
          <w:kern w:val="2"/>
          <w:sz w:val="24"/>
          <w:szCs w:val="24"/>
        </w:rPr>
        <w:noBreakHyphen/>
        <w:t xml:space="preserve">based cadence aligned to the </w:t>
      </w:r>
      <w:r w:rsidRPr="00125C5F">
        <w:rPr>
          <w:rFonts w:ascii="Arial" w:eastAsiaTheme="minorHAnsi" w:hAnsi="Arial"/>
          <w:b/>
          <w:bCs/>
          <w:kern w:val="2"/>
          <w:sz w:val="24"/>
          <w:szCs w:val="24"/>
        </w:rPr>
        <w:t>WG Oversight and Escalation Framework</w:t>
      </w:r>
      <w:r w:rsidRPr="00125C5F">
        <w:rPr>
          <w:rFonts w:ascii="Arial" w:eastAsiaTheme="minorHAnsi" w:hAnsi="Arial"/>
          <w:kern w:val="2"/>
          <w:sz w:val="24"/>
          <w:szCs w:val="24"/>
        </w:rPr>
        <w:t xml:space="preserve"> levels. </w:t>
      </w:r>
    </w:p>
    <w:tbl>
      <w:tblPr>
        <w:tblW w:w="0" w:type="auto"/>
        <w:tblCellSpacing w:w="15" w:type="dxa"/>
        <w:shd w:val="clear" w:color="auto" w:fill="D9D9D9" w:themeFill="background1" w:themeFillShade="D9"/>
        <w:tblCellMar>
          <w:top w:w="15" w:type="dxa"/>
          <w:left w:w="15" w:type="dxa"/>
          <w:bottom w:w="15" w:type="dxa"/>
          <w:right w:w="15" w:type="dxa"/>
        </w:tblCellMar>
        <w:tblLook w:val="04A0" w:firstRow="1" w:lastRow="0" w:firstColumn="1" w:lastColumn="0" w:noHBand="0" w:noVBand="1"/>
      </w:tblPr>
      <w:tblGrid>
        <w:gridCol w:w="1924"/>
        <w:gridCol w:w="1973"/>
        <w:gridCol w:w="1975"/>
        <w:gridCol w:w="1525"/>
        <w:gridCol w:w="1947"/>
      </w:tblGrid>
      <w:tr w:rsidR="00125C5F" w:rsidRPr="00125C5F" w14:paraId="07130530" w14:textId="77777777" w:rsidTr="008A2389">
        <w:trPr>
          <w:tblHeader/>
          <w:tblCellSpacing w:w="15" w:type="dxa"/>
        </w:trPr>
        <w:tc>
          <w:tcPr>
            <w:tcW w:w="0" w:type="auto"/>
            <w:tcBorders>
              <w:top w:val="single" w:sz="6" w:space="0" w:color="E6E6E6"/>
              <w:left w:val="single" w:sz="6" w:space="0" w:color="E6E6E6"/>
              <w:bottom w:val="single" w:sz="6" w:space="0" w:color="E6E6E6"/>
              <w:right w:val="single" w:sz="6" w:space="0" w:color="E6E6E6"/>
            </w:tcBorders>
            <w:shd w:val="clear" w:color="auto" w:fill="D9D9D9" w:themeFill="background1" w:themeFillShade="D9"/>
            <w:vAlign w:val="center"/>
            <w:hideMark/>
          </w:tcPr>
          <w:p w14:paraId="0BAD5573" w14:textId="77777777" w:rsidR="00125C5F" w:rsidRPr="00125C5F" w:rsidRDefault="00125C5F" w:rsidP="00664281">
            <w:pPr>
              <w:spacing w:line="240" w:lineRule="auto"/>
              <w:rPr>
                <w:rFonts w:ascii="Arial" w:eastAsiaTheme="minorHAnsi" w:hAnsi="Arial"/>
                <w:b/>
                <w:bCs/>
                <w:kern w:val="2"/>
                <w:sz w:val="24"/>
                <w:szCs w:val="24"/>
              </w:rPr>
            </w:pPr>
            <w:r w:rsidRPr="00125C5F">
              <w:rPr>
                <w:rFonts w:ascii="Arial" w:eastAsiaTheme="minorHAnsi" w:hAnsi="Arial"/>
                <w:b/>
                <w:bCs/>
                <w:kern w:val="2"/>
                <w:sz w:val="24"/>
                <w:szCs w:val="24"/>
              </w:rPr>
              <w:t>Escalation Level (WG framework)</w:t>
            </w:r>
          </w:p>
        </w:tc>
        <w:tc>
          <w:tcPr>
            <w:tcW w:w="0" w:type="auto"/>
            <w:tcBorders>
              <w:top w:val="single" w:sz="6" w:space="0" w:color="E6E6E6"/>
              <w:left w:val="single" w:sz="6" w:space="0" w:color="E6E6E6"/>
              <w:bottom w:val="single" w:sz="6" w:space="0" w:color="E6E6E6"/>
              <w:right w:val="single" w:sz="6" w:space="0" w:color="E6E6E6"/>
            </w:tcBorders>
            <w:shd w:val="clear" w:color="auto" w:fill="D9D9D9" w:themeFill="background1" w:themeFillShade="D9"/>
            <w:vAlign w:val="center"/>
            <w:hideMark/>
          </w:tcPr>
          <w:p w14:paraId="13B3D3C7" w14:textId="77777777" w:rsidR="00125C5F" w:rsidRPr="00125C5F" w:rsidRDefault="00125C5F" w:rsidP="00664281">
            <w:pPr>
              <w:spacing w:line="240" w:lineRule="auto"/>
              <w:rPr>
                <w:rFonts w:ascii="Arial" w:eastAsiaTheme="minorHAnsi" w:hAnsi="Arial"/>
                <w:b/>
                <w:bCs/>
                <w:kern w:val="2"/>
                <w:sz w:val="24"/>
                <w:szCs w:val="24"/>
              </w:rPr>
            </w:pPr>
            <w:r w:rsidRPr="00125C5F">
              <w:rPr>
                <w:rFonts w:ascii="Arial" w:eastAsiaTheme="minorHAnsi" w:hAnsi="Arial"/>
                <w:b/>
                <w:bCs/>
                <w:kern w:val="2"/>
                <w:sz w:val="24"/>
                <w:szCs w:val="24"/>
              </w:rPr>
              <w:t>Description (summary)</w:t>
            </w:r>
          </w:p>
        </w:tc>
        <w:tc>
          <w:tcPr>
            <w:tcW w:w="0" w:type="auto"/>
            <w:tcBorders>
              <w:top w:val="single" w:sz="6" w:space="0" w:color="E6E6E6"/>
              <w:left w:val="single" w:sz="6" w:space="0" w:color="E6E6E6"/>
              <w:bottom w:val="single" w:sz="6" w:space="0" w:color="E6E6E6"/>
              <w:right w:val="single" w:sz="6" w:space="0" w:color="E6E6E6"/>
            </w:tcBorders>
            <w:shd w:val="clear" w:color="auto" w:fill="D9D9D9" w:themeFill="background1" w:themeFillShade="D9"/>
            <w:vAlign w:val="center"/>
            <w:hideMark/>
          </w:tcPr>
          <w:p w14:paraId="74D03934" w14:textId="77777777" w:rsidR="00125C5F" w:rsidRPr="00125C5F" w:rsidRDefault="00125C5F" w:rsidP="00664281">
            <w:pPr>
              <w:spacing w:line="240" w:lineRule="auto"/>
              <w:rPr>
                <w:rFonts w:ascii="Arial" w:eastAsiaTheme="minorHAnsi" w:hAnsi="Arial"/>
                <w:b/>
                <w:bCs/>
                <w:kern w:val="2"/>
                <w:sz w:val="24"/>
                <w:szCs w:val="24"/>
              </w:rPr>
            </w:pPr>
            <w:r w:rsidRPr="00125C5F">
              <w:rPr>
                <w:rFonts w:ascii="Arial" w:eastAsiaTheme="minorHAnsi" w:hAnsi="Arial"/>
                <w:b/>
                <w:bCs/>
                <w:kern w:val="2"/>
                <w:sz w:val="24"/>
                <w:szCs w:val="24"/>
              </w:rPr>
              <w:t>CEO/Executive Review with NHS Wales CEO</w:t>
            </w:r>
          </w:p>
        </w:tc>
        <w:tc>
          <w:tcPr>
            <w:tcW w:w="0" w:type="auto"/>
            <w:tcBorders>
              <w:top w:val="single" w:sz="6" w:space="0" w:color="E6E6E6"/>
              <w:left w:val="single" w:sz="6" w:space="0" w:color="E6E6E6"/>
              <w:bottom w:val="single" w:sz="6" w:space="0" w:color="E6E6E6"/>
              <w:right w:val="single" w:sz="6" w:space="0" w:color="E6E6E6"/>
            </w:tcBorders>
            <w:shd w:val="clear" w:color="auto" w:fill="D9D9D9" w:themeFill="background1" w:themeFillShade="D9"/>
            <w:vAlign w:val="center"/>
            <w:hideMark/>
          </w:tcPr>
          <w:p w14:paraId="732F7DC4" w14:textId="77777777" w:rsidR="00125C5F" w:rsidRPr="00125C5F" w:rsidRDefault="00125C5F" w:rsidP="00664281">
            <w:pPr>
              <w:spacing w:line="240" w:lineRule="auto"/>
              <w:rPr>
                <w:rFonts w:ascii="Arial" w:eastAsiaTheme="minorHAnsi" w:hAnsi="Arial"/>
                <w:b/>
                <w:bCs/>
                <w:kern w:val="2"/>
                <w:sz w:val="24"/>
                <w:szCs w:val="24"/>
              </w:rPr>
            </w:pPr>
            <w:r w:rsidRPr="00125C5F">
              <w:rPr>
                <w:rFonts w:ascii="Arial" w:eastAsiaTheme="minorHAnsi" w:hAnsi="Arial"/>
                <w:b/>
                <w:bCs/>
                <w:kern w:val="2"/>
                <w:sz w:val="24"/>
                <w:szCs w:val="24"/>
              </w:rPr>
              <w:t>WG–NHS P&amp;I Oversight Touchpoint</w:t>
            </w:r>
          </w:p>
        </w:tc>
        <w:tc>
          <w:tcPr>
            <w:tcW w:w="0" w:type="auto"/>
            <w:tcBorders>
              <w:top w:val="single" w:sz="6" w:space="0" w:color="E6E6E6"/>
              <w:left w:val="single" w:sz="6" w:space="0" w:color="E6E6E6"/>
              <w:bottom w:val="single" w:sz="6" w:space="0" w:color="E6E6E6"/>
              <w:right w:val="single" w:sz="6" w:space="0" w:color="E6E6E6"/>
            </w:tcBorders>
            <w:shd w:val="clear" w:color="auto" w:fill="D9D9D9" w:themeFill="background1" w:themeFillShade="D9"/>
            <w:vAlign w:val="center"/>
            <w:hideMark/>
          </w:tcPr>
          <w:p w14:paraId="7FF8CE65" w14:textId="77777777" w:rsidR="00125C5F" w:rsidRPr="00125C5F" w:rsidRDefault="00125C5F" w:rsidP="00664281">
            <w:pPr>
              <w:spacing w:line="240" w:lineRule="auto"/>
              <w:rPr>
                <w:rFonts w:ascii="Arial" w:eastAsiaTheme="minorHAnsi" w:hAnsi="Arial"/>
                <w:b/>
                <w:bCs/>
                <w:kern w:val="2"/>
                <w:sz w:val="24"/>
                <w:szCs w:val="24"/>
              </w:rPr>
            </w:pPr>
            <w:r w:rsidRPr="00125C5F">
              <w:rPr>
                <w:rFonts w:ascii="Arial" w:eastAsiaTheme="minorHAnsi" w:hAnsi="Arial"/>
                <w:b/>
                <w:bCs/>
                <w:kern w:val="2"/>
                <w:sz w:val="24"/>
                <w:szCs w:val="24"/>
              </w:rPr>
              <w:t>Notes</w:t>
            </w:r>
          </w:p>
        </w:tc>
      </w:tr>
      <w:tr w:rsidR="00125C5F" w:rsidRPr="00125C5F" w14:paraId="3A2A6341" w14:textId="77777777" w:rsidTr="008A2389">
        <w:trPr>
          <w:tblCellSpacing w:w="15" w:type="dxa"/>
        </w:trPr>
        <w:tc>
          <w:tcPr>
            <w:tcW w:w="0" w:type="auto"/>
            <w:tcBorders>
              <w:top w:val="single" w:sz="6" w:space="0" w:color="E6E6E6"/>
              <w:left w:val="single" w:sz="6" w:space="0" w:color="E6E6E6"/>
              <w:bottom w:val="single" w:sz="6" w:space="0" w:color="E6E6E6"/>
              <w:right w:val="single" w:sz="6" w:space="0" w:color="E6E6E6"/>
            </w:tcBorders>
            <w:shd w:val="clear" w:color="auto" w:fill="D9D9D9" w:themeFill="background1" w:themeFillShade="D9"/>
            <w:vAlign w:val="center"/>
            <w:hideMark/>
          </w:tcPr>
          <w:p w14:paraId="7FBAA5BA" w14:textId="77777777" w:rsidR="00125C5F" w:rsidRPr="00125C5F" w:rsidRDefault="00125C5F" w:rsidP="00664281">
            <w:pPr>
              <w:spacing w:line="240" w:lineRule="auto"/>
              <w:rPr>
                <w:rFonts w:ascii="Arial" w:eastAsiaTheme="minorHAnsi" w:hAnsi="Arial"/>
                <w:b/>
                <w:bCs/>
                <w:kern w:val="2"/>
                <w:sz w:val="24"/>
                <w:szCs w:val="24"/>
              </w:rPr>
            </w:pPr>
            <w:r w:rsidRPr="00125C5F">
              <w:rPr>
                <w:rFonts w:ascii="Arial" w:eastAsiaTheme="minorHAnsi" w:hAnsi="Arial"/>
                <w:b/>
                <w:bCs/>
                <w:kern w:val="2"/>
                <w:sz w:val="24"/>
                <w:szCs w:val="24"/>
              </w:rPr>
              <w:t>Level 5 (Special Measures)</w:t>
            </w:r>
          </w:p>
        </w:tc>
        <w:tc>
          <w:tcPr>
            <w:tcW w:w="0" w:type="auto"/>
            <w:tcBorders>
              <w:top w:val="single" w:sz="6" w:space="0" w:color="E6E6E6"/>
              <w:left w:val="single" w:sz="6" w:space="0" w:color="E6E6E6"/>
              <w:bottom w:val="single" w:sz="6" w:space="0" w:color="E6E6E6"/>
              <w:right w:val="single" w:sz="6" w:space="0" w:color="E6E6E6"/>
            </w:tcBorders>
            <w:shd w:val="clear" w:color="auto" w:fill="D9D9D9" w:themeFill="background1" w:themeFillShade="D9"/>
            <w:vAlign w:val="center"/>
            <w:hideMark/>
          </w:tcPr>
          <w:p w14:paraId="3674BF9D" w14:textId="77777777" w:rsidR="00125C5F" w:rsidRPr="00125C5F" w:rsidRDefault="00125C5F" w:rsidP="00664281">
            <w:pPr>
              <w:spacing w:line="240" w:lineRule="auto"/>
              <w:rPr>
                <w:rFonts w:ascii="Arial" w:eastAsiaTheme="minorHAnsi" w:hAnsi="Arial"/>
                <w:kern w:val="2"/>
                <w:sz w:val="24"/>
                <w:szCs w:val="24"/>
              </w:rPr>
            </w:pPr>
            <w:r w:rsidRPr="00125C5F">
              <w:rPr>
                <w:rFonts w:ascii="Arial" w:eastAsiaTheme="minorHAnsi" w:hAnsi="Arial"/>
                <w:kern w:val="2"/>
                <w:sz w:val="24"/>
                <w:szCs w:val="24"/>
              </w:rPr>
              <w:t xml:space="preserve">Very serious concerns; potential use of statutory Ministerial powers. </w:t>
            </w:r>
          </w:p>
        </w:tc>
        <w:tc>
          <w:tcPr>
            <w:tcW w:w="0" w:type="auto"/>
            <w:tcBorders>
              <w:top w:val="single" w:sz="6" w:space="0" w:color="E6E6E6"/>
              <w:left w:val="single" w:sz="6" w:space="0" w:color="E6E6E6"/>
              <w:bottom w:val="single" w:sz="6" w:space="0" w:color="E6E6E6"/>
              <w:right w:val="single" w:sz="6" w:space="0" w:color="E6E6E6"/>
            </w:tcBorders>
            <w:shd w:val="clear" w:color="auto" w:fill="D9D9D9" w:themeFill="background1" w:themeFillShade="D9"/>
            <w:vAlign w:val="center"/>
            <w:hideMark/>
          </w:tcPr>
          <w:p w14:paraId="37E7CB5E" w14:textId="77777777" w:rsidR="00125C5F" w:rsidRPr="00125C5F" w:rsidRDefault="00125C5F" w:rsidP="00664281">
            <w:pPr>
              <w:spacing w:line="240" w:lineRule="auto"/>
              <w:rPr>
                <w:rFonts w:ascii="Arial" w:eastAsiaTheme="minorHAnsi" w:hAnsi="Arial"/>
                <w:kern w:val="2"/>
                <w:sz w:val="24"/>
                <w:szCs w:val="24"/>
              </w:rPr>
            </w:pPr>
            <w:r w:rsidRPr="00125C5F">
              <w:rPr>
                <w:rFonts w:ascii="Arial" w:eastAsiaTheme="minorHAnsi" w:hAnsi="Arial"/>
                <w:b/>
                <w:bCs/>
                <w:kern w:val="2"/>
                <w:sz w:val="24"/>
                <w:szCs w:val="24"/>
              </w:rPr>
              <w:t>Monthly</w:t>
            </w:r>
          </w:p>
        </w:tc>
        <w:tc>
          <w:tcPr>
            <w:tcW w:w="0" w:type="auto"/>
            <w:tcBorders>
              <w:top w:val="single" w:sz="6" w:space="0" w:color="E6E6E6"/>
              <w:left w:val="single" w:sz="6" w:space="0" w:color="E6E6E6"/>
              <w:bottom w:val="single" w:sz="6" w:space="0" w:color="E6E6E6"/>
              <w:right w:val="single" w:sz="6" w:space="0" w:color="E6E6E6"/>
            </w:tcBorders>
            <w:shd w:val="clear" w:color="auto" w:fill="D9D9D9" w:themeFill="background1" w:themeFillShade="D9"/>
            <w:vAlign w:val="center"/>
            <w:hideMark/>
          </w:tcPr>
          <w:p w14:paraId="5271AD1D" w14:textId="77777777" w:rsidR="00125C5F" w:rsidRPr="00125C5F" w:rsidRDefault="00125C5F" w:rsidP="00664281">
            <w:pPr>
              <w:spacing w:line="240" w:lineRule="auto"/>
              <w:rPr>
                <w:rFonts w:ascii="Arial" w:eastAsiaTheme="minorHAnsi" w:hAnsi="Arial"/>
                <w:kern w:val="2"/>
                <w:sz w:val="24"/>
                <w:szCs w:val="24"/>
              </w:rPr>
            </w:pPr>
            <w:r w:rsidRPr="00125C5F">
              <w:rPr>
                <w:rFonts w:ascii="Arial" w:eastAsiaTheme="minorHAnsi" w:hAnsi="Arial"/>
                <w:b/>
                <w:bCs/>
                <w:kern w:val="2"/>
                <w:sz w:val="24"/>
                <w:szCs w:val="24"/>
              </w:rPr>
              <w:t>Monthly</w:t>
            </w:r>
          </w:p>
        </w:tc>
        <w:tc>
          <w:tcPr>
            <w:tcW w:w="0" w:type="auto"/>
            <w:tcBorders>
              <w:top w:val="single" w:sz="6" w:space="0" w:color="E6E6E6"/>
              <w:left w:val="single" w:sz="6" w:space="0" w:color="E6E6E6"/>
              <w:bottom w:val="single" w:sz="6" w:space="0" w:color="E6E6E6"/>
              <w:right w:val="single" w:sz="6" w:space="0" w:color="E6E6E6"/>
            </w:tcBorders>
            <w:shd w:val="clear" w:color="auto" w:fill="D9D9D9" w:themeFill="background1" w:themeFillShade="D9"/>
            <w:vAlign w:val="center"/>
            <w:hideMark/>
          </w:tcPr>
          <w:p w14:paraId="6E0B14D0" w14:textId="77777777" w:rsidR="00125C5F" w:rsidRPr="00125C5F" w:rsidRDefault="00125C5F" w:rsidP="00664281">
            <w:pPr>
              <w:spacing w:line="240" w:lineRule="auto"/>
              <w:rPr>
                <w:rFonts w:ascii="Arial" w:eastAsiaTheme="minorHAnsi" w:hAnsi="Arial"/>
                <w:kern w:val="2"/>
                <w:sz w:val="24"/>
                <w:szCs w:val="24"/>
              </w:rPr>
            </w:pPr>
            <w:r w:rsidRPr="00125C5F">
              <w:rPr>
                <w:rFonts w:ascii="Arial" w:eastAsiaTheme="minorHAnsi" w:hAnsi="Arial"/>
                <w:kern w:val="2"/>
                <w:sz w:val="24"/>
                <w:szCs w:val="24"/>
              </w:rPr>
              <w:t>Intensive support; external review; strict consequences.</w:t>
            </w:r>
          </w:p>
        </w:tc>
      </w:tr>
      <w:tr w:rsidR="00125C5F" w:rsidRPr="00125C5F" w14:paraId="4B11D897" w14:textId="77777777" w:rsidTr="008A2389">
        <w:trPr>
          <w:tblCellSpacing w:w="15" w:type="dxa"/>
        </w:trPr>
        <w:tc>
          <w:tcPr>
            <w:tcW w:w="0" w:type="auto"/>
            <w:tcBorders>
              <w:top w:val="single" w:sz="6" w:space="0" w:color="E6E6E6"/>
              <w:left w:val="single" w:sz="6" w:space="0" w:color="E6E6E6"/>
              <w:bottom w:val="single" w:sz="6" w:space="0" w:color="E6E6E6"/>
              <w:right w:val="single" w:sz="6" w:space="0" w:color="E6E6E6"/>
            </w:tcBorders>
            <w:shd w:val="clear" w:color="auto" w:fill="D9D9D9" w:themeFill="background1" w:themeFillShade="D9"/>
            <w:vAlign w:val="center"/>
            <w:hideMark/>
          </w:tcPr>
          <w:p w14:paraId="072E797A" w14:textId="77777777" w:rsidR="00125C5F" w:rsidRPr="00125C5F" w:rsidRDefault="00125C5F" w:rsidP="00664281">
            <w:pPr>
              <w:spacing w:line="240" w:lineRule="auto"/>
              <w:rPr>
                <w:rFonts w:ascii="Arial" w:eastAsiaTheme="minorHAnsi" w:hAnsi="Arial"/>
                <w:b/>
                <w:bCs/>
                <w:kern w:val="2"/>
                <w:sz w:val="24"/>
                <w:szCs w:val="24"/>
              </w:rPr>
            </w:pPr>
            <w:r w:rsidRPr="00125C5F">
              <w:rPr>
                <w:rFonts w:ascii="Arial" w:eastAsiaTheme="minorHAnsi" w:hAnsi="Arial"/>
                <w:b/>
                <w:bCs/>
                <w:kern w:val="2"/>
                <w:sz w:val="24"/>
                <w:szCs w:val="24"/>
              </w:rPr>
              <w:t>Level 4 (Targeted Intervention)</w:t>
            </w:r>
          </w:p>
        </w:tc>
        <w:tc>
          <w:tcPr>
            <w:tcW w:w="0" w:type="auto"/>
            <w:tcBorders>
              <w:top w:val="single" w:sz="6" w:space="0" w:color="E6E6E6"/>
              <w:left w:val="single" w:sz="6" w:space="0" w:color="E6E6E6"/>
              <w:bottom w:val="single" w:sz="6" w:space="0" w:color="E6E6E6"/>
              <w:right w:val="single" w:sz="6" w:space="0" w:color="E6E6E6"/>
            </w:tcBorders>
            <w:shd w:val="clear" w:color="auto" w:fill="D9D9D9" w:themeFill="background1" w:themeFillShade="D9"/>
            <w:vAlign w:val="center"/>
            <w:hideMark/>
          </w:tcPr>
          <w:p w14:paraId="1CF6EE07" w14:textId="77777777" w:rsidR="00125C5F" w:rsidRPr="00125C5F" w:rsidRDefault="00125C5F" w:rsidP="00664281">
            <w:pPr>
              <w:spacing w:line="240" w:lineRule="auto"/>
              <w:rPr>
                <w:rFonts w:ascii="Arial" w:eastAsiaTheme="minorHAnsi" w:hAnsi="Arial"/>
                <w:kern w:val="2"/>
                <w:sz w:val="24"/>
                <w:szCs w:val="24"/>
              </w:rPr>
            </w:pPr>
            <w:r w:rsidRPr="00125C5F">
              <w:rPr>
                <w:rFonts w:ascii="Arial" w:eastAsiaTheme="minorHAnsi" w:hAnsi="Arial"/>
                <w:kern w:val="2"/>
                <w:sz w:val="24"/>
                <w:szCs w:val="24"/>
              </w:rPr>
              <w:t>Serious concerns; time</w:t>
            </w:r>
            <w:r w:rsidRPr="00125C5F">
              <w:rPr>
                <w:rFonts w:ascii="Arial" w:eastAsiaTheme="minorHAnsi" w:hAnsi="Arial"/>
                <w:kern w:val="2"/>
                <w:sz w:val="24"/>
                <w:szCs w:val="24"/>
              </w:rPr>
              <w:noBreakHyphen/>
              <w:t xml:space="preserve">limited targeted support. </w:t>
            </w:r>
          </w:p>
        </w:tc>
        <w:tc>
          <w:tcPr>
            <w:tcW w:w="0" w:type="auto"/>
            <w:tcBorders>
              <w:top w:val="single" w:sz="6" w:space="0" w:color="E6E6E6"/>
              <w:left w:val="single" w:sz="6" w:space="0" w:color="E6E6E6"/>
              <w:bottom w:val="single" w:sz="6" w:space="0" w:color="E6E6E6"/>
              <w:right w:val="single" w:sz="6" w:space="0" w:color="E6E6E6"/>
            </w:tcBorders>
            <w:shd w:val="clear" w:color="auto" w:fill="D9D9D9" w:themeFill="background1" w:themeFillShade="D9"/>
            <w:vAlign w:val="center"/>
            <w:hideMark/>
          </w:tcPr>
          <w:p w14:paraId="48163891" w14:textId="77777777" w:rsidR="00125C5F" w:rsidRPr="00125C5F" w:rsidRDefault="00125C5F" w:rsidP="00664281">
            <w:pPr>
              <w:spacing w:line="240" w:lineRule="auto"/>
              <w:rPr>
                <w:rFonts w:ascii="Arial" w:eastAsiaTheme="minorHAnsi" w:hAnsi="Arial"/>
                <w:kern w:val="2"/>
                <w:sz w:val="24"/>
                <w:szCs w:val="24"/>
              </w:rPr>
            </w:pPr>
            <w:r w:rsidRPr="00125C5F">
              <w:rPr>
                <w:rFonts w:ascii="Arial" w:eastAsiaTheme="minorHAnsi" w:hAnsi="Arial"/>
                <w:b/>
                <w:bCs/>
                <w:kern w:val="2"/>
                <w:sz w:val="24"/>
                <w:szCs w:val="24"/>
              </w:rPr>
              <w:t>Every 2 months</w:t>
            </w:r>
          </w:p>
        </w:tc>
        <w:tc>
          <w:tcPr>
            <w:tcW w:w="0" w:type="auto"/>
            <w:tcBorders>
              <w:top w:val="single" w:sz="6" w:space="0" w:color="E6E6E6"/>
              <w:left w:val="single" w:sz="6" w:space="0" w:color="E6E6E6"/>
              <w:bottom w:val="single" w:sz="6" w:space="0" w:color="E6E6E6"/>
              <w:right w:val="single" w:sz="6" w:space="0" w:color="E6E6E6"/>
            </w:tcBorders>
            <w:shd w:val="clear" w:color="auto" w:fill="D9D9D9" w:themeFill="background1" w:themeFillShade="D9"/>
            <w:vAlign w:val="center"/>
            <w:hideMark/>
          </w:tcPr>
          <w:p w14:paraId="1784EB18" w14:textId="77777777" w:rsidR="00125C5F" w:rsidRPr="00125C5F" w:rsidRDefault="00125C5F" w:rsidP="00664281">
            <w:pPr>
              <w:spacing w:line="240" w:lineRule="auto"/>
              <w:rPr>
                <w:rFonts w:ascii="Arial" w:eastAsiaTheme="minorHAnsi" w:hAnsi="Arial"/>
                <w:kern w:val="2"/>
                <w:sz w:val="24"/>
                <w:szCs w:val="24"/>
              </w:rPr>
            </w:pPr>
            <w:r w:rsidRPr="00125C5F">
              <w:rPr>
                <w:rFonts w:ascii="Arial" w:eastAsiaTheme="minorHAnsi" w:hAnsi="Arial"/>
                <w:b/>
                <w:bCs/>
                <w:kern w:val="2"/>
                <w:sz w:val="24"/>
                <w:szCs w:val="24"/>
              </w:rPr>
              <w:t>Monthly</w:t>
            </w:r>
          </w:p>
        </w:tc>
        <w:tc>
          <w:tcPr>
            <w:tcW w:w="0" w:type="auto"/>
            <w:tcBorders>
              <w:top w:val="single" w:sz="6" w:space="0" w:color="E6E6E6"/>
              <w:left w:val="single" w:sz="6" w:space="0" w:color="E6E6E6"/>
              <w:bottom w:val="single" w:sz="6" w:space="0" w:color="E6E6E6"/>
              <w:right w:val="single" w:sz="6" w:space="0" w:color="E6E6E6"/>
            </w:tcBorders>
            <w:shd w:val="clear" w:color="auto" w:fill="D9D9D9" w:themeFill="background1" w:themeFillShade="D9"/>
            <w:vAlign w:val="center"/>
            <w:hideMark/>
          </w:tcPr>
          <w:p w14:paraId="613BB815" w14:textId="77777777" w:rsidR="00125C5F" w:rsidRPr="00125C5F" w:rsidRDefault="00125C5F" w:rsidP="00664281">
            <w:pPr>
              <w:spacing w:line="240" w:lineRule="auto"/>
              <w:rPr>
                <w:rFonts w:ascii="Arial" w:eastAsiaTheme="minorHAnsi" w:hAnsi="Arial"/>
                <w:kern w:val="2"/>
                <w:sz w:val="24"/>
                <w:szCs w:val="24"/>
              </w:rPr>
            </w:pPr>
            <w:r w:rsidRPr="00125C5F">
              <w:rPr>
                <w:rFonts w:ascii="Arial" w:eastAsiaTheme="minorHAnsi" w:hAnsi="Arial"/>
                <w:kern w:val="2"/>
                <w:sz w:val="24"/>
                <w:szCs w:val="24"/>
              </w:rPr>
              <w:t>Focused improvement plans; milestone reviews.</w:t>
            </w:r>
          </w:p>
        </w:tc>
      </w:tr>
      <w:tr w:rsidR="00125C5F" w:rsidRPr="00125C5F" w14:paraId="4731D548" w14:textId="77777777" w:rsidTr="008A2389">
        <w:trPr>
          <w:tblCellSpacing w:w="15" w:type="dxa"/>
        </w:trPr>
        <w:tc>
          <w:tcPr>
            <w:tcW w:w="0" w:type="auto"/>
            <w:tcBorders>
              <w:top w:val="single" w:sz="6" w:space="0" w:color="E6E6E6"/>
              <w:left w:val="single" w:sz="6" w:space="0" w:color="E6E6E6"/>
              <w:bottom w:val="single" w:sz="6" w:space="0" w:color="E6E6E6"/>
              <w:right w:val="single" w:sz="6" w:space="0" w:color="E6E6E6"/>
            </w:tcBorders>
            <w:shd w:val="clear" w:color="auto" w:fill="D9D9D9" w:themeFill="background1" w:themeFillShade="D9"/>
            <w:vAlign w:val="center"/>
            <w:hideMark/>
          </w:tcPr>
          <w:p w14:paraId="06AF0654" w14:textId="77777777" w:rsidR="00125C5F" w:rsidRPr="00125C5F" w:rsidRDefault="00125C5F" w:rsidP="00664281">
            <w:pPr>
              <w:spacing w:line="240" w:lineRule="auto"/>
              <w:rPr>
                <w:rFonts w:ascii="Arial" w:eastAsiaTheme="minorHAnsi" w:hAnsi="Arial"/>
                <w:b/>
                <w:bCs/>
                <w:kern w:val="2"/>
                <w:sz w:val="24"/>
                <w:szCs w:val="24"/>
              </w:rPr>
            </w:pPr>
            <w:r w:rsidRPr="00125C5F">
              <w:rPr>
                <w:rFonts w:ascii="Arial" w:eastAsiaTheme="minorHAnsi" w:hAnsi="Arial"/>
                <w:b/>
                <w:bCs/>
                <w:kern w:val="2"/>
                <w:sz w:val="24"/>
                <w:szCs w:val="24"/>
              </w:rPr>
              <w:t>Level 3 (Enhanced Monitoring)</w:t>
            </w:r>
          </w:p>
        </w:tc>
        <w:tc>
          <w:tcPr>
            <w:tcW w:w="0" w:type="auto"/>
            <w:tcBorders>
              <w:top w:val="single" w:sz="6" w:space="0" w:color="E6E6E6"/>
              <w:left w:val="single" w:sz="6" w:space="0" w:color="E6E6E6"/>
              <w:bottom w:val="single" w:sz="6" w:space="0" w:color="E6E6E6"/>
              <w:right w:val="single" w:sz="6" w:space="0" w:color="E6E6E6"/>
            </w:tcBorders>
            <w:shd w:val="clear" w:color="auto" w:fill="D9D9D9" w:themeFill="background1" w:themeFillShade="D9"/>
            <w:vAlign w:val="center"/>
            <w:hideMark/>
          </w:tcPr>
          <w:p w14:paraId="03928675" w14:textId="77777777" w:rsidR="00125C5F" w:rsidRPr="00125C5F" w:rsidRDefault="00125C5F" w:rsidP="00664281">
            <w:pPr>
              <w:spacing w:line="240" w:lineRule="auto"/>
              <w:rPr>
                <w:rFonts w:ascii="Arial" w:eastAsiaTheme="minorHAnsi" w:hAnsi="Arial"/>
                <w:kern w:val="2"/>
                <w:sz w:val="24"/>
                <w:szCs w:val="24"/>
              </w:rPr>
            </w:pPr>
            <w:r w:rsidRPr="00125C5F">
              <w:rPr>
                <w:rFonts w:ascii="Arial" w:eastAsiaTheme="minorHAnsi" w:hAnsi="Arial"/>
                <w:kern w:val="2"/>
                <w:sz w:val="24"/>
                <w:szCs w:val="24"/>
              </w:rPr>
              <w:t xml:space="preserve">Serious concerns requiring close monitoring and proactive organisational response. </w:t>
            </w:r>
          </w:p>
        </w:tc>
        <w:tc>
          <w:tcPr>
            <w:tcW w:w="0" w:type="auto"/>
            <w:tcBorders>
              <w:top w:val="single" w:sz="6" w:space="0" w:color="E6E6E6"/>
              <w:left w:val="single" w:sz="6" w:space="0" w:color="E6E6E6"/>
              <w:bottom w:val="single" w:sz="6" w:space="0" w:color="E6E6E6"/>
              <w:right w:val="single" w:sz="6" w:space="0" w:color="E6E6E6"/>
            </w:tcBorders>
            <w:shd w:val="clear" w:color="auto" w:fill="D9D9D9" w:themeFill="background1" w:themeFillShade="D9"/>
            <w:vAlign w:val="center"/>
            <w:hideMark/>
          </w:tcPr>
          <w:p w14:paraId="273CE3FD" w14:textId="77777777" w:rsidR="00125C5F" w:rsidRPr="00125C5F" w:rsidRDefault="00125C5F" w:rsidP="00664281">
            <w:pPr>
              <w:spacing w:line="240" w:lineRule="auto"/>
              <w:rPr>
                <w:rFonts w:ascii="Arial" w:eastAsiaTheme="minorHAnsi" w:hAnsi="Arial"/>
                <w:kern w:val="2"/>
                <w:sz w:val="24"/>
                <w:szCs w:val="24"/>
              </w:rPr>
            </w:pPr>
            <w:r w:rsidRPr="00125C5F">
              <w:rPr>
                <w:rFonts w:ascii="Arial" w:eastAsiaTheme="minorHAnsi" w:hAnsi="Arial"/>
                <w:b/>
                <w:bCs/>
                <w:kern w:val="2"/>
                <w:sz w:val="24"/>
                <w:szCs w:val="24"/>
              </w:rPr>
              <w:t>Quarterly</w:t>
            </w:r>
          </w:p>
        </w:tc>
        <w:tc>
          <w:tcPr>
            <w:tcW w:w="0" w:type="auto"/>
            <w:tcBorders>
              <w:top w:val="single" w:sz="6" w:space="0" w:color="E6E6E6"/>
              <w:left w:val="single" w:sz="6" w:space="0" w:color="E6E6E6"/>
              <w:bottom w:val="single" w:sz="6" w:space="0" w:color="E6E6E6"/>
              <w:right w:val="single" w:sz="6" w:space="0" w:color="E6E6E6"/>
            </w:tcBorders>
            <w:shd w:val="clear" w:color="auto" w:fill="D9D9D9" w:themeFill="background1" w:themeFillShade="D9"/>
            <w:vAlign w:val="center"/>
            <w:hideMark/>
          </w:tcPr>
          <w:p w14:paraId="66031E33" w14:textId="77777777" w:rsidR="00125C5F" w:rsidRPr="00125C5F" w:rsidRDefault="00125C5F" w:rsidP="00664281">
            <w:pPr>
              <w:spacing w:line="240" w:lineRule="auto"/>
              <w:rPr>
                <w:rFonts w:ascii="Arial" w:eastAsiaTheme="minorHAnsi" w:hAnsi="Arial"/>
                <w:kern w:val="2"/>
                <w:sz w:val="24"/>
                <w:szCs w:val="24"/>
              </w:rPr>
            </w:pPr>
            <w:r w:rsidRPr="00125C5F">
              <w:rPr>
                <w:rFonts w:ascii="Arial" w:eastAsiaTheme="minorHAnsi" w:hAnsi="Arial"/>
                <w:b/>
                <w:bCs/>
                <w:kern w:val="2"/>
                <w:sz w:val="24"/>
                <w:szCs w:val="24"/>
              </w:rPr>
              <w:t>Monthly</w:t>
            </w:r>
          </w:p>
        </w:tc>
        <w:tc>
          <w:tcPr>
            <w:tcW w:w="0" w:type="auto"/>
            <w:tcBorders>
              <w:top w:val="single" w:sz="6" w:space="0" w:color="E6E6E6"/>
              <w:left w:val="single" w:sz="6" w:space="0" w:color="E6E6E6"/>
              <w:bottom w:val="single" w:sz="6" w:space="0" w:color="E6E6E6"/>
              <w:right w:val="single" w:sz="6" w:space="0" w:color="E6E6E6"/>
            </w:tcBorders>
            <w:shd w:val="clear" w:color="auto" w:fill="D9D9D9" w:themeFill="background1" w:themeFillShade="D9"/>
            <w:vAlign w:val="center"/>
            <w:hideMark/>
          </w:tcPr>
          <w:p w14:paraId="20AA7AB2" w14:textId="77777777" w:rsidR="00125C5F" w:rsidRPr="00125C5F" w:rsidRDefault="00125C5F" w:rsidP="00664281">
            <w:pPr>
              <w:spacing w:line="240" w:lineRule="auto"/>
              <w:rPr>
                <w:rFonts w:ascii="Arial" w:eastAsiaTheme="minorHAnsi" w:hAnsi="Arial"/>
                <w:kern w:val="2"/>
                <w:sz w:val="24"/>
                <w:szCs w:val="24"/>
              </w:rPr>
            </w:pPr>
            <w:r w:rsidRPr="00125C5F">
              <w:rPr>
                <w:rFonts w:ascii="Arial" w:eastAsiaTheme="minorHAnsi" w:hAnsi="Arial"/>
                <w:kern w:val="2"/>
                <w:sz w:val="24"/>
                <w:szCs w:val="24"/>
              </w:rPr>
              <w:t>Regular progress updates; data/evidence submissions.</w:t>
            </w:r>
          </w:p>
        </w:tc>
      </w:tr>
      <w:tr w:rsidR="00125C5F" w:rsidRPr="00125C5F" w14:paraId="3A22B634" w14:textId="77777777" w:rsidTr="008A2389">
        <w:trPr>
          <w:tblCellSpacing w:w="15" w:type="dxa"/>
        </w:trPr>
        <w:tc>
          <w:tcPr>
            <w:tcW w:w="0" w:type="auto"/>
            <w:tcBorders>
              <w:top w:val="single" w:sz="6" w:space="0" w:color="E6E6E6"/>
              <w:left w:val="single" w:sz="6" w:space="0" w:color="E6E6E6"/>
              <w:bottom w:val="single" w:sz="6" w:space="0" w:color="E6E6E6"/>
              <w:right w:val="single" w:sz="6" w:space="0" w:color="E6E6E6"/>
            </w:tcBorders>
            <w:shd w:val="clear" w:color="auto" w:fill="D9D9D9" w:themeFill="background1" w:themeFillShade="D9"/>
            <w:vAlign w:val="center"/>
            <w:hideMark/>
          </w:tcPr>
          <w:p w14:paraId="5DD00418" w14:textId="77777777" w:rsidR="00125C5F" w:rsidRPr="00125C5F" w:rsidRDefault="00125C5F" w:rsidP="00664281">
            <w:pPr>
              <w:spacing w:line="240" w:lineRule="auto"/>
              <w:rPr>
                <w:rFonts w:ascii="Arial" w:eastAsiaTheme="minorHAnsi" w:hAnsi="Arial"/>
                <w:b/>
                <w:bCs/>
                <w:kern w:val="2"/>
                <w:sz w:val="24"/>
                <w:szCs w:val="24"/>
              </w:rPr>
            </w:pPr>
            <w:r w:rsidRPr="00125C5F">
              <w:rPr>
                <w:rFonts w:ascii="Arial" w:eastAsiaTheme="minorHAnsi" w:hAnsi="Arial"/>
                <w:b/>
                <w:bCs/>
                <w:kern w:val="2"/>
                <w:sz w:val="24"/>
                <w:szCs w:val="24"/>
              </w:rPr>
              <w:t>Level 2 (Areas of Concern)</w:t>
            </w:r>
          </w:p>
        </w:tc>
        <w:tc>
          <w:tcPr>
            <w:tcW w:w="0" w:type="auto"/>
            <w:tcBorders>
              <w:top w:val="single" w:sz="6" w:space="0" w:color="E6E6E6"/>
              <w:left w:val="single" w:sz="6" w:space="0" w:color="E6E6E6"/>
              <w:bottom w:val="single" w:sz="6" w:space="0" w:color="E6E6E6"/>
              <w:right w:val="single" w:sz="6" w:space="0" w:color="E6E6E6"/>
            </w:tcBorders>
            <w:shd w:val="clear" w:color="auto" w:fill="D9D9D9" w:themeFill="background1" w:themeFillShade="D9"/>
            <w:vAlign w:val="center"/>
            <w:hideMark/>
          </w:tcPr>
          <w:p w14:paraId="1039FDDD" w14:textId="77777777" w:rsidR="00125C5F" w:rsidRPr="00125C5F" w:rsidRDefault="00125C5F" w:rsidP="00664281">
            <w:pPr>
              <w:spacing w:line="240" w:lineRule="auto"/>
              <w:rPr>
                <w:rFonts w:ascii="Arial" w:eastAsiaTheme="minorHAnsi" w:hAnsi="Arial"/>
                <w:kern w:val="2"/>
                <w:sz w:val="24"/>
                <w:szCs w:val="24"/>
              </w:rPr>
            </w:pPr>
            <w:r w:rsidRPr="00125C5F">
              <w:rPr>
                <w:rFonts w:ascii="Arial" w:eastAsiaTheme="minorHAnsi" w:hAnsi="Arial"/>
                <w:kern w:val="2"/>
                <w:sz w:val="24"/>
                <w:szCs w:val="24"/>
              </w:rPr>
              <w:t xml:space="preserve">Early warning; prevent escalation through prompt corrective action. </w:t>
            </w:r>
          </w:p>
        </w:tc>
        <w:tc>
          <w:tcPr>
            <w:tcW w:w="0" w:type="auto"/>
            <w:tcBorders>
              <w:top w:val="single" w:sz="6" w:space="0" w:color="E6E6E6"/>
              <w:left w:val="single" w:sz="6" w:space="0" w:color="E6E6E6"/>
              <w:bottom w:val="single" w:sz="6" w:space="0" w:color="E6E6E6"/>
              <w:right w:val="single" w:sz="6" w:space="0" w:color="E6E6E6"/>
            </w:tcBorders>
            <w:shd w:val="clear" w:color="auto" w:fill="D9D9D9" w:themeFill="background1" w:themeFillShade="D9"/>
            <w:vAlign w:val="center"/>
            <w:hideMark/>
          </w:tcPr>
          <w:p w14:paraId="1BCCC567" w14:textId="77777777" w:rsidR="00125C5F" w:rsidRPr="00125C5F" w:rsidRDefault="00125C5F" w:rsidP="00664281">
            <w:pPr>
              <w:spacing w:line="240" w:lineRule="auto"/>
              <w:rPr>
                <w:rFonts w:ascii="Arial" w:eastAsiaTheme="minorHAnsi" w:hAnsi="Arial"/>
                <w:kern w:val="2"/>
                <w:sz w:val="24"/>
                <w:szCs w:val="24"/>
              </w:rPr>
            </w:pPr>
            <w:r w:rsidRPr="00125C5F">
              <w:rPr>
                <w:rFonts w:ascii="Arial" w:eastAsiaTheme="minorHAnsi" w:hAnsi="Arial"/>
                <w:b/>
                <w:bCs/>
                <w:kern w:val="2"/>
                <w:sz w:val="24"/>
                <w:szCs w:val="24"/>
              </w:rPr>
              <w:t>6</w:t>
            </w:r>
            <w:r w:rsidRPr="00125C5F">
              <w:rPr>
                <w:rFonts w:ascii="Arial" w:eastAsiaTheme="minorHAnsi" w:hAnsi="Arial"/>
                <w:b/>
                <w:bCs/>
                <w:kern w:val="2"/>
                <w:sz w:val="24"/>
                <w:szCs w:val="24"/>
              </w:rPr>
              <w:noBreakHyphen/>
              <w:t>monthly</w:t>
            </w:r>
          </w:p>
        </w:tc>
        <w:tc>
          <w:tcPr>
            <w:tcW w:w="0" w:type="auto"/>
            <w:tcBorders>
              <w:top w:val="single" w:sz="6" w:space="0" w:color="E6E6E6"/>
              <w:left w:val="single" w:sz="6" w:space="0" w:color="E6E6E6"/>
              <w:bottom w:val="single" w:sz="6" w:space="0" w:color="E6E6E6"/>
              <w:right w:val="single" w:sz="6" w:space="0" w:color="E6E6E6"/>
            </w:tcBorders>
            <w:shd w:val="clear" w:color="auto" w:fill="D9D9D9" w:themeFill="background1" w:themeFillShade="D9"/>
            <w:vAlign w:val="center"/>
            <w:hideMark/>
          </w:tcPr>
          <w:p w14:paraId="19BDCA26" w14:textId="77777777" w:rsidR="00125C5F" w:rsidRPr="00125C5F" w:rsidRDefault="00125C5F" w:rsidP="00664281">
            <w:pPr>
              <w:spacing w:line="240" w:lineRule="auto"/>
              <w:rPr>
                <w:rFonts w:ascii="Arial" w:eastAsiaTheme="minorHAnsi" w:hAnsi="Arial"/>
                <w:kern w:val="2"/>
                <w:sz w:val="24"/>
                <w:szCs w:val="24"/>
              </w:rPr>
            </w:pPr>
            <w:r w:rsidRPr="00125C5F">
              <w:rPr>
                <w:rFonts w:ascii="Arial" w:eastAsiaTheme="minorHAnsi" w:hAnsi="Arial"/>
                <w:b/>
                <w:bCs/>
                <w:kern w:val="2"/>
                <w:sz w:val="24"/>
                <w:szCs w:val="24"/>
              </w:rPr>
              <w:t>Monthly</w:t>
            </w:r>
          </w:p>
        </w:tc>
        <w:tc>
          <w:tcPr>
            <w:tcW w:w="0" w:type="auto"/>
            <w:tcBorders>
              <w:top w:val="single" w:sz="6" w:space="0" w:color="E6E6E6"/>
              <w:left w:val="single" w:sz="6" w:space="0" w:color="E6E6E6"/>
              <w:bottom w:val="single" w:sz="6" w:space="0" w:color="E6E6E6"/>
              <w:right w:val="single" w:sz="6" w:space="0" w:color="E6E6E6"/>
            </w:tcBorders>
            <w:shd w:val="clear" w:color="auto" w:fill="D9D9D9" w:themeFill="background1" w:themeFillShade="D9"/>
            <w:vAlign w:val="center"/>
            <w:hideMark/>
          </w:tcPr>
          <w:p w14:paraId="2100E375" w14:textId="77777777" w:rsidR="00125C5F" w:rsidRPr="00125C5F" w:rsidRDefault="00125C5F" w:rsidP="00664281">
            <w:pPr>
              <w:spacing w:line="240" w:lineRule="auto"/>
              <w:rPr>
                <w:rFonts w:ascii="Arial" w:eastAsiaTheme="minorHAnsi" w:hAnsi="Arial"/>
                <w:kern w:val="2"/>
                <w:sz w:val="24"/>
                <w:szCs w:val="24"/>
              </w:rPr>
            </w:pPr>
            <w:r w:rsidRPr="00125C5F">
              <w:rPr>
                <w:rFonts w:ascii="Arial" w:eastAsiaTheme="minorHAnsi" w:hAnsi="Arial"/>
                <w:kern w:val="2"/>
                <w:sz w:val="24"/>
                <w:szCs w:val="24"/>
              </w:rPr>
              <w:t xml:space="preserve">Formal notifications possible; targeted remedial actions. </w:t>
            </w:r>
          </w:p>
        </w:tc>
      </w:tr>
      <w:tr w:rsidR="00125C5F" w:rsidRPr="00125C5F" w14:paraId="378B7924" w14:textId="77777777" w:rsidTr="008A2389">
        <w:trPr>
          <w:tblCellSpacing w:w="15" w:type="dxa"/>
        </w:trPr>
        <w:tc>
          <w:tcPr>
            <w:tcW w:w="0" w:type="auto"/>
            <w:tcBorders>
              <w:top w:val="single" w:sz="6" w:space="0" w:color="E6E6E6"/>
              <w:left w:val="single" w:sz="6" w:space="0" w:color="E6E6E6"/>
              <w:bottom w:val="single" w:sz="6" w:space="0" w:color="E6E6E6"/>
              <w:right w:val="single" w:sz="6" w:space="0" w:color="E6E6E6"/>
            </w:tcBorders>
            <w:shd w:val="clear" w:color="auto" w:fill="D9D9D9" w:themeFill="background1" w:themeFillShade="D9"/>
            <w:vAlign w:val="center"/>
            <w:hideMark/>
          </w:tcPr>
          <w:p w14:paraId="60B4B34B" w14:textId="77777777" w:rsidR="00125C5F" w:rsidRPr="00125C5F" w:rsidRDefault="00125C5F" w:rsidP="00664281">
            <w:pPr>
              <w:spacing w:line="240" w:lineRule="auto"/>
              <w:rPr>
                <w:rFonts w:ascii="Arial" w:eastAsiaTheme="minorHAnsi" w:hAnsi="Arial"/>
                <w:b/>
                <w:bCs/>
                <w:kern w:val="2"/>
                <w:sz w:val="24"/>
                <w:szCs w:val="24"/>
              </w:rPr>
            </w:pPr>
            <w:r w:rsidRPr="00125C5F">
              <w:rPr>
                <w:rFonts w:ascii="Arial" w:eastAsiaTheme="minorHAnsi" w:hAnsi="Arial"/>
                <w:b/>
                <w:bCs/>
                <w:kern w:val="2"/>
                <w:sz w:val="24"/>
                <w:szCs w:val="24"/>
              </w:rPr>
              <w:t>Level 1 (Routine Arrangements)</w:t>
            </w:r>
          </w:p>
        </w:tc>
        <w:tc>
          <w:tcPr>
            <w:tcW w:w="0" w:type="auto"/>
            <w:tcBorders>
              <w:top w:val="single" w:sz="6" w:space="0" w:color="E6E6E6"/>
              <w:left w:val="single" w:sz="6" w:space="0" w:color="E6E6E6"/>
              <w:bottom w:val="single" w:sz="6" w:space="0" w:color="E6E6E6"/>
              <w:right w:val="single" w:sz="6" w:space="0" w:color="E6E6E6"/>
            </w:tcBorders>
            <w:shd w:val="clear" w:color="auto" w:fill="D9D9D9" w:themeFill="background1" w:themeFillShade="D9"/>
            <w:vAlign w:val="center"/>
            <w:hideMark/>
          </w:tcPr>
          <w:p w14:paraId="0F4F2C40" w14:textId="77777777" w:rsidR="00125C5F" w:rsidRPr="00125C5F" w:rsidRDefault="00125C5F" w:rsidP="00664281">
            <w:pPr>
              <w:spacing w:line="240" w:lineRule="auto"/>
              <w:rPr>
                <w:rFonts w:ascii="Arial" w:eastAsiaTheme="minorHAnsi" w:hAnsi="Arial"/>
                <w:kern w:val="2"/>
                <w:sz w:val="24"/>
                <w:szCs w:val="24"/>
              </w:rPr>
            </w:pPr>
            <w:r w:rsidRPr="00125C5F">
              <w:rPr>
                <w:rFonts w:ascii="Arial" w:eastAsiaTheme="minorHAnsi" w:hAnsi="Arial"/>
                <w:kern w:val="2"/>
                <w:sz w:val="24"/>
                <w:szCs w:val="24"/>
              </w:rPr>
              <w:t>Standard assurance; effective govern s</w:t>
            </w:r>
          </w:p>
        </w:tc>
        <w:tc>
          <w:tcPr>
            <w:tcW w:w="0" w:type="auto"/>
            <w:tcBorders>
              <w:top w:val="single" w:sz="6" w:space="0" w:color="E6E6E6"/>
              <w:left w:val="single" w:sz="6" w:space="0" w:color="E6E6E6"/>
              <w:bottom w:val="single" w:sz="6" w:space="0" w:color="E6E6E6"/>
              <w:right w:val="single" w:sz="6" w:space="0" w:color="E6E6E6"/>
            </w:tcBorders>
            <w:shd w:val="clear" w:color="auto" w:fill="D9D9D9" w:themeFill="background1" w:themeFillShade="D9"/>
            <w:vAlign w:val="center"/>
            <w:hideMark/>
          </w:tcPr>
          <w:p w14:paraId="6B614B38" w14:textId="77777777" w:rsidR="00125C5F" w:rsidRPr="00125C5F" w:rsidRDefault="00125C5F" w:rsidP="00664281">
            <w:pPr>
              <w:spacing w:line="240" w:lineRule="auto"/>
              <w:rPr>
                <w:rFonts w:ascii="Arial" w:eastAsiaTheme="minorHAnsi" w:hAnsi="Arial"/>
                <w:kern w:val="2"/>
                <w:sz w:val="24"/>
                <w:szCs w:val="24"/>
              </w:rPr>
            </w:pPr>
            <w:r w:rsidRPr="00125C5F">
              <w:rPr>
                <w:rFonts w:ascii="Arial" w:eastAsiaTheme="minorHAnsi" w:hAnsi="Arial"/>
                <w:b/>
                <w:bCs/>
                <w:kern w:val="2"/>
                <w:sz w:val="24"/>
                <w:szCs w:val="24"/>
              </w:rPr>
              <w:t>6</w:t>
            </w:r>
            <w:r w:rsidRPr="00125C5F">
              <w:rPr>
                <w:rFonts w:ascii="Arial" w:eastAsiaTheme="minorHAnsi" w:hAnsi="Arial"/>
                <w:b/>
                <w:bCs/>
                <w:kern w:val="2"/>
                <w:sz w:val="24"/>
                <w:szCs w:val="24"/>
              </w:rPr>
              <w:noBreakHyphen/>
              <w:t>monthly</w:t>
            </w:r>
          </w:p>
        </w:tc>
        <w:tc>
          <w:tcPr>
            <w:tcW w:w="0" w:type="auto"/>
            <w:tcBorders>
              <w:top w:val="single" w:sz="6" w:space="0" w:color="E6E6E6"/>
              <w:left w:val="single" w:sz="6" w:space="0" w:color="E6E6E6"/>
              <w:bottom w:val="single" w:sz="6" w:space="0" w:color="E6E6E6"/>
              <w:right w:val="single" w:sz="6" w:space="0" w:color="E6E6E6"/>
            </w:tcBorders>
            <w:shd w:val="clear" w:color="auto" w:fill="D9D9D9" w:themeFill="background1" w:themeFillShade="D9"/>
            <w:vAlign w:val="center"/>
            <w:hideMark/>
          </w:tcPr>
          <w:p w14:paraId="0E8F977C" w14:textId="77777777" w:rsidR="00125C5F" w:rsidRPr="00125C5F" w:rsidRDefault="00125C5F" w:rsidP="00664281">
            <w:pPr>
              <w:spacing w:line="240" w:lineRule="auto"/>
              <w:rPr>
                <w:rFonts w:ascii="Arial" w:eastAsiaTheme="minorHAnsi" w:hAnsi="Arial"/>
                <w:kern w:val="2"/>
                <w:sz w:val="24"/>
                <w:szCs w:val="24"/>
              </w:rPr>
            </w:pPr>
            <w:r w:rsidRPr="00125C5F">
              <w:rPr>
                <w:rFonts w:ascii="Arial" w:eastAsiaTheme="minorHAnsi" w:hAnsi="Arial"/>
                <w:b/>
                <w:bCs/>
                <w:kern w:val="2"/>
                <w:sz w:val="24"/>
                <w:szCs w:val="24"/>
              </w:rPr>
              <w:t>Monthly (system)</w:t>
            </w:r>
          </w:p>
        </w:tc>
        <w:tc>
          <w:tcPr>
            <w:tcW w:w="0" w:type="auto"/>
            <w:tcBorders>
              <w:top w:val="single" w:sz="6" w:space="0" w:color="E6E6E6"/>
              <w:left w:val="single" w:sz="6" w:space="0" w:color="E6E6E6"/>
              <w:bottom w:val="single" w:sz="6" w:space="0" w:color="E6E6E6"/>
              <w:right w:val="single" w:sz="6" w:space="0" w:color="E6E6E6"/>
            </w:tcBorders>
            <w:shd w:val="clear" w:color="auto" w:fill="D9D9D9" w:themeFill="background1" w:themeFillShade="D9"/>
            <w:vAlign w:val="center"/>
            <w:hideMark/>
          </w:tcPr>
          <w:p w14:paraId="35B33881" w14:textId="77777777" w:rsidR="00125C5F" w:rsidRPr="00125C5F" w:rsidRDefault="00125C5F" w:rsidP="00664281">
            <w:pPr>
              <w:spacing w:line="240" w:lineRule="auto"/>
              <w:rPr>
                <w:rFonts w:ascii="Arial" w:eastAsiaTheme="minorHAnsi" w:hAnsi="Arial"/>
                <w:kern w:val="2"/>
                <w:sz w:val="24"/>
                <w:szCs w:val="24"/>
              </w:rPr>
            </w:pPr>
            <w:r w:rsidRPr="00125C5F">
              <w:rPr>
                <w:rFonts w:ascii="Arial" w:eastAsiaTheme="minorHAnsi" w:hAnsi="Arial"/>
                <w:kern w:val="2"/>
                <w:sz w:val="24"/>
                <w:szCs w:val="24"/>
              </w:rPr>
              <w:t>Light</w:t>
            </w:r>
            <w:r w:rsidRPr="00125C5F">
              <w:rPr>
                <w:rFonts w:ascii="Arial" w:eastAsiaTheme="minorHAnsi" w:hAnsi="Arial"/>
                <w:kern w:val="2"/>
                <w:sz w:val="24"/>
                <w:szCs w:val="24"/>
              </w:rPr>
              <w:noBreakHyphen/>
              <w:t xml:space="preserve">touch; annual public accountability meeting. </w:t>
            </w:r>
          </w:p>
        </w:tc>
      </w:tr>
    </w:tbl>
    <w:p w14:paraId="763F3303" w14:textId="1621C828" w:rsidR="00125C5F" w:rsidRDefault="00125C5F" w:rsidP="008A2389">
      <w:pPr>
        <w:spacing w:before="160" w:line="240" w:lineRule="auto"/>
        <w:rPr>
          <w:rFonts w:ascii="Arial" w:eastAsiaTheme="minorHAnsi" w:hAnsi="Arial"/>
          <w:kern w:val="2"/>
          <w:sz w:val="24"/>
          <w:szCs w:val="24"/>
        </w:rPr>
      </w:pPr>
      <w:r w:rsidRPr="00125C5F">
        <w:rPr>
          <w:rFonts w:ascii="Arial" w:eastAsiaTheme="minorHAnsi" w:hAnsi="Arial"/>
          <w:b/>
          <w:bCs/>
          <w:kern w:val="2"/>
          <w:sz w:val="24"/>
          <w:szCs w:val="24"/>
        </w:rPr>
        <w:lastRenderedPageBreak/>
        <w:t>Key change:</w:t>
      </w:r>
      <w:r w:rsidRPr="00125C5F">
        <w:rPr>
          <w:rFonts w:ascii="Arial" w:eastAsiaTheme="minorHAnsi" w:hAnsi="Arial"/>
          <w:kern w:val="2"/>
          <w:sz w:val="24"/>
          <w:szCs w:val="24"/>
        </w:rPr>
        <w:t xml:space="preserve"> IQPDs and JETs are </w:t>
      </w:r>
      <w:r w:rsidRPr="00125C5F">
        <w:rPr>
          <w:rFonts w:ascii="Arial" w:eastAsiaTheme="minorHAnsi" w:hAnsi="Arial"/>
          <w:b/>
          <w:bCs/>
          <w:kern w:val="2"/>
          <w:sz w:val="24"/>
          <w:szCs w:val="24"/>
        </w:rPr>
        <w:t>removed</w:t>
      </w:r>
      <w:r w:rsidRPr="00125C5F">
        <w:rPr>
          <w:rFonts w:ascii="Arial" w:eastAsiaTheme="minorHAnsi" w:hAnsi="Arial"/>
          <w:kern w:val="2"/>
          <w:sz w:val="24"/>
          <w:szCs w:val="24"/>
        </w:rPr>
        <w:t xml:space="preserve"> and replaced with the above risk</w:t>
      </w:r>
      <w:r w:rsidRPr="00125C5F">
        <w:rPr>
          <w:rFonts w:ascii="Arial" w:eastAsiaTheme="minorHAnsi" w:hAnsi="Arial"/>
          <w:kern w:val="2"/>
          <w:sz w:val="24"/>
          <w:szCs w:val="24"/>
        </w:rPr>
        <w:noBreakHyphen/>
        <w:t>based cadence, a common reporting pack, and the single operational interface via NHS P&amp;I.</w:t>
      </w:r>
    </w:p>
    <w:p w14:paraId="494D641C" w14:textId="006D2FF9" w:rsidR="0029224B" w:rsidRPr="00573235" w:rsidRDefault="0029224B" w:rsidP="0029224B">
      <w:pPr>
        <w:spacing w:line="278" w:lineRule="auto"/>
        <w:rPr>
          <w:rFonts w:ascii="Arial" w:hAnsi="Arial"/>
          <w:sz w:val="24"/>
          <w:szCs w:val="24"/>
        </w:rPr>
      </w:pPr>
      <w:r>
        <w:rPr>
          <w:rFonts w:ascii="Arial" w:hAnsi="Arial"/>
          <w:sz w:val="24"/>
          <w:szCs w:val="24"/>
        </w:rPr>
        <w:t xml:space="preserve">For </w:t>
      </w:r>
      <w:r w:rsidR="006519C6">
        <w:rPr>
          <w:rFonts w:ascii="Arial" w:hAnsi="Arial"/>
          <w:sz w:val="24"/>
          <w:szCs w:val="24"/>
        </w:rPr>
        <w:t>Southeast</w:t>
      </w:r>
      <w:r>
        <w:rPr>
          <w:rFonts w:ascii="Arial" w:hAnsi="Arial"/>
          <w:sz w:val="24"/>
          <w:szCs w:val="24"/>
        </w:rPr>
        <w:t xml:space="preserve"> and </w:t>
      </w:r>
      <w:r w:rsidR="007E13FC">
        <w:rPr>
          <w:rFonts w:ascii="Arial" w:hAnsi="Arial"/>
          <w:sz w:val="24"/>
          <w:szCs w:val="24"/>
        </w:rPr>
        <w:t>Southwest</w:t>
      </w:r>
      <w:r>
        <w:rPr>
          <w:rFonts w:ascii="Arial" w:hAnsi="Arial"/>
          <w:sz w:val="24"/>
          <w:szCs w:val="24"/>
        </w:rPr>
        <w:t xml:space="preserve"> Wales, where Ministerial Direction has been given, regional meetings will be held between the health boards, Welsh Government and NHS Wales P&amp;I on a six monthly basis to ensure collective accountability.</w:t>
      </w:r>
    </w:p>
    <w:p w14:paraId="61FFCC7B" w14:textId="77777777" w:rsidR="0029224B" w:rsidRPr="008A2389" w:rsidRDefault="0029224B" w:rsidP="008A2389">
      <w:pPr>
        <w:spacing w:before="160" w:line="240" w:lineRule="auto"/>
        <w:rPr>
          <w:rFonts w:ascii="Arial" w:eastAsiaTheme="minorHAnsi" w:hAnsi="Arial"/>
          <w:kern w:val="2"/>
          <w:sz w:val="24"/>
          <w:szCs w:val="24"/>
        </w:rPr>
      </w:pPr>
    </w:p>
    <w:p w14:paraId="0CEA4E4B" w14:textId="21B15D05" w:rsidR="00125C5F" w:rsidRPr="008A2389" w:rsidRDefault="00125C5F" w:rsidP="00CA7B1A">
      <w:pPr>
        <w:keepNext/>
        <w:shd w:val="clear" w:color="auto" w:fill="C1E4F5" w:themeFill="accent1" w:themeFillTint="33"/>
        <w:spacing w:before="240" w:line="240" w:lineRule="auto"/>
        <w:rPr>
          <w:rFonts w:ascii="Arial" w:eastAsiaTheme="minorHAnsi" w:hAnsi="Arial"/>
          <w:b/>
          <w:bCs/>
          <w:kern w:val="2"/>
          <w:sz w:val="28"/>
          <w:szCs w:val="28"/>
        </w:rPr>
      </w:pPr>
      <w:r w:rsidRPr="008A2389">
        <w:rPr>
          <w:rFonts w:ascii="Arial" w:eastAsiaTheme="minorHAnsi" w:hAnsi="Arial"/>
          <w:b/>
          <w:bCs/>
          <w:kern w:val="2"/>
          <w:sz w:val="28"/>
          <w:szCs w:val="28"/>
        </w:rPr>
        <w:t>7.</w:t>
      </w:r>
      <w:r w:rsidR="008A2389">
        <w:rPr>
          <w:rFonts w:ascii="Arial" w:eastAsiaTheme="minorHAnsi" w:hAnsi="Arial"/>
          <w:b/>
          <w:bCs/>
          <w:kern w:val="2"/>
          <w:sz w:val="28"/>
          <w:szCs w:val="28"/>
        </w:rPr>
        <w:tab/>
      </w:r>
      <w:r w:rsidRPr="008A2389">
        <w:rPr>
          <w:rFonts w:ascii="Arial" w:eastAsiaTheme="minorHAnsi" w:hAnsi="Arial"/>
          <w:b/>
          <w:bCs/>
          <w:kern w:val="2"/>
          <w:sz w:val="28"/>
          <w:szCs w:val="28"/>
        </w:rPr>
        <w:t>Earned Autonomy, Rewards and Consequences</w:t>
      </w:r>
    </w:p>
    <w:p w14:paraId="13CA5C74" w14:textId="36B89DC4" w:rsidR="00125C5F" w:rsidRPr="00125C5F" w:rsidRDefault="00125C5F" w:rsidP="00CA7B1A">
      <w:pPr>
        <w:keepNext/>
        <w:spacing w:line="240" w:lineRule="auto"/>
        <w:rPr>
          <w:rFonts w:ascii="Arial" w:eastAsiaTheme="minorHAnsi" w:hAnsi="Arial"/>
          <w:b/>
          <w:bCs/>
          <w:kern w:val="2"/>
          <w:sz w:val="24"/>
          <w:szCs w:val="24"/>
        </w:rPr>
      </w:pPr>
      <w:r w:rsidRPr="00125C5F">
        <w:rPr>
          <w:rFonts w:ascii="Arial" w:eastAsiaTheme="minorHAnsi" w:hAnsi="Arial"/>
          <w:b/>
          <w:bCs/>
          <w:kern w:val="2"/>
          <w:sz w:val="24"/>
          <w:szCs w:val="24"/>
        </w:rPr>
        <w:t>7.1</w:t>
      </w:r>
      <w:r w:rsidR="008A2389">
        <w:rPr>
          <w:rFonts w:ascii="Arial" w:eastAsiaTheme="minorHAnsi" w:hAnsi="Arial"/>
          <w:b/>
          <w:bCs/>
          <w:kern w:val="2"/>
          <w:sz w:val="24"/>
          <w:szCs w:val="24"/>
        </w:rPr>
        <w:tab/>
      </w:r>
      <w:r w:rsidRPr="00125C5F">
        <w:rPr>
          <w:rFonts w:ascii="Arial" w:eastAsiaTheme="minorHAnsi" w:hAnsi="Arial"/>
          <w:b/>
          <w:bCs/>
          <w:kern w:val="2"/>
          <w:sz w:val="24"/>
          <w:szCs w:val="24"/>
        </w:rPr>
        <w:t>Earned Autonomy (Rewards)</w:t>
      </w:r>
    </w:p>
    <w:p w14:paraId="55499360" w14:textId="77777777" w:rsidR="00125C5F" w:rsidRPr="00125C5F" w:rsidRDefault="00125C5F" w:rsidP="00664281">
      <w:pPr>
        <w:spacing w:line="240" w:lineRule="auto"/>
        <w:rPr>
          <w:rFonts w:ascii="Arial" w:eastAsiaTheme="minorHAnsi" w:hAnsi="Arial"/>
          <w:kern w:val="2"/>
          <w:sz w:val="24"/>
          <w:szCs w:val="24"/>
        </w:rPr>
      </w:pPr>
      <w:r w:rsidRPr="00125C5F">
        <w:rPr>
          <w:rFonts w:ascii="Arial" w:eastAsiaTheme="minorHAnsi" w:hAnsi="Arial"/>
          <w:kern w:val="2"/>
          <w:sz w:val="24"/>
          <w:szCs w:val="24"/>
        </w:rPr>
        <w:t xml:space="preserve">Organisations consistently meeting delivery expectations across </w:t>
      </w:r>
      <w:r w:rsidRPr="00125C5F">
        <w:rPr>
          <w:rFonts w:ascii="Arial" w:eastAsiaTheme="minorHAnsi" w:hAnsi="Arial"/>
          <w:b/>
          <w:bCs/>
          <w:kern w:val="2"/>
          <w:sz w:val="24"/>
          <w:szCs w:val="24"/>
        </w:rPr>
        <w:t>quality, workforce, finance and performance</w:t>
      </w:r>
      <w:r w:rsidRPr="00125C5F">
        <w:rPr>
          <w:rFonts w:ascii="Arial" w:eastAsiaTheme="minorHAnsi" w:hAnsi="Arial"/>
          <w:kern w:val="2"/>
          <w:sz w:val="24"/>
          <w:szCs w:val="24"/>
        </w:rPr>
        <w:t xml:space="preserve"> will benefit from:</w:t>
      </w:r>
    </w:p>
    <w:p w14:paraId="02A79D6D" w14:textId="533B6E14" w:rsidR="00125C5F" w:rsidRPr="00125C5F" w:rsidRDefault="008A2389" w:rsidP="009701D6">
      <w:pPr>
        <w:numPr>
          <w:ilvl w:val="0"/>
          <w:numId w:val="15"/>
        </w:numPr>
        <w:spacing w:after="80" w:line="240" w:lineRule="auto"/>
        <w:ind w:left="284" w:hanging="284"/>
        <w:rPr>
          <w:rFonts w:ascii="Arial" w:eastAsiaTheme="minorHAnsi" w:hAnsi="Arial"/>
          <w:kern w:val="2"/>
          <w:sz w:val="24"/>
          <w:szCs w:val="24"/>
        </w:rPr>
      </w:pPr>
      <w:r>
        <w:rPr>
          <w:rFonts w:ascii="Arial" w:eastAsiaTheme="minorHAnsi" w:hAnsi="Arial"/>
          <w:b/>
          <w:bCs/>
          <w:kern w:val="2"/>
          <w:sz w:val="24"/>
          <w:szCs w:val="24"/>
        </w:rPr>
        <w:t>r</w:t>
      </w:r>
      <w:r w:rsidR="00125C5F" w:rsidRPr="00125C5F">
        <w:rPr>
          <w:rFonts w:ascii="Arial" w:eastAsiaTheme="minorHAnsi" w:hAnsi="Arial"/>
          <w:b/>
          <w:bCs/>
          <w:kern w:val="2"/>
          <w:sz w:val="24"/>
          <w:szCs w:val="24"/>
        </w:rPr>
        <w:t>educed meeting burden</w:t>
      </w:r>
      <w:r w:rsidR="00125C5F" w:rsidRPr="00125C5F">
        <w:rPr>
          <w:rFonts w:ascii="Arial" w:eastAsiaTheme="minorHAnsi" w:hAnsi="Arial"/>
          <w:kern w:val="2"/>
          <w:sz w:val="24"/>
          <w:szCs w:val="24"/>
        </w:rPr>
        <w:t xml:space="preserve"> (lower frequency and lighter touch).</w:t>
      </w:r>
    </w:p>
    <w:p w14:paraId="734F0003" w14:textId="18C50F81" w:rsidR="00125C5F" w:rsidRPr="00125C5F" w:rsidRDefault="008A2389" w:rsidP="009701D6">
      <w:pPr>
        <w:numPr>
          <w:ilvl w:val="0"/>
          <w:numId w:val="15"/>
        </w:numPr>
        <w:spacing w:after="80" w:line="240" w:lineRule="auto"/>
        <w:ind w:left="284" w:hanging="284"/>
        <w:rPr>
          <w:rFonts w:ascii="Arial" w:eastAsiaTheme="minorHAnsi" w:hAnsi="Arial"/>
          <w:kern w:val="2"/>
          <w:sz w:val="24"/>
          <w:szCs w:val="24"/>
        </w:rPr>
      </w:pPr>
      <w:r>
        <w:rPr>
          <w:rFonts w:ascii="Arial" w:eastAsiaTheme="minorHAnsi" w:hAnsi="Arial"/>
          <w:b/>
          <w:bCs/>
          <w:kern w:val="2"/>
          <w:sz w:val="24"/>
          <w:szCs w:val="24"/>
        </w:rPr>
        <w:t>f</w:t>
      </w:r>
      <w:r w:rsidR="00125C5F" w:rsidRPr="00125C5F">
        <w:rPr>
          <w:rFonts w:ascii="Arial" w:eastAsiaTheme="minorHAnsi" w:hAnsi="Arial"/>
          <w:b/>
          <w:bCs/>
          <w:kern w:val="2"/>
          <w:sz w:val="24"/>
          <w:szCs w:val="24"/>
        </w:rPr>
        <w:t>lexibilities</w:t>
      </w:r>
      <w:r w:rsidR="00125C5F" w:rsidRPr="00125C5F">
        <w:rPr>
          <w:rFonts w:ascii="Arial" w:eastAsiaTheme="minorHAnsi" w:hAnsi="Arial"/>
          <w:kern w:val="2"/>
          <w:sz w:val="24"/>
          <w:szCs w:val="24"/>
        </w:rPr>
        <w:t xml:space="preserve"> in delivery (e.g., local pathway choice, discretionary improvement funding focus, streamlined approvals).</w:t>
      </w:r>
    </w:p>
    <w:p w14:paraId="38C073BF" w14:textId="5A2542D5" w:rsidR="00125C5F" w:rsidRPr="00125C5F" w:rsidRDefault="008A2389" w:rsidP="009701D6">
      <w:pPr>
        <w:numPr>
          <w:ilvl w:val="0"/>
          <w:numId w:val="15"/>
        </w:numPr>
        <w:spacing w:after="80" w:line="240" w:lineRule="auto"/>
        <w:ind w:left="284" w:hanging="284"/>
        <w:rPr>
          <w:rFonts w:ascii="Arial" w:eastAsiaTheme="minorHAnsi" w:hAnsi="Arial"/>
          <w:kern w:val="2"/>
          <w:sz w:val="24"/>
          <w:szCs w:val="24"/>
        </w:rPr>
      </w:pPr>
      <w:r>
        <w:rPr>
          <w:rFonts w:ascii="Arial" w:eastAsiaTheme="minorHAnsi" w:hAnsi="Arial"/>
          <w:b/>
          <w:bCs/>
          <w:kern w:val="2"/>
          <w:sz w:val="24"/>
          <w:szCs w:val="24"/>
        </w:rPr>
        <w:t>p</w:t>
      </w:r>
      <w:r w:rsidR="00125C5F" w:rsidRPr="00125C5F">
        <w:rPr>
          <w:rFonts w:ascii="Arial" w:eastAsiaTheme="minorHAnsi" w:hAnsi="Arial"/>
          <w:b/>
          <w:bCs/>
          <w:kern w:val="2"/>
          <w:sz w:val="24"/>
          <w:szCs w:val="24"/>
        </w:rPr>
        <w:t>ositive public narrative</w:t>
      </w:r>
      <w:r w:rsidR="00125C5F" w:rsidRPr="00125C5F">
        <w:rPr>
          <w:rFonts w:ascii="Arial" w:eastAsiaTheme="minorHAnsi" w:hAnsi="Arial"/>
          <w:kern w:val="2"/>
          <w:sz w:val="24"/>
          <w:szCs w:val="24"/>
        </w:rPr>
        <w:t xml:space="preserve"> at annual accountability meetings. (This mirrors best practice approaches used in other UK oversight regimes to incentivise performance.) </w:t>
      </w:r>
    </w:p>
    <w:p w14:paraId="4A252C25" w14:textId="5ACD9470" w:rsidR="00125C5F" w:rsidRPr="00125C5F" w:rsidRDefault="00125C5F" w:rsidP="00350E84">
      <w:pPr>
        <w:keepNext/>
        <w:spacing w:before="240" w:line="240" w:lineRule="auto"/>
        <w:rPr>
          <w:rFonts w:ascii="Arial" w:eastAsiaTheme="minorHAnsi" w:hAnsi="Arial"/>
          <w:b/>
          <w:bCs/>
          <w:kern w:val="2"/>
          <w:sz w:val="24"/>
          <w:szCs w:val="24"/>
        </w:rPr>
      </w:pPr>
      <w:r w:rsidRPr="00125C5F">
        <w:rPr>
          <w:rFonts w:ascii="Arial" w:eastAsiaTheme="minorHAnsi" w:hAnsi="Arial"/>
          <w:b/>
          <w:bCs/>
          <w:kern w:val="2"/>
          <w:sz w:val="24"/>
          <w:szCs w:val="24"/>
        </w:rPr>
        <w:t>7.2</w:t>
      </w:r>
      <w:r w:rsidR="008A2389">
        <w:rPr>
          <w:rFonts w:ascii="Arial" w:eastAsiaTheme="minorHAnsi" w:hAnsi="Arial"/>
          <w:b/>
          <w:bCs/>
          <w:kern w:val="2"/>
          <w:sz w:val="24"/>
          <w:szCs w:val="24"/>
        </w:rPr>
        <w:tab/>
      </w:r>
      <w:r w:rsidRPr="00125C5F">
        <w:rPr>
          <w:rFonts w:ascii="Arial" w:eastAsiaTheme="minorHAnsi" w:hAnsi="Arial"/>
          <w:b/>
          <w:bCs/>
          <w:kern w:val="2"/>
          <w:sz w:val="24"/>
          <w:szCs w:val="24"/>
        </w:rPr>
        <w:t>Consequences</w:t>
      </w:r>
    </w:p>
    <w:p w14:paraId="0F1B6568" w14:textId="77777777" w:rsidR="00125C5F" w:rsidRPr="00125C5F" w:rsidRDefault="00125C5F" w:rsidP="00350E84">
      <w:pPr>
        <w:keepNext/>
        <w:spacing w:line="240" w:lineRule="auto"/>
        <w:rPr>
          <w:rFonts w:ascii="Arial" w:eastAsiaTheme="minorHAnsi" w:hAnsi="Arial"/>
          <w:kern w:val="2"/>
          <w:sz w:val="24"/>
          <w:szCs w:val="24"/>
        </w:rPr>
      </w:pPr>
      <w:r w:rsidRPr="00125C5F">
        <w:rPr>
          <w:rFonts w:ascii="Arial" w:eastAsiaTheme="minorHAnsi" w:hAnsi="Arial"/>
          <w:kern w:val="2"/>
          <w:sz w:val="24"/>
          <w:szCs w:val="24"/>
        </w:rPr>
        <w:t>Where performance or assurance falls short:</w:t>
      </w:r>
    </w:p>
    <w:p w14:paraId="290DF1B8" w14:textId="3BDB8C63" w:rsidR="00125C5F" w:rsidRPr="00125C5F" w:rsidRDefault="008A2389" w:rsidP="00EF3DD1">
      <w:pPr>
        <w:numPr>
          <w:ilvl w:val="0"/>
          <w:numId w:val="16"/>
        </w:numPr>
        <w:spacing w:after="80" w:line="240" w:lineRule="auto"/>
        <w:ind w:left="284" w:hanging="284"/>
        <w:rPr>
          <w:rFonts w:ascii="Arial" w:eastAsiaTheme="minorHAnsi" w:hAnsi="Arial"/>
          <w:kern w:val="2"/>
          <w:sz w:val="24"/>
          <w:szCs w:val="24"/>
        </w:rPr>
      </w:pPr>
      <w:r>
        <w:rPr>
          <w:rFonts w:ascii="Arial" w:eastAsiaTheme="minorHAnsi" w:hAnsi="Arial"/>
          <w:b/>
          <w:bCs/>
          <w:kern w:val="2"/>
          <w:sz w:val="24"/>
          <w:szCs w:val="24"/>
        </w:rPr>
        <w:t>l</w:t>
      </w:r>
      <w:r w:rsidR="00125C5F" w:rsidRPr="00125C5F">
        <w:rPr>
          <w:rFonts w:ascii="Arial" w:eastAsiaTheme="minorHAnsi" w:hAnsi="Arial"/>
          <w:b/>
          <w:bCs/>
          <w:kern w:val="2"/>
          <w:sz w:val="24"/>
          <w:szCs w:val="24"/>
        </w:rPr>
        <w:t>evel</w:t>
      </w:r>
      <w:r w:rsidR="00125C5F" w:rsidRPr="00125C5F">
        <w:rPr>
          <w:rFonts w:ascii="Arial" w:eastAsiaTheme="minorHAnsi" w:hAnsi="Arial"/>
          <w:b/>
          <w:bCs/>
          <w:kern w:val="2"/>
          <w:sz w:val="24"/>
          <w:szCs w:val="24"/>
        </w:rPr>
        <w:noBreakHyphen/>
        <w:t>based interventions</w:t>
      </w:r>
      <w:r w:rsidR="00125C5F" w:rsidRPr="00125C5F">
        <w:rPr>
          <w:rFonts w:ascii="Arial" w:eastAsiaTheme="minorHAnsi" w:hAnsi="Arial"/>
          <w:kern w:val="2"/>
          <w:sz w:val="24"/>
          <w:szCs w:val="24"/>
        </w:rPr>
        <w:t xml:space="preserve"> (enhanced monitoring, targeted intervention, special measures) per the WG framework</w:t>
      </w:r>
      <w:r w:rsidR="00614E42">
        <w:rPr>
          <w:rFonts w:ascii="Arial" w:eastAsiaTheme="minorHAnsi" w:hAnsi="Arial"/>
          <w:kern w:val="2"/>
          <w:sz w:val="24"/>
          <w:szCs w:val="24"/>
        </w:rPr>
        <w:t xml:space="preserve"> are implemented</w:t>
      </w:r>
      <w:r w:rsidR="00125C5F" w:rsidRPr="00125C5F">
        <w:rPr>
          <w:rFonts w:ascii="Arial" w:eastAsiaTheme="minorHAnsi" w:hAnsi="Arial"/>
          <w:kern w:val="2"/>
          <w:sz w:val="24"/>
          <w:szCs w:val="24"/>
        </w:rPr>
        <w:t xml:space="preserve">. </w:t>
      </w:r>
    </w:p>
    <w:p w14:paraId="16FED665" w14:textId="647C622F" w:rsidR="00125C5F" w:rsidRPr="00125C5F" w:rsidRDefault="00614E42" w:rsidP="00EF3DD1">
      <w:pPr>
        <w:numPr>
          <w:ilvl w:val="0"/>
          <w:numId w:val="16"/>
        </w:numPr>
        <w:spacing w:after="80" w:line="240" w:lineRule="auto"/>
        <w:ind w:left="284" w:hanging="284"/>
        <w:rPr>
          <w:rFonts w:ascii="Arial" w:eastAsiaTheme="minorHAnsi" w:hAnsi="Arial"/>
          <w:kern w:val="2"/>
          <w:sz w:val="24"/>
          <w:szCs w:val="24"/>
        </w:rPr>
      </w:pPr>
      <w:r>
        <w:rPr>
          <w:rFonts w:ascii="Arial" w:eastAsiaTheme="minorHAnsi" w:hAnsi="Arial"/>
          <w:b/>
          <w:bCs/>
          <w:kern w:val="2"/>
          <w:sz w:val="24"/>
          <w:szCs w:val="24"/>
        </w:rPr>
        <w:t>f</w:t>
      </w:r>
      <w:r w:rsidR="00125C5F" w:rsidRPr="00125C5F">
        <w:rPr>
          <w:rFonts w:ascii="Arial" w:eastAsiaTheme="minorHAnsi" w:hAnsi="Arial"/>
          <w:b/>
          <w:bCs/>
          <w:kern w:val="2"/>
          <w:sz w:val="24"/>
          <w:szCs w:val="24"/>
        </w:rPr>
        <w:t>ormal notifications</w:t>
      </w:r>
      <w:r w:rsidR="00125C5F" w:rsidRPr="00125C5F">
        <w:rPr>
          <w:rFonts w:ascii="Arial" w:eastAsiaTheme="minorHAnsi" w:hAnsi="Arial"/>
          <w:kern w:val="2"/>
          <w:sz w:val="24"/>
          <w:szCs w:val="24"/>
        </w:rPr>
        <w:t xml:space="preserve"> at Level 1 and Level 2 (recorded letters of concern/performance notices) signalling accountable officer responsibility and expectations to recover. (Consistent with the step</w:t>
      </w:r>
      <w:r w:rsidR="00125C5F" w:rsidRPr="00125C5F">
        <w:rPr>
          <w:rFonts w:ascii="Arial" w:eastAsiaTheme="minorHAnsi" w:hAnsi="Arial"/>
          <w:kern w:val="2"/>
          <w:sz w:val="24"/>
          <w:szCs w:val="24"/>
        </w:rPr>
        <w:noBreakHyphen/>
        <w:t xml:space="preserve">up model described in WG escalation arrangements.) </w:t>
      </w:r>
    </w:p>
    <w:p w14:paraId="49739D29" w14:textId="3489CA2F" w:rsidR="00125C5F" w:rsidRPr="00125C5F" w:rsidRDefault="00125C5F" w:rsidP="00EF3DD1">
      <w:pPr>
        <w:numPr>
          <w:ilvl w:val="0"/>
          <w:numId w:val="16"/>
        </w:numPr>
        <w:spacing w:after="80" w:line="240" w:lineRule="auto"/>
        <w:ind w:left="284" w:hanging="284"/>
        <w:rPr>
          <w:rFonts w:ascii="Arial" w:eastAsiaTheme="minorHAnsi" w:hAnsi="Arial"/>
          <w:kern w:val="2"/>
          <w:sz w:val="24"/>
          <w:szCs w:val="24"/>
        </w:rPr>
      </w:pPr>
      <w:r w:rsidRPr="00125C5F">
        <w:rPr>
          <w:rFonts w:ascii="Arial" w:eastAsiaTheme="minorHAnsi" w:hAnsi="Arial"/>
          <w:b/>
          <w:bCs/>
          <w:kern w:val="2"/>
          <w:sz w:val="24"/>
          <w:szCs w:val="24"/>
        </w:rPr>
        <w:t>Escalation of CEO accountability:</w:t>
      </w:r>
      <w:r w:rsidRPr="00125C5F">
        <w:rPr>
          <w:rFonts w:ascii="Arial" w:eastAsiaTheme="minorHAnsi" w:hAnsi="Arial"/>
          <w:kern w:val="2"/>
          <w:sz w:val="24"/>
          <w:szCs w:val="24"/>
        </w:rPr>
        <w:t xml:space="preserve"> Where sustained non</w:t>
      </w:r>
      <w:r w:rsidRPr="00125C5F">
        <w:rPr>
          <w:rFonts w:ascii="Arial" w:eastAsiaTheme="minorHAnsi" w:hAnsi="Arial"/>
          <w:kern w:val="2"/>
          <w:sz w:val="24"/>
          <w:szCs w:val="24"/>
        </w:rPr>
        <w:noBreakHyphen/>
        <w:t>delivery persists, progression to Level 3/4/5 will carry progressively stronger consequences, including increased external review, limits on local flexibilities, and</w:t>
      </w:r>
      <w:r w:rsidR="00EF3DD1">
        <w:rPr>
          <w:rFonts w:ascii="Arial" w:eastAsiaTheme="minorHAnsi" w:hAnsi="Arial"/>
          <w:kern w:val="2"/>
          <w:sz w:val="24"/>
          <w:szCs w:val="24"/>
        </w:rPr>
        <w:t xml:space="preserve">, </w:t>
      </w:r>
      <w:r w:rsidRPr="00125C5F">
        <w:rPr>
          <w:rFonts w:ascii="Arial" w:eastAsiaTheme="minorHAnsi" w:hAnsi="Arial"/>
          <w:kern w:val="2"/>
          <w:sz w:val="24"/>
          <w:szCs w:val="24"/>
        </w:rPr>
        <w:t>at Level 5</w:t>
      </w:r>
      <w:r w:rsidR="00EF3DD1">
        <w:rPr>
          <w:rFonts w:ascii="Arial" w:eastAsiaTheme="minorHAnsi" w:hAnsi="Arial"/>
          <w:kern w:val="2"/>
          <w:sz w:val="24"/>
          <w:szCs w:val="24"/>
        </w:rPr>
        <w:t xml:space="preserve">, </w:t>
      </w:r>
      <w:r w:rsidRPr="00125C5F">
        <w:rPr>
          <w:rFonts w:ascii="Arial" w:eastAsiaTheme="minorHAnsi" w:hAnsi="Arial"/>
          <w:kern w:val="2"/>
          <w:sz w:val="24"/>
          <w:szCs w:val="24"/>
        </w:rPr>
        <w:t xml:space="preserve">use of statutory Ministerial intervention powers under the NHS (Wales) Act 2006 (as a last resort). </w:t>
      </w:r>
    </w:p>
    <w:p w14:paraId="5E235EDB" w14:textId="2CD1DC28" w:rsidR="00125C5F" w:rsidRDefault="003F04C1" w:rsidP="003F04C1">
      <w:pPr>
        <w:spacing w:before="240" w:line="240" w:lineRule="auto"/>
        <w:rPr>
          <w:rFonts w:ascii="Arial" w:eastAsiaTheme="minorHAnsi" w:hAnsi="Arial"/>
          <w:kern w:val="2"/>
          <w:sz w:val="24"/>
          <w:szCs w:val="24"/>
        </w:rPr>
      </w:pPr>
      <w:r>
        <w:rPr>
          <w:rFonts w:ascii="Arial" w:eastAsiaTheme="minorHAnsi" w:hAnsi="Arial"/>
          <w:b/>
          <w:bCs/>
          <w:kern w:val="2"/>
          <w:sz w:val="24"/>
          <w:szCs w:val="24"/>
        </w:rPr>
        <w:t>7.3</w:t>
      </w:r>
      <w:r>
        <w:rPr>
          <w:rFonts w:ascii="Arial" w:eastAsiaTheme="minorHAnsi" w:hAnsi="Arial"/>
          <w:b/>
          <w:bCs/>
          <w:kern w:val="2"/>
          <w:sz w:val="24"/>
          <w:szCs w:val="24"/>
        </w:rPr>
        <w:tab/>
      </w:r>
      <w:r w:rsidR="00125C5F" w:rsidRPr="00125C5F">
        <w:rPr>
          <w:rFonts w:ascii="Arial" w:eastAsiaTheme="minorHAnsi" w:hAnsi="Arial"/>
          <w:b/>
          <w:bCs/>
          <w:kern w:val="2"/>
          <w:sz w:val="24"/>
          <w:szCs w:val="24"/>
        </w:rPr>
        <w:t>Accountability Mechanisms</w:t>
      </w:r>
    </w:p>
    <w:p w14:paraId="7360F7C5" w14:textId="0DFAD991" w:rsidR="00125C5F" w:rsidRDefault="00125C5F" w:rsidP="00664281">
      <w:pPr>
        <w:spacing w:line="240" w:lineRule="auto"/>
        <w:rPr>
          <w:rFonts w:ascii="Arial" w:eastAsiaTheme="minorHAnsi" w:hAnsi="Arial"/>
          <w:color w:val="FF0000"/>
          <w:kern w:val="2"/>
          <w:sz w:val="24"/>
          <w:szCs w:val="24"/>
        </w:rPr>
      </w:pPr>
      <w:r w:rsidRPr="00125C5F">
        <w:rPr>
          <w:rFonts w:ascii="Arial" w:eastAsiaTheme="minorHAnsi" w:hAnsi="Arial"/>
          <w:kern w:val="2"/>
          <w:sz w:val="24"/>
          <w:szCs w:val="24"/>
        </w:rPr>
        <w:t xml:space="preserve">In parallel, WG may review CEO accountability arrangements to ensure both </w:t>
      </w:r>
      <w:r w:rsidRPr="00125C5F">
        <w:rPr>
          <w:rFonts w:ascii="Arial" w:eastAsiaTheme="minorHAnsi" w:hAnsi="Arial"/>
          <w:b/>
          <w:bCs/>
          <w:kern w:val="2"/>
          <w:sz w:val="24"/>
          <w:szCs w:val="24"/>
        </w:rPr>
        <w:t>organisational</w:t>
      </w:r>
      <w:r w:rsidRPr="00125C5F">
        <w:rPr>
          <w:rFonts w:ascii="Arial" w:eastAsiaTheme="minorHAnsi" w:hAnsi="Arial"/>
          <w:kern w:val="2"/>
          <w:sz w:val="24"/>
          <w:szCs w:val="24"/>
        </w:rPr>
        <w:t xml:space="preserve"> and </w:t>
      </w:r>
      <w:r w:rsidRPr="00125C5F">
        <w:rPr>
          <w:rFonts w:ascii="Arial" w:eastAsiaTheme="minorHAnsi" w:hAnsi="Arial"/>
          <w:b/>
          <w:bCs/>
          <w:kern w:val="2"/>
          <w:sz w:val="24"/>
          <w:szCs w:val="24"/>
        </w:rPr>
        <w:t>individual</w:t>
      </w:r>
      <w:r w:rsidRPr="00125C5F">
        <w:rPr>
          <w:rFonts w:ascii="Arial" w:eastAsiaTheme="minorHAnsi" w:hAnsi="Arial"/>
          <w:kern w:val="2"/>
          <w:sz w:val="24"/>
          <w:szCs w:val="24"/>
        </w:rPr>
        <w:t xml:space="preserve"> accountability are clear, including formal warnings at Level 1 and Level 2 before further action if recovery does not occur (policy development required; legally compliant with existing statutory frameworks). </w:t>
      </w:r>
    </w:p>
    <w:p w14:paraId="29705A0B" w14:textId="4F0248CC" w:rsidR="00125C5F" w:rsidRDefault="00125C5F" w:rsidP="00664281">
      <w:pPr>
        <w:spacing w:line="240" w:lineRule="auto"/>
        <w:rPr>
          <w:rFonts w:ascii="Arial" w:eastAsiaTheme="minorHAnsi" w:hAnsi="Arial"/>
          <w:kern w:val="2"/>
          <w:sz w:val="24"/>
          <w:szCs w:val="24"/>
        </w:rPr>
      </w:pPr>
      <w:r>
        <w:rPr>
          <w:rFonts w:ascii="Arial" w:eastAsiaTheme="minorHAnsi" w:hAnsi="Arial"/>
          <w:kern w:val="2"/>
          <w:sz w:val="24"/>
          <w:szCs w:val="24"/>
        </w:rPr>
        <w:t>Consider a shift in escalation status decision making to align with revised arrangements</w:t>
      </w:r>
      <w:r w:rsidR="00D43548">
        <w:rPr>
          <w:rFonts w:ascii="Arial" w:eastAsiaTheme="minorHAnsi" w:hAnsi="Arial"/>
          <w:kern w:val="2"/>
          <w:sz w:val="24"/>
          <w:szCs w:val="24"/>
        </w:rPr>
        <w:t>.</w:t>
      </w:r>
    </w:p>
    <w:p w14:paraId="5BBA63B9" w14:textId="141C1A9F" w:rsidR="00D43548" w:rsidRDefault="00D43548" w:rsidP="00664281">
      <w:pPr>
        <w:spacing w:line="240" w:lineRule="auto"/>
        <w:rPr>
          <w:rFonts w:ascii="Arial" w:eastAsiaTheme="minorHAnsi" w:hAnsi="Arial"/>
          <w:kern w:val="2"/>
          <w:sz w:val="24"/>
          <w:szCs w:val="24"/>
        </w:rPr>
      </w:pPr>
      <w:r>
        <w:rPr>
          <w:rFonts w:ascii="Arial" w:eastAsiaTheme="minorHAnsi" w:hAnsi="Arial"/>
          <w:kern w:val="2"/>
          <w:sz w:val="24"/>
          <w:szCs w:val="24"/>
        </w:rPr>
        <w:t>DG/NHS Wales CEO to determine escalation status 1-3 with support from WG officials, with ministerial recommendations and decision at levels 4/5.</w:t>
      </w:r>
    </w:p>
    <w:p w14:paraId="54763602" w14:textId="704C4778" w:rsidR="00D43548" w:rsidRPr="009A1928" w:rsidRDefault="00D43548" w:rsidP="009A1928">
      <w:pPr>
        <w:shd w:val="clear" w:color="auto" w:fill="C1E4F5" w:themeFill="accent1" w:themeFillTint="33"/>
        <w:spacing w:before="240" w:line="240" w:lineRule="auto"/>
        <w:rPr>
          <w:rFonts w:ascii="Arial" w:eastAsiaTheme="minorHAnsi" w:hAnsi="Arial"/>
          <w:b/>
          <w:bCs/>
          <w:kern w:val="2"/>
          <w:sz w:val="28"/>
          <w:szCs w:val="28"/>
        </w:rPr>
      </w:pPr>
      <w:r w:rsidRPr="009A1928">
        <w:rPr>
          <w:rFonts w:ascii="Arial" w:eastAsiaTheme="minorHAnsi" w:hAnsi="Arial"/>
          <w:b/>
          <w:bCs/>
          <w:kern w:val="2"/>
          <w:sz w:val="28"/>
          <w:szCs w:val="28"/>
        </w:rPr>
        <w:t>8. Role of NHS Performance and Improvement (NHS P&amp;I)</w:t>
      </w:r>
    </w:p>
    <w:p w14:paraId="121D43A8" w14:textId="231FBA2B" w:rsidR="00D43548" w:rsidRPr="00D43548" w:rsidRDefault="00D43548" w:rsidP="00C84578">
      <w:pPr>
        <w:spacing w:line="240" w:lineRule="auto"/>
        <w:rPr>
          <w:rFonts w:ascii="Arial" w:eastAsia="Times New Roman" w:hAnsi="Arial"/>
          <w:kern w:val="2"/>
          <w:sz w:val="24"/>
          <w:szCs w:val="24"/>
        </w:rPr>
      </w:pPr>
      <w:r w:rsidRPr="00D43548">
        <w:rPr>
          <w:rFonts w:ascii="Arial" w:eastAsia="Times New Roman" w:hAnsi="Arial"/>
          <w:kern w:val="2"/>
          <w:sz w:val="24"/>
          <w:szCs w:val="24"/>
        </w:rPr>
        <w:lastRenderedPageBreak/>
        <w:t>Cabinet Secretary</w:t>
      </w:r>
      <w:r w:rsidR="009A1928">
        <w:rPr>
          <w:rFonts w:ascii="Arial" w:eastAsia="Times New Roman" w:hAnsi="Arial"/>
          <w:kern w:val="2"/>
          <w:sz w:val="24"/>
          <w:szCs w:val="24"/>
        </w:rPr>
        <w:t>,</w:t>
      </w:r>
      <w:r w:rsidRPr="00D43548">
        <w:rPr>
          <w:rFonts w:ascii="Arial" w:eastAsia="Times New Roman" w:hAnsi="Arial"/>
          <w:kern w:val="2"/>
          <w:sz w:val="24"/>
          <w:szCs w:val="24"/>
        </w:rPr>
        <w:t xml:space="preserve"> in April 2025</w:t>
      </w:r>
      <w:r w:rsidR="009A1928">
        <w:rPr>
          <w:rFonts w:ascii="Arial" w:eastAsia="Times New Roman" w:hAnsi="Arial"/>
          <w:kern w:val="2"/>
          <w:sz w:val="24"/>
          <w:szCs w:val="24"/>
        </w:rPr>
        <w:t>,</w:t>
      </w:r>
      <w:r w:rsidRPr="00D43548">
        <w:rPr>
          <w:rFonts w:ascii="Arial" w:eastAsia="Times New Roman" w:hAnsi="Arial"/>
          <w:kern w:val="2"/>
          <w:sz w:val="24"/>
          <w:szCs w:val="24"/>
        </w:rPr>
        <w:t xml:space="preserve"> stated that NHSP&amp;I has a dual role to:</w:t>
      </w:r>
    </w:p>
    <w:p w14:paraId="07B92C7F" w14:textId="77777777" w:rsidR="00D43548" w:rsidRPr="00D43548" w:rsidRDefault="00D43548" w:rsidP="00C84578">
      <w:pPr>
        <w:numPr>
          <w:ilvl w:val="1"/>
          <w:numId w:val="25"/>
        </w:numPr>
        <w:spacing w:after="80" w:line="240" w:lineRule="auto"/>
        <w:ind w:left="284" w:hanging="284"/>
        <w:rPr>
          <w:rFonts w:ascii="Arial" w:eastAsia="Times New Roman" w:hAnsi="Arial"/>
          <w:kern w:val="2"/>
          <w:sz w:val="24"/>
          <w:szCs w:val="24"/>
        </w:rPr>
      </w:pPr>
      <w:r w:rsidRPr="00D43548">
        <w:rPr>
          <w:rFonts w:ascii="Arial" w:eastAsia="Times New Roman" w:hAnsi="Arial"/>
          <w:kern w:val="2"/>
          <w:sz w:val="24"/>
          <w:szCs w:val="24"/>
        </w:rPr>
        <w:t>Support NHS Wales to deliver better health services for patients and the public</w:t>
      </w:r>
    </w:p>
    <w:p w14:paraId="74AEE4C4" w14:textId="1AAA056E" w:rsidR="008F4273" w:rsidRPr="00C84578" w:rsidRDefault="00D43548" w:rsidP="00C84578">
      <w:pPr>
        <w:numPr>
          <w:ilvl w:val="1"/>
          <w:numId w:val="25"/>
        </w:numPr>
        <w:spacing w:after="80" w:line="240" w:lineRule="auto"/>
        <w:ind w:left="284" w:hanging="284"/>
        <w:rPr>
          <w:rFonts w:ascii="Arial" w:eastAsia="Times New Roman" w:hAnsi="Arial"/>
          <w:kern w:val="2"/>
          <w:sz w:val="24"/>
          <w:szCs w:val="24"/>
        </w:rPr>
      </w:pPr>
      <w:r w:rsidRPr="00D43548">
        <w:rPr>
          <w:rFonts w:ascii="Arial" w:eastAsia="Times New Roman" w:hAnsi="Arial"/>
          <w:kern w:val="2"/>
          <w:sz w:val="24"/>
          <w:szCs w:val="24"/>
        </w:rPr>
        <w:t>Support Welsh Government to hold NHS Wales to account for the provision of health services</w:t>
      </w:r>
      <w:r w:rsidR="003539C9">
        <w:rPr>
          <w:rFonts w:ascii="Arial" w:eastAsia="Times New Roman" w:hAnsi="Arial"/>
          <w:kern w:val="2"/>
          <w:sz w:val="24"/>
          <w:szCs w:val="24"/>
        </w:rPr>
        <w:t xml:space="preserve"> and delivery of statutory requirements.</w:t>
      </w:r>
    </w:p>
    <w:p w14:paraId="42023799" w14:textId="42B534ED" w:rsidR="00D43548" w:rsidRPr="009E7EA6" w:rsidRDefault="00D43548" w:rsidP="00C84578">
      <w:pPr>
        <w:spacing w:before="160" w:line="240" w:lineRule="auto"/>
        <w:rPr>
          <w:rFonts w:ascii="Arial" w:hAnsi="Arial"/>
          <w:kern w:val="2"/>
          <w:sz w:val="24"/>
          <w:szCs w:val="24"/>
        </w:rPr>
      </w:pPr>
      <w:r w:rsidRPr="009E7EA6">
        <w:rPr>
          <w:rFonts w:ascii="Arial" w:hAnsi="Arial"/>
          <w:kern w:val="2"/>
          <w:sz w:val="24"/>
          <w:szCs w:val="24"/>
        </w:rPr>
        <w:t xml:space="preserve">The introduction of the role of </w:t>
      </w:r>
      <w:r w:rsidR="009A1928">
        <w:rPr>
          <w:rFonts w:ascii="Arial" w:hAnsi="Arial"/>
          <w:kern w:val="2"/>
          <w:sz w:val="24"/>
          <w:szCs w:val="24"/>
        </w:rPr>
        <w:t>M</w:t>
      </w:r>
      <w:r w:rsidR="00CA7B1A">
        <w:rPr>
          <w:rFonts w:ascii="Arial" w:hAnsi="Arial"/>
          <w:kern w:val="2"/>
          <w:sz w:val="24"/>
          <w:szCs w:val="24"/>
        </w:rPr>
        <w:t>anaging</w:t>
      </w:r>
      <w:r w:rsidR="009A1928">
        <w:rPr>
          <w:rFonts w:ascii="Arial" w:hAnsi="Arial"/>
          <w:kern w:val="2"/>
          <w:sz w:val="24"/>
          <w:szCs w:val="24"/>
        </w:rPr>
        <w:t xml:space="preserve"> Director</w:t>
      </w:r>
      <w:r w:rsidRPr="009E7EA6">
        <w:rPr>
          <w:rFonts w:ascii="Arial" w:hAnsi="Arial"/>
          <w:kern w:val="2"/>
          <w:sz w:val="24"/>
          <w:szCs w:val="24"/>
        </w:rPr>
        <w:t xml:space="preserve"> to provide leadership to NHS P&amp;I is complete and</w:t>
      </w:r>
      <w:r w:rsidR="008F4273">
        <w:rPr>
          <w:rFonts w:ascii="Arial" w:hAnsi="Arial"/>
          <w:kern w:val="2"/>
          <w:sz w:val="24"/>
          <w:szCs w:val="24"/>
        </w:rPr>
        <w:t xml:space="preserve"> he</w:t>
      </w:r>
      <w:r w:rsidRPr="009E7EA6">
        <w:rPr>
          <w:rFonts w:ascii="Arial" w:hAnsi="Arial"/>
          <w:kern w:val="2"/>
          <w:sz w:val="24"/>
          <w:szCs w:val="24"/>
        </w:rPr>
        <w:t xml:space="preserve"> has the responsibility and accountability to act in redefining the approach and structure of the functions.</w:t>
      </w:r>
    </w:p>
    <w:p w14:paraId="6A1BCE8F" w14:textId="492536B4" w:rsidR="00D43548" w:rsidRPr="009E7EA6" w:rsidRDefault="00D43548" w:rsidP="00C84578">
      <w:pPr>
        <w:spacing w:line="240" w:lineRule="auto"/>
        <w:rPr>
          <w:rFonts w:ascii="Arial" w:hAnsi="Arial"/>
          <w:kern w:val="2"/>
          <w:sz w:val="24"/>
          <w:szCs w:val="24"/>
        </w:rPr>
      </w:pPr>
      <w:r>
        <w:rPr>
          <w:rFonts w:ascii="Arial" w:hAnsi="Arial"/>
          <w:kern w:val="2"/>
          <w:sz w:val="24"/>
          <w:szCs w:val="24"/>
        </w:rPr>
        <w:t>The</w:t>
      </w:r>
      <w:r w:rsidRPr="009E7EA6">
        <w:rPr>
          <w:rFonts w:ascii="Arial" w:hAnsi="Arial"/>
          <w:kern w:val="2"/>
          <w:sz w:val="24"/>
          <w:szCs w:val="24"/>
        </w:rPr>
        <w:t xml:space="preserve"> functions of NHS P&amp;I </w:t>
      </w:r>
      <w:r w:rsidR="008F4273">
        <w:rPr>
          <w:rFonts w:ascii="Arial" w:hAnsi="Arial"/>
          <w:kern w:val="2"/>
          <w:sz w:val="24"/>
          <w:szCs w:val="24"/>
        </w:rPr>
        <w:t>are being aligned to the accountability expectations set out in this paper.</w:t>
      </w:r>
    </w:p>
    <w:p w14:paraId="174CF1F6" w14:textId="56635342" w:rsidR="00D43548" w:rsidRPr="008F4273" w:rsidRDefault="00D43548" w:rsidP="00C84578">
      <w:pPr>
        <w:spacing w:line="240" w:lineRule="auto"/>
        <w:rPr>
          <w:rFonts w:ascii="Arial" w:hAnsi="Arial"/>
          <w:kern w:val="2"/>
          <w:sz w:val="24"/>
          <w:szCs w:val="24"/>
        </w:rPr>
      </w:pPr>
      <w:r w:rsidRPr="009E7EA6">
        <w:rPr>
          <w:rFonts w:ascii="Arial" w:hAnsi="Arial"/>
          <w:kern w:val="2"/>
          <w:sz w:val="24"/>
          <w:szCs w:val="24"/>
        </w:rPr>
        <w:t xml:space="preserve">The role </w:t>
      </w:r>
      <w:r>
        <w:rPr>
          <w:rFonts w:ascii="Arial" w:hAnsi="Arial"/>
          <w:kern w:val="2"/>
          <w:sz w:val="24"/>
          <w:szCs w:val="24"/>
        </w:rPr>
        <w:t>of the</w:t>
      </w:r>
      <w:r w:rsidRPr="009E7EA6">
        <w:rPr>
          <w:rFonts w:ascii="Arial" w:hAnsi="Arial"/>
          <w:kern w:val="2"/>
          <w:sz w:val="24"/>
          <w:szCs w:val="24"/>
        </w:rPr>
        <w:t xml:space="preserve"> clinical networks and national programmes</w:t>
      </w:r>
      <w:r>
        <w:rPr>
          <w:rFonts w:ascii="Arial" w:hAnsi="Arial"/>
          <w:kern w:val="2"/>
          <w:sz w:val="24"/>
          <w:szCs w:val="24"/>
        </w:rPr>
        <w:t xml:space="preserve"> alongside system </w:t>
      </w:r>
      <w:r w:rsidR="00CF1AB2">
        <w:rPr>
          <w:rFonts w:ascii="Arial" w:hAnsi="Arial"/>
          <w:kern w:val="2"/>
          <w:sz w:val="24"/>
          <w:szCs w:val="24"/>
        </w:rPr>
        <w:t>leaders,</w:t>
      </w:r>
      <w:r w:rsidRPr="009E7EA6">
        <w:rPr>
          <w:rFonts w:ascii="Arial" w:hAnsi="Arial"/>
          <w:kern w:val="2"/>
          <w:sz w:val="24"/>
          <w:szCs w:val="24"/>
        </w:rPr>
        <w:t xml:space="preserve"> </w:t>
      </w:r>
      <w:r w:rsidR="008F4273">
        <w:rPr>
          <w:rFonts w:ascii="Arial" w:hAnsi="Arial"/>
          <w:kern w:val="2"/>
          <w:sz w:val="24"/>
          <w:szCs w:val="24"/>
        </w:rPr>
        <w:t>will support the development of clinical leadership, system leadership and quality improvement.</w:t>
      </w:r>
    </w:p>
    <w:p w14:paraId="2B6774D1" w14:textId="2BCFD936" w:rsidR="00D43548" w:rsidRDefault="00D43548" w:rsidP="000C1430">
      <w:pPr>
        <w:spacing w:line="240" w:lineRule="auto"/>
        <w:rPr>
          <w:rFonts w:ascii="Arial" w:hAnsi="Arial"/>
          <w:kern w:val="2"/>
          <w:sz w:val="24"/>
          <w:szCs w:val="24"/>
        </w:rPr>
      </w:pPr>
      <w:r w:rsidRPr="009E7EA6">
        <w:rPr>
          <w:rFonts w:ascii="Arial" w:hAnsi="Arial"/>
          <w:kern w:val="2"/>
          <w:sz w:val="24"/>
          <w:szCs w:val="24"/>
        </w:rPr>
        <w:t>In recognising the resources within NHS P&amp;I the establishment of a support and intervention structure is being taken forward as part of this work</w:t>
      </w:r>
      <w:r w:rsidR="000C1430">
        <w:rPr>
          <w:rFonts w:ascii="Arial" w:hAnsi="Arial"/>
          <w:kern w:val="2"/>
          <w:sz w:val="24"/>
          <w:szCs w:val="24"/>
        </w:rPr>
        <w:t>.</w:t>
      </w:r>
    </w:p>
    <w:p w14:paraId="45E6C783" w14:textId="206181BD" w:rsidR="00CF1AB2" w:rsidRDefault="008F4273" w:rsidP="00956D15">
      <w:pPr>
        <w:spacing w:line="240" w:lineRule="auto"/>
        <w:rPr>
          <w:rFonts w:ascii="Arial" w:hAnsi="Arial"/>
          <w:kern w:val="2"/>
          <w:sz w:val="24"/>
          <w:szCs w:val="24"/>
        </w:rPr>
      </w:pPr>
      <w:r>
        <w:rPr>
          <w:rFonts w:ascii="Arial" w:hAnsi="Arial"/>
          <w:kern w:val="2"/>
          <w:sz w:val="24"/>
          <w:szCs w:val="24"/>
        </w:rPr>
        <w:t xml:space="preserve">The role of NHS P&amp;I </w:t>
      </w:r>
      <w:r w:rsidR="00CF1AB2">
        <w:rPr>
          <w:rFonts w:ascii="Arial" w:hAnsi="Arial"/>
          <w:kern w:val="2"/>
          <w:sz w:val="24"/>
          <w:szCs w:val="24"/>
        </w:rPr>
        <w:t xml:space="preserve">in system assurance will be defined to support the new interface with NHS </w:t>
      </w:r>
      <w:r w:rsidR="00956D15">
        <w:rPr>
          <w:rFonts w:ascii="Arial" w:hAnsi="Arial"/>
          <w:kern w:val="2"/>
          <w:sz w:val="24"/>
          <w:szCs w:val="24"/>
        </w:rPr>
        <w:t>o</w:t>
      </w:r>
      <w:r w:rsidR="00CF1AB2">
        <w:rPr>
          <w:rFonts w:ascii="Arial" w:hAnsi="Arial"/>
          <w:kern w:val="2"/>
          <w:sz w:val="24"/>
          <w:szCs w:val="24"/>
        </w:rPr>
        <w:t>rganisations in development of the shared reporting pack and monthly monitoring.</w:t>
      </w:r>
    </w:p>
    <w:p w14:paraId="6D7104A8" w14:textId="4B68BF1F" w:rsidR="00CF1AB2" w:rsidRPr="00956D15" w:rsidRDefault="00956D15" w:rsidP="00956D15">
      <w:pPr>
        <w:shd w:val="clear" w:color="auto" w:fill="C1E4F5" w:themeFill="accent1" w:themeFillTint="33"/>
        <w:spacing w:before="240" w:line="240" w:lineRule="auto"/>
        <w:rPr>
          <w:rFonts w:ascii="Arial" w:eastAsiaTheme="minorHAnsi" w:hAnsi="Arial"/>
          <w:b/>
          <w:bCs/>
          <w:kern w:val="2"/>
          <w:sz w:val="28"/>
          <w:szCs w:val="28"/>
        </w:rPr>
      </w:pPr>
      <w:r w:rsidRPr="00956D15">
        <w:rPr>
          <w:rFonts w:ascii="Arial" w:eastAsiaTheme="minorHAnsi" w:hAnsi="Arial"/>
          <w:b/>
          <w:bCs/>
          <w:kern w:val="2"/>
          <w:sz w:val="28"/>
          <w:szCs w:val="28"/>
        </w:rPr>
        <w:t>9</w:t>
      </w:r>
      <w:r w:rsidR="00CF1AB2" w:rsidRPr="00956D15">
        <w:rPr>
          <w:rFonts w:ascii="Arial" w:eastAsiaTheme="minorHAnsi" w:hAnsi="Arial"/>
          <w:b/>
          <w:bCs/>
          <w:kern w:val="2"/>
          <w:sz w:val="28"/>
          <w:szCs w:val="28"/>
        </w:rPr>
        <w:t>.</w:t>
      </w:r>
      <w:r w:rsidRPr="00956D15">
        <w:rPr>
          <w:rFonts w:ascii="Arial" w:eastAsiaTheme="minorHAnsi" w:hAnsi="Arial"/>
          <w:b/>
          <w:bCs/>
          <w:kern w:val="2"/>
          <w:sz w:val="28"/>
          <w:szCs w:val="28"/>
        </w:rPr>
        <w:tab/>
      </w:r>
      <w:r w:rsidR="00CF1AB2" w:rsidRPr="00956D15">
        <w:rPr>
          <w:rFonts w:ascii="Arial" w:eastAsiaTheme="minorHAnsi" w:hAnsi="Arial"/>
          <w:b/>
          <w:bCs/>
          <w:kern w:val="2"/>
          <w:sz w:val="28"/>
          <w:szCs w:val="28"/>
        </w:rPr>
        <w:t>Delivery Expectations and Tracking</w:t>
      </w:r>
    </w:p>
    <w:p w14:paraId="3C46BA30" w14:textId="2A24D0EE" w:rsidR="00881515" w:rsidRPr="00881515" w:rsidRDefault="00881515" w:rsidP="00664281">
      <w:pPr>
        <w:spacing w:line="240" w:lineRule="auto"/>
        <w:rPr>
          <w:rFonts w:ascii="Arial" w:eastAsiaTheme="minorHAnsi" w:hAnsi="Arial"/>
          <w:b/>
          <w:bCs/>
          <w:kern w:val="2"/>
          <w:sz w:val="24"/>
          <w:szCs w:val="24"/>
        </w:rPr>
      </w:pPr>
      <w:r w:rsidRPr="00881515">
        <w:rPr>
          <w:rFonts w:ascii="Arial" w:eastAsiaTheme="minorHAnsi" w:hAnsi="Arial"/>
          <w:kern w:val="2"/>
          <w:sz w:val="24"/>
          <w:szCs w:val="24"/>
        </w:rPr>
        <w:t>To simplify and sharpen oversight, we will assess organisations against four pillar domains — Quality, Workforce, Finance, and Delivery/Performance — with a foundation domain of Leadership (Well</w:t>
      </w:r>
      <w:r w:rsidRPr="00881515">
        <w:rPr>
          <w:rFonts w:ascii="Arial" w:eastAsiaTheme="minorHAnsi" w:hAnsi="Arial"/>
          <w:kern w:val="2"/>
          <w:sz w:val="24"/>
          <w:szCs w:val="24"/>
        </w:rPr>
        <w:noBreakHyphen/>
        <w:t>led) that sets the culture, behaviours and governance needed for sustainable improvement. This replaces the legacy set of escalation domains while remaining fully compatible with the Welsh Government’s five escalation levels (routine arrangements to special measures). Escalation may apply to one or more pillars, and decisions will continue to follow the national framework and tripartite intelligence routes</w:t>
      </w:r>
      <w:r w:rsidRPr="00881515">
        <w:rPr>
          <w:rFonts w:ascii="Arial" w:eastAsiaTheme="minorHAnsi" w:hAnsi="Arial"/>
          <w:b/>
          <w:bCs/>
          <w:kern w:val="2"/>
          <w:sz w:val="24"/>
          <w:szCs w:val="24"/>
        </w:rPr>
        <w:t>.</w:t>
      </w:r>
    </w:p>
    <w:p w14:paraId="21F314BA" w14:textId="77777777" w:rsidR="00A86ED8" w:rsidRPr="00A86ED8" w:rsidRDefault="00881515" w:rsidP="00A86ED8">
      <w:pPr>
        <w:spacing w:after="80" w:line="240" w:lineRule="auto"/>
        <w:rPr>
          <w:rFonts w:ascii="Arial" w:eastAsiaTheme="minorHAnsi" w:hAnsi="Arial"/>
          <w:kern w:val="2"/>
          <w:sz w:val="24"/>
          <w:szCs w:val="24"/>
          <w:u w:val="single"/>
        </w:rPr>
      </w:pPr>
      <w:r w:rsidRPr="00A86ED8">
        <w:rPr>
          <w:rFonts w:ascii="Arial" w:eastAsiaTheme="minorHAnsi" w:hAnsi="Arial"/>
          <w:kern w:val="2"/>
          <w:sz w:val="24"/>
          <w:szCs w:val="24"/>
          <w:u w:val="single"/>
        </w:rPr>
        <w:t>How this aligns with the current framework</w:t>
      </w:r>
      <w:r w:rsidR="001537C1" w:rsidRPr="00A86ED8">
        <w:rPr>
          <w:rFonts w:ascii="Arial" w:eastAsiaTheme="minorHAnsi" w:hAnsi="Arial"/>
          <w:kern w:val="2"/>
          <w:sz w:val="24"/>
          <w:szCs w:val="24"/>
          <w:u w:val="single"/>
        </w:rPr>
        <w:t>?</w:t>
      </w:r>
      <w:r w:rsidRPr="00A86ED8">
        <w:rPr>
          <w:rFonts w:ascii="Arial" w:eastAsiaTheme="minorHAnsi" w:hAnsi="Arial"/>
          <w:kern w:val="2"/>
          <w:sz w:val="24"/>
          <w:szCs w:val="24"/>
          <w:u w:val="single"/>
        </w:rPr>
        <w:t xml:space="preserve"> </w:t>
      </w:r>
    </w:p>
    <w:p w14:paraId="0061A719" w14:textId="704D1ED9" w:rsidR="00881515" w:rsidRPr="00881515" w:rsidRDefault="00881515" w:rsidP="00664281">
      <w:pPr>
        <w:spacing w:line="240" w:lineRule="auto"/>
        <w:rPr>
          <w:rFonts w:ascii="Arial" w:eastAsiaTheme="minorHAnsi" w:hAnsi="Arial"/>
          <w:b/>
          <w:bCs/>
          <w:kern w:val="2"/>
          <w:sz w:val="24"/>
          <w:szCs w:val="24"/>
        </w:rPr>
      </w:pPr>
      <w:r w:rsidRPr="00881515">
        <w:rPr>
          <w:rFonts w:ascii="Arial" w:eastAsiaTheme="minorHAnsi" w:hAnsi="Arial"/>
          <w:kern w:val="2"/>
          <w:sz w:val="24"/>
          <w:szCs w:val="24"/>
        </w:rPr>
        <w:t>The national framework currently references domains such as finance, strategy and planning; performance and outcomes; quality of care</w:t>
      </w:r>
      <w:r w:rsidR="008678DE">
        <w:rPr>
          <w:rFonts w:ascii="Arial" w:eastAsiaTheme="minorHAnsi" w:hAnsi="Arial"/>
          <w:kern w:val="2"/>
          <w:sz w:val="24"/>
          <w:szCs w:val="24"/>
        </w:rPr>
        <w:t>, prevention</w:t>
      </w:r>
      <w:r w:rsidRPr="00881515">
        <w:rPr>
          <w:rFonts w:ascii="Arial" w:eastAsiaTheme="minorHAnsi" w:hAnsi="Arial"/>
          <w:kern w:val="2"/>
          <w:sz w:val="24"/>
          <w:szCs w:val="24"/>
        </w:rPr>
        <w:t>; fragile services; governance; and leadership, capability and culture. These are now consolidated into the four pillars, with planning and governance embedded within Finance, Delivery/Performance and the Leadership foundation respectively, and fragile services managed through Quality and Delivery/Performance depending on the nature of risk</w:t>
      </w:r>
      <w:r w:rsidRPr="00881515">
        <w:rPr>
          <w:rFonts w:ascii="Arial" w:eastAsiaTheme="minorHAnsi" w:hAnsi="Arial"/>
          <w:b/>
          <w:bCs/>
          <w:kern w:val="2"/>
          <w:sz w:val="24"/>
          <w:szCs w:val="24"/>
        </w:rPr>
        <w:t>.</w:t>
      </w:r>
    </w:p>
    <w:p w14:paraId="3D540D86" w14:textId="77777777" w:rsidR="00881515" w:rsidRPr="00881515" w:rsidRDefault="00000000" w:rsidP="00664281">
      <w:pPr>
        <w:spacing w:line="240" w:lineRule="auto"/>
        <w:rPr>
          <w:rFonts w:ascii="Arial" w:eastAsiaTheme="minorHAnsi" w:hAnsi="Arial"/>
          <w:b/>
          <w:bCs/>
          <w:kern w:val="2"/>
          <w:sz w:val="24"/>
          <w:szCs w:val="24"/>
        </w:rPr>
      </w:pPr>
      <w:r>
        <w:rPr>
          <w:rFonts w:ascii="Arial" w:eastAsiaTheme="minorHAnsi" w:hAnsi="Arial"/>
          <w:b/>
          <w:bCs/>
          <w:kern w:val="2"/>
          <w:sz w:val="24"/>
          <w:szCs w:val="24"/>
        </w:rPr>
        <w:pict w14:anchorId="3B1BB962">
          <v:rect id="_x0000_i1025" style="width:0;height:1.5pt" o:hrstd="t" o:hr="t" fillcolor="#a0a0a0" stroked="f"/>
        </w:pict>
      </w:r>
    </w:p>
    <w:p w14:paraId="5C97A44C" w14:textId="0199AEAA" w:rsidR="00881515" w:rsidRPr="00881515" w:rsidRDefault="00881515" w:rsidP="00664281">
      <w:pPr>
        <w:spacing w:line="240" w:lineRule="auto"/>
        <w:rPr>
          <w:rFonts w:ascii="Arial" w:eastAsiaTheme="minorHAnsi" w:hAnsi="Arial"/>
          <w:b/>
          <w:bCs/>
          <w:kern w:val="2"/>
          <w:sz w:val="24"/>
          <w:szCs w:val="24"/>
        </w:rPr>
      </w:pPr>
      <w:r w:rsidRPr="00881515">
        <w:rPr>
          <w:rFonts w:ascii="Arial" w:eastAsiaTheme="minorHAnsi" w:hAnsi="Arial"/>
          <w:b/>
          <w:bCs/>
          <w:kern w:val="2"/>
          <w:sz w:val="24"/>
          <w:szCs w:val="24"/>
        </w:rPr>
        <w:t>Foundation domain: Leadership (Well</w:t>
      </w:r>
      <w:r w:rsidRPr="00881515">
        <w:rPr>
          <w:rFonts w:ascii="Arial" w:eastAsiaTheme="minorHAnsi" w:hAnsi="Arial"/>
          <w:b/>
          <w:bCs/>
          <w:kern w:val="2"/>
          <w:sz w:val="24"/>
          <w:szCs w:val="24"/>
        </w:rPr>
        <w:noBreakHyphen/>
        <w:t>led)</w:t>
      </w:r>
    </w:p>
    <w:p w14:paraId="4086DEF0" w14:textId="0164222C" w:rsidR="00881515" w:rsidRPr="00881515" w:rsidRDefault="00881515" w:rsidP="00664281">
      <w:pPr>
        <w:spacing w:line="240" w:lineRule="auto"/>
        <w:rPr>
          <w:rFonts w:ascii="Arial" w:eastAsiaTheme="minorHAnsi" w:hAnsi="Arial"/>
          <w:b/>
          <w:bCs/>
          <w:kern w:val="2"/>
          <w:sz w:val="24"/>
          <w:szCs w:val="24"/>
        </w:rPr>
      </w:pPr>
      <w:r w:rsidRPr="00870538">
        <w:rPr>
          <w:rFonts w:ascii="Arial" w:eastAsiaTheme="minorHAnsi" w:hAnsi="Arial"/>
          <w:kern w:val="2"/>
          <w:sz w:val="24"/>
          <w:szCs w:val="24"/>
          <w:u w:val="single"/>
        </w:rPr>
        <w:t>Definition</w:t>
      </w:r>
      <w:r w:rsidR="00870538">
        <w:rPr>
          <w:rFonts w:ascii="Arial" w:eastAsiaTheme="minorHAnsi" w:hAnsi="Arial"/>
          <w:kern w:val="2"/>
          <w:sz w:val="24"/>
          <w:szCs w:val="24"/>
        </w:rPr>
        <w:t>:</w:t>
      </w:r>
      <w:r w:rsidRPr="00881515">
        <w:rPr>
          <w:rFonts w:ascii="Arial" w:eastAsiaTheme="minorHAnsi" w:hAnsi="Arial"/>
          <w:kern w:val="2"/>
          <w:sz w:val="24"/>
          <w:szCs w:val="24"/>
        </w:rPr>
        <w:t xml:space="preserve"> Boards and senior leaders set clear purpose and strategy, role</w:t>
      </w:r>
      <w:r w:rsidRPr="00881515">
        <w:rPr>
          <w:rFonts w:ascii="Arial" w:eastAsiaTheme="minorHAnsi" w:hAnsi="Arial"/>
          <w:kern w:val="2"/>
          <w:sz w:val="24"/>
          <w:szCs w:val="24"/>
        </w:rPr>
        <w:noBreakHyphen/>
        <w:t>model the values and behaviours required for high</w:t>
      </w:r>
      <w:r w:rsidRPr="00881515">
        <w:rPr>
          <w:rFonts w:ascii="Arial" w:eastAsiaTheme="minorHAnsi" w:hAnsi="Arial"/>
          <w:kern w:val="2"/>
          <w:sz w:val="24"/>
          <w:szCs w:val="24"/>
        </w:rPr>
        <w:noBreakHyphen/>
        <w:t xml:space="preserve">quality care, nurture an open, fair culture, ensure strong integrated governance across quality, finance and operations, and drive </w:t>
      </w:r>
      <w:r w:rsidRPr="00881515">
        <w:rPr>
          <w:rFonts w:ascii="Arial" w:eastAsiaTheme="minorHAnsi" w:hAnsi="Arial"/>
          <w:kern w:val="2"/>
          <w:sz w:val="24"/>
          <w:szCs w:val="24"/>
        </w:rPr>
        <w:lastRenderedPageBreak/>
        <w:t xml:space="preserve">continuous improvement and system working. This domain will be assessed using </w:t>
      </w:r>
      <w:r w:rsidR="00D51F1D">
        <w:rPr>
          <w:rFonts w:ascii="Arial" w:eastAsiaTheme="minorHAnsi" w:hAnsi="Arial"/>
          <w:kern w:val="2"/>
          <w:sz w:val="24"/>
          <w:szCs w:val="24"/>
        </w:rPr>
        <w:t xml:space="preserve">a framework </w:t>
      </w:r>
      <w:r w:rsidR="003863B6">
        <w:rPr>
          <w:rFonts w:ascii="Arial" w:eastAsiaTheme="minorHAnsi" w:hAnsi="Arial"/>
          <w:kern w:val="2"/>
          <w:sz w:val="24"/>
          <w:szCs w:val="24"/>
        </w:rPr>
        <w:t xml:space="preserve">inclusive of </w:t>
      </w:r>
      <w:r w:rsidR="009701D6">
        <w:rPr>
          <w:rFonts w:ascii="Arial" w:eastAsiaTheme="minorHAnsi" w:hAnsi="Arial"/>
          <w:kern w:val="2"/>
          <w:sz w:val="24"/>
          <w:szCs w:val="24"/>
        </w:rPr>
        <w:t>self-assessment</w:t>
      </w:r>
      <w:r w:rsidR="003863B6">
        <w:rPr>
          <w:rFonts w:ascii="Arial" w:eastAsiaTheme="minorHAnsi" w:hAnsi="Arial"/>
          <w:kern w:val="2"/>
          <w:sz w:val="24"/>
          <w:szCs w:val="24"/>
        </w:rPr>
        <w:t xml:space="preserve"> and evidence. </w:t>
      </w:r>
    </w:p>
    <w:p w14:paraId="1123632C" w14:textId="2FBCD21C" w:rsidR="00881515" w:rsidRPr="00881515" w:rsidRDefault="00881515" w:rsidP="00664281">
      <w:pPr>
        <w:spacing w:line="240" w:lineRule="auto"/>
        <w:rPr>
          <w:rFonts w:ascii="Arial" w:eastAsiaTheme="minorHAnsi" w:hAnsi="Arial"/>
          <w:kern w:val="2"/>
          <w:sz w:val="24"/>
          <w:szCs w:val="24"/>
        </w:rPr>
      </w:pPr>
      <w:r w:rsidRPr="00870538">
        <w:rPr>
          <w:rFonts w:ascii="Arial" w:eastAsiaTheme="minorHAnsi" w:hAnsi="Arial"/>
          <w:kern w:val="2"/>
          <w:sz w:val="24"/>
          <w:szCs w:val="24"/>
          <w:u w:val="single"/>
        </w:rPr>
        <w:t>Leaders evidence</w:t>
      </w:r>
      <w:r w:rsidRPr="00881515">
        <w:rPr>
          <w:rFonts w:ascii="Arial" w:eastAsiaTheme="minorHAnsi" w:hAnsi="Arial"/>
          <w:kern w:val="2"/>
          <w:sz w:val="24"/>
          <w:szCs w:val="24"/>
        </w:rPr>
        <w:t xml:space="preserve">: (i) clear shared direction and culture; (ii) effective governance and risk management; (iii) transparent use of data and insight; (iv) compassionate, inclusive people leadership; (v) visible improvement capability; and (vi) constructive system relationships that support delivery at pace. </w:t>
      </w:r>
    </w:p>
    <w:p w14:paraId="15A05B7D" w14:textId="74B56C09" w:rsidR="00881515" w:rsidRPr="00881515" w:rsidRDefault="00881515" w:rsidP="00664281">
      <w:pPr>
        <w:spacing w:line="240" w:lineRule="auto"/>
        <w:rPr>
          <w:rFonts w:ascii="Arial" w:eastAsiaTheme="minorHAnsi" w:hAnsi="Arial"/>
          <w:kern w:val="2"/>
          <w:sz w:val="24"/>
          <w:szCs w:val="24"/>
        </w:rPr>
      </w:pPr>
      <w:r w:rsidRPr="00870538">
        <w:rPr>
          <w:rFonts w:ascii="Arial" w:eastAsiaTheme="minorHAnsi" w:hAnsi="Arial"/>
          <w:kern w:val="2"/>
          <w:sz w:val="24"/>
          <w:szCs w:val="24"/>
          <w:u w:val="single"/>
        </w:rPr>
        <w:t>Escal</w:t>
      </w:r>
      <w:r w:rsidR="00831AA2" w:rsidRPr="00870538">
        <w:rPr>
          <w:rFonts w:ascii="Arial" w:eastAsiaTheme="minorHAnsi" w:hAnsi="Arial"/>
          <w:kern w:val="2"/>
          <w:sz w:val="24"/>
          <w:szCs w:val="24"/>
          <w:u w:val="single"/>
        </w:rPr>
        <w:t>ation focus</w:t>
      </w:r>
      <w:r w:rsidR="00870538">
        <w:rPr>
          <w:rFonts w:ascii="Arial" w:eastAsiaTheme="minorHAnsi" w:hAnsi="Arial"/>
          <w:kern w:val="2"/>
          <w:sz w:val="24"/>
          <w:szCs w:val="24"/>
          <w:u w:val="single"/>
        </w:rPr>
        <w:t>:</w:t>
      </w:r>
      <w:r w:rsidRPr="00881515">
        <w:rPr>
          <w:rFonts w:ascii="Arial" w:eastAsiaTheme="minorHAnsi" w:hAnsi="Arial"/>
          <w:kern w:val="2"/>
          <w:sz w:val="24"/>
          <w:szCs w:val="24"/>
        </w:rPr>
        <w:t xml:space="preserve"> Concerns about leadership capacity, governance, culture or capability (including lack of credible recovery planning or weak assurance) will be recorded under this foundation domain and may trigger or amplify escalation in one or more pillars. </w:t>
      </w:r>
    </w:p>
    <w:p w14:paraId="43E28F58" w14:textId="77777777" w:rsidR="00881515" w:rsidRPr="00881515" w:rsidRDefault="00000000" w:rsidP="00664281">
      <w:pPr>
        <w:spacing w:line="240" w:lineRule="auto"/>
        <w:rPr>
          <w:rFonts w:ascii="Arial" w:eastAsiaTheme="minorHAnsi" w:hAnsi="Arial"/>
          <w:b/>
          <w:bCs/>
          <w:kern w:val="2"/>
          <w:sz w:val="24"/>
          <w:szCs w:val="24"/>
        </w:rPr>
      </w:pPr>
      <w:r>
        <w:rPr>
          <w:rFonts w:ascii="Arial" w:eastAsiaTheme="minorHAnsi" w:hAnsi="Arial"/>
          <w:b/>
          <w:bCs/>
          <w:kern w:val="2"/>
          <w:sz w:val="24"/>
          <w:szCs w:val="24"/>
        </w:rPr>
        <w:pict w14:anchorId="31A3A903">
          <v:rect id="_x0000_i1026" style="width:0;height:1.5pt" o:hrstd="t" o:hr="t" fillcolor="#a0a0a0" stroked="f"/>
        </w:pict>
      </w:r>
    </w:p>
    <w:p w14:paraId="65A20100" w14:textId="4E5E9D5D" w:rsidR="00881515" w:rsidRPr="00881515" w:rsidRDefault="00881515" w:rsidP="00664281">
      <w:pPr>
        <w:spacing w:line="240" w:lineRule="auto"/>
        <w:rPr>
          <w:rFonts w:ascii="Arial" w:eastAsiaTheme="minorHAnsi" w:hAnsi="Arial"/>
          <w:b/>
          <w:bCs/>
          <w:kern w:val="2"/>
          <w:sz w:val="24"/>
          <w:szCs w:val="24"/>
        </w:rPr>
      </w:pPr>
      <w:r w:rsidRPr="00881515">
        <w:rPr>
          <w:rFonts w:ascii="Arial" w:eastAsiaTheme="minorHAnsi" w:hAnsi="Arial"/>
          <w:b/>
          <w:bCs/>
          <w:kern w:val="2"/>
          <w:sz w:val="24"/>
          <w:szCs w:val="24"/>
        </w:rPr>
        <w:t>Pillar 1: Quality</w:t>
      </w:r>
    </w:p>
    <w:p w14:paraId="130D5BA2" w14:textId="2E14CBB3" w:rsidR="00881515" w:rsidRPr="00881515" w:rsidRDefault="00881515" w:rsidP="00664281">
      <w:pPr>
        <w:spacing w:line="240" w:lineRule="auto"/>
        <w:rPr>
          <w:rFonts w:ascii="Arial" w:eastAsiaTheme="minorHAnsi" w:hAnsi="Arial"/>
          <w:kern w:val="2"/>
          <w:sz w:val="24"/>
          <w:szCs w:val="24"/>
        </w:rPr>
      </w:pPr>
      <w:r w:rsidRPr="0029549B">
        <w:rPr>
          <w:rFonts w:ascii="Arial" w:eastAsiaTheme="minorHAnsi" w:hAnsi="Arial"/>
          <w:kern w:val="2"/>
          <w:sz w:val="24"/>
          <w:szCs w:val="24"/>
          <w:u w:val="single"/>
        </w:rPr>
        <w:t>Definition</w:t>
      </w:r>
      <w:r w:rsidR="0029549B">
        <w:rPr>
          <w:rFonts w:ascii="Arial" w:eastAsiaTheme="minorHAnsi" w:hAnsi="Arial"/>
          <w:kern w:val="2"/>
          <w:sz w:val="24"/>
          <w:szCs w:val="24"/>
        </w:rPr>
        <w:t>:</w:t>
      </w:r>
      <w:r w:rsidRPr="00881515">
        <w:rPr>
          <w:rFonts w:ascii="Arial" w:eastAsiaTheme="minorHAnsi" w:hAnsi="Arial"/>
          <w:kern w:val="2"/>
          <w:sz w:val="24"/>
          <w:szCs w:val="24"/>
        </w:rPr>
        <w:t xml:space="preserve"> The safety, effectiveness and experience of care — including compliance with quality standards, learning from incidents, clinical outcomes, and reduction of unwarranted variation. </w:t>
      </w:r>
    </w:p>
    <w:p w14:paraId="02810848" w14:textId="59A271B3" w:rsidR="00881515" w:rsidRPr="00881515" w:rsidRDefault="00881515" w:rsidP="00664281">
      <w:pPr>
        <w:spacing w:line="240" w:lineRule="auto"/>
        <w:rPr>
          <w:rFonts w:ascii="Arial" w:eastAsiaTheme="minorHAnsi" w:hAnsi="Arial"/>
          <w:b/>
          <w:bCs/>
          <w:kern w:val="2"/>
          <w:sz w:val="24"/>
          <w:szCs w:val="24"/>
        </w:rPr>
      </w:pPr>
      <w:r w:rsidRPr="0029549B">
        <w:rPr>
          <w:rFonts w:ascii="Arial" w:eastAsiaTheme="minorHAnsi" w:hAnsi="Arial"/>
          <w:kern w:val="2"/>
          <w:sz w:val="24"/>
          <w:szCs w:val="24"/>
          <w:u w:val="single"/>
        </w:rPr>
        <w:t>Evidence base</w:t>
      </w:r>
      <w:r w:rsidR="0029549B">
        <w:rPr>
          <w:rFonts w:ascii="Arial" w:eastAsiaTheme="minorHAnsi" w:hAnsi="Arial"/>
          <w:kern w:val="2"/>
          <w:sz w:val="24"/>
          <w:szCs w:val="24"/>
        </w:rPr>
        <w:t>:</w:t>
      </w:r>
      <w:r w:rsidRPr="00881515">
        <w:rPr>
          <w:rFonts w:ascii="Arial" w:eastAsiaTheme="minorHAnsi" w:hAnsi="Arial"/>
          <w:kern w:val="2"/>
          <w:sz w:val="24"/>
          <w:szCs w:val="24"/>
        </w:rPr>
        <w:t xml:space="preserve"> National quality measures and statements, triangulated with the National Quality Management System, patient experience feedback and external assurance (Healthcare Inspectorate Wales, Audit Wales). Fragile or high</w:t>
      </w:r>
      <w:r w:rsidRPr="00881515">
        <w:rPr>
          <w:rFonts w:ascii="Arial" w:eastAsiaTheme="minorHAnsi" w:hAnsi="Arial"/>
          <w:kern w:val="2"/>
          <w:sz w:val="24"/>
          <w:szCs w:val="24"/>
        </w:rPr>
        <w:noBreakHyphen/>
        <w:t>risk services (for example, maternity and neonatal) are captured here and, where relevant, in Delivery/Performance.</w:t>
      </w:r>
      <w:r w:rsidRPr="00881515">
        <w:rPr>
          <w:rFonts w:ascii="Arial" w:eastAsiaTheme="minorHAnsi" w:hAnsi="Arial"/>
          <w:b/>
          <w:bCs/>
          <w:kern w:val="2"/>
          <w:sz w:val="24"/>
          <w:szCs w:val="24"/>
        </w:rPr>
        <w:t xml:space="preserve"> </w:t>
      </w:r>
    </w:p>
    <w:p w14:paraId="2B276F00" w14:textId="79004C5A" w:rsidR="00881515" w:rsidRPr="00881515" w:rsidRDefault="00693D51" w:rsidP="00664281">
      <w:pPr>
        <w:spacing w:line="240" w:lineRule="auto"/>
        <w:rPr>
          <w:rFonts w:ascii="Arial" w:eastAsiaTheme="minorHAnsi" w:hAnsi="Arial"/>
          <w:kern w:val="2"/>
          <w:sz w:val="24"/>
          <w:szCs w:val="24"/>
        </w:rPr>
      </w:pPr>
      <w:r w:rsidRPr="0029549B">
        <w:rPr>
          <w:rFonts w:ascii="Arial" w:eastAsiaTheme="minorHAnsi" w:hAnsi="Arial"/>
          <w:kern w:val="2"/>
          <w:sz w:val="24"/>
          <w:szCs w:val="24"/>
          <w:u w:val="single"/>
        </w:rPr>
        <w:t>E</w:t>
      </w:r>
      <w:r w:rsidR="00881515" w:rsidRPr="0029549B">
        <w:rPr>
          <w:rFonts w:ascii="Arial" w:eastAsiaTheme="minorHAnsi" w:hAnsi="Arial"/>
          <w:kern w:val="2"/>
          <w:sz w:val="24"/>
          <w:szCs w:val="24"/>
          <w:u w:val="single"/>
        </w:rPr>
        <w:t>xpectations</w:t>
      </w:r>
      <w:r w:rsidR="0029549B">
        <w:rPr>
          <w:rFonts w:ascii="Arial" w:eastAsiaTheme="minorHAnsi" w:hAnsi="Arial"/>
          <w:kern w:val="2"/>
          <w:sz w:val="24"/>
          <w:szCs w:val="24"/>
        </w:rPr>
        <w:t>:</w:t>
      </w:r>
      <w:r w:rsidR="00881515" w:rsidRPr="00881515">
        <w:rPr>
          <w:rFonts w:ascii="Arial" w:eastAsiaTheme="minorHAnsi" w:hAnsi="Arial"/>
          <w:kern w:val="2"/>
          <w:sz w:val="24"/>
          <w:szCs w:val="24"/>
        </w:rPr>
        <w:t xml:space="preserve"> Sustained compliance with agreed quality standards and trajectories; evidence of learning translating into improved outcomes and reduced harm. </w:t>
      </w:r>
    </w:p>
    <w:p w14:paraId="22DA195D" w14:textId="77777777" w:rsidR="00881515" w:rsidRPr="00881515" w:rsidRDefault="00000000" w:rsidP="00664281">
      <w:pPr>
        <w:spacing w:line="240" w:lineRule="auto"/>
        <w:rPr>
          <w:rFonts w:ascii="Arial" w:eastAsiaTheme="minorHAnsi" w:hAnsi="Arial"/>
          <w:b/>
          <w:bCs/>
          <w:kern w:val="2"/>
          <w:sz w:val="24"/>
          <w:szCs w:val="24"/>
        </w:rPr>
      </w:pPr>
      <w:r>
        <w:rPr>
          <w:rFonts w:ascii="Arial" w:eastAsiaTheme="minorHAnsi" w:hAnsi="Arial"/>
          <w:b/>
          <w:bCs/>
          <w:kern w:val="2"/>
          <w:sz w:val="24"/>
          <w:szCs w:val="24"/>
        </w:rPr>
        <w:pict w14:anchorId="6E97ABB5">
          <v:rect id="_x0000_i1027" style="width:0;height:1.5pt" o:hrstd="t" o:hr="t" fillcolor="#a0a0a0" stroked="f"/>
        </w:pict>
      </w:r>
    </w:p>
    <w:p w14:paraId="240BBE68" w14:textId="77777777" w:rsidR="00881515" w:rsidRPr="00881515" w:rsidRDefault="00881515" w:rsidP="00664281">
      <w:pPr>
        <w:spacing w:line="240" w:lineRule="auto"/>
        <w:rPr>
          <w:rFonts w:ascii="Arial" w:eastAsiaTheme="minorHAnsi" w:hAnsi="Arial"/>
          <w:b/>
          <w:bCs/>
          <w:kern w:val="2"/>
          <w:sz w:val="24"/>
          <w:szCs w:val="24"/>
        </w:rPr>
      </w:pPr>
      <w:r w:rsidRPr="00881515">
        <w:rPr>
          <w:rFonts w:ascii="Arial" w:eastAsiaTheme="minorHAnsi" w:hAnsi="Arial"/>
          <w:b/>
          <w:bCs/>
          <w:kern w:val="2"/>
          <w:sz w:val="24"/>
          <w:szCs w:val="24"/>
        </w:rPr>
        <w:t>Pillar 2: Workforce</w:t>
      </w:r>
    </w:p>
    <w:p w14:paraId="71946967" w14:textId="4EADCB63" w:rsidR="00881515" w:rsidRPr="00881515" w:rsidRDefault="00881515" w:rsidP="00664281">
      <w:pPr>
        <w:spacing w:line="240" w:lineRule="auto"/>
        <w:rPr>
          <w:rFonts w:ascii="Arial" w:eastAsiaTheme="minorHAnsi" w:hAnsi="Arial"/>
          <w:kern w:val="2"/>
          <w:sz w:val="24"/>
          <w:szCs w:val="24"/>
        </w:rPr>
      </w:pPr>
      <w:r w:rsidRPr="0029549B">
        <w:rPr>
          <w:rFonts w:ascii="Arial" w:eastAsiaTheme="minorHAnsi" w:hAnsi="Arial"/>
          <w:kern w:val="2"/>
          <w:sz w:val="24"/>
          <w:szCs w:val="24"/>
          <w:u w:val="single"/>
        </w:rPr>
        <w:t>Definition</w:t>
      </w:r>
      <w:r w:rsidR="0029549B" w:rsidRPr="0029549B">
        <w:rPr>
          <w:rFonts w:ascii="Arial" w:eastAsiaTheme="minorHAnsi" w:hAnsi="Arial"/>
          <w:kern w:val="2"/>
          <w:sz w:val="24"/>
          <w:szCs w:val="24"/>
        </w:rPr>
        <w:t>:</w:t>
      </w:r>
      <w:r w:rsidRPr="00881515">
        <w:rPr>
          <w:rFonts w:ascii="Arial" w:eastAsiaTheme="minorHAnsi" w:hAnsi="Arial"/>
          <w:b/>
          <w:bCs/>
          <w:kern w:val="2"/>
          <w:sz w:val="24"/>
          <w:szCs w:val="24"/>
        </w:rPr>
        <w:t xml:space="preserve"> </w:t>
      </w:r>
      <w:r w:rsidRPr="00881515">
        <w:rPr>
          <w:rFonts w:ascii="Arial" w:eastAsiaTheme="minorHAnsi" w:hAnsi="Arial"/>
          <w:kern w:val="2"/>
          <w:sz w:val="24"/>
          <w:szCs w:val="24"/>
        </w:rPr>
        <w:t xml:space="preserve">A safe, sustainable and engaged workforce with the right capacity, capability and culture to deliver plans — encompassing recruitment, retention, sickness, wellbeing, turnover, and productivity enablers. </w:t>
      </w:r>
    </w:p>
    <w:p w14:paraId="659C9B83" w14:textId="7F051403" w:rsidR="00881515" w:rsidRPr="00881515" w:rsidRDefault="00881515" w:rsidP="00664281">
      <w:pPr>
        <w:spacing w:line="240" w:lineRule="auto"/>
        <w:rPr>
          <w:rFonts w:ascii="Arial" w:eastAsiaTheme="minorHAnsi" w:hAnsi="Arial"/>
          <w:kern w:val="2"/>
          <w:sz w:val="24"/>
          <w:szCs w:val="24"/>
        </w:rPr>
      </w:pPr>
      <w:r w:rsidRPr="0029549B">
        <w:rPr>
          <w:rFonts w:ascii="Arial" w:eastAsiaTheme="minorHAnsi" w:hAnsi="Arial"/>
          <w:kern w:val="2"/>
          <w:sz w:val="24"/>
          <w:szCs w:val="24"/>
          <w:u w:val="single"/>
        </w:rPr>
        <w:t>Evidence base</w:t>
      </w:r>
      <w:r w:rsidR="0029549B">
        <w:rPr>
          <w:rFonts w:ascii="Arial" w:eastAsiaTheme="minorHAnsi" w:hAnsi="Arial"/>
          <w:kern w:val="2"/>
          <w:sz w:val="24"/>
          <w:szCs w:val="24"/>
        </w:rPr>
        <w:t>:</w:t>
      </w:r>
      <w:r w:rsidRPr="00881515">
        <w:rPr>
          <w:rFonts w:ascii="Arial" w:eastAsiaTheme="minorHAnsi" w:hAnsi="Arial"/>
          <w:kern w:val="2"/>
          <w:sz w:val="24"/>
          <w:szCs w:val="24"/>
        </w:rPr>
        <w:t xml:space="preserve"> People</w:t>
      </w:r>
      <w:r w:rsidR="00116572">
        <w:rPr>
          <w:rFonts w:ascii="Arial" w:eastAsiaTheme="minorHAnsi" w:hAnsi="Arial"/>
          <w:kern w:val="2"/>
          <w:sz w:val="24"/>
          <w:szCs w:val="24"/>
        </w:rPr>
        <w:t>-</w:t>
      </w:r>
      <w:r w:rsidRPr="00881515">
        <w:rPr>
          <w:rFonts w:ascii="Arial" w:eastAsiaTheme="minorHAnsi" w:hAnsi="Arial"/>
          <w:kern w:val="2"/>
          <w:sz w:val="24"/>
          <w:szCs w:val="24"/>
        </w:rPr>
        <w:t>measures within the national oversight approach (for example, staffing, skill mix, rota fill, training compliance, wellbeing indicators), supported by qualitative insights from staff surveys and speaking</w:t>
      </w:r>
      <w:r w:rsidRPr="00881515">
        <w:rPr>
          <w:rFonts w:ascii="Arial" w:eastAsiaTheme="minorHAnsi" w:hAnsi="Arial"/>
          <w:kern w:val="2"/>
          <w:sz w:val="24"/>
          <w:szCs w:val="24"/>
        </w:rPr>
        <w:noBreakHyphen/>
        <w:t xml:space="preserve">up data. </w:t>
      </w:r>
    </w:p>
    <w:p w14:paraId="4406DD9C" w14:textId="550147AA" w:rsidR="00881515" w:rsidRPr="00881515" w:rsidRDefault="00831AA2" w:rsidP="00664281">
      <w:pPr>
        <w:spacing w:line="240" w:lineRule="auto"/>
        <w:rPr>
          <w:rFonts w:ascii="Arial" w:eastAsiaTheme="minorHAnsi" w:hAnsi="Arial"/>
          <w:b/>
          <w:bCs/>
          <w:kern w:val="2"/>
          <w:sz w:val="24"/>
          <w:szCs w:val="24"/>
        </w:rPr>
      </w:pPr>
      <w:r w:rsidRPr="00116572">
        <w:rPr>
          <w:rFonts w:ascii="Arial" w:eastAsiaTheme="minorHAnsi" w:hAnsi="Arial"/>
          <w:kern w:val="2"/>
          <w:sz w:val="24"/>
          <w:szCs w:val="24"/>
          <w:u w:val="single"/>
        </w:rPr>
        <w:t>E</w:t>
      </w:r>
      <w:r w:rsidR="00881515" w:rsidRPr="00116572">
        <w:rPr>
          <w:rFonts w:ascii="Arial" w:eastAsiaTheme="minorHAnsi" w:hAnsi="Arial"/>
          <w:kern w:val="2"/>
          <w:sz w:val="24"/>
          <w:szCs w:val="24"/>
          <w:u w:val="single"/>
        </w:rPr>
        <w:t>xpectations</w:t>
      </w:r>
      <w:r w:rsidR="00116572" w:rsidRPr="00116572">
        <w:rPr>
          <w:rFonts w:ascii="Arial" w:eastAsiaTheme="minorHAnsi" w:hAnsi="Arial"/>
          <w:kern w:val="2"/>
          <w:sz w:val="24"/>
          <w:szCs w:val="24"/>
        </w:rPr>
        <w:t>:</w:t>
      </w:r>
      <w:r w:rsidR="00881515" w:rsidRPr="00881515">
        <w:rPr>
          <w:rFonts w:ascii="Arial" w:eastAsiaTheme="minorHAnsi" w:hAnsi="Arial"/>
          <w:b/>
          <w:bCs/>
          <w:kern w:val="2"/>
          <w:sz w:val="24"/>
          <w:szCs w:val="24"/>
        </w:rPr>
        <w:t xml:space="preserve"> </w:t>
      </w:r>
      <w:r w:rsidR="00881515" w:rsidRPr="00881515">
        <w:rPr>
          <w:rFonts w:ascii="Arial" w:eastAsiaTheme="minorHAnsi" w:hAnsi="Arial"/>
          <w:kern w:val="2"/>
          <w:sz w:val="24"/>
          <w:szCs w:val="24"/>
        </w:rPr>
        <w:t>Delivery of safe staffing plans and trajectories; improved stability and engagement; demonstrable impact of workforce actions on quality and operational performance.</w:t>
      </w:r>
      <w:r w:rsidR="00881515" w:rsidRPr="00881515">
        <w:rPr>
          <w:rFonts w:ascii="Arial" w:eastAsiaTheme="minorHAnsi" w:hAnsi="Arial"/>
          <w:b/>
          <w:bCs/>
          <w:kern w:val="2"/>
          <w:sz w:val="24"/>
          <w:szCs w:val="24"/>
        </w:rPr>
        <w:t xml:space="preserve"> </w:t>
      </w:r>
    </w:p>
    <w:p w14:paraId="56708E86" w14:textId="77777777" w:rsidR="00881515" w:rsidRPr="00881515" w:rsidRDefault="00000000" w:rsidP="00664281">
      <w:pPr>
        <w:spacing w:line="240" w:lineRule="auto"/>
        <w:rPr>
          <w:rFonts w:ascii="Arial" w:eastAsiaTheme="minorHAnsi" w:hAnsi="Arial"/>
          <w:b/>
          <w:bCs/>
          <w:kern w:val="2"/>
          <w:sz w:val="24"/>
          <w:szCs w:val="24"/>
        </w:rPr>
      </w:pPr>
      <w:r>
        <w:rPr>
          <w:rFonts w:ascii="Arial" w:eastAsiaTheme="minorHAnsi" w:hAnsi="Arial"/>
          <w:b/>
          <w:bCs/>
          <w:kern w:val="2"/>
          <w:sz w:val="24"/>
          <w:szCs w:val="24"/>
        </w:rPr>
        <w:pict w14:anchorId="4BA333DE">
          <v:rect id="_x0000_i1028" style="width:0;height:1.5pt" o:hrstd="t" o:hr="t" fillcolor="#a0a0a0" stroked="f"/>
        </w:pict>
      </w:r>
    </w:p>
    <w:p w14:paraId="37189740" w14:textId="77777777" w:rsidR="00881515" w:rsidRPr="00881515" w:rsidRDefault="00881515" w:rsidP="00664281">
      <w:pPr>
        <w:spacing w:line="240" w:lineRule="auto"/>
        <w:rPr>
          <w:rFonts w:ascii="Arial" w:eastAsiaTheme="minorHAnsi" w:hAnsi="Arial"/>
          <w:b/>
          <w:bCs/>
          <w:kern w:val="2"/>
          <w:sz w:val="24"/>
          <w:szCs w:val="24"/>
        </w:rPr>
      </w:pPr>
      <w:r w:rsidRPr="00881515">
        <w:rPr>
          <w:rFonts w:ascii="Arial" w:eastAsiaTheme="minorHAnsi" w:hAnsi="Arial"/>
          <w:b/>
          <w:bCs/>
          <w:kern w:val="2"/>
          <w:sz w:val="24"/>
          <w:szCs w:val="24"/>
        </w:rPr>
        <w:t>Pillar 3: Finance</w:t>
      </w:r>
    </w:p>
    <w:p w14:paraId="456F53A8" w14:textId="52298112" w:rsidR="00881515" w:rsidRPr="00881515" w:rsidRDefault="00881515" w:rsidP="00664281">
      <w:pPr>
        <w:spacing w:line="240" w:lineRule="auto"/>
        <w:rPr>
          <w:rFonts w:ascii="Arial" w:eastAsiaTheme="minorHAnsi" w:hAnsi="Arial"/>
          <w:kern w:val="2"/>
          <w:sz w:val="24"/>
          <w:szCs w:val="24"/>
        </w:rPr>
      </w:pPr>
      <w:r w:rsidRPr="00116572">
        <w:rPr>
          <w:rFonts w:ascii="Arial" w:eastAsiaTheme="minorHAnsi" w:hAnsi="Arial"/>
          <w:kern w:val="2"/>
          <w:sz w:val="24"/>
          <w:szCs w:val="24"/>
          <w:u w:val="single"/>
        </w:rPr>
        <w:t>Definition</w:t>
      </w:r>
      <w:r w:rsidR="00116572">
        <w:rPr>
          <w:rFonts w:ascii="Arial" w:eastAsiaTheme="minorHAnsi" w:hAnsi="Arial"/>
          <w:kern w:val="2"/>
          <w:sz w:val="24"/>
          <w:szCs w:val="24"/>
        </w:rPr>
        <w:t>:</w:t>
      </w:r>
      <w:r w:rsidRPr="00881515">
        <w:rPr>
          <w:rFonts w:ascii="Arial" w:eastAsiaTheme="minorHAnsi" w:hAnsi="Arial"/>
          <w:kern w:val="2"/>
          <w:sz w:val="24"/>
          <w:szCs w:val="24"/>
        </w:rPr>
        <w:t xml:space="preserve"> In</w:t>
      </w:r>
      <w:r w:rsidRPr="00881515">
        <w:rPr>
          <w:rFonts w:ascii="Arial" w:eastAsiaTheme="minorHAnsi" w:hAnsi="Arial"/>
          <w:kern w:val="2"/>
          <w:sz w:val="24"/>
          <w:szCs w:val="24"/>
        </w:rPr>
        <w:noBreakHyphen/>
        <w:t>month and year</w:t>
      </w:r>
      <w:r w:rsidRPr="00881515">
        <w:rPr>
          <w:rFonts w:ascii="Arial" w:eastAsiaTheme="minorHAnsi" w:hAnsi="Arial"/>
          <w:kern w:val="2"/>
          <w:sz w:val="24"/>
          <w:szCs w:val="24"/>
        </w:rPr>
        <w:noBreakHyphen/>
        <w:t>to</w:t>
      </w:r>
      <w:r w:rsidRPr="00881515">
        <w:rPr>
          <w:rFonts w:ascii="Arial" w:eastAsiaTheme="minorHAnsi" w:hAnsi="Arial"/>
          <w:kern w:val="2"/>
          <w:sz w:val="24"/>
          <w:szCs w:val="24"/>
        </w:rPr>
        <w:noBreakHyphen/>
        <w:t>date financial position, medium</w:t>
      </w:r>
      <w:r w:rsidRPr="00881515">
        <w:rPr>
          <w:rFonts w:ascii="Arial" w:eastAsiaTheme="minorHAnsi" w:hAnsi="Arial"/>
          <w:kern w:val="2"/>
          <w:sz w:val="24"/>
          <w:szCs w:val="24"/>
        </w:rPr>
        <w:noBreakHyphen/>
        <w:t xml:space="preserve">term sustainability, savings delivery and use of resources, with credible, triangulated plans that balance quality, activity and workforce. Strategy and planning considerations sit here where they materially affect financial sustainability. </w:t>
      </w:r>
    </w:p>
    <w:p w14:paraId="5AE932F7" w14:textId="231A8E66" w:rsidR="00881515" w:rsidRPr="00881515" w:rsidRDefault="00881515" w:rsidP="00664281">
      <w:pPr>
        <w:spacing w:line="240" w:lineRule="auto"/>
        <w:rPr>
          <w:rFonts w:ascii="Arial" w:eastAsiaTheme="minorHAnsi" w:hAnsi="Arial"/>
          <w:kern w:val="2"/>
          <w:sz w:val="24"/>
          <w:szCs w:val="24"/>
        </w:rPr>
      </w:pPr>
      <w:r w:rsidRPr="00116572">
        <w:rPr>
          <w:rFonts w:ascii="Arial" w:eastAsiaTheme="minorHAnsi" w:hAnsi="Arial"/>
          <w:kern w:val="2"/>
          <w:sz w:val="24"/>
          <w:szCs w:val="24"/>
          <w:u w:val="single"/>
        </w:rPr>
        <w:lastRenderedPageBreak/>
        <w:t>Evidence base</w:t>
      </w:r>
      <w:r w:rsidR="00116572">
        <w:rPr>
          <w:rFonts w:ascii="Arial" w:eastAsiaTheme="minorHAnsi" w:hAnsi="Arial"/>
          <w:kern w:val="2"/>
          <w:sz w:val="24"/>
          <w:szCs w:val="24"/>
        </w:rPr>
        <w:t>:</w:t>
      </w:r>
      <w:r w:rsidRPr="00881515">
        <w:rPr>
          <w:rFonts w:ascii="Arial" w:eastAsiaTheme="minorHAnsi" w:hAnsi="Arial"/>
          <w:kern w:val="2"/>
          <w:sz w:val="24"/>
          <w:szCs w:val="24"/>
        </w:rPr>
        <w:t xml:space="preserve"> Monthly monitoring returns, integrated performance and finance reports, and assurance over financial governance and control. Deeper review where there is a significant underlying deficit or gaps to plan. </w:t>
      </w:r>
    </w:p>
    <w:p w14:paraId="3F550CE4" w14:textId="387FFBC9" w:rsidR="00881515" w:rsidRPr="00881515" w:rsidRDefault="002A79C5" w:rsidP="00664281">
      <w:pPr>
        <w:spacing w:line="240" w:lineRule="auto"/>
        <w:rPr>
          <w:rFonts w:ascii="Arial" w:eastAsiaTheme="minorHAnsi" w:hAnsi="Arial"/>
          <w:kern w:val="2"/>
          <w:sz w:val="24"/>
          <w:szCs w:val="24"/>
        </w:rPr>
      </w:pPr>
      <w:r w:rsidRPr="00116572">
        <w:rPr>
          <w:rFonts w:ascii="Arial" w:eastAsiaTheme="minorHAnsi" w:hAnsi="Arial"/>
          <w:kern w:val="2"/>
          <w:sz w:val="24"/>
          <w:szCs w:val="24"/>
          <w:u w:val="single"/>
        </w:rPr>
        <w:t>E</w:t>
      </w:r>
      <w:r w:rsidR="00881515" w:rsidRPr="00116572">
        <w:rPr>
          <w:rFonts w:ascii="Arial" w:eastAsiaTheme="minorHAnsi" w:hAnsi="Arial"/>
          <w:kern w:val="2"/>
          <w:sz w:val="24"/>
          <w:szCs w:val="24"/>
          <w:u w:val="single"/>
        </w:rPr>
        <w:t>xpectations</w:t>
      </w:r>
      <w:r w:rsidR="00116572">
        <w:rPr>
          <w:rFonts w:ascii="Arial" w:eastAsiaTheme="minorHAnsi" w:hAnsi="Arial"/>
          <w:kern w:val="2"/>
          <w:sz w:val="24"/>
          <w:szCs w:val="24"/>
        </w:rPr>
        <w:t>:</w:t>
      </w:r>
      <w:r w:rsidR="00881515" w:rsidRPr="00881515">
        <w:rPr>
          <w:rFonts w:ascii="Arial" w:eastAsiaTheme="minorHAnsi" w:hAnsi="Arial"/>
          <w:kern w:val="2"/>
          <w:sz w:val="24"/>
          <w:szCs w:val="24"/>
        </w:rPr>
        <w:t xml:space="preserve"> Sustained delivery against the agreed financial trajectory; strengthened financial controls; approved and deliverable medium</w:t>
      </w:r>
      <w:r w:rsidR="00881515" w:rsidRPr="00881515">
        <w:rPr>
          <w:rFonts w:ascii="Arial" w:eastAsiaTheme="minorHAnsi" w:hAnsi="Arial"/>
          <w:kern w:val="2"/>
          <w:sz w:val="24"/>
          <w:szCs w:val="24"/>
        </w:rPr>
        <w:noBreakHyphen/>
        <w:t xml:space="preserve">term plan demonstrating recurrent balance. </w:t>
      </w:r>
    </w:p>
    <w:p w14:paraId="3CDC5487" w14:textId="77777777" w:rsidR="00881515" w:rsidRPr="00881515" w:rsidRDefault="00000000" w:rsidP="00664281">
      <w:pPr>
        <w:spacing w:line="240" w:lineRule="auto"/>
        <w:rPr>
          <w:rFonts w:ascii="Arial" w:eastAsiaTheme="minorHAnsi" w:hAnsi="Arial"/>
          <w:b/>
          <w:bCs/>
          <w:kern w:val="2"/>
          <w:sz w:val="24"/>
          <w:szCs w:val="24"/>
        </w:rPr>
      </w:pPr>
      <w:r>
        <w:rPr>
          <w:rFonts w:ascii="Arial" w:eastAsiaTheme="minorHAnsi" w:hAnsi="Arial"/>
          <w:b/>
          <w:bCs/>
          <w:kern w:val="2"/>
          <w:sz w:val="24"/>
          <w:szCs w:val="24"/>
        </w:rPr>
        <w:pict w14:anchorId="4F09A1E4">
          <v:rect id="_x0000_i1029" style="width:0;height:1.5pt" o:hrstd="t" o:hr="t" fillcolor="#a0a0a0" stroked="f"/>
        </w:pict>
      </w:r>
    </w:p>
    <w:p w14:paraId="6BA3A6BE" w14:textId="77777777" w:rsidR="00881515" w:rsidRPr="00881515" w:rsidRDefault="00881515" w:rsidP="00664281">
      <w:pPr>
        <w:spacing w:line="240" w:lineRule="auto"/>
        <w:rPr>
          <w:rFonts w:ascii="Arial" w:eastAsiaTheme="minorHAnsi" w:hAnsi="Arial"/>
          <w:b/>
          <w:bCs/>
          <w:kern w:val="2"/>
          <w:sz w:val="24"/>
          <w:szCs w:val="24"/>
        </w:rPr>
      </w:pPr>
      <w:r w:rsidRPr="00881515">
        <w:rPr>
          <w:rFonts w:ascii="Arial" w:eastAsiaTheme="minorHAnsi" w:hAnsi="Arial"/>
          <w:b/>
          <w:bCs/>
          <w:kern w:val="2"/>
          <w:sz w:val="24"/>
          <w:szCs w:val="24"/>
        </w:rPr>
        <w:t>Pillar 4: Delivery/Performance</w:t>
      </w:r>
    </w:p>
    <w:p w14:paraId="0040AFDA" w14:textId="0AC622EE" w:rsidR="00881515" w:rsidRPr="00881515" w:rsidRDefault="00881515" w:rsidP="00664281">
      <w:pPr>
        <w:spacing w:line="240" w:lineRule="auto"/>
        <w:rPr>
          <w:rFonts w:ascii="Arial" w:eastAsiaTheme="minorHAnsi" w:hAnsi="Arial"/>
          <w:kern w:val="2"/>
          <w:sz w:val="24"/>
          <w:szCs w:val="24"/>
        </w:rPr>
      </w:pPr>
      <w:r w:rsidRPr="00FA29FF">
        <w:rPr>
          <w:rFonts w:ascii="Arial" w:eastAsiaTheme="minorHAnsi" w:hAnsi="Arial"/>
          <w:kern w:val="2"/>
          <w:sz w:val="24"/>
          <w:szCs w:val="24"/>
          <w:u w:val="single"/>
        </w:rPr>
        <w:t>Definition</w:t>
      </w:r>
      <w:r w:rsidR="00FA29FF">
        <w:rPr>
          <w:rFonts w:ascii="Arial" w:eastAsiaTheme="minorHAnsi" w:hAnsi="Arial"/>
          <w:kern w:val="2"/>
          <w:sz w:val="24"/>
          <w:szCs w:val="24"/>
        </w:rPr>
        <w:t>:</w:t>
      </w:r>
      <w:r w:rsidRPr="00881515">
        <w:rPr>
          <w:rFonts w:ascii="Arial" w:eastAsiaTheme="minorHAnsi" w:hAnsi="Arial"/>
          <w:kern w:val="2"/>
          <w:sz w:val="24"/>
          <w:szCs w:val="24"/>
        </w:rPr>
        <w:t xml:space="preserve"> Delivery against nationally agreed priorities and the Performance Framework — including urgent and emergency care, planned care and cancer, diagnostics, mental health, and other access standards — supported by credible recovery plans and trajectories. </w:t>
      </w:r>
    </w:p>
    <w:p w14:paraId="4CA6F62B" w14:textId="469128F6" w:rsidR="00881515" w:rsidRPr="00881515" w:rsidRDefault="00881515" w:rsidP="00664281">
      <w:pPr>
        <w:spacing w:line="240" w:lineRule="auto"/>
        <w:rPr>
          <w:rFonts w:ascii="Arial" w:eastAsiaTheme="minorHAnsi" w:hAnsi="Arial"/>
          <w:kern w:val="2"/>
          <w:sz w:val="24"/>
          <w:szCs w:val="24"/>
        </w:rPr>
      </w:pPr>
      <w:r w:rsidRPr="00FA29FF">
        <w:rPr>
          <w:rFonts w:ascii="Arial" w:eastAsiaTheme="minorHAnsi" w:hAnsi="Arial"/>
          <w:kern w:val="2"/>
          <w:sz w:val="24"/>
          <w:szCs w:val="24"/>
          <w:u w:val="single"/>
        </w:rPr>
        <w:t>Evidence base</w:t>
      </w:r>
      <w:r w:rsidR="00FA29FF">
        <w:rPr>
          <w:rFonts w:ascii="Arial" w:eastAsiaTheme="minorHAnsi" w:hAnsi="Arial"/>
          <w:kern w:val="2"/>
          <w:sz w:val="24"/>
          <w:szCs w:val="24"/>
        </w:rPr>
        <w:t>:</w:t>
      </w:r>
      <w:r w:rsidRPr="00881515">
        <w:rPr>
          <w:rFonts w:ascii="Arial" w:eastAsiaTheme="minorHAnsi" w:hAnsi="Arial"/>
          <w:kern w:val="2"/>
          <w:sz w:val="24"/>
          <w:szCs w:val="24"/>
        </w:rPr>
        <w:t xml:space="preserve"> The single performance pack and published performance measures, trend analyses, risks and mitigations. Where quality or fragile</w:t>
      </w:r>
      <w:r w:rsidRPr="00881515">
        <w:rPr>
          <w:rFonts w:ascii="Arial" w:eastAsiaTheme="minorHAnsi" w:hAnsi="Arial"/>
          <w:kern w:val="2"/>
          <w:sz w:val="24"/>
          <w:szCs w:val="24"/>
        </w:rPr>
        <w:noBreakHyphen/>
        <w:t xml:space="preserve">service risks are operational in nature (for example, patient flow, access backlogs), they will also be tracked here. </w:t>
      </w:r>
    </w:p>
    <w:p w14:paraId="3C3E9D66" w14:textId="45C93D34" w:rsidR="00881515" w:rsidRPr="00881515" w:rsidRDefault="00134724" w:rsidP="00664281">
      <w:pPr>
        <w:spacing w:line="240" w:lineRule="auto"/>
        <w:rPr>
          <w:rFonts w:ascii="Arial" w:eastAsiaTheme="minorHAnsi" w:hAnsi="Arial"/>
          <w:kern w:val="2"/>
          <w:sz w:val="24"/>
          <w:szCs w:val="24"/>
        </w:rPr>
      </w:pPr>
      <w:r w:rsidRPr="00FA29FF">
        <w:rPr>
          <w:rFonts w:ascii="Arial" w:eastAsiaTheme="minorHAnsi" w:hAnsi="Arial"/>
          <w:kern w:val="2"/>
          <w:sz w:val="24"/>
          <w:szCs w:val="24"/>
          <w:u w:val="single"/>
        </w:rPr>
        <w:t>E</w:t>
      </w:r>
      <w:r w:rsidR="00881515" w:rsidRPr="00FA29FF">
        <w:rPr>
          <w:rFonts w:ascii="Arial" w:eastAsiaTheme="minorHAnsi" w:hAnsi="Arial"/>
          <w:kern w:val="2"/>
          <w:sz w:val="24"/>
          <w:szCs w:val="24"/>
          <w:u w:val="single"/>
        </w:rPr>
        <w:t>xpectations</w:t>
      </w:r>
      <w:r w:rsidR="00FA29FF">
        <w:rPr>
          <w:rFonts w:ascii="Arial" w:eastAsiaTheme="minorHAnsi" w:hAnsi="Arial"/>
          <w:kern w:val="2"/>
          <w:sz w:val="24"/>
          <w:szCs w:val="24"/>
        </w:rPr>
        <w:t>:</w:t>
      </w:r>
      <w:r w:rsidR="00881515" w:rsidRPr="00881515">
        <w:rPr>
          <w:rFonts w:ascii="Arial" w:eastAsiaTheme="minorHAnsi" w:hAnsi="Arial"/>
          <w:kern w:val="2"/>
          <w:sz w:val="24"/>
          <w:szCs w:val="24"/>
        </w:rPr>
        <w:t xml:space="preserve"> Sustained delivery of agreed milestones and outcomes; variance managed within agreed tolerances; performance maintained without disproportionate negative impact on quality, workforce or finance. </w:t>
      </w:r>
    </w:p>
    <w:p w14:paraId="492928BF" w14:textId="77777777" w:rsidR="00881515" w:rsidRPr="00881515" w:rsidRDefault="00000000" w:rsidP="00664281">
      <w:pPr>
        <w:spacing w:line="240" w:lineRule="auto"/>
        <w:rPr>
          <w:rFonts w:ascii="Arial" w:eastAsiaTheme="minorHAnsi" w:hAnsi="Arial"/>
          <w:b/>
          <w:bCs/>
          <w:kern w:val="2"/>
          <w:sz w:val="24"/>
          <w:szCs w:val="24"/>
        </w:rPr>
      </w:pPr>
      <w:r>
        <w:rPr>
          <w:rFonts w:ascii="Arial" w:eastAsiaTheme="minorHAnsi" w:hAnsi="Arial"/>
          <w:b/>
          <w:bCs/>
          <w:kern w:val="2"/>
          <w:sz w:val="24"/>
          <w:szCs w:val="24"/>
        </w:rPr>
        <w:pict w14:anchorId="3F94844A">
          <v:rect id="_x0000_i1030" style="width:0;height:1.5pt" o:hrstd="t" o:hr="t" fillcolor="#a0a0a0" stroked="f"/>
        </w:pict>
      </w:r>
    </w:p>
    <w:p w14:paraId="4B0D074B" w14:textId="5228E3FB" w:rsidR="00881515" w:rsidRPr="00881515" w:rsidRDefault="00FA29FF" w:rsidP="00664281">
      <w:pPr>
        <w:spacing w:line="240" w:lineRule="auto"/>
        <w:rPr>
          <w:rFonts w:ascii="Arial" w:eastAsiaTheme="minorHAnsi" w:hAnsi="Arial"/>
          <w:b/>
          <w:bCs/>
          <w:kern w:val="2"/>
          <w:sz w:val="24"/>
          <w:szCs w:val="24"/>
        </w:rPr>
      </w:pPr>
      <w:r>
        <w:rPr>
          <w:rFonts w:ascii="Arial" w:eastAsiaTheme="minorHAnsi" w:hAnsi="Arial"/>
          <w:b/>
          <w:bCs/>
          <w:kern w:val="2"/>
          <w:sz w:val="24"/>
          <w:szCs w:val="24"/>
        </w:rPr>
        <w:t>9.1</w:t>
      </w:r>
      <w:r>
        <w:rPr>
          <w:rFonts w:ascii="Arial" w:eastAsiaTheme="minorHAnsi" w:hAnsi="Arial"/>
          <w:b/>
          <w:bCs/>
          <w:kern w:val="2"/>
          <w:sz w:val="24"/>
          <w:szCs w:val="24"/>
        </w:rPr>
        <w:tab/>
      </w:r>
      <w:r w:rsidR="00881515" w:rsidRPr="00881515">
        <w:rPr>
          <w:rFonts w:ascii="Arial" w:eastAsiaTheme="minorHAnsi" w:hAnsi="Arial"/>
          <w:b/>
          <w:bCs/>
          <w:kern w:val="2"/>
          <w:sz w:val="24"/>
          <w:szCs w:val="24"/>
        </w:rPr>
        <w:t>Applying escalation within the pillars</w:t>
      </w:r>
    </w:p>
    <w:p w14:paraId="4DDDB544" w14:textId="02774C78" w:rsidR="00881515" w:rsidRPr="00881515" w:rsidRDefault="00881515" w:rsidP="00AF524D">
      <w:pPr>
        <w:numPr>
          <w:ilvl w:val="0"/>
          <w:numId w:val="22"/>
        </w:numPr>
        <w:spacing w:after="80" w:line="240" w:lineRule="auto"/>
        <w:ind w:left="284" w:hanging="284"/>
        <w:rPr>
          <w:rFonts w:ascii="Arial" w:eastAsiaTheme="minorHAnsi" w:hAnsi="Arial"/>
          <w:kern w:val="2"/>
          <w:sz w:val="24"/>
          <w:szCs w:val="24"/>
        </w:rPr>
      </w:pPr>
      <w:r w:rsidRPr="00FA29FF">
        <w:rPr>
          <w:rFonts w:ascii="Arial" w:eastAsiaTheme="minorHAnsi" w:hAnsi="Arial"/>
          <w:kern w:val="2"/>
          <w:sz w:val="24"/>
          <w:szCs w:val="24"/>
          <w:u w:val="single"/>
        </w:rPr>
        <w:t>Levels</w:t>
      </w:r>
      <w:r w:rsidR="00FA29FF">
        <w:rPr>
          <w:rFonts w:ascii="Arial" w:eastAsiaTheme="minorHAnsi" w:hAnsi="Arial"/>
          <w:kern w:val="2"/>
          <w:sz w:val="24"/>
          <w:szCs w:val="24"/>
        </w:rPr>
        <w:t>:</w:t>
      </w:r>
      <w:r w:rsidRPr="00881515">
        <w:rPr>
          <w:rFonts w:ascii="Arial" w:eastAsiaTheme="minorHAnsi" w:hAnsi="Arial"/>
          <w:kern w:val="2"/>
          <w:sz w:val="24"/>
          <w:szCs w:val="24"/>
        </w:rPr>
        <w:t xml:space="preserve"> We continue to use five escalation levels, from routine arrangements (Level 1) through areas of concern, enhanced monitoring and targeted intervention to special measures (Level 5). Escalation can apply to one or multiple pillars and will be informed by proportionate, risk</w:t>
      </w:r>
      <w:r w:rsidRPr="00881515">
        <w:rPr>
          <w:rFonts w:ascii="Arial" w:eastAsiaTheme="minorHAnsi" w:hAnsi="Arial"/>
          <w:kern w:val="2"/>
          <w:sz w:val="24"/>
          <w:szCs w:val="24"/>
        </w:rPr>
        <w:noBreakHyphen/>
        <w:t xml:space="preserve">based evidence. </w:t>
      </w:r>
    </w:p>
    <w:p w14:paraId="4D7FD68E" w14:textId="38F5EEB9" w:rsidR="00881515" w:rsidRPr="00881515" w:rsidRDefault="00881515" w:rsidP="00AF524D">
      <w:pPr>
        <w:numPr>
          <w:ilvl w:val="0"/>
          <w:numId w:val="22"/>
        </w:numPr>
        <w:spacing w:after="80" w:line="240" w:lineRule="auto"/>
        <w:ind w:left="284" w:hanging="284"/>
        <w:rPr>
          <w:rFonts w:ascii="Arial" w:eastAsiaTheme="minorHAnsi" w:hAnsi="Arial"/>
          <w:kern w:val="2"/>
          <w:sz w:val="24"/>
          <w:szCs w:val="24"/>
        </w:rPr>
      </w:pPr>
      <w:r w:rsidRPr="00FA29FF">
        <w:rPr>
          <w:rFonts w:ascii="Arial" w:eastAsiaTheme="minorHAnsi" w:hAnsi="Arial"/>
          <w:kern w:val="2"/>
          <w:sz w:val="24"/>
          <w:szCs w:val="24"/>
          <w:u w:val="single"/>
        </w:rPr>
        <w:t>Tripartite and external assurance</w:t>
      </w:r>
      <w:r w:rsidR="00FA29FF">
        <w:rPr>
          <w:rFonts w:ascii="Arial" w:eastAsiaTheme="minorHAnsi" w:hAnsi="Arial"/>
          <w:kern w:val="2"/>
          <w:sz w:val="24"/>
          <w:szCs w:val="24"/>
        </w:rPr>
        <w:t>:</w:t>
      </w:r>
      <w:r w:rsidRPr="00881515">
        <w:rPr>
          <w:rFonts w:ascii="Arial" w:eastAsiaTheme="minorHAnsi" w:hAnsi="Arial"/>
          <w:kern w:val="2"/>
          <w:sz w:val="24"/>
          <w:szCs w:val="24"/>
        </w:rPr>
        <w:t xml:space="preserve"> Intelligence from Healthcare Inspectorate Wales, Audit Wales and other third parties will be considered, alongside organisational data and narratives. </w:t>
      </w:r>
    </w:p>
    <w:p w14:paraId="6E94C9EF" w14:textId="3219A8FB" w:rsidR="00881515" w:rsidRPr="00E66AED" w:rsidRDefault="00881515" w:rsidP="00AF524D">
      <w:pPr>
        <w:numPr>
          <w:ilvl w:val="0"/>
          <w:numId w:val="22"/>
        </w:numPr>
        <w:spacing w:after="80" w:line="240" w:lineRule="auto"/>
        <w:ind w:left="284" w:hanging="284"/>
        <w:rPr>
          <w:rFonts w:ascii="Arial" w:eastAsiaTheme="minorHAnsi" w:hAnsi="Arial"/>
          <w:kern w:val="2"/>
          <w:sz w:val="24"/>
          <w:szCs w:val="24"/>
        </w:rPr>
      </w:pPr>
      <w:r w:rsidRPr="00FA29FF">
        <w:rPr>
          <w:rFonts w:ascii="Arial" w:eastAsiaTheme="minorHAnsi" w:hAnsi="Arial"/>
          <w:kern w:val="2"/>
          <w:sz w:val="24"/>
          <w:szCs w:val="24"/>
          <w:u w:val="single"/>
        </w:rPr>
        <w:t>De</w:t>
      </w:r>
      <w:r w:rsidRPr="00FA29FF">
        <w:rPr>
          <w:rFonts w:ascii="Arial" w:eastAsiaTheme="minorHAnsi" w:hAnsi="Arial"/>
          <w:kern w:val="2"/>
          <w:sz w:val="24"/>
          <w:szCs w:val="24"/>
          <w:u w:val="single"/>
        </w:rPr>
        <w:noBreakHyphen/>
        <w:t>escalation</w:t>
      </w:r>
      <w:r w:rsidR="00FA29FF">
        <w:rPr>
          <w:rFonts w:ascii="Arial" w:eastAsiaTheme="minorHAnsi" w:hAnsi="Arial"/>
          <w:kern w:val="2"/>
          <w:sz w:val="24"/>
          <w:szCs w:val="24"/>
          <w:u w:val="single"/>
        </w:rPr>
        <w:t>:</w:t>
      </w:r>
      <w:r w:rsidRPr="00881515">
        <w:rPr>
          <w:rFonts w:ascii="Arial" w:eastAsiaTheme="minorHAnsi" w:hAnsi="Arial"/>
          <w:kern w:val="2"/>
          <w:sz w:val="24"/>
          <w:szCs w:val="24"/>
        </w:rPr>
        <w:t xml:space="preserve"> As per the framework, de</w:t>
      </w:r>
      <w:r w:rsidRPr="00881515">
        <w:rPr>
          <w:rFonts w:ascii="Arial" w:eastAsiaTheme="minorHAnsi" w:hAnsi="Arial"/>
          <w:kern w:val="2"/>
          <w:sz w:val="24"/>
          <w:szCs w:val="24"/>
        </w:rPr>
        <w:noBreakHyphen/>
        <w:t xml:space="preserve">escalation will be agreed with clear criteria (typically one level at a time) and evidenced by sustained improvement. </w:t>
      </w:r>
    </w:p>
    <w:p w14:paraId="5D13DB1F" w14:textId="09763546" w:rsidR="00881515" w:rsidRPr="00E51252" w:rsidRDefault="00E51252" w:rsidP="00E66AED">
      <w:pPr>
        <w:spacing w:before="240" w:line="240" w:lineRule="auto"/>
        <w:rPr>
          <w:rFonts w:ascii="Arial" w:eastAsiaTheme="minorHAnsi" w:hAnsi="Arial"/>
          <w:b/>
          <w:bCs/>
          <w:kern w:val="2"/>
          <w:sz w:val="24"/>
          <w:szCs w:val="24"/>
        </w:rPr>
      </w:pPr>
      <w:r>
        <w:rPr>
          <w:rFonts w:ascii="Arial" w:eastAsiaTheme="minorHAnsi" w:hAnsi="Arial"/>
          <w:b/>
          <w:bCs/>
          <w:kern w:val="2"/>
          <w:sz w:val="24"/>
          <w:szCs w:val="24"/>
        </w:rPr>
        <w:t>9.2</w:t>
      </w:r>
      <w:r>
        <w:rPr>
          <w:rFonts w:ascii="Arial" w:eastAsiaTheme="minorHAnsi" w:hAnsi="Arial"/>
          <w:b/>
          <w:bCs/>
          <w:kern w:val="2"/>
          <w:sz w:val="24"/>
          <w:szCs w:val="24"/>
        </w:rPr>
        <w:tab/>
      </w:r>
      <w:r w:rsidR="00881515" w:rsidRPr="00E51252">
        <w:rPr>
          <w:rFonts w:ascii="Arial" w:eastAsiaTheme="minorHAnsi" w:hAnsi="Arial"/>
          <w:b/>
          <w:bCs/>
          <w:kern w:val="2"/>
          <w:sz w:val="24"/>
          <w:szCs w:val="24"/>
        </w:rPr>
        <w:t>Mapping from legacy domains to the new structure</w:t>
      </w:r>
    </w:p>
    <w:p w14:paraId="5DCA137E" w14:textId="5481871A" w:rsidR="00881515" w:rsidRPr="00881515" w:rsidRDefault="00881515" w:rsidP="00AF524D">
      <w:pPr>
        <w:numPr>
          <w:ilvl w:val="0"/>
          <w:numId w:val="23"/>
        </w:numPr>
        <w:spacing w:after="80" w:line="240" w:lineRule="auto"/>
        <w:ind w:left="284" w:hanging="284"/>
        <w:rPr>
          <w:rFonts w:ascii="Arial" w:eastAsiaTheme="minorHAnsi" w:hAnsi="Arial"/>
          <w:kern w:val="2"/>
          <w:sz w:val="24"/>
          <w:szCs w:val="24"/>
        </w:rPr>
      </w:pPr>
      <w:r w:rsidRPr="00881515">
        <w:rPr>
          <w:rFonts w:ascii="Arial" w:eastAsiaTheme="minorHAnsi" w:hAnsi="Arial"/>
          <w:kern w:val="2"/>
          <w:sz w:val="24"/>
          <w:szCs w:val="24"/>
        </w:rPr>
        <w:t xml:space="preserve">Quality of care </w:t>
      </w:r>
      <w:r w:rsidRPr="00881515">
        <w:rPr>
          <w:rFonts w:ascii="Cambria Math" w:eastAsiaTheme="minorHAnsi" w:hAnsi="Cambria Math" w:cs="Cambria Math"/>
          <w:kern w:val="2"/>
          <w:sz w:val="24"/>
          <w:szCs w:val="24"/>
        </w:rPr>
        <w:t>⟶</w:t>
      </w:r>
      <w:r w:rsidRPr="00881515">
        <w:rPr>
          <w:rFonts w:ascii="Arial" w:eastAsiaTheme="minorHAnsi" w:hAnsi="Arial"/>
          <w:kern w:val="2"/>
          <w:sz w:val="24"/>
          <w:szCs w:val="24"/>
        </w:rPr>
        <w:t xml:space="preserve"> Quality pillar</w:t>
      </w:r>
      <w:r w:rsidR="00E51252">
        <w:rPr>
          <w:rFonts w:ascii="Arial" w:eastAsiaTheme="minorHAnsi" w:hAnsi="Arial"/>
          <w:kern w:val="2"/>
          <w:sz w:val="24"/>
          <w:szCs w:val="24"/>
        </w:rPr>
        <w:t>:</w:t>
      </w:r>
      <w:r w:rsidRPr="00881515">
        <w:rPr>
          <w:rFonts w:ascii="Arial" w:eastAsiaTheme="minorHAnsi" w:hAnsi="Arial"/>
          <w:kern w:val="2"/>
          <w:sz w:val="24"/>
          <w:szCs w:val="24"/>
        </w:rPr>
        <w:t xml:space="preserve"> Fragile services (for example, maternity and neonatal) monitored through Quality and Delivery/Performance as appropriate. </w:t>
      </w:r>
    </w:p>
    <w:p w14:paraId="2C5AC3CF" w14:textId="504F5AAE" w:rsidR="00881515" w:rsidRPr="00881515" w:rsidRDefault="00881515" w:rsidP="00AF524D">
      <w:pPr>
        <w:numPr>
          <w:ilvl w:val="0"/>
          <w:numId w:val="23"/>
        </w:numPr>
        <w:spacing w:after="80" w:line="240" w:lineRule="auto"/>
        <w:ind w:left="284" w:hanging="284"/>
        <w:rPr>
          <w:rFonts w:ascii="Arial" w:eastAsiaTheme="minorHAnsi" w:hAnsi="Arial"/>
          <w:kern w:val="2"/>
          <w:sz w:val="24"/>
          <w:szCs w:val="24"/>
        </w:rPr>
      </w:pPr>
      <w:r w:rsidRPr="00881515">
        <w:rPr>
          <w:rFonts w:ascii="Arial" w:eastAsiaTheme="minorHAnsi" w:hAnsi="Arial"/>
          <w:kern w:val="2"/>
          <w:sz w:val="24"/>
          <w:szCs w:val="24"/>
        </w:rPr>
        <w:t xml:space="preserve">Performance and outcomes </w:t>
      </w:r>
      <w:r w:rsidRPr="00881515">
        <w:rPr>
          <w:rFonts w:ascii="Cambria Math" w:eastAsiaTheme="minorHAnsi" w:hAnsi="Cambria Math" w:cs="Cambria Math"/>
          <w:kern w:val="2"/>
          <w:sz w:val="24"/>
          <w:szCs w:val="24"/>
        </w:rPr>
        <w:t>⟶</w:t>
      </w:r>
      <w:r w:rsidRPr="00881515">
        <w:rPr>
          <w:rFonts w:ascii="Arial" w:eastAsiaTheme="minorHAnsi" w:hAnsi="Arial"/>
          <w:kern w:val="2"/>
          <w:sz w:val="24"/>
          <w:szCs w:val="24"/>
        </w:rPr>
        <w:t xml:space="preserve"> Delivery/Performance pillar</w:t>
      </w:r>
      <w:r w:rsidR="009C6851">
        <w:rPr>
          <w:rFonts w:ascii="Arial" w:eastAsiaTheme="minorHAnsi" w:hAnsi="Arial"/>
          <w:kern w:val="2"/>
          <w:sz w:val="24"/>
          <w:szCs w:val="24"/>
        </w:rPr>
        <w:t xml:space="preserve">: </w:t>
      </w:r>
      <w:r w:rsidRPr="00881515">
        <w:rPr>
          <w:rFonts w:ascii="Arial" w:eastAsiaTheme="minorHAnsi" w:hAnsi="Arial"/>
          <w:kern w:val="2"/>
          <w:sz w:val="24"/>
          <w:szCs w:val="24"/>
        </w:rPr>
        <w:t xml:space="preserve">access, flow, recovery trajectories. </w:t>
      </w:r>
    </w:p>
    <w:p w14:paraId="3116996B" w14:textId="6692D4FA" w:rsidR="00881515" w:rsidRPr="00881515" w:rsidRDefault="00881515" w:rsidP="00AF524D">
      <w:pPr>
        <w:numPr>
          <w:ilvl w:val="0"/>
          <w:numId w:val="23"/>
        </w:numPr>
        <w:spacing w:after="80" w:line="240" w:lineRule="auto"/>
        <w:ind w:left="284" w:hanging="284"/>
        <w:rPr>
          <w:rFonts w:ascii="Arial" w:eastAsiaTheme="minorHAnsi" w:hAnsi="Arial"/>
          <w:kern w:val="2"/>
          <w:sz w:val="24"/>
          <w:szCs w:val="24"/>
        </w:rPr>
      </w:pPr>
      <w:r w:rsidRPr="00881515">
        <w:rPr>
          <w:rFonts w:ascii="Arial" w:eastAsiaTheme="minorHAnsi" w:hAnsi="Arial"/>
          <w:kern w:val="2"/>
          <w:sz w:val="24"/>
          <w:szCs w:val="24"/>
        </w:rPr>
        <w:t xml:space="preserve">Finance, strategy and planning </w:t>
      </w:r>
      <w:r w:rsidRPr="00881515">
        <w:rPr>
          <w:rFonts w:ascii="Cambria Math" w:eastAsiaTheme="minorHAnsi" w:hAnsi="Cambria Math" w:cs="Cambria Math"/>
          <w:kern w:val="2"/>
          <w:sz w:val="24"/>
          <w:szCs w:val="24"/>
        </w:rPr>
        <w:t>⟶</w:t>
      </w:r>
      <w:r w:rsidRPr="00881515">
        <w:rPr>
          <w:rFonts w:ascii="Arial" w:eastAsiaTheme="minorHAnsi" w:hAnsi="Arial"/>
          <w:kern w:val="2"/>
          <w:sz w:val="24"/>
          <w:szCs w:val="24"/>
        </w:rPr>
        <w:t xml:space="preserve"> Finance pillar</w:t>
      </w:r>
      <w:r w:rsidR="009C6851">
        <w:rPr>
          <w:rFonts w:ascii="Arial" w:eastAsiaTheme="minorHAnsi" w:hAnsi="Arial"/>
          <w:kern w:val="2"/>
          <w:sz w:val="24"/>
          <w:szCs w:val="24"/>
        </w:rPr>
        <w:t xml:space="preserve">: </w:t>
      </w:r>
      <w:r w:rsidRPr="00881515">
        <w:rPr>
          <w:rFonts w:ascii="Arial" w:eastAsiaTheme="minorHAnsi" w:hAnsi="Arial"/>
          <w:kern w:val="2"/>
          <w:sz w:val="24"/>
          <w:szCs w:val="24"/>
        </w:rPr>
        <w:t xml:space="preserve">with planning content embedded across Finance and Delivery/Performance according to impact. </w:t>
      </w:r>
    </w:p>
    <w:p w14:paraId="1B72DA7F" w14:textId="503E68EB" w:rsidR="00881515" w:rsidRPr="00E66AED" w:rsidRDefault="00881515" w:rsidP="00AF524D">
      <w:pPr>
        <w:numPr>
          <w:ilvl w:val="0"/>
          <w:numId w:val="23"/>
        </w:numPr>
        <w:spacing w:after="80" w:line="240" w:lineRule="auto"/>
        <w:ind w:left="284" w:hanging="284"/>
        <w:rPr>
          <w:rFonts w:ascii="Arial" w:eastAsiaTheme="minorHAnsi" w:hAnsi="Arial"/>
          <w:kern w:val="2"/>
          <w:sz w:val="24"/>
          <w:szCs w:val="24"/>
        </w:rPr>
      </w:pPr>
      <w:r w:rsidRPr="00881515">
        <w:rPr>
          <w:rFonts w:ascii="Arial" w:eastAsiaTheme="minorHAnsi" w:hAnsi="Arial"/>
          <w:kern w:val="2"/>
          <w:sz w:val="24"/>
          <w:szCs w:val="24"/>
        </w:rPr>
        <w:lastRenderedPageBreak/>
        <w:t xml:space="preserve">Governance; leadership, capability and culture </w:t>
      </w:r>
      <w:r w:rsidRPr="00881515">
        <w:rPr>
          <w:rFonts w:ascii="Cambria Math" w:eastAsiaTheme="minorHAnsi" w:hAnsi="Cambria Math" w:cs="Cambria Math"/>
          <w:kern w:val="2"/>
          <w:sz w:val="24"/>
          <w:szCs w:val="24"/>
        </w:rPr>
        <w:t>⟶</w:t>
      </w:r>
      <w:r w:rsidRPr="00881515">
        <w:rPr>
          <w:rFonts w:ascii="Arial" w:eastAsiaTheme="minorHAnsi" w:hAnsi="Arial"/>
          <w:kern w:val="2"/>
          <w:sz w:val="24"/>
          <w:szCs w:val="24"/>
        </w:rPr>
        <w:t xml:space="preserve"> Leadership (Well</w:t>
      </w:r>
      <w:r w:rsidRPr="00881515">
        <w:rPr>
          <w:rFonts w:ascii="Arial" w:eastAsiaTheme="minorHAnsi" w:hAnsi="Arial"/>
          <w:kern w:val="2"/>
          <w:sz w:val="24"/>
          <w:szCs w:val="24"/>
        </w:rPr>
        <w:noBreakHyphen/>
        <w:t>led)</w:t>
      </w:r>
      <w:r w:rsidR="009C6851">
        <w:rPr>
          <w:rFonts w:ascii="Arial" w:eastAsiaTheme="minorHAnsi" w:hAnsi="Arial"/>
          <w:kern w:val="2"/>
          <w:sz w:val="24"/>
          <w:szCs w:val="24"/>
        </w:rPr>
        <w:t>:</w:t>
      </w:r>
      <w:r w:rsidRPr="00881515">
        <w:rPr>
          <w:rFonts w:ascii="Arial" w:eastAsiaTheme="minorHAnsi" w:hAnsi="Arial"/>
          <w:kern w:val="2"/>
          <w:sz w:val="24"/>
          <w:szCs w:val="24"/>
        </w:rPr>
        <w:t xml:space="preserve"> foundation domain. </w:t>
      </w:r>
    </w:p>
    <w:p w14:paraId="2034EC57" w14:textId="63FC168E" w:rsidR="00881515" w:rsidRPr="00881515" w:rsidRDefault="009C6851" w:rsidP="00E66AED">
      <w:pPr>
        <w:spacing w:before="240" w:line="240" w:lineRule="auto"/>
        <w:rPr>
          <w:rFonts w:ascii="Arial" w:eastAsiaTheme="minorHAnsi" w:hAnsi="Arial"/>
          <w:b/>
          <w:bCs/>
          <w:kern w:val="2"/>
          <w:sz w:val="24"/>
          <w:szCs w:val="24"/>
        </w:rPr>
      </w:pPr>
      <w:r>
        <w:rPr>
          <w:rFonts w:ascii="Arial" w:eastAsiaTheme="minorHAnsi" w:hAnsi="Arial"/>
          <w:b/>
          <w:bCs/>
          <w:kern w:val="2"/>
          <w:sz w:val="24"/>
          <w:szCs w:val="24"/>
        </w:rPr>
        <w:t>9.3</w:t>
      </w:r>
      <w:r>
        <w:rPr>
          <w:rFonts w:ascii="Arial" w:eastAsiaTheme="minorHAnsi" w:hAnsi="Arial"/>
          <w:b/>
          <w:bCs/>
          <w:kern w:val="2"/>
          <w:sz w:val="24"/>
          <w:szCs w:val="24"/>
        </w:rPr>
        <w:tab/>
      </w:r>
      <w:r w:rsidR="00881515" w:rsidRPr="00881515">
        <w:rPr>
          <w:rFonts w:ascii="Arial" w:eastAsiaTheme="minorHAnsi" w:hAnsi="Arial"/>
          <w:b/>
          <w:bCs/>
          <w:kern w:val="2"/>
          <w:sz w:val="24"/>
          <w:szCs w:val="24"/>
        </w:rPr>
        <w:t>Measurement and reporting</w:t>
      </w:r>
    </w:p>
    <w:p w14:paraId="3945FE01" w14:textId="28877ADF" w:rsidR="00881515" w:rsidRPr="004B2517" w:rsidRDefault="00881515" w:rsidP="00664281">
      <w:pPr>
        <w:spacing w:line="240" w:lineRule="auto"/>
        <w:rPr>
          <w:rFonts w:ascii="Arial" w:eastAsiaTheme="minorHAnsi" w:hAnsi="Arial"/>
          <w:kern w:val="2"/>
          <w:sz w:val="24"/>
          <w:szCs w:val="24"/>
        </w:rPr>
      </w:pPr>
      <w:r w:rsidRPr="00881515">
        <w:rPr>
          <w:rFonts w:ascii="Arial" w:eastAsiaTheme="minorHAnsi" w:hAnsi="Arial"/>
          <w:kern w:val="2"/>
          <w:sz w:val="24"/>
          <w:szCs w:val="24"/>
        </w:rPr>
        <w:t>Each pillar will be evidenced through the single shared reporting pack and common dataset, with quarterly deep dives and a clear audit trail. Leadership (Well</w:t>
      </w:r>
      <w:r w:rsidRPr="00881515">
        <w:rPr>
          <w:rFonts w:ascii="Arial" w:eastAsiaTheme="minorHAnsi" w:hAnsi="Arial"/>
          <w:kern w:val="2"/>
          <w:sz w:val="24"/>
          <w:szCs w:val="24"/>
        </w:rPr>
        <w:noBreakHyphen/>
        <w:t>led) will be evidenced through board evaluation, culture and speaking</w:t>
      </w:r>
      <w:r w:rsidRPr="00881515">
        <w:rPr>
          <w:rFonts w:ascii="Arial" w:eastAsiaTheme="minorHAnsi" w:hAnsi="Arial"/>
          <w:kern w:val="2"/>
          <w:sz w:val="24"/>
          <w:szCs w:val="24"/>
        </w:rPr>
        <w:noBreakHyphen/>
        <w:t>up insights, external reviews and self</w:t>
      </w:r>
      <w:r w:rsidRPr="00881515">
        <w:rPr>
          <w:rFonts w:ascii="Arial" w:eastAsiaTheme="minorHAnsi" w:hAnsi="Arial"/>
          <w:kern w:val="2"/>
          <w:sz w:val="24"/>
          <w:szCs w:val="24"/>
        </w:rPr>
        <w:noBreakHyphen/>
        <w:t>assessment against the well</w:t>
      </w:r>
      <w:r w:rsidRPr="00881515">
        <w:rPr>
          <w:rFonts w:ascii="Arial" w:eastAsiaTheme="minorHAnsi" w:hAnsi="Arial"/>
          <w:kern w:val="2"/>
          <w:sz w:val="24"/>
          <w:szCs w:val="24"/>
        </w:rPr>
        <w:noBreakHyphen/>
        <w:t xml:space="preserve">led guidance. </w:t>
      </w:r>
    </w:p>
    <w:p w14:paraId="52F3D954" w14:textId="77777777" w:rsidR="00CF1AB2" w:rsidRPr="00CF1AB2" w:rsidRDefault="00CF1AB2" w:rsidP="004D7D56">
      <w:pPr>
        <w:numPr>
          <w:ilvl w:val="0"/>
          <w:numId w:val="19"/>
        </w:numPr>
        <w:spacing w:after="80" w:line="240" w:lineRule="auto"/>
        <w:ind w:left="284" w:hanging="284"/>
        <w:rPr>
          <w:rFonts w:ascii="Arial" w:eastAsiaTheme="minorHAnsi" w:hAnsi="Arial"/>
          <w:kern w:val="2"/>
          <w:sz w:val="24"/>
          <w:szCs w:val="24"/>
        </w:rPr>
      </w:pPr>
      <w:r w:rsidRPr="00CF1AB2">
        <w:rPr>
          <w:rFonts w:ascii="Arial" w:eastAsiaTheme="minorHAnsi" w:hAnsi="Arial"/>
          <w:b/>
          <w:bCs/>
          <w:kern w:val="2"/>
          <w:sz w:val="24"/>
          <w:szCs w:val="24"/>
        </w:rPr>
        <w:t>Diagnosis:</w:t>
      </w:r>
      <w:r w:rsidRPr="00CF1AB2">
        <w:rPr>
          <w:rFonts w:ascii="Arial" w:eastAsiaTheme="minorHAnsi" w:hAnsi="Arial"/>
          <w:kern w:val="2"/>
          <w:sz w:val="24"/>
          <w:szCs w:val="24"/>
        </w:rPr>
        <w:t xml:space="preserve"> NHS P&amp;I reviews trends, risks and variation using common pack.</w:t>
      </w:r>
    </w:p>
    <w:p w14:paraId="6FE54547" w14:textId="5167E0D5" w:rsidR="00CF1AB2" w:rsidRPr="00CF1AB2" w:rsidRDefault="00CF1AB2" w:rsidP="004D7D56">
      <w:pPr>
        <w:numPr>
          <w:ilvl w:val="0"/>
          <w:numId w:val="19"/>
        </w:numPr>
        <w:spacing w:after="80" w:line="240" w:lineRule="auto"/>
        <w:ind w:left="284" w:hanging="284"/>
        <w:rPr>
          <w:rFonts w:ascii="Arial" w:eastAsiaTheme="minorHAnsi" w:hAnsi="Arial"/>
          <w:kern w:val="2"/>
          <w:sz w:val="24"/>
          <w:szCs w:val="24"/>
        </w:rPr>
      </w:pPr>
      <w:r w:rsidRPr="00CF1AB2">
        <w:rPr>
          <w:rFonts w:ascii="Arial" w:eastAsiaTheme="minorHAnsi" w:hAnsi="Arial"/>
          <w:b/>
          <w:bCs/>
          <w:kern w:val="2"/>
          <w:sz w:val="24"/>
          <w:szCs w:val="24"/>
        </w:rPr>
        <w:t>Support plan:</w:t>
      </w:r>
      <w:r w:rsidRPr="00CF1AB2">
        <w:rPr>
          <w:rFonts w:ascii="Arial" w:eastAsiaTheme="minorHAnsi" w:hAnsi="Arial"/>
          <w:kern w:val="2"/>
          <w:sz w:val="24"/>
          <w:szCs w:val="24"/>
        </w:rPr>
        <w:t xml:space="preserve"> Organisation co</w:t>
      </w:r>
      <w:r w:rsidRPr="00CF1AB2">
        <w:rPr>
          <w:rFonts w:ascii="Arial" w:eastAsiaTheme="minorHAnsi" w:hAnsi="Arial"/>
          <w:kern w:val="2"/>
          <w:sz w:val="24"/>
          <w:szCs w:val="24"/>
        </w:rPr>
        <w:noBreakHyphen/>
        <w:t xml:space="preserve">designs targeted actions. </w:t>
      </w:r>
    </w:p>
    <w:p w14:paraId="499FA5DC" w14:textId="77777777" w:rsidR="00CF1AB2" w:rsidRPr="00CF1AB2" w:rsidRDefault="00CF1AB2" w:rsidP="004D7D56">
      <w:pPr>
        <w:numPr>
          <w:ilvl w:val="0"/>
          <w:numId w:val="19"/>
        </w:numPr>
        <w:spacing w:after="80" w:line="240" w:lineRule="auto"/>
        <w:ind w:left="284" w:hanging="284"/>
        <w:rPr>
          <w:rFonts w:ascii="Arial" w:eastAsiaTheme="minorHAnsi" w:hAnsi="Arial"/>
          <w:kern w:val="2"/>
          <w:sz w:val="24"/>
          <w:szCs w:val="24"/>
        </w:rPr>
      </w:pPr>
      <w:r w:rsidRPr="00CF1AB2">
        <w:rPr>
          <w:rFonts w:ascii="Arial" w:eastAsiaTheme="minorHAnsi" w:hAnsi="Arial"/>
          <w:b/>
          <w:bCs/>
          <w:kern w:val="2"/>
          <w:sz w:val="24"/>
          <w:szCs w:val="24"/>
        </w:rPr>
        <w:t>Review:</w:t>
      </w:r>
      <w:r w:rsidRPr="00CF1AB2">
        <w:rPr>
          <w:rFonts w:ascii="Arial" w:eastAsiaTheme="minorHAnsi" w:hAnsi="Arial"/>
          <w:kern w:val="2"/>
          <w:sz w:val="24"/>
          <w:szCs w:val="24"/>
        </w:rPr>
        <w:t xml:space="preserve"> CEO/Executive risk</w:t>
      </w:r>
      <w:r w:rsidRPr="00CF1AB2">
        <w:rPr>
          <w:rFonts w:ascii="Arial" w:eastAsiaTheme="minorHAnsi" w:hAnsi="Arial"/>
          <w:kern w:val="2"/>
          <w:sz w:val="24"/>
          <w:szCs w:val="24"/>
        </w:rPr>
        <w:noBreakHyphen/>
        <w:t xml:space="preserve">based meeting checks delivery and outcomes; WG–NHS P&amp;I monthly oversight confirms escalation stance. </w:t>
      </w:r>
    </w:p>
    <w:p w14:paraId="0E8E3E0C" w14:textId="35A1ACAA" w:rsidR="00CF1AB2" w:rsidRPr="004D7D56" w:rsidRDefault="00CF1AB2" w:rsidP="00664281">
      <w:pPr>
        <w:numPr>
          <w:ilvl w:val="0"/>
          <w:numId w:val="19"/>
        </w:numPr>
        <w:spacing w:after="80" w:line="240" w:lineRule="auto"/>
        <w:ind w:left="284" w:hanging="284"/>
        <w:rPr>
          <w:rFonts w:ascii="Arial" w:eastAsiaTheme="minorHAnsi" w:hAnsi="Arial"/>
          <w:kern w:val="2"/>
          <w:sz w:val="24"/>
          <w:szCs w:val="24"/>
        </w:rPr>
      </w:pPr>
      <w:r w:rsidRPr="00CF1AB2">
        <w:rPr>
          <w:rFonts w:ascii="Arial" w:eastAsiaTheme="minorHAnsi" w:hAnsi="Arial"/>
          <w:b/>
          <w:bCs/>
          <w:kern w:val="2"/>
          <w:sz w:val="24"/>
          <w:szCs w:val="24"/>
        </w:rPr>
        <w:t>De</w:t>
      </w:r>
      <w:r w:rsidRPr="00CF1AB2">
        <w:rPr>
          <w:rFonts w:ascii="Arial" w:eastAsiaTheme="minorHAnsi" w:hAnsi="Arial"/>
          <w:b/>
          <w:bCs/>
          <w:kern w:val="2"/>
          <w:sz w:val="24"/>
          <w:szCs w:val="24"/>
        </w:rPr>
        <w:noBreakHyphen/>
        <w:t>escalation/Autonomy:</w:t>
      </w:r>
      <w:r w:rsidRPr="00CF1AB2">
        <w:rPr>
          <w:rFonts w:ascii="Arial" w:eastAsiaTheme="minorHAnsi" w:hAnsi="Arial"/>
          <w:kern w:val="2"/>
          <w:sz w:val="24"/>
          <w:szCs w:val="24"/>
        </w:rPr>
        <w:t xml:space="preserve"> On sustained improvement, cadence reduces and flexibilities increase. </w:t>
      </w:r>
    </w:p>
    <w:p w14:paraId="01EF1D84" w14:textId="0C86D648" w:rsidR="00CF1AB2" w:rsidRPr="004D7D56" w:rsidRDefault="004D7D56" w:rsidP="002716A4">
      <w:pPr>
        <w:keepNext/>
        <w:shd w:val="clear" w:color="auto" w:fill="C1E4F5" w:themeFill="accent1" w:themeFillTint="33"/>
        <w:spacing w:before="240" w:line="240" w:lineRule="auto"/>
        <w:rPr>
          <w:rFonts w:ascii="Arial" w:eastAsiaTheme="minorHAnsi" w:hAnsi="Arial"/>
          <w:b/>
          <w:bCs/>
          <w:kern w:val="2"/>
          <w:sz w:val="28"/>
          <w:szCs w:val="28"/>
        </w:rPr>
      </w:pPr>
      <w:r w:rsidRPr="004D7D56">
        <w:rPr>
          <w:rFonts w:ascii="Arial" w:eastAsiaTheme="minorHAnsi" w:hAnsi="Arial"/>
          <w:b/>
          <w:bCs/>
          <w:kern w:val="2"/>
          <w:sz w:val="28"/>
          <w:szCs w:val="28"/>
        </w:rPr>
        <w:t>10.</w:t>
      </w:r>
      <w:r w:rsidRPr="004D7D56">
        <w:rPr>
          <w:rFonts w:ascii="Arial" w:eastAsiaTheme="minorHAnsi" w:hAnsi="Arial"/>
          <w:b/>
          <w:bCs/>
          <w:kern w:val="2"/>
          <w:sz w:val="28"/>
          <w:szCs w:val="28"/>
        </w:rPr>
        <w:tab/>
      </w:r>
      <w:r w:rsidR="00CF1AB2" w:rsidRPr="004D7D56">
        <w:rPr>
          <w:rFonts w:ascii="Arial" w:eastAsiaTheme="minorHAnsi" w:hAnsi="Arial"/>
          <w:b/>
          <w:bCs/>
          <w:kern w:val="2"/>
          <w:sz w:val="28"/>
          <w:szCs w:val="28"/>
        </w:rPr>
        <w:t>Information Governance and Transparency</w:t>
      </w:r>
    </w:p>
    <w:p w14:paraId="4D4C0B8C" w14:textId="77777777" w:rsidR="00CF1AB2" w:rsidRPr="00CF1AB2" w:rsidRDefault="00CF1AB2" w:rsidP="002716A4">
      <w:pPr>
        <w:numPr>
          <w:ilvl w:val="0"/>
          <w:numId w:val="20"/>
        </w:numPr>
        <w:spacing w:after="80" w:line="240" w:lineRule="auto"/>
        <w:ind w:left="284" w:hanging="284"/>
        <w:rPr>
          <w:rFonts w:ascii="Arial" w:eastAsiaTheme="minorHAnsi" w:hAnsi="Arial"/>
          <w:kern w:val="2"/>
          <w:sz w:val="24"/>
          <w:szCs w:val="24"/>
        </w:rPr>
      </w:pPr>
      <w:r w:rsidRPr="00CF1AB2">
        <w:rPr>
          <w:rFonts w:ascii="Arial" w:eastAsiaTheme="minorHAnsi" w:hAnsi="Arial"/>
          <w:b/>
          <w:bCs/>
          <w:kern w:val="2"/>
          <w:sz w:val="24"/>
          <w:szCs w:val="24"/>
        </w:rPr>
        <w:t>Data assurance:</w:t>
      </w:r>
      <w:r w:rsidRPr="00CF1AB2">
        <w:rPr>
          <w:rFonts w:ascii="Arial" w:eastAsiaTheme="minorHAnsi" w:hAnsi="Arial"/>
          <w:kern w:val="2"/>
          <w:sz w:val="24"/>
          <w:szCs w:val="24"/>
        </w:rPr>
        <w:t xml:space="preserve"> Single dataset governed by clear standards, definitions and audit trail to ensure accuracy and comparability. (Supports the “one version of the truth” principle.) </w:t>
      </w:r>
    </w:p>
    <w:p w14:paraId="7963D559" w14:textId="77777777" w:rsidR="00CF1AB2" w:rsidRPr="00CF1AB2" w:rsidRDefault="00CF1AB2" w:rsidP="002716A4">
      <w:pPr>
        <w:numPr>
          <w:ilvl w:val="0"/>
          <w:numId w:val="20"/>
        </w:numPr>
        <w:spacing w:after="80" w:line="240" w:lineRule="auto"/>
        <w:ind w:left="284" w:hanging="284"/>
        <w:rPr>
          <w:rFonts w:ascii="Arial" w:eastAsiaTheme="minorHAnsi" w:hAnsi="Arial"/>
          <w:kern w:val="2"/>
          <w:sz w:val="24"/>
          <w:szCs w:val="24"/>
        </w:rPr>
      </w:pPr>
      <w:r w:rsidRPr="00CF1AB2">
        <w:rPr>
          <w:rFonts w:ascii="Arial" w:eastAsiaTheme="minorHAnsi" w:hAnsi="Arial"/>
          <w:b/>
          <w:bCs/>
          <w:kern w:val="2"/>
          <w:sz w:val="24"/>
          <w:szCs w:val="24"/>
        </w:rPr>
        <w:t>Publication:</w:t>
      </w:r>
      <w:r w:rsidRPr="00CF1AB2">
        <w:rPr>
          <w:rFonts w:ascii="Arial" w:eastAsiaTheme="minorHAnsi" w:hAnsi="Arial"/>
          <w:kern w:val="2"/>
          <w:sz w:val="24"/>
          <w:szCs w:val="24"/>
        </w:rPr>
        <w:t xml:space="preserve"> Annual public accountability meetings will publish a concise performance summary and progress against ministerial priorities. </w:t>
      </w:r>
    </w:p>
    <w:p w14:paraId="0201B5E4" w14:textId="04C0E553" w:rsidR="00CF1AB2" w:rsidRPr="00E66AED" w:rsidRDefault="00CF1AB2" w:rsidP="00E66AED">
      <w:pPr>
        <w:numPr>
          <w:ilvl w:val="0"/>
          <w:numId w:val="20"/>
        </w:numPr>
        <w:spacing w:after="80" w:line="240" w:lineRule="auto"/>
        <w:ind w:left="284" w:hanging="284"/>
        <w:rPr>
          <w:rFonts w:ascii="Arial" w:eastAsiaTheme="minorHAnsi" w:hAnsi="Arial"/>
          <w:kern w:val="2"/>
          <w:sz w:val="24"/>
          <w:szCs w:val="24"/>
        </w:rPr>
      </w:pPr>
      <w:r w:rsidRPr="00CF1AB2">
        <w:rPr>
          <w:rFonts w:ascii="Arial" w:eastAsiaTheme="minorHAnsi" w:hAnsi="Arial"/>
          <w:b/>
          <w:bCs/>
          <w:kern w:val="2"/>
          <w:sz w:val="24"/>
          <w:szCs w:val="24"/>
        </w:rPr>
        <w:t>Privacy and security:</w:t>
      </w:r>
      <w:r w:rsidRPr="00CF1AB2">
        <w:rPr>
          <w:rFonts w:ascii="Arial" w:eastAsiaTheme="minorHAnsi" w:hAnsi="Arial"/>
          <w:kern w:val="2"/>
          <w:sz w:val="24"/>
          <w:szCs w:val="24"/>
        </w:rPr>
        <w:t xml:space="preserve"> Role</w:t>
      </w:r>
      <w:r w:rsidRPr="00CF1AB2">
        <w:rPr>
          <w:rFonts w:ascii="Arial" w:eastAsiaTheme="minorHAnsi" w:hAnsi="Arial"/>
          <w:kern w:val="2"/>
          <w:sz w:val="24"/>
          <w:szCs w:val="24"/>
        </w:rPr>
        <w:noBreakHyphen/>
        <w:t>based access for WG officials; compliance with legal and statutory duties.</w:t>
      </w:r>
    </w:p>
    <w:p w14:paraId="65C7D2B1" w14:textId="1088F399" w:rsidR="00FF36B3" w:rsidRPr="002716A4" w:rsidRDefault="00FF36B3" w:rsidP="002716A4">
      <w:pPr>
        <w:shd w:val="clear" w:color="auto" w:fill="C1E4F5" w:themeFill="accent1" w:themeFillTint="33"/>
        <w:spacing w:before="240" w:line="240" w:lineRule="auto"/>
        <w:rPr>
          <w:rFonts w:ascii="Arial" w:hAnsi="Arial"/>
          <w:b/>
          <w:bCs/>
          <w:kern w:val="2"/>
          <w:sz w:val="28"/>
          <w:szCs w:val="28"/>
        </w:rPr>
      </w:pPr>
      <w:r w:rsidRPr="002716A4">
        <w:rPr>
          <w:rFonts w:ascii="Arial" w:eastAsiaTheme="minorHAnsi" w:hAnsi="Arial"/>
          <w:b/>
          <w:bCs/>
          <w:kern w:val="2"/>
          <w:sz w:val="28"/>
          <w:szCs w:val="28"/>
        </w:rPr>
        <w:t>1</w:t>
      </w:r>
      <w:r w:rsidR="002716A4" w:rsidRPr="002716A4">
        <w:rPr>
          <w:rFonts w:ascii="Arial" w:eastAsiaTheme="minorHAnsi" w:hAnsi="Arial"/>
          <w:b/>
          <w:bCs/>
          <w:kern w:val="2"/>
          <w:sz w:val="28"/>
          <w:szCs w:val="28"/>
        </w:rPr>
        <w:t>1</w:t>
      </w:r>
      <w:r w:rsidRPr="002716A4">
        <w:rPr>
          <w:rFonts w:ascii="Arial" w:eastAsiaTheme="minorHAnsi" w:hAnsi="Arial"/>
          <w:b/>
          <w:bCs/>
          <w:kern w:val="2"/>
          <w:sz w:val="28"/>
          <w:szCs w:val="28"/>
        </w:rPr>
        <w:t>.</w:t>
      </w:r>
      <w:r w:rsidR="002716A4" w:rsidRPr="002716A4">
        <w:rPr>
          <w:rFonts w:ascii="Arial" w:eastAsiaTheme="minorHAnsi" w:hAnsi="Arial"/>
          <w:b/>
          <w:bCs/>
          <w:kern w:val="2"/>
          <w:sz w:val="28"/>
          <w:szCs w:val="28"/>
        </w:rPr>
        <w:tab/>
      </w:r>
      <w:r w:rsidRPr="002716A4">
        <w:rPr>
          <w:rFonts w:ascii="Arial" w:hAnsi="Arial"/>
          <w:b/>
          <w:bCs/>
          <w:kern w:val="2"/>
          <w:sz w:val="28"/>
          <w:szCs w:val="28"/>
        </w:rPr>
        <w:t>Conclusion and next steps</w:t>
      </w:r>
    </w:p>
    <w:p w14:paraId="7A7446DD" w14:textId="77AB251D" w:rsidR="00FF36B3" w:rsidRDefault="00FF36B3" w:rsidP="002716A4">
      <w:pPr>
        <w:spacing w:line="240" w:lineRule="auto"/>
        <w:rPr>
          <w:rFonts w:ascii="Arial" w:hAnsi="Arial"/>
          <w:bCs/>
          <w:kern w:val="2"/>
          <w:sz w:val="24"/>
          <w:szCs w:val="24"/>
        </w:rPr>
      </w:pPr>
      <w:r>
        <w:rPr>
          <w:rFonts w:ascii="Arial" w:hAnsi="Arial"/>
          <w:bCs/>
          <w:kern w:val="2"/>
          <w:sz w:val="24"/>
          <w:szCs w:val="24"/>
        </w:rPr>
        <w:t xml:space="preserve">EDT/ </w:t>
      </w:r>
      <w:r w:rsidRPr="00FF36B3">
        <w:rPr>
          <w:rFonts w:ascii="Arial" w:hAnsi="Arial"/>
          <w:bCs/>
          <w:kern w:val="2"/>
          <w:sz w:val="24"/>
          <w:szCs w:val="24"/>
        </w:rPr>
        <w:t>Leadership Board is asked to consider</w:t>
      </w:r>
      <w:r>
        <w:rPr>
          <w:rFonts w:ascii="Arial" w:hAnsi="Arial"/>
          <w:bCs/>
          <w:kern w:val="2"/>
          <w:sz w:val="24"/>
          <w:szCs w:val="24"/>
        </w:rPr>
        <w:t xml:space="preserve"> the changes set out in this paper which respond to the discussions at NHS Leadership Board and in MAG recommendations.</w:t>
      </w:r>
    </w:p>
    <w:p w14:paraId="32449E29" w14:textId="77777777" w:rsidR="00FF36B3" w:rsidRDefault="00FF36B3" w:rsidP="002716A4">
      <w:pPr>
        <w:spacing w:line="240" w:lineRule="auto"/>
        <w:rPr>
          <w:rFonts w:ascii="Arial" w:hAnsi="Arial"/>
          <w:bCs/>
          <w:kern w:val="2"/>
          <w:sz w:val="24"/>
          <w:szCs w:val="24"/>
        </w:rPr>
      </w:pPr>
      <w:r>
        <w:rPr>
          <w:rFonts w:ascii="Arial" w:hAnsi="Arial"/>
          <w:bCs/>
          <w:kern w:val="2"/>
          <w:sz w:val="24"/>
          <w:szCs w:val="24"/>
        </w:rPr>
        <w:t>Agree that we implement the changes from 1</w:t>
      </w:r>
      <w:r w:rsidRPr="00FF36B3">
        <w:rPr>
          <w:rFonts w:ascii="Arial" w:hAnsi="Arial"/>
          <w:bCs/>
          <w:kern w:val="2"/>
          <w:sz w:val="24"/>
          <w:szCs w:val="24"/>
          <w:vertAlign w:val="superscript"/>
        </w:rPr>
        <w:t>st</w:t>
      </w:r>
      <w:r>
        <w:rPr>
          <w:rFonts w:ascii="Arial" w:hAnsi="Arial"/>
          <w:bCs/>
          <w:kern w:val="2"/>
          <w:sz w:val="24"/>
          <w:szCs w:val="24"/>
        </w:rPr>
        <w:t xml:space="preserve"> April 2026.</w:t>
      </w:r>
    </w:p>
    <w:p w14:paraId="161768D7" w14:textId="11940D64" w:rsidR="00FF36B3" w:rsidRPr="00FF36B3" w:rsidRDefault="00FF36B3" w:rsidP="00664281">
      <w:pPr>
        <w:spacing w:after="0" w:line="240" w:lineRule="auto"/>
        <w:rPr>
          <w:rFonts w:ascii="Arial" w:hAnsi="Arial"/>
          <w:bCs/>
          <w:kern w:val="2"/>
          <w:sz w:val="24"/>
          <w:szCs w:val="24"/>
        </w:rPr>
      </w:pPr>
    </w:p>
    <w:p w14:paraId="1B1DB768" w14:textId="77777777" w:rsidR="00FF36B3" w:rsidRPr="00FF36B3" w:rsidRDefault="00FF36B3" w:rsidP="00664281">
      <w:pPr>
        <w:spacing w:line="240" w:lineRule="auto"/>
        <w:rPr>
          <w:rFonts w:asciiTheme="minorHAnsi" w:eastAsiaTheme="minorHAnsi" w:hAnsiTheme="minorHAnsi" w:cstheme="minorBidi"/>
        </w:rPr>
      </w:pPr>
    </w:p>
    <w:p w14:paraId="72177002" w14:textId="77777777" w:rsidR="00FF36B3" w:rsidRPr="00FF36B3" w:rsidRDefault="00FF36B3" w:rsidP="00664281">
      <w:pPr>
        <w:spacing w:after="0" w:line="240" w:lineRule="auto"/>
        <w:rPr>
          <w:rFonts w:ascii="Arial" w:hAnsi="Arial"/>
          <w:b/>
          <w:bCs/>
          <w:kern w:val="2"/>
          <w:sz w:val="24"/>
          <w:szCs w:val="24"/>
        </w:rPr>
      </w:pPr>
    </w:p>
    <w:p w14:paraId="003D3D0E" w14:textId="4DF8D7FC" w:rsidR="00D43548" w:rsidRPr="00125C5F" w:rsidRDefault="00D43548" w:rsidP="00664281">
      <w:pPr>
        <w:spacing w:line="240" w:lineRule="auto"/>
        <w:rPr>
          <w:rFonts w:ascii="Arial" w:eastAsiaTheme="minorHAnsi" w:hAnsi="Arial"/>
          <w:b/>
          <w:bCs/>
          <w:kern w:val="2"/>
          <w:sz w:val="24"/>
          <w:szCs w:val="24"/>
        </w:rPr>
      </w:pPr>
    </w:p>
    <w:p w14:paraId="4A6612DC" w14:textId="196C195E" w:rsidR="00E35656" w:rsidRPr="00E35656" w:rsidRDefault="00E35656" w:rsidP="00664281">
      <w:pPr>
        <w:spacing w:line="240" w:lineRule="auto"/>
        <w:rPr>
          <w:rFonts w:ascii="Arial" w:eastAsiaTheme="minorHAnsi" w:hAnsi="Arial"/>
          <w:kern w:val="2"/>
          <w:sz w:val="24"/>
          <w:szCs w:val="24"/>
        </w:rPr>
      </w:pPr>
    </w:p>
    <w:p w14:paraId="3280B304" w14:textId="77777777" w:rsidR="00E35656" w:rsidRDefault="00E35656" w:rsidP="00664281">
      <w:pPr>
        <w:spacing w:line="240" w:lineRule="auto"/>
        <w:rPr>
          <w:rFonts w:ascii="Arial" w:eastAsiaTheme="minorHAnsi" w:hAnsi="Arial"/>
          <w:kern w:val="2"/>
          <w:sz w:val="24"/>
          <w:szCs w:val="24"/>
        </w:rPr>
      </w:pPr>
    </w:p>
    <w:p w14:paraId="020B4D6B" w14:textId="77777777" w:rsidR="00E35656" w:rsidRPr="00E35656" w:rsidRDefault="00E35656" w:rsidP="00664281">
      <w:pPr>
        <w:spacing w:line="240" w:lineRule="auto"/>
        <w:rPr>
          <w:rFonts w:ascii="Arial" w:eastAsiaTheme="minorHAnsi" w:hAnsi="Arial"/>
          <w:kern w:val="2"/>
          <w:sz w:val="24"/>
          <w:szCs w:val="24"/>
        </w:rPr>
      </w:pPr>
    </w:p>
    <w:p w14:paraId="0902D82A" w14:textId="77777777" w:rsidR="00E35656" w:rsidRPr="00E35656" w:rsidRDefault="00E35656" w:rsidP="00664281">
      <w:pPr>
        <w:spacing w:line="240" w:lineRule="auto"/>
        <w:contextualSpacing/>
        <w:rPr>
          <w:rFonts w:ascii="Arial" w:hAnsi="Arial"/>
          <w:b/>
          <w:bCs/>
          <w:sz w:val="24"/>
          <w:szCs w:val="24"/>
        </w:rPr>
      </w:pPr>
    </w:p>
    <w:sectPr w:rsidR="00E35656" w:rsidRPr="00E35656" w:rsidSect="002F0957">
      <w:foot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70B87AE" w14:textId="77777777" w:rsidR="00C253C6" w:rsidRDefault="00C253C6" w:rsidP="00F17DD4">
      <w:pPr>
        <w:spacing w:after="0" w:line="240" w:lineRule="auto"/>
      </w:pPr>
      <w:r>
        <w:separator/>
      </w:r>
    </w:p>
  </w:endnote>
  <w:endnote w:type="continuationSeparator" w:id="0">
    <w:p w14:paraId="228EE29B" w14:textId="77777777" w:rsidR="00C253C6" w:rsidRDefault="00C253C6" w:rsidP="00F17DD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70105810"/>
      <w:docPartObj>
        <w:docPartGallery w:val="Page Numbers (Bottom of Page)"/>
        <w:docPartUnique/>
      </w:docPartObj>
    </w:sdtPr>
    <w:sdtContent>
      <w:p w14:paraId="3839A7B2" w14:textId="3BF75114" w:rsidR="00F17DD4" w:rsidRDefault="00F17DD4">
        <w:pPr>
          <w:pStyle w:val="Footer"/>
          <w:jc w:val="right"/>
        </w:pPr>
        <w:r>
          <w:fldChar w:fldCharType="begin"/>
        </w:r>
        <w:r>
          <w:instrText>PAGE   \* MERGEFORMAT</w:instrText>
        </w:r>
        <w:r>
          <w:fldChar w:fldCharType="separate"/>
        </w:r>
        <w:r>
          <w:t>2</w:t>
        </w:r>
        <w:r>
          <w:fldChar w:fldCharType="end"/>
        </w:r>
      </w:p>
    </w:sdtContent>
  </w:sdt>
  <w:p w14:paraId="5A7FEEFC" w14:textId="77777777" w:rsidR="00F17DD4" w:rsidRDefault="00F17DD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FCEB2F4" w14:textId="77777777" w:rsidR="00C253C6" w:rsidRDefault="00C253C6" w:rsidP="00F17DD4">
      <w:pPr>
        <w:spacing w:after="0" w:line="240" w:lineRule="auto"/>
      </w:pPr>
      <w:r>
        <w:separator/>
      </w:r>
    </w:p>
  </w:footnote>
  <w:footnote w:type="continuationSeparator" w:id="0">
    <w:p w14:paraId="2DF378DD" w14:textId="77777777" w:rsidR="00C253C6" w:rsidRDefault="00C253C6" w:rsidP="00F17DD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BE2E5F"/>
    <w:multiLevelType w:val="hybridMultilevel"/>
    <w:tmpl w:val="5FBC06DC"/>
    <w:lvl w:ilvl="0" w:tplc="DAA80F10">
      <w:start w:val="3"/>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3C07CDF"/>
    <w:multiLevelType w:val="hybridMultilevel"/>
    <w:tmpl w:val="CF964A30"/>
    <w:lvl w:ilvl="0" w:tplc="C0C84C98">
      <w:start w:val="1"/>
      <w:numFmt w:val="bullet"/>
      <w:lvlText w:val="-"/>
      <w:lvlJc w:val="left"/>
      <w:pPr>
        <w:ind w:left="720" w:hanging="360"/>
      </w:pPr>
      <w:rPr>
        <w:rFonts w:ascii="Arial" w:eastAsia="Aptos"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5A547AD"/>
    <w:multiLevelType w:val="hybridMultilevel"/>
    <w:tmpl w:val="BBE25C64"/>
    <w:lvl w:ilvl="0" w:tplc="FFFFFFFF">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07056892"/>
    <w:multiLevelType w:val="hybridMultilevel"/>
    <w:tmpl w:val="F65E302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9762080"/>
    <w:multiLevelType w:val="multilevel"/>
    <w:tmpl w:val="322A03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FE97FFC"/>
    <w:multiLevelType w:val="multilevel"/>
    <w:tmpl w:val="6C7AF6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341686C"/>
    <w:multiLevelType w:val="multilevel"/>
    <w:tmpl w:val="718A28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9AA363A"/>
    <w:multiLevelType w:val="multilevel"/>
    <w:tmpl w:val="3E8E19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11A1C6B"/>
    <w:multiLevelType w:val="multilevel"/>
    <w:tmpl w:val="FBA8F2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22217CF3"/>
    <w:multiLevelType w:val="multilevel"/>
    <w:tmpl w:val="994692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3634234"/>
    <w:multiLevelType w:val="multilevel"/>
    <w:tmpl w:val="2E46A7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B19085C"/>
    <w:multiLevelType w:val="multilevel"/>
    <w:tmpl w:val="E30E27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5966A3B"/>
    <w:multiLevelType w:val="multilevel"/>
    <w:tmpl w:val="6FBA94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7D11DD3"/>
    <w:multiLevelType w:val="multilevel"/>
    <w:tmpl w:val="E092CA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9023925"/>
    <w:multiLevelType w:val="multilevel"/>
    <w:tmpl w:val="F3B298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7566AD4"/>
    <w:multiLevelType w:val="multilevel"/>
    <w:tmpl w:val="3398D5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7FF3917"/>
    <w:multiLevelType w:val="hybridMultilevel"/>
    <w:tmpl w:val="B850441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3733C1A"/>
    <w:multiLevelType w:val="multilevel"/>
    <w:tmpl w:val="E4760398"/>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8" w15:restartNumberingAfterBreak="0">
    <w:nsid w:val="58A622EE"/>
    <w:multiLevelType w:val="multilevel"/>
    <w:tmpl w:val="722C93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99319BA"/>
    <w:multiLevelType w:val="hybridMultilevel"/>
    <w:tmpl w:val="D3E6B0E8"/>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0" w15:restartNumberingAfterBreak="0">
    <w:nsid w:val="6C4616E9"/>
    <w:multiLevelType w:val="multilevel"/>
    <w:tmpl w:val="2D8C9B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6E1E39C7"/>
    <w:multiLevelType w:val="multilevel"/>
    <w:tmpl w:val="991EBD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6E742053"/>
    <w:multiLevelType w:val="multilevel"/>
    <w:tmpl w:val="B61E11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731703EA"/>
    <w:multiLevelType w:val="multilevel"/>
    <w:tmpl w:val="CB4815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7A206A7D"/>
    <w:multiLevelType w:val="multilevel"/>
    <w:tmpl w:val="181C3E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697705830">
    <w:abstractNumId w:val="17"/>
  </w:num>
  <w:num w:numId="2" w16cid:durableId="2055693380">
    <w:abstractNumId w:val="1"/>
  </w:num>
  <w:num w:numId="3" w16cid:durableId="2055502431">
    <w:abstractNumId w:val="0"/>
  </w:num>
  <w:num w:numId="4" w16cid:durableId="865951256">
    <w:abstractNumId w:val="3"/>
  </w:num>
  <w:num w:numId="5" w16cid:durableId="781077556">
    <w:abstractNumId w:val="9"/>
  </w:num>
  <w:num w:numId="6" w16cid:durableId="475492994">
    <w:abstractNumId w:val="11"/>
  </w:num>
  <w:num w:numId="7" w16cid:durableId="1605377593">
    <w:abstractNumId w:val="10"/>
  </w:num>
  <w:num w:numId="8" w16cid:durableId="650406875">
    <w:abstractNumId w:val="7"/>
  </w:num>
  <w:num w:numId="9" w16cid:durableId="1167328347">
    <w:abstractNumId w:val="24"/>
  </w:num>
  <w:num w:numId="10" w16cid:durableId="1246263088">
    <w:abstractNumId w:val="6"/>
  </w:num>
  <w:num w:numId="11" w16cid:durableId="1604267411">
    <w:abstractNumId w:val="12"/>
  </w:num>
  <w:num w:numId="12" w16cid:durableId="2070567373">
    <w:abstractNumId w:val="18"/>
  </w:num>
  <w:num w:numId="13" w16cid:durableId="2004432278">
    <w:abstractNumId w:val="5"/>
  </w:num>
  <w:num w:numId="14" w16cid:durableId="1914585798">
    <w:abstractNumId w:val="23"/>
  </w:num>
  <w:num w:numId="15" w16cid:durableId="412355807">
    <w:abstractNumId w:val="15"/>
  </w:num>
  <w:num w:numId="16" w16cid:durableId="674651041">
    <w:abstractNumId w:val="20"/>
  </w:num>
  <w:num w:numId="17" w16cid:durableId="1211070136">
    <w:abstractNumId w:val="16"/>
  </w:num>
  <w:num w:numId="18" w16cid:durableId="780415089">
    <w:abstractNumId w:val="4"/>
  </w:num>
  <w:num w:numId="19" w16cid:durableId="86973163">
    <w:abstractNumId w:val="8"/>
  </w:num>
  <w:num w:numId="20" w16cid:durableId="848567945">
    <w:abstractNumId w:val="22"/>
  </w:num>
  <w:num w:numId="21" w16cid:durableId="1523856813">
    <w:abstractNumId w:val="19"/>
  </w:num>
  <w:num w:numId="22" w16cid:durableId="819463486">
    <w:abstractNumId w:val="21"/>
  </w:num>
  <w:num w:numId="23" w16cid:durableId="1466779443">
    <w:abstractNumId w:val="14"/>
  </w:num>
  <w:num w:numId="24" w16cid:durableId="1371027635">
    <w:abstractNumId w:val="13"/>
  </w:num>
  <w:num w:numId="25" w16cid:durableId="210615247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0639B"/>
    <w:rsid w:val="000664CF"/>
    <w:rsid w:val="00087074"/>
    <w:rsid w:val="000C1430"/>
    <w:rsid w:val="00116572"/>
    <w:rsid w:val="00125C5F"/>
    <w:rsid w:val="00134724"/>
    <w:rsid w:val="001537C1"/>
    <w:rsid w:val="002716A4"/>
    <w:rsid w:val="00287B28"/>
    <w:rsid w:val="0029224B"/>
    <w:rsid w:val="0029549B"/>
    <w:rsid w:val="002A79C5"/>
    <w:rsid w:val="002F0957"/>
    <w:rsid w:val="002F6362"/>
    <w:rsid w:val="003367BE"/>
    <w:rsid w:val="00350E84"/>
    <w:rsid w:val="003539C9"/>
    <w:rsid w:val="003863B6"/>
    <w:rsid w:val="003F04C1"/>
    <w:rsid w:val="00432102"/>
    <w:rsid w:val="0043510C"/>
    <w:rsid w:val="0047772B"/>
    <w:rsid w:val="00480EA4"/>
    <w:rsid w:val="0049049D"/>
    <w:rsid w:val="004A2571"/>
    <w:rsid w:val="004B2517"/>
    <w:rsid w:val="004D4272"/>
    <w:rsid w:val="004D7D56"/>
    <w:rsid w:val="005528A2"/>
    <w:rsid w:val="00573235"/>
    <w:rsid w:val="005F75D4"/>
    <w:rsid w:val="00614E42"/>
    <w:rsid w:val="00617B19"/>
    <w:rsid w:val="0063370F"/>
    <w:rsid w:val="00646064"/>
    <w:rsid w:val="006519C6"/>
    <w:rsid w:val="00664281"/>
    <w:rsid w:val="00693D51"/>
    <w:rsid w:val="006947B5"/>
    <w:rsid w:val="006B0A9F"/>
    <w:rsid w:val="006D0E57"/>
    <w:rsid w:val="006D164E"/>
    <w:rsid w:val="00701C90"/>
    <w:rsid w:val="00727E5E"/>
    <w:rsid w:val="00786722"/>
    <w:rsid w:val="0079512A"/>
    <w:rsid w:val="007A3065"/>
    <w:rsid w:val="007C0040"/>
    <w:rsid w:val="007C643F"/>
    <w:rsid w:val="007D7BB4"/>
    <w:rsid w:val="007E13FC"/>
    <w:rsid w:val="00831AA2"/>
    <w:rsid w:val="00865ABA"/>
    <w:rsid w:val="008678DE"/>
    <w:rsid w:val="00870538"/>
    <w:rsid w:val="00870C09"/>
    <w:rsid w:val="00874ADA"/>
    <w:rsid w:val="00881515"/>
    <w:rsid w:val="008A2389"/>
    <w:rsid w:val="008B52B1"/>
    <w:rsid w:val="008E0294"/>
    <w:rsid w:val="008F4273"/>
    <w:rsid w:val="00930D7E"/>
    <w:rsid w:val="00956D15"/>
    <w:rsid w:val="009677E0"/>
    <w:rsid w:val="009701D6"/>
    <w:rsid w:val="009A1928"/>
    <w:rsid w:val="009C0960"/>
    <w:rsid w:val="009C6851"/>
    <w:rsid w:val="009E4A4E"/>
    <w:rsid w:val="00A86ED8"/>
    <w:rsid w:val="00AB2038"/>
    <w:rsid w:val="00AD36CB"/>
    <w:rsid w:val="00AF524D"/>
    <w:rsid w:val="00B0639B"/>
    <w:rsid w:val="00BA6F39"/>
    <w:rsid w:val="00C253C6"/>
    <w:rsid w:val="00C42909"/>
    <w:rsid w:val="00C46901"/>
    <w:rsid w:val="00C5352B"/>
    <w:rsid w:val="00C72797"/>
    <w:rsid w:val="00C84578"/>
    <w:rsid w:val="00CA7B1A"/>
    <w:rsid w:val="00CF1AB2"/>
    <w:rsid w:val="00D03663"/>
    <w:rsid w:val="00D43548"/>
    <w:rsid w:val="00D51F1D"/>
    <w:rsid w:val="00DC0170"/>
    <w:rsid w:val="00E35656"/>
    <w:rsid w:val="00E51252"/>
    <w:rsid w:val="00E57111"/>
    <w:rsid w:val="00E66AED"/>
    <w:rsid w:val="00EF3DD1"/>
    <w:rsid w:val="00F17DD4"/>
    <w:rsid w:val="00F476BE"/>
    <w:rsid w:val="00FA29FF"/>
    <w:rsid w:val="00FA31FD"/>
    <w:rsid w:val="00FF36B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F43365"/>
  <w15:chartTrackingRefBased/>
  <w15:docId w15:val="{ABD101E1-86A7-49C5-A94D-5DA0629BCA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0639B"/>
    <w:pPr>
      <w:spacing w:line="256" w:lineRule="auto"/>
    </w:pPr>
    <w:rPr>
      <w:rFonts w:ascii="Aptos" w:eastAsia="Aptos" w:hAnsi="Aptos" w:cs="Arial"/>
    </w:rPr>
  </w:style>
  <w:style w:type="paragraph" w:styleId="Heading1">
    <w:name w:val="heading 1"/>
    <w:basedOn w:val="Normal"/>
    <w:next w:val="Normal"/>
    <w:link w:val="Heading1Char"/>
    <w:uiPriority w:val="9"/>
    <w:qFormat/>
    <w:rsid w:val="00B0639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B0639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B0639B"/>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B0639B"/>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B0639B"/>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B0639B"/>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B0639B"/>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B0639B"/>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B0639B"/>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0639B"/>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B0639B"/>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B0639B"/>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B0639B"/>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B0639B"/>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B0639B"/>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0639B"/>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0639B"/>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0639B"/>
    <w:rPr>
      <w:rFonts w:eastAsiaTheme="majorEastAsia" w:cstheme="majorBidi"/>
      <w:color w:val="272727" w:themeColor="text1" w:themeTint="D8"/>
    </w:rPr>
  </w:style>
  <w:style w:type="paragraph" w:styleId="Title">
    <w:name w:val="Title"/>
    <w:basedOn w:val="Normal"/>
    <w:next w:val="Normal"/>
    <w:link w:val="TitleChar"/>
    <w:uiPriority w:val="10"/>
    <w:qFormat/>
    <w:rsid w:val="00B0639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0639B"/>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0639B"/>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B0639B"/>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0639B"/>
    <w:pPr>
      <w:spacing w:before="160"/>
      <w:jc w:val="center"/>
    </w:pPr>
    <w:rPr>
      <w:i/>
      <w:iCs/>
      <w:color w:val="404040" w:themeColor="text1" w:themeTint="BF"/>
    </w:rPr>
  </w:style>
  <w:style w:type="character" w:customStyle="1" w:styleId="QuoteChar">
    <w:name w:val="Quote Char"/>
    <w:basedOn w:val="DefaultParagraphFont"/>
    <w:link w:val="Quote"/>
    <w:uiPriority w:val="29"/>
    <w:rsid w:val="00B0639B"/>
    <w:rPr>
      <w:i/>
      <w:iCs/>
      <w:color w:val="404040" w:themeColor="text1" w:themeTint="BF"/>
    </w:rPr>
  </w:style>
  <w:style w:type="paragraph" w:styleId="ListParagraph">
    <w:name w:val="List Paragraph"/>
    <w:basedOn w:val="Normal"/>
    <w:uiPriority w:val="34"/>
    <w:qFormat/>
    <w:rsid w:val="00B0639B"/>
    <w:pPr>
      <w:ind w:left="720"/>
      <w:contextualSpacing/>
    </w:pPr>
  </w:style>
  <w:style w:type="character" w:styleId="IntenseEmphasis">
    <w:name w:val="Intense Emphasis"/>
    <w:basedOn w:val="DefaultParagraphFont"/>
    <w:uiPriority w:val="21"/>
    <w:qFormat/>
    <w:rsid w:val="00B0639B"/>
    <w:rPr>
      <w:i/>
      <w:iCs/>
      <w:color w:val="0F4761" w:themeColor="accent1" w:themeShade="BF"/>
    </w:rPr>
  </w:style>
  <w:style w:type="paragraph" w:styleId="IntenseQuote">
    <w:name w:val="Intense Quote"/>
    <w:basedOn w:val="Normal"/>
    <w:next w:val="Normal"/>
    <w:link w:val="IntenseQuoteChar"/>
    <w:uiPriority w:val="30"/>
    <w:qFormat/>
    <w:rsid w:val="00B0639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B0639B"/>
    <w:rPr>
      <w:i/>
      <w:iCs/>
      <w:color w:val="0F4761" w:themeColor="accent1" w:themeShade="BF"/>
    </w:rPr>
  </w:style>
  <w:style w:type="character" w:styleId="IntenseReference">
    <w:name w:val="Intense Reference"/>
    <w:basedOn w:val="DefaultParagraphFont"/>
    <w:uiPriority w:val="32"/>
    <w:qFormat/>
    <w:rsid w:val="00B0639B"/>
    <w:rPr>
      <w:b/>
      <w:bCs/>
      <w:smallCaps/>
      <w:color w:val="0F4761" w:themeColor="accent1" w:themeShade="BF"/>
      <w:spacing w:val="5"/>
    </w:rPr>
  </w:style>
  <w:style w:type="character" w:styleId="Hyperlink">
    <w:name w:val="Hyperlink"/>
    <w:basedOn w:val="DefaultParagraphFont"/>
    <w:uiPriority w:val="99"/>
    <w:unhideWhenUsed/>
    <w:rsid w:val="00881515"/>
    <w:rPr>
      <w:color w:val="467886" w:themeColor="hyperlink"/>
      <w:u w:val="single"/>
    </w:rPr>
  </w:style>
  <w:style w:type="character" w:styleId="UnresolvedMention">
    <w:name w:val="Unresolved Mention"/>
    <w:basedOn w:val="DefaultParagraphFont"/>
    <w:uiPriority w:val="99"/>
    <w:semiHidden/>
    <w:unhideWhenUsed/>
    <w:rsid w:val="00881515"/>
    <w:rPr>
      <w:color w:val="605E5C"/>
      <w:shd w:val="clear" w:color="auto" w:fill="E1DFDD"/>
    </w:rPr>
  </w:style>
  <w:style w:type="character" w:styleId="CommentReference">
    <w:name w:val="annotation reference"/>
    <w:basedOn w:val="DefaultParagraphFont"/>
    <w:uiPriority w:val="99"/>
    <w:semiHidden/>
    <w:unhideWhenUsed/>
    <w:rsid w:val="00BA6F39"/>
    <w:rPr>
      <w:sz w:val="16"/>
      <w:szCs w:val="16"/>
    </w:rPr>
  </w:style>
  <w:style w:type="paragraph" w:styleId="CommentText">
    <w:name w:val="annotation text"/>
    <w:basedOn w:val="Normal"/>
    <w:link w:val="CommentTextChar"/>
    <w:uiPriority w:val="99"/>
    <w:unhideWhenUsed/>
    <w:rsid w:val="00BA6F39"/>
    <w:pPr>
      <w:spacing w:line="240" w:lineRule="auto"/>
    </w:pPr>
    <w:rPr>
      <w:sz w:val="20"/>
      <w:szCs w:val="20"/>
    </w:rPr>
  </w:style>
  <w:style w:type="character" w:customStyle="1" w:styleId="CommentTextChar">
    <w:name w:val="Comment Text Char"/>
    <w:basedOn w:val="DefaultParagraphFont"/>
    <w:link w:val="CommentText"/>
    <w:uiPriority w:val="99"/>
    <w:rsid w:val="00BA6F39"/>
    <w:rPr>
      <w:rFonts w:ascii="Aptos" w:eastAsia="Aptos" w:hAnsi="Aptos" w:cs="Arial"/>
      <w:sz w:val="20"/>
      <w:szCs w:val="20"/>
    </w:rPr>
  </w:style>
  <w:style w:type="paragraph" w:styleId="CommentSubject">
    <w:name w:val="annotation subject"/>
    <w:basedOn w:val="CommentText"/>
    <w:next w:val="CommentText"/>
    <w:link w:val="CommentSubjectChar"/>
    <w:uiPriority w:val="99"/>
    <w:semiHidden/>
    <w:unhideWhenUsed/>
    <w:rsid w:val="00BA6F39"/>
    <w:rPr>
      <w:b/>
      <w:bCs/>
    </w:rPr>
  </w:style>
  <w:style w:type="character" w:customStyle="1" w:styleId="CommentSubjectChar">
    <w:name w:val="Comment Subject Char"/>
    <w:basedOn w:val="CommentTextChar"/>
    <w:link w:val="CommentSubject"/>
    <w:uiPriority w:val="99"/>
    <w:semiHidden/>
    <w:rsid w:val="00BA6F39"/>
    <w:rPr>
      <w:rFonts w:ascii="Aptos" w:eastAsia="Aptos" w:hAnsi="Aptos" w:cs="Arial"/>
      <w:b/>
      <w:bCs/>
      <w:sz w:val="20"/>
      <w:szCs w:val="20"/>
    </w:rPr>
  </w:style>
  <w:style w:type="paragraph" w:styleId="Revision">
    <w:name w:val="Revision"/>
    <w:hidden/>
    <w:uiPriority w:val="99"/>
    <w:semiHidden/>
    <w:rsid w:val="00614E42"/>
    <w:pPr>
      <w:spacing w:after="0" w:line="240" w:lineRule="auto"/>
    </w:pPr>
    <w:rPr>
      <w:rFonts w:ascii="Aptos" w:eastAsia="Aptos" w:hAnsi="Aptos" w:cs="Arial"/>
    </w:rPr>
  </w:style>
  <w:style w:type="paragraph" w:styleId="Header">
    <w:name w:val="header"/>
    <w:basedOn w:val="Normal"/>
    <w:link w:val="HeaderChar"/>
    <w:uiPriority w:val="99"/>
    <w:unhideWhenUsed/>
    <w:rsid w:val="00F17DD4"/>
    <w:pPr>
      <w:tabs>
        <w:tab w:val="center" w:pos="4513"/>
        <w:tab w:val="right" w:pos="9026"/>
      </w:tabs>
      <w:spacing w:after="0" w:line="240" w:lineRule="auto"/>
    </w:pPr>
  </w:style>
  <w:style w:type="character" w:customStyle="1" w:styleId="HeaderChar">
    <w:name w:val="Header Char"/>
    <w:basedOn w:val="DefaultParagraphFont"/>
    <w:link w:val="Header"/>
    <w:uiPriority w:val="99"/>
    <w:rsid w:val="00F17DD4"/>
    <w:rPr>
      <w:rFonts w:ascii="Aptos" w:eastAsia="Aptos" w:hAnsi="Aptos" w:cs="Arial"/>
    </w:rPr>
  </w:style>
  <w:style w:type="paragraph" w:styleId="Footer">
    <w:name w:val="footer"/>
    <w:basedOn w:val="Normal"/>
    <w:link w:val="FooterChar"/>
    <w:uiPriority w:val="99"/>
    <w:unhideWhenUsed/>
    <w:rsid w:val="00F17DD4"/>
    <w:pPr>
      <w:tabs>
        <w:tab w:val="center" w:pos="4513"/>
        <w:tab w:val="right" w:pos="9026"/>
      </w:tabs>
      <w:spacing w:after="0" w:line="240" w:lineRule="auto"/>
    </w:pPr>
  </w:style>
  <w:style w:type="character" w:customStyle="1" w:styleId="FooterChar">
    <w:name w:val="Footer Char"/>
    <w:basedOn w:val="DefaultParagraphFont"/>
    <w:link w:val="Footer"/>
    <w:uiPriority w:val="99"/>
    <w:rsid w:val="00F17DD4"/>
    <w:rPr>
      <w:rFonts w:ascii="Aptos" w:eastAsia="Aptos" w:hAnsi="Aptos"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v.wales/sites/default/files/publications/2025-01/nhs-wales-performance-framework-2025-to-2026.pdf" TargetMode="External"/><Relationship Id="rId13" Type="http://schemas.openxmlformats.org/officeDocument/2006/relationships/customXml" Target="../customXml/item2.xml"/><Relationship Id="rId3" Type="http://schemas.openxmlformats.org/officeDocument/2006/relationships/settings" Target="settings.xml"/><Relationship Id="rId7" Type="http://schemas.openxmlformats.org/officeDocument/2006/relationships/hyperlink" Target="https://www.gov.wales/nhs-oversight-and-escalation-framework" TargetMode="External"/><Relationship Id="rId12" Type="http://schemas.openxmlformats.org/officeDocument/2006/relationships/customXml" Target="../customXml/item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BD2AAE2A5FC4340BC66BB7E1C64461A" ma:contentTypeVersion="13" ma:contentTypeDescription="Create a new document." ma:contentTypeScope="" ma:versionID="986085393d68e694819f846ce100484d">
  <xsd:schema xmlns:xsd="http://www.w3.org/2001/XMLSchema" xmlns:xs="http://www.w3.org/2001/XMLSchema" xmlns:p="http://schemas.microsoft.com/office/2006/metadata/properties" xmlns:ns2="4902d82d-f2e8-4491-89e0-bed65b21cdf2" targetNamespace="http://schemas.microsoft.com/office/2006/metadata/properties" ma:root="true" ma:fieldsID="8bc08dfed8115cee00878a480ec8b837" ns2:_="">
    <xsd:import namespace="4902d82d-f2e8-4491-89e0-bed65b21cdf2"/>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902d82d-f2e8-4491-89e0-bed65b21cdf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4499B314-5C16-47A9-9786-75238E03DB51}"/>
</file>

<file path=customXml/itemProps2.xml><?xml version="1.0" encoding="utf-8"?>
<ds:datastoreItem xmlns:ds="http://schemas.openxmlformats.org/officeDocument/2006/customXml" ds:itemID="{F6DA75A5-F267-41EB-AE94-ACCF669D4833}"/>
</file>

<file path=customXml/itemProps3.xml><?xml version="1.0" encoding="utf-8"?>
<ds:datastoreItem xmlns:ds="http://schemas.openxmlformats.org/officeDocument/2006/customXml" ds:itemID="{935CFEDA-5642-48B9-B30D-1049602A72F4}"/>
</file>

<file path=docProps/app.xml><?xml version="1.0" encoding="utf-8"?>
<Properties xmlns="http://schemas.openxmlformats.org/officeDocument/2006/extended-properties" xmlns:vt="http://schemas.openxmlformats.org/officeDocument/2006/docPropsVTypes">
  <Template>Normal</Template>
  <TotalTime>28</TotalTime>
  <Pages>10</Pages>
  <Words>2989</Words>
  <Characters>19283</Characters>
  <Application>Microsoft Office Word</Application>
  <DocSecurity>0</DocSecurity>
  <Lines>459</Lines>
  <Paragraphs>204</Paragraphs>
  <ScaleCrop>false</ScaleCrop>
  <HeadingPairs>
    <vt:vector size="2" baseType="variant">
      <vt:variant>
        <vt:lpstr>Title</vt:lpstr>
      </vt:variant>
      <vt:variant>
        <vt:i4>1</vt:i4>
      </vt:variant>
    </vt:vector>
  </HeadingPairs>
  <TitlesOfParts>
    <vt:vector size="1" baseType="lpstr">
      <vt:lpstr/>
    </vt:vector>
  </TitlesOfParts>
  <Company>Welsh Government</Company>
  <LinksUpToDate>false</LinksUpToDate>
  <CharactersWithSpaces>22068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Wood, Nick (HSCEY - Health &amp; Social Services)</dc:creator>
  <cp:keywords/>
  <dc:description/>
  <cp:lastModifiedBy>Wood, Nick (HSCEY - Health &amp; Social Services)</cp:lastModifiedBy>
  <cp:revision>16</cp:revision>
  <dcterms:created xsi:type="dcterms:W3CDTF">2026-02-05T15:18:00Z</dcterms:created>
  <dcterms:modified xsi:type="dcterms:W3CDTF">2026-02-06T12:03:00Z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0x0101000BD2AAE2A5FC4340BC66BB7E1C64461A</vt:lpwstr>
  </property>
</Properties>
</file>