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9EC9630" w14:textId="49CE8C14" w:rsidR="007C1765" w:rsidRDefault="00061F72" w:rsidP="007C1765">
      <w:pPr>
        <w:rPr>
          <w:b/>
          <w:bCs/>
          <w:color w:val="000000" w:themeColor="text1"/>
          <w:sz w:val="52"/>
          <w:szCs w:val="52"/>
          <w:lang w:val="en-US"/>
        </w:rPr>
      </w:pPr>
      <w:r>
        <w:rPr>
          <w:b/>
          <w:bCs/>
          <w:noProof/>
          <w:color w:val="000000" w:themeColor="text1"/>
          <w:sz w:val="52"/>
          <w:szCs w:val="52"/>
          <w:lang w:val="en-US"/>
        </w:rPr>
        <w:drawing>
          <wp:anchor distT="0" distB="0" distL="114300" distR="114300" simplePos="0" relativeHeight="251658240" behindDoc="0" locked="0" layoutInCell="1" allowOverlap="1" wp14:anchorId="13E0B196" wp14:editId="3C6B2608">
            <wp:simplePos x="0" y="0"/>
            <wp:positionH relativeFrom="column">
              <wp:posOffset>-452120</wp:posOffset>
            </wp:positionH>
            <wp:positionV relativeFrom="paragraph">
              <wp:posOffset>-551961</wp:posOffset>
            </wp:positionV>
            <wp:extent cx="10822898" cy="933450"/>
            <wp:effectExtent l="0" t="0" r="0" b="0"/>
            <wp:wrapNone/>
            <wp:docPr id="209170434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0822898" cy="933450"/>
                    </a:xfrm>
                    <a:prstGeom prst="rect">
                      <a:avLst/>
                    </a:prstGeom>
                    <a:noFill/>
                  </pic:spPr>
                </pic:pic>
              </a:graphicData>
            </a:graphic>
            <wp14:sizeRelH relativeFrom="margin">
              <wp14:pctWidth>0</wp14:pctWidth>
            </wp14:sizeRelH>
          </wp:anchor>
        </w:drawing>
      </w:r>
    </w:p>
    <w:p w14:paraId="449EFE3B" w14:textId="343A5573" w:rsidR="007C1765" w:rsidRDefault="007C1765" w:rsidP="007C1765">
      <w:pPr>
        <w:rPr>
          <w:b/>
          <w:bCs/>
          <w:color w:val="000000" w:themeColor="text1"/>
          <w:sz w:val="52"/>
          <w:szCs w:val="52"/>
          <w:lang w:val="en-US"/>
        </w:rPr>
      </w:pPr>
    </w:p>
    <w:p w14:paraId="32BF05FD" w14:textId="228C01EA" w:rsidR="007C1765" w:rsidRPr="00CB73F4" w:rsidRDefault="007C1765" w:rsidP="007C1765">
      <w:pPr>
        <w:rPr>
          <w:b/>
          <w:bCs/>
          <w:color w:val="000000" w:themeColor="text1"/>
          <w:sz w:val="52"/>
          <w:szCs w:val="52"/>
          <w:lang w:val="en-US"/>
        </w:rPr>
      </w:pPr>
      <w:proofErr w:type="gramStart"/>
      <w:r w:rsidRPr="00CB73F4">
        <w:rPr>
          <w:b/>
          <w:bCs/>
          <w:color w:val="000000" w:themeColor="text1"/>
          <w:sz w:val="52"/>
          <w:szCs w:val="52"/>
          <w:lang w:val="en-US"/>
        </w:rPr>
        <w:t>Theatres</w:t>
      </w:r>
      <w:proofErr w:type="gramEnd"/>
      <w:r w:rsidRPr="00CB73F4">
        <w:rPr>
          <w:b/>
          <w:bCs/>
          <w:color w:val="000000" w:themeColor="text1"/>
          <w:sz w:val="52"/>
          <w:szCs w:val="52"/>
          <w:lang w:val="en-US"/>
        </w:rPr>
        <w:t xml:space="preserve"> Together Improvement Plan</w:t>
      </w:r>
    </w:p>
    <w:p w14:paraId="6555951F" w14:textId="77777777" w:rsidR="007C1765" w:rsidRDefault="007C1765" w:rsidP="007C1765">
      <w:pPr>
        <w:jc w:val="both"/>
        <w:rPr>
          <w:color w:val="000000" w:themeColor="text1"/>
          <w:sz w:val="28"/>
          <w:szCs w:val="28"/>
          <w:lang w:val="en-US"/>
        </w:rPr>
      </w:pPr>
    </w:p>
    <w:p w14:paraId="1F46BAC7" w14:textId="77777777" w:rsidR="007C1765" w:rsidRPr="00E465E6" w:rsidRDefault="007C1765" w:rsidP="007C1765">
      <w:pPr>
        <w:jc w:val="both"/>
        <w:rPr>
          <w:b/>
          <w:color w:val="000000" w:themeColor="text1"/>
          <w:sz w:val="24"/>
          <w:szCs w:val="24"/>
          <w:lang w:val="en-US"/>
        </w:rPr>
      </w:pPr>
      <w:r w:rsidRPr="4057FB13">
        <w:rPr>
          <w:b/>
          <w:color w:val="000000" w:themeColor="text1"/>
          <w:sz w:val="24"/>
          <w:szCs w:val="24"/>
          <w:lang w:val="en-US"/>
        </w:rPr>
        <w:t xml:space="preserve">Version History: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369"/>
        <w:gridCol w:w="5701"/>
      </w:tblGrid>
      <w:tr w:rsidR="007C1765" w:rsidRPr="00E465E6" w14:paraId="6330345E" w14:textId="77777777" w:rsidTr="5CEEB3CE">
        <w:tc>
          <w:tcPr>
            <w:tcW w:w="3369" w:type="dxa"/>
          </w:tcPr>
          <w:p w14:paraId="77782913" w14:textId="77777777" w:rsidR="007C1765" w:rsidRPr="00E465E6" w:rsidRDefault="007C1765">
            <w:pPr>
              <w:jc w:val="both"/>
              <w:rPr>
                <w:color w:val="000000" w:themeColor="text1"/>
                <w:sz w:val="24"/>
                <w:szCs w:val="24"/>
                <w:lang w:val="en-US"/>
              </w:rPr>
            </w:pPr>
            <w:r w:rsidRPr="00E465E6">
              <w:rPr>
                <w:color w:val="000000" w:themeColor="text1"/>
                <w:sz w:val="24"/>
                <w:szCs w:val="24"/>
                <w:lang w:val="en-US"/>
              </w:rPr>
              <w:t>Date:</w:t>
            </w:r>
          </w:p>
        </w:tc>
        <w:tc>
          <w:tcPr>
            <w:tcW w:w="5701" w:type="dxa"/>
          </w:tcPr>
          <w:p w14:paraId="57CCB45D" w14:textId="76F932DA" w:rsidR="007C1765" w:rsidRPr="00E465E6" w:rsidRDefault="00274BA2">
            <w:pPr>
              <w:jc w:val="both"/>
              <w:rPr>
                <w:color w:val="000000" w:themeColor="text1"/>
                <w:sz w:val="24"/>
                <w:szCs w:val="24"/>
                <w:lang w:val="en-US"/>
              </w:rPr>
            </w:pPr>
            <w:r>
              <w:rPr>
                <w:color w:val="000000" w:themeColor="text1"/>
                <w:sz w:val="24"/>
                <w:szCs w:val="24"/>
                <w:lang w:val="en-US"/>
              </w:rPr>
              <w:t>16 January 2026</w:t>
            </w:r>
          </w:p>
        </w:tc>
      </w:tr>
      <w:tr w:rsidR="007C1765" w:rsidRPr="00E465E6" w14:paraId="2D7751FA" w14:textId="77777777" w:rsidTr="5CEEB3CE">
        <w:tc>
          <w:tcPr>
            <w:tcW w:w="3369" w:type="dxa"/>
          </w:tcPr>
          <w:p w14:paraId="4B55D928" w14:textId="77777777" w:rsidR="007C1765" w:rsidRPr="00E465E6" w:rsidRDefault="007C1765">
            <w:pPr>
              <w:rPr>
                <w:rFonts w:cs="Arial"/>
                <w:color w:val="000000" w:themeColor="text1"/>
                <w:sz w:val="24"/>
                <w:szCs w:val="24"/>
                <w:lang w:val="en-US" w:eastAsia="en-GB"/>
              </w:rPr>
            </w:pPr>
            <w:r w:rsidRPr="00E465E6">
              <w:rPr>
                <w:rFonts w:cs="Arial"/>
                <w:color w:val="000000" w:themeColor="text1"/>
                <w:sz w:val="24"/>
                <w:szCs w:val="24"/>
                <w:lang w:val="en-US" w:eastAsia="en-GB"/>
              </w:rPr>
              <w:t>Author: </w:t>
            </w:r>
          </w:p>
        </w:tc>
        <w:tc>
          <w:tcPr>
            <w:tcW w:w="5701" w:type="dxa"/>
          </w:tcPr>
          <w:p w14:paraId="3778B9A9" w14:textId="77777777" w:rsidR="007C1765" w:rsidRPr="00E465E6" w:rsidRDefault="007C1765">
            <w:pPr>
              <w:rPr>
                <w:rFonts w:cs="Arial"/>
                <w:color w:val="000000" w:themeColor="text1"/>
                <w:sz w:val="24"/>
                <w:szCs w:val="24"/>
                <w:lang w:val="en-US" w:eastAsia="en-GB"/>
              </w:rPr>
            </w:pPr>
            <w:proofErr w:type="gramStart"/>
            <w:r w:rsidRPr="00E465E6">
              <w:rPr>
                <w:rFonts w:cs="Arial"/>
                <w:color w:val="000000" w:themeColor="text1"/>
                <w:sz w:val="24"/>
                <w:szCs w:val="24"/>
                <w:lang w:val="en-US" w:eastAsia="en-GB"/>
              </w:rPr>
              <w:t>Theatres</w:t>
            </w:r>
            <w:proofErr w:type="gramEnd"/>
            <w:r w:rsidRPr="00E465E6">
              <w:rPr>
                <w:rFonts w:cs="Arial"/>
                <w:color w:val="000000" w:themeColor="text1"/>
                <w:sz w:val="24"/>
                <w:szCs w:val="24"/>
                <w:lang w:val="en-US" w:eastAsia="en-GB"/>
              </w:rPr>
              <w:t xml:space="preserve"> Together Project Team </w:t>
            </w:r>
          </w:p>
        </w:tc>
      </w:tr>
      <w:tr w:rsidR="007C1765" w:rsidRPr="00E465E6" w14:paraId="7A050AC5" w14:textId="77777777" w:rsidTr="5CEEB3CE">
        <w:tc>
          <w:tcPr>
            <w:tcW w:w="3369" w:type="dxa"/>
          </w:tcPr>
          <w:p w14:paraId="5590A588" w14:textId="77777777" w:rsidR="007C1765" w:rsidRPr="00E465E6" w:rsidRDefault="007C1765">
            <w:pPr>
              <w:rPr>
                <w:rFonts w:cs="Arial"/>
                <w:color w:val="000000" w:themeColor="text1"/>
                <w:sz w:val="24"/>
                <w:szCs w:val="24"/>
                <w:lang w:val="en-US" w:eastAsia="en-GB"/>
              </w:rPr>
            </w:pPr>
            <w:r w:rsidRPr="00E465E6">
              <w:rPr>
                <w:rFonts w:cs="Arial"/>
                <w:color w:val="000000" w:themeColor="text1"/>
                <w:sz w:val="24"/>
                <w:szCs w:val="24"/>
                <w:lang w:val="en-US" w:eastAsia="en-GB"/>
              </w:rPr>
              <w:t>Project Exec / SRO: </w:t>
            </w:r>
          </w:p>
        </w:tc>
        <w:tc>
          <w:tcPr>
            <w:tcW w:w="5701" w:type="dxa"/>
          </w:tcPr>
          <w:p w14:paraId="292B37B6" w14:textId="77777777" w:rsidR="007C1765" w:rsidRPr="00E465E6" w:rsidRDefault="007C1765">
            <w:pPr>
              <w:rPr>
                <w:rFonts w:cs="Arial"/>
                <w:color w:val="000000" w:themeColor="text1"/>
                <w:sz w:val="24"/>
                <w:szCs w:val="24"/>
                <w:lang w:val="en-US" w:eastAsia="en-GB"/>
              </w:rPr>
            </w:pPr>
            <w:r w:rsidRPr="00E465E6">
              <w:rPr>
                <w:rFonts w:cs="Arial"/>
                <w:color w:val="000000" w:themeColor="text1"/>
                <w:sz w:val="24"/>
                <w:szCs w:val="24"/>
                <w:lang w:val="en-US" w:eastAsia="en-GB"/>
              </w:rPr>
              <w:t xml:space="preserve">Paul Bostock </w:t>
            </w:r>
          </w:p>
        </w:tc>
      </w:tr>
      <w:tr w:rsidR="007C1765" w:rsidRPr="00E465E6" w14:paraId="20E73E55" w14:textId="77777777" w:rsidTr="5CEEB3CE">
        <w:tc>
          <w:tcPr>
            <w:tcW w:w="3369" w:type="dxa"/>
          </w:tcPr>
          <w:p w14:paraId="2E7B169D" w14:textId="77777777" w:rsidR="007C1765" w:rsidRPr="00E465E6" w:rsidRDefault="007C1765">
            <w:pPr>
              <w:rPr>
                <w:rFonts w:cs="Arial"/>
                <w:color w:val="000000" w:themeColor="text1"/>
                <w:sz w:val="24"/>
                <w:szCs w:val="24"/>
                <w:lang w:val="en-US" w:eastAsia="en-GB"/>
              </w:rPr>
            </w:pPr>
            <w:r w:rsidRPr="00E465E6">
              <w:rPr>
                <w:rFonts w:cs="Arial"/>
                <w:color w:val="000000" w:themeColor="text1"/>
                <w:sz w:val="24"/>
                <w:szCs w:val="24"/>
                <w:lang w:val="en-US" w:eastAsia="en-GB"/>
              </w:rPr>
              <w:t>Version No:</w:t>
            </w:r>
          </w:p>
        </w:tc>
        <w:tc>
          <w:tcPr>
            <w:tcW w:w="5701" w:type="dxa"/>
          </w:tcPr>
          <w:p w14:paraId="431F4001" w14:textId="4359C75D" w:rsidR="007C1765" w:rsidRPr="00E465E6" w:rsidRDefault="007C1765">
            <w:pPr>
              <w:rPr>
                <w:rFonts w:cs="Arial"/>
                <w:color w:val="000000" w:themeColor="text1"/>
                <w:sz w:val="24"/>
                <w:szCs w:val="24"/>
                <w:lang w:val="en-US" w:eastAsia="en-GB"/>
              </w:rPr>
            </w:pPr>
            <w:r w:rsidRPr="00E465E6">
              <w:rPr>
                <w:rFonts w:cs="Arial"/>
                <w:color w:val="000000" w:themeColor="text1"/>
                <w:sz w:val="24"/>
                <w:szCs w:val="24"/>
                <w:lang w:val="en-US" w:eastAsia="en-GB"/>
              </w:rPr>
              <w:t>1.</w:t>
            </w:r>
            <w:r w:rsidR="00274BA2">
              <w:rPr>
                <w:rFonts w:cs="Arial"/>
                <w:color w:val="000000" w:themeColor="text1"/>
                <w:sz w:val="24"/>
                <w:szCs w:val="24"/>
                <w:lang w:val="en-US" w:eastAsia="en-GB"/>
              </w:rPr>
              <w:t>3</w:t>
            </w:r>
          </w:p>
        </w:tc>
      </w:tr>
      <w:tr w:rsidR="007C1765" w:rsidRPr="00E465E6" w14:paraId="2D42478C" w14:textId="77777777" w:rsidTr="5CEEB3CE">
        <w:trPr>
          <w:trHeight w:val="345"/>
        </w:trPr>
        <w:tc>
          <w:tcPr>
            <w:tcW w:w="3369" w:type="dxa"/>
          </w:tcPr>
          <w:p w14:paraId="624EFFCB" w14:textId="77777777" w:rsidR="007C1765" w:rsidRPr="00E465E6" w:rsidRDefault="007C1765">
            <w:pPr>
              <w:rPr>
                <w:rFonts w:cs="Arial"/>
                <w:color w:val="000000" w:themeColor="text1"/>
                <w:sz w:val="24"/>
                <w:szCs w:val="24"/>
                <w:lang w:val="en-US" w:eastAsia="en-GB"/>
              </w:rPr>
            </w:pPr>
            <w:r w:rsidRPr="00E465E6">
              <w:rPr>
                <w:rFonts w:cs="Arial"/>
                <w:color w:val="000000" w:themeColor="text1"/>
                <w:sz w:val="24"/>
                <w:szCs w:val="24"/>
                <w:lang w:val="en-US" w:eastAsia="en-GB"/>
              </w:rPr>
              <w:t>Status:                            </w:t>
            </w:r>
          </w:p>
        </w:tc>
        <w:tc>
          <w:tcPr>
            <w:tcW w:w="5701" w:type="dxa"/>
          </w:tcPr>
          <w:p w14:paraId="0BB80270" w14:textId="095CA40D" w:rsidR="007C1765" w:rsidRPr="00E465E6" w:rsidRDefault="1F112031" w:rsidP="5CEEB3CE">
            <w:r w:rsidRPr="5CEEB3CE">
              <w:rPr>
                <w:rFonts w:cs="Arial"/>
                <w:color w:val="000000" w:themeColor="text1"/>
                <w:sz w:val="24"/>
                <w:szCs w:val="24"/>
                <w:lang w:val="en-US" w:eastAsia="en-GB"/>
              </w:rPr>
              <w:t xml:space="preserve">Issued </w:t>
            </w:r>
          </w:p>
        </w:tc>
      </w:tr>
      <w:tr w:rsidR="007C1765" w:rsidRPr="00E465E6" w14:paraId="0C8FC977" w14:textId="77777777" w:rsidTr="5CEEB3CE">
        <w:trPr>
          <w:trHeight w:val="345"/>
        </w:trPr>
        <w:tc>
          <w:tcPr>
            <w:tcW w:w="3369" w:type="dxa"/>
          </w:tcPr>
          <w:p w14:paraId="62BF9CED" w14:textId="77777777" w:rsidR="007C1765" w:rsidRPr="00E465E6" w:rsidRDefault="007C1765">
            <w:pPr>
              <w:rPr>
                <w:rFonts w:cs="Arial"/>
                <w:color w:val="000000" w:themeColor="text1"/>
                <w:sz w:val="24"/>
                <w:szCs w:val="24"/>
                <w:lang w:val="en-US" w:eastAsia="en-GB"/>
              </w:rPr>
            </w:pPr>
            <w:r w:rsidRPr="00E465E6">
              <w:rPr>
                <w:rFonts w:cs="Arial"/>
                <w:color w:val="000000" w:themeColor="text1"/>
                <w:sz w:val="24"/>
                <w:szCs w:val="24"/>
                <w:lang w:val="en-US" w:eastAsia="en-GB"/>
              </w:rPr>
              <w:t xml:space="preserve">Approvals </w:t>
            </w:r>
          </w:p>
        </w:tc>
        <w:tc>
          <w:tcPr>
            <w:tcW w:w="5701" w:type="dxa"/>
          </w:tcPr>
          <w:p w14:paraId="6BF40C7B" w14:textId="5B7256BE" w:rsidR="007C1765" w:rsidRPr="00E465E6" w:rsidRDefault="13B3A22A">
            <w:pPr>
              <w:rPr>
                <w:rFonts w:cs="Arial"/>
                <w:color w:val="000000" w:themeColor="text1"/>
                <w:sz w:val="24"/>
                <w:szCs w:val="24"/>
                <w:lang w:eastAsia="en-GB"/>
              </w:rPr>
            </w:pPr>
            <w:r w:rsidRPr="52DACCBF">
              <w:rPr>
                <w:rFonts w:cs="Arial"/>
                <w:color w:val="000000" w:themeColor="text1"/>
                <w:sz w:val="24"/>
                <w:szCs w:val="24"/>
                <w:lang w:eastAsia="en-GB"/>
              </w:rPr>
              <w:t xml:space="preserve">Theatres Together </w:t>
            </w:r>
            <w:r w:rsidR="39509E89" w:rsidRPr="52DACCBF">
              <w:rPr>
                <w:rFonts w:cs="Arial"/>
                <w:color w:val="000000" w:themeColor="text1"/>
                <w:sz w:val="24"/>
                <w:szCs w:val="24"/>
                <w:lang w:eastAsia="en-GB"/>
              </w:rPr>
              <w:t>Triumvirate</w:t>
            </w:r>
          </w:p>
        </w:tc>
      </w:tr>
    </w:tbl>
    <w:p w14:paraId="03309A99" w14:textId="77777777" w:rsidR="007C1765" w:rsidRPr="00067B18" w:rsidRDefault="007C1765" w:rsidP="007C1765">
      <w:pPr>
        <w:rPr>
          <w:lang w:val="en-US"/>
        </w:rPr>
      </w:pPr>
    </w:p>
    <w:p w14:paraId="2797C952" w14:textId="34161DB9" w:rsidR="007C1765" w:rsidRDefault="007C1765"/>
    <w:p w14:paraId="57F6E5F7" w14:textId="77777777" w:rsidR="007C1765" w:rsidRDefault="007C1765"/>
    <w:p w14:paraId="17127C0A" w14:textId="77777777" w:rsidR="007C1765" w:rsidRDefault="007C1765"/>
    <w:p w14:paraId="54814852" w14:textId="77777777" w:rsidR="007C1765" w:rsidRDefault="007C1765"/>
    <w:p w14:paraId="35CB4700" w14:textId="77777777" w:rsidR="007C1765" w:rsidRDefault="007C1765"/>
    <w:p w14:paraId="579798E5" w14:textId="1F9C4FFB" w:rsidR="667DEC86" w:rsidRDefault="667DEC86"/>
    <w:p w14:paraId="67B10049" w14:textId="77777777" w:rsidR="00A0129E" w:rsidRDefault="00A0129E"/>
    <w:p w14:paraId="1FE59FD9" w14:textId="77777777" w:rsidR="007C1765" w:rsidRDefault="007C1765"/>
    <w:p w14:paraId="46EE69A4" w14:textId="4C621C0E" w:rsidR="007C1765" w:rsidRPr="00E465E6" w:rsidRDefault="007C1765" w:rsidP="487F9241">
      <w:pPr>
        <w:rPr>
          <w:b/>
          <w:bCs/>
          <w:sz w:val="20"/>
          <w:szCs w:val="20"/>
        </w:rPr>
      </w:pPr>
      <w:r w:rsidRPr="487F9241">
        <w:rPr>
          <w:b/>
          <w:bCs/>
          <w:sz w:val="20"/>
          <w:szCs w:val="20"/>
        </w:rPr>
        <w:t xml:space="preserve">Foreword </w:t>
      </w:r>
    </w:p>
    <w:p w14:paraId="43578FDF" w14:textId="310E3288" w:rsidR="007C1765" w:rsidRPr="00E465E6" w:rsidRDefault="007C1765" w:rsidP="487F9241">
      <w:pPr>
        <w:rPr>
          <w:sz w:val="20"/>
          <w:szCs w:val="20"/>
        </w:rPr>
      </w:pPr>
      <w:r w:rsidRPr="487F9241">
        <w:rPr>
          <w:sz w:val="20"/>
          <w:szCs w:val="20"/>
        </w:rPr>
        <w:t>The Theatres Together project is being delivered through a structured tranche-based methodology, endorsed by both the project board and leadership team. This approach divides the work into five distinct tranches—</w:t>
      </w:r>
      <w:r w:rsidR="00DE3099" w:rsidRPr="487F9241">
        <w:rPr>
          <w:sz w:val="20"/>
          <w:szCs w:val="20"/>
        </w:rPr>
        <w:t xml:space="preserve"> Embedding Culture, </w:t>
      </w:r>
      <w:r w:rsidRPr="487F9241">
        <w:rPr>
          <w:sz w:val="20"/>
          <w:szCs w:val="20"/>
        </w:rPr>
        <w:t>Foundation, High Impact, Progression, </w:t>
      </w:r>
      <w:r w:rsidR="00DE3099" w:rsidRPr="487F9241">
        <w:rPr>
          <w:sz w:val="20"/>
          <w:szCs w:val="20"/>
        </w:rPr>
        <w:t xml:space="preserve">and </w:t>
      </w:r>
      <w:r w:rsidRPr="487F9241">
        <w:rPr>
          <w:sz w:val="20"/>
          <w:szCs w:val="20"/>
        </w:rPr>
        <w:t>Transition—each designed to enable focused delivery, iterative improvement, and sustainable change.</w:t>
      </w:r>
    </w:p>
    <w:p w14:paraId="113728F1" w14:textId="631AF128" w:rsidR="007C1765" w:rsidRPr="00E465E6" w:rsidRDefault="007C1765" w:rsidP="487F9241">
      <w:pPr>
        <w:rPr>
          <w:sz w:val="20"/>
          <w:szCs w:val="20"/>
        </w:rPr>
      </w:pPr>
      <w:r w:rsidRPr="487F9241">
        <w:rPr>
          <w:sz w:val="20"/>
          <w:szCs w:val="20"/>
        </w:rPr>
        <w:t>Currently, the </w:t>
      </w:r>
      <w:r w:rsidR="00877CE6" w:rsidRPr="487F9241">
        <w:rPr>
          <w:sz w:val="20"/>
          <w:szCs w:val="20"/>
        </w:rPr>
        <w:t xml:space="preserve">Embedding Culture, </w:t>
      </w:r>
      <w:r w:rsidRPr="487F9241">
        <w:rPr>
          <w:sz w:val="20"/>
          <w:szCs w:val="20"/>
        </w:rPr>
        <w:t>Foundation, </w:t>
      </w:r>
      <w:r w:rsidR="00877CE6" w:rsidRPr="487F9241">
        <w:rPr>
          <w:sz w:val="20"/>
          <w:szCs w:val="20"/>
        </w:rPr>
        <w:t xml:space="preserve">and </w:t>
      </w:r>
      <w:r w:rsidRPr="487F9241">
        <w:rPr>
          <w:sz w:val="20"/>
          <w:szCs w:val="20"/>
        </w:rPr>
        <w:t>High Impact, tranches are being run in parallel to accelerate early gains and embed cultural change from the outset. The Progression and Transition tranches have been prioritised for recommendations that are less urgent, have lower immediate impact, or are dependent on higher-priority actions. This sequencing ensures that dependencies are managed effectively, and that change is delivered in a logical and sustainable manner.</w:t>
      </w:r>
    </w:p>
    <w:p w14:paraId="0C2A719B" w14:textId="0DF5537E" w:rsidR="007C1765" w:rsidRPr="00E465E6" w:rsidRDefault="007C1765" w:rsidP="487F9241">
      <w:pPr>
        <w:rPr>
          <w:sz w:val="20"/>
          <w:szCs w:val="20"/>
        </w:rPr>
      </w:pPr>
      <w:r w:rsidRPr="487F9241">
        <w:rPr>
          <w:sz w:val="20"/>
          <w:szCs w:val="20"/>
        </w:rPr>
        <w:t>All 66 actions within the project have been systematically assessed</w:t>
      </w:r>
      <w:r w:rsidR="145EF414" w:rsidRPr="487F9241">
        <w:rPr>
          <w:sz w:val="20"/>
          <w:szCs w:val="20"/>
        </w:rPr>
        <w:t xml:space="preserve">, risk-rated </w:t>
      </w:r>
      <w:r w:rsidRPr="487F9241">
        <w:rPr>
          <w:sz w:val="20"/>
          <w:szCs w:val="20"/>
        </w:rPr>
        <w:t>and prioritised using a weighted scoring methodology, underpinned by five strategic drivers: staff engagement, patient safety, creating a place to feel proud, theatre efficiency, and effective leadership. Each recommendation was assigned to a tranche based on its overall score and any critical interdependencies. This structured approach ensures that strategic focus</w:t>
      </w:r>
      <w:r w:rsidR="5467B1A2" w:rsidRPr="487F9241">
        <w:rPr>
          <w:sz w:val="20"/>
          <w:szCs w:val="20"/>
        </w:rPr>
        <w:t>,</w:t>
      </w:r>
      <w:r w:rsidRPr="487F9241">
        <w:rPr>
          <w:sz w:val="20"/>
          <w:szCs w:val="20"/>
        </w:rPr>
        <w:t xml:space="preserve"> </w:t>
      </w:r>
      <w:r w:rsidR="62859945" w:rsidRPr="487F9241">
        <w:rPr>
          <w:sz w:val="20"/>
          <w:szCs w:val="20"/>
        </w:rPr>
        <w:t>risk mitigation</w:t>
      </w:r>
      <w:r w:rsidR="207C793E" w:rsidRPr="487F9241">
        <w:rPr>
          <w:sz w:val="20"/>
          <w:szCs w:val="20"/>
        </w:rPr>
        <w:t xml:space="preserve"> a</w:t>
      </w:r>
      <w:r w:rsidRPr="487F9241">
        <w:rPr>
          <w:sz w:val="20"/>
          <w:szCs w:val="20"/>
        </w:rPr>
        <w:t>nd investment are directed toward areas where they will deliver the greatest impact and value.</w:t>
      </w:r>
    </w:p>
    <w:p w14:paraId="535508CC" w14:textId="42228F04" w:rsidR="007C1765" w:rsidRPr="00E465E6" w:rsidRDefault="007C1765" w:rsidP="487F9241">
      <w:pPr>
        <w:rPr>
          <w:sz w:val="20"/>
          <w:szCs w:val="20"/>
        </w:rPr>
      </w:pPr>
      <w:r w:rsidRPr="487F9241">
        <w:rPr>
          <w:sz w:val="20"/>
          <w:szCs w:val="20"/>
        </w:rPr>
        <w:t>Theatres Together is governed through a robust structure, including a dedicated Theatres Triumvirate, with additional support from the</w:t>
      </w:r>
      <w:r w:rsidR="1D81AB88" w:rsidRPr="487F9241">
        <w:rPr>
          <w:sz w:val="20"/>
          <w:szCs w:val="20"/>
        </w:rPr>
        <w:t xml:space="preserve"> </w:t>
      </w:r>
      <w:r w:rsidRPr="487F9241">
        <w:rPr>
          <w:sz w:val="20"/>
          <w:szCs w:val="20"/>
        </w:rPr>
        <w:t>Shaping Change</w:t>
      </w:r>
      <w:r w:rsidR="13681D6C" w:rsidRPr="487F9241">
        <w:rPr>
          <w:sz w:val="20"/>
          <w:szCs w:val="20"/>
        </w:rPr>
        <w:t xml:space="preserve">, People and </w:t>
      </w:r>
      <w:r w:rsidR="53BE8CE2" w:rsidRPr="487F9241">
        <w:rPr>
          <w:sz w:val="20"/>
          <w:szCs w:val="20"/>
        </w:rPr>
        <w:t>Culture and ECOD teams.</w:t>
      </w:r>
      <w:r w:rsidRPr="487F9241">
        <w:rPr>
          <w:sz w:val="20"/>
          <w:szCs w:val="20"/>
        </w:rPr>
        <w:t xml:space="preserve"> Strategic oversight is provided via fortnightly project board meetings, while weekly scrum meetings drive operational progress. Task and finish groups have been established to deliver specific recommendations, ensuring focused and accountable delivery.</w:t>
      </w:r>
    </w:p>
    <w:p w14:paraId="003F4A83" w14:textId="778AC561" w:rsidR="007C1765" w:rsidRPr="00E465E6" w:rsidRDefault="007C1765" w:rsidP="487F9241">
      <w:pPr>
        <w:rPr>
          <w:sz w:val="20"/>
          <w:szCs w:val="20"/>
        </w:rPr>
      </w:pPr>
      <w:r w:rsidRPr="487F9241">
        <w:rPr>
          <w:sz w:val="20"/>
          <w:szCs w:val="20"/>
        </w:rPr>
        <w:t>Each tranche concludes with a formal review to confirm delivery</w:t>
      </w:r>
      <w:r w:rsidR="6112CAE8" w:rsidRPr="487F9241">
        <w:rPr>
          <w:sz w:val="20"/>
          <w:szCs w:val="20"/>
        </w:rPr>
        <w:t>;</w:t>
      </w:r>
      <w:r w:rsidRPr="487F9241">
        <w:rPr>
          <w:sz w:val="20"/>
          <w:szCs w:val="20"/>
        </w:rPr>
        <w:t xml:space="preserve"> capture lessons learned and ensure readiness for the next phase. While </w:t>
      </w:r>
      <w:r w:rsidR="44E3CAF3" w:rsidRPr="487F9241">
        <w:rPr>
          <w:sz w:val="20"/>
          <w:szCs w:val="20"/>
        </w:rPr>
        <w:t xml:space="preserve">recommendations </w:t>
      </w:r>
      <w:r w:rsidRPr="487F9241">
        <w:rPr>
          <w:sz w:val="20"/>
          <w:szCs w:val="20"/>
        </w:rPr>
        <w:t>are initially allocated based on priority and dependencies, some recommendations may move between tranches as the project evolves. The Embedding Culture tranche runs continuously throughout the project, ensuring that values, behaviours, and leadership practices are integrated and sustained across all phases of change.</w:t>
      </w:r>
    </w:p>
    <w:p w14:paraId="4DC15370" w14:textId="77777777" w:rsidR="0048523E" w:rsidRDefault="0048523E" w:rsidP="0A5EBD3F">
      <w:pPr>
        <w:rPr>
          <w:b/>
          <w:bCs/>
          <w:sz w:val="24"/>
          <w:szCs w:val="24"/>
        </w:rPr>
      </w:pPr>
    </w:p>
    <w:p w14:paraId="6F7C2960" w14:textId="2E4DA2F0" w:rsidR="4057FB13" w:rsidRPr="00877E07" w:rsidRDefault="4057FB13" w:rsidP="440BB3D4">
      <w:pPr>
        <w:rPr>
          <w:rFonts w:eastAsiaTheme="minorEastAsia"/>
          <w:b/>
          <w:bCs/>
          <w:color w:val="000000" w:themeColor="text1"/>
          <w:sz w:val="20"/>
          <w:szCs w:val="20"/>
        </w:rPr>
      </w:pPr>
    </w:p>
    <w:p w14:paraId="45D2030A" w14:textId="3C9F199D" w:rsidR="4057FB13" w:rsidRPr="00877E07" w:rsidRDefault="799A15D9" w:rsidP="4764E6F0">
      <w:r>
        <w:br w:type="page"/>
      </w:r>
    </w:p>
    <w:p w14:paraId="3E2EF82D" w14:textId="36875F43" w:rsidR="4057FB13" w:rsidRPr="00877E07" w:rsidRDefault="799A15D9" w:rsidP="440BB3D4">
      <w:pPr>
        <w:rPr>
          <w:rFonts w:eastAsiaTheme="minorEastAsia"/>
          <w:b/>
          <w:bCs/>
          <w:color w:val="000000" w:themeColor="text1"/>
          <w:sz w:val="20"/>
          <w:szCs w:val="20"/>
        </w:rPr>
      </w:pPr>
      <w:r w:rsidRPr="440BB3D4">
        <w:rPr>
          <w:rFonts w:eastAsiaTheme="minorEastAsia"/>
          <w:b/>
          <w:bCs/>
          <w:color w:val="000000" w:themeColor="text1"/>
          <w:sz w:val="20"/>
          <w:szCs w:val="20"/>
        </w:rPr>
        <w:lastRenderedPageBreak/>
        <w:t xml:space="preserve">Theatres Together Project Update: </w:t>
      </w:r>
    </w:p>
    <w:p w14:paraId="1C762F50" w14:textId="79ADBCDA" w:rsidR="0BFCBD4D" w:rsidRDefault="0BFCBD4D" w:rsidP="487F9241">
      <w:pPr>
        <w:rPr>
          <w:rFonts w:eastAsiaTheme="minorEastAsia"/>
          <w:b/>
          <w:bCs/>
          <w:color w:val="000000" w:themeColor="text1"/>
          <w:sz w:val="20"/>
          <w:szCs w:val="20"/>
        </w:rPr>
      </w:pPr>
      <w:r w:rsidRPr="487F9241">
        <w:rPr>
          <w:rFonts w:eastAsiaTheme="minorEastAsia"/>
          <w:b/>
          <w:bCs/>
          <w:color w:val="000000" w:themeColor="text1"/>
          <w:sz w:val="20"/>
          <w:szCs w:val="20"/>
        </w:rPr>
        <w:t xml:space="preserve"> Foundation Tranche:</w:t>
      </w:r>
      <w:r w:rsidR="076C03AC" w:rsidRPr="487F9241">
        <w:rPr>
          <w:rFonts w:eastAsiaTheme="minorEastAsia"/>
          <w:b/>
          <w:bCs/>
          <w:color w:val="000000" w:themeColor="text1"/>
          <w:sz w:val="20"/>
          <w:szCs w:val="20"/>
        </w:rPr>
        <w:t xml:space="preserve"> </w:t>
      </w:r>
    </w:p>
    <w:p w14:paraId="53024124" w14:textId="079CC650" w:rsidR="40F75EB3" w:rsidRDefault="40F75EB3" w:rsidP="4764E6F0">
      <w:pPr>
        <w:spacing w:before="240" w:after="240"/>
        <w:rPr>
          <w:rFonts w:eastAsiaTheme="minorEastAsia"/>
          <w:color w:val="000000" w:themeColor="text1"/>
          <w:sz w:val="20"/>
          <w:szCs w:val="20"/>
        </w:rPr>
      </w:pPr>
      <w:r w:rsidRPr="487F9241">
        <w:rPr>
          <w:rFonts w:eastAsiaTheme="minorEastAsia"/>
          <w:color w:val="000000" w:themeColor="text1"/>
          <w:sz w:val="20"/>
          <w:szCs w:val="20"/>
        </w:rPr>
        <w:t>The Foundation Tranche c</w:t>
      </w:r>
      <w:r w:rsidR="2D6B8255" w:rsidRPr="487F9241">
        <w:rPr>
          <w:rFonts w:eastAsiaTheme="minorEastAsia"/>
          <w:color w:val="000000" w:themeColor="text1"/>
          <w:sz w:val="20"/>
          <w:szCs w:val="20"/>
        </w:rPr>
        <w:t xml:space="preserve">ontains </w:t>
      </w:r>
      <w:r w:rsidRPr="487F9241">
        <w:rPr>
          <w:rFonts w:eastAsiaTheme="minorEastAsia"/>
          <w:color w:val="000000" w:themeColor="text1"/>
          <w:sz w:val="20"/>
          <w:szCs w:val="20"/>
        </w:rPr>
        <w:t xml:space="preserve">eight recommendations. </w:t>
      </w:r>
      <w:r w:rsidR="616D4816" w:rsidRPr="487F9241">
        <w:rPr>
          <w:rFonts w:eastAsiaTheme="minorEastAsia"/>
          <w:color w:val="000000" w:themeColor="text1"/>
          <w:sz w:val="20"/>
          <w:szCs w:val="20"/>
        </w:rPr>
        <w:t>F</w:t>
      </w:r>
      <w:r w:rsidRPr="487F9241">
        <w:rPr>
          <w:rFonts w:eastAsiaTheme="minorEastAsia"/>
          <w:color w:val="000000" w:themeColor="text1"/>
          <w:sz w:val="20"/>
          <w:szCs w:val="20"/>
        </w:rPr>
        <w:t xml:space="preserve">ive recommendations have been fully </w:t>
      </w:r>
      <w:r w:rsidR="0C070B78" w:rsidRPr="487F9241">
        <w:rPr>
          <w:rFonts w:eastAsiaTheme="minorEastAsia"/>
          <w:color w:val="000000" w:themeColor="text1"/>
          <w:sz w:val="20"/>
          <w:szCs w:val="20"/>
        </w:rPr>
        <w:t>completed, the</w:t>
      </w:r>
      <w:r w:rsidRPr="487F9241">
        <w:rPr>
          <w:rFonts w:eastAsiaTheme="minorEastAsia"/>
          <w:color w:val="000000" w:themeColor="text1"/>
          <w:sz w:val="20"/>
          <w:szCs w:val="20"/>
        </w:rPr>
        <w:t xml:space="preserve"> remaining three</w:t>
      </w:r>
      <w:r w:rsidR="4597C718" w:rsidRPr="487F9241">
        <w:rPr>
          <w:rFonts w:eastAsiaTheme="minorEastAsia"/>
          <w:color w:val="000000" w:themeColor="text1"/>
          <w:sz w:val="20"/>
          <w:szCs w:val="20"/>
        </w:rPr>
        <w:t xml:space="preserve"> </w:t>
      </w:r>
      <w:r w:rsidR="682A594D" w:rsidRPr="487F9241">
        <w:rPr>
          <w:rFonts w:eastAsiaTheme="minorEastAsia"/>
          <w:color w:val="000000" w:themeColor="text1"/>
          <w:sz w:val="20"/>
          <w:szCs w:val="20"/>
        </w:rPr>
        <w:t>recommendations</w:t>
      </w:r>
      <w:r w:rsidR="692D6896" w:rsidRPr="487F9241">
        <w:rPr>
          <w:rFonts w:eastAsiaTheme="minorEastAsia"/>
          <w:color w:val="000000" w:themeColor="text1"/>
          <w:sz w:val="20"/>
          <w:szCs w:val="20"/>
        </w:rPr>
        <w:t xml:space="preserve"> </w:t>
      </w:r>
      <w:r w:rsidR="43218128" w:rsidRPr="487F9241">
        <w:rPr>
          <w:rFonts w:eastAsiaTheme="minorEastAsia"/>
          <w:color w:val="000000" w:themeColor="text1"/>
          <w:sz w:val="20"/>
          <w:szCs w:val="20"/>
        </w:rPr>
        <w:t>are:</w:t>
      </w:r>
      <w:r w:rsidR="43218128" w:rsidRPr="487F9241">
        <w:rPr>
          <w:rFonts w:eastAsiaTheme="minorEastAsia"/>
          <w:i/>
          <w:iCs/>
          <w:color w:val="000000" w:themeColor="text1"/>
          <w:sz w:val="20"/>
          <w:szCs w:val="20"/>
        </w:rPr>
        <w:t xml:space="preserve">  8h Standard Operating Procedures and schedules for the theatre deep cleaning rota,</w:t>
      </w:r>
      <w:r w:rsidR="43218128" w:rsidRPr="487F9241">
        <w:rPr>
          <w:rFonts w:eastAsiaTheme="minorEastAsia"/>
          <w:color w:val="000000" w:themeColor="text1"/>
          <w:sz w:val="20"/>
          <w:szCs w:val="20"/>
        </w:rPr>
        <w:t xml:space="preserve"> </w:t>
      </w:r>
      <w:r w:rsidR="43218128" w:rsidRPr="487F9241">
        <w:rPr>
          <w:rFonts w:eastAsiaTheme="minorEastAsia"/>
          <w:i/>
          <w:iCs/>
          <w:color w:val="000000" w:themeColor="text1"/>
          <w:sz w:val="20"/>
          <w:szCs w:val="20"/>
        </w:rPr>
        <w:t>8a Audit adherence to policies and procedures for consent and ‘WHO Checklist’</w:t>
      </w:r>
      <w:r w:rsidR="0838F727" w:rsidRPr="487F9241">
        <w:rPr>
          <w:rFonts w:eastAsiaTheme="minorEastAsia"/>
          <w:i/>
          <w:iCs/>
          <w:color w:val="000000" w:themeColor="text1"/>
          <w:sz w:val="20"/>
          <w:szCs w:val="20"/>
        </w:rPr>
        <w:t xml:space="preserve"> </w:t>
      </w:r>
      <w:r w:rsidR="034EBBEB" w:rsidRPr="487F9241">
        <w:rPr>
          <w:rFonts w:eastAsiaTheme="minorEastAsia"/>
          <w:i/>
          <w:iCs/>
          <w:color w:val="000000" w:themeColor="text1"/>
          <w:sz w:val="20"/>
          <w:szCs w:val="20"/>
        </w:rPr>
        <w:t>and 8</w:t>
      </w:r>
      <w:r w:rsidR="3CEB23DE" w:rsidRPr="487F9241">
        <w:rPr>
          <w:rFonts w:eastAsiaTheme="minorEastAsia"/>
          <w:i/>
          <w:iCs/>
          <w:color w:val="000000" w:themeColor="text1"/>
          <w:sz w:val="20"/>
          <w:szCs w:val="20"/>
        </w:rPr>
        <w:t>i Family</w:t>
      </w:r>
      <w:r w:rsidR="3CEB23DE" w:rsidRPr="487F9241">
        <w:rPr>
          <w:rFonts w:eastAsiaTheme="minorEastAsia"/>
          <w:i/>
          <w:iCs/>
          <w:sz w:val="20"/>
          <w:szCs w:val="20"/>
          <w:lang w:eastAsia="en-GB"/>
        </w:rPr>
        <w:t xml:space="preserve"> room requires refurbishment</w:t>
      </w:r>
      <w:r w:rsidR="3CEB23DE" w:rsidRPr="487F9241">
        <w:rPr>
          <w:rFonts w:eastAsiaTheme="minorEastAsia"/>
          <w:sz w:val="20"/>
          <w:szCs w:val="20"/>
          <w:lang w:eastAsia="en-GB"/>
        </w:rPr>
        <w:t xml:space="preserve">. </w:t>
      </w:r>
      <w:r w:rsidR="48F39DC3" w:rsidRPr="487F9241">
        <w:rPr>
          <w:rFonts w:eastAsiaTheme="minorEastAsia"/>
          <w:sz w:val="20"/>
          <w:szCs w:val="20"/>
          <w:lang w:eastAsia="en-GB"/>
        </w:rPr>
        <w:t xml:space="preserve"> These </w:t>
      </w:r>
      <w:r w:rsidR="2D8862FE" w:rsidRPr="487F9241">
        <w:rPr>
          <w:rFonts w:eastAsiaTheme="minorEastAsia"/>
          <w:sz w:val="20"/>
          <w:szCs w:val="20"/>
          <w:lang w:eastAsia="en-GB"/>
        </w:rPr>
        <w:t>recommendations have</w:t>
      </w:r>
      <w:r w:rsidR="10829ABB" w:rsidRPr="487F9241">
        <w:rPr>
          <w:rFonts w:eastAsiaTheme="minorEastAsia"/>
          <w:sz w:val="20"/>
          <w:szCs w:val="20"/>
          <w:lang w:eastAsia="en-GB"/>
        </w:rPr>
        <w:t xml:space="preserve"> been </w:t>
      </w:r>
      <w:r w:rsidR="4BC12D31" w:rsidRPr="487F9241">
        <w:rPr>
          <w:rFonts w:eastAsiaTheme="minorEastAsia"/>
          <w:sz w:val="20"/>
          <w:szCs w:val="20"/>
          <w:lang w:eastAsia="en-GB"/>
        </w:rPr>
        <w:t>fulfilled</w:t>
      </w:r>
      <w:r w:rsidR="10829ABB" w:rsidRPr="487F9241">
        <w:rPr>
          <w:rFonts w:eastAsiaTheme="minorEastAsia"/>
          <w:sz w:val="20"/>
          <w:szCs w:val="20"/>
          <w:lang w:eastAsia="en-GB"/>
        </w:rPr>
        <w:t xml:space="preserve"> but further enhancement have been </w:t>
      </w:r>
      <w:r w:rsidR="34777499" w:rsidRPr="487F9241">
        <w:rPr>
          <w:rFonts w:eastAsiaTheme="minorEastAsia"/>
          <w:sz w:val="20"/>
          <w:szCs w:val="20"/>
          <w:lang w:eastAsia="en-GB"/>
        </w:rPr>
        <w:t>identified</w:t>
      </w:r>
      <w:r w:rsidR="10829ABB" w:rsidRPr="487F9241">
        <w:rPr>
          <w:rFonts w:eastAsiaTheme="minorEastAsia"/>
          <w:sz w:val="20"/>
          <w:szCs w:val="20"/>
          <w:lang w:eastAsia="en-GB"/>
        </w:rPr>
        <w:t xml:space="preserve"> so they have been </w:t>
      </w:r>
      <w:r w:rsidRPr="487F9241">
        <w:rPr>
          <w:rFonts w:eastAsiaTheme="minorEastAsia"/>
          <w:color w:val="000000" w:themeColor="text1"/>
          <w:sz w:val="20"/>
          <w:szCs w:val="20"/>
        </w:rPr>
        <w:t>progressed to a point where they are more appropriately overseen within the High Impact</w:t>
      </w:r>
      <w:r w:rsidR="30E48D3E" w:rsidRPr="487F9241">
        <w:rPr>
          <w:rFonts w:eastAsiaTheme="minorEastAsia"/>
          <w:color w:val="000000" w:themeColor="text1"/>
          <w:sz w:val="20"/>
          <w:szCs w:val="20"/>
        </w:rPr>
        <w:t xml:space="preserve"> </w:t>
      </w:r>
      <w:r w:rsidR="4F9EAB04" w:rsidRPr="487F9241">
        <w:rPr>
          <w:rFonts w:eastAsiaTheme="minorEastAsia"/>
          <w:color w:val="000000" w:themeColor="text1"/>
          <w:sz w:val="20"/>
          <w:szCs w:val="20"/>
        </w:rPr>
        <w:t>tranche (</w:t>
      </w:r>
      <w:r w:rsidR="6AE9293A" w:rsidRPr="487F9241">
        <w:rPr>
          <w:rFonts w:eastAsiaTheme="minorEastAsia"/>
          <w:color w:val="000000" w:themeColor="text1"/>
          <w:sz w:val="20"/>
          <w:szCs w:val="20"/>
        </w:rPr>
        <w:t>8h and 8</w:t>
      </w:r>
      <w:r w:rsidR="109E9076" w:rsidRPr="487F9241">
        <w:rPr>
          <w:rFonts w:eastAsiaTheme="minorEastAsia"/>
          <w:color w:val="000000" w:themeColor="text1"/>
          <w:sz w:val="20"/>
          <w:szCs w:val="20"/>
        </w:rPr>
        <w:t>i</w:t>
      </w:r>
      <w:r w:rsidR="6D9C1187" w:rsidRPr="487F9241">
        <w:rPr>
          <w:rFonts w:eastAsiaTheme="minorEastAsia"/>
          <w:color w:val="000000" w:themeColor="text1"/>
          <w:sz w:val="20"/>
          <w:szCs w:val="20"/>
        </w:rPr>
        <w:t>) and</w:t>
      </w:r>
      <w:r w:rsidR="6AE9293A" w:rsidRPr="487F9241">
        <w:rPr>
          <w:rFonts w:eastAsiaTheme="minorEastAsia"/>
          <w:color w:val="000000" w:themeColor="text1"/>
          <w:sz w:val="20"/>
          <w:szCs w:val="20"/>
        </w:rPr>
        <w:t xml:space="preserve"> </w:t>
      </w:r>
      <w:r w:rsidRPr="487F9241">
        <w:rPr>
          <w:rFonts w:eastAsiaTheme="minorEastAsia"/>
          <w:color w:val="000000" w:themeColor="text1"/>
          <w:sz w:val="20"/>
          <w:szCs w:val="20"/>
        </w:rPr>
        <w:t>Embedding Culture tranche</w:t>
      </w:r>
      <w:r w:rsidR="0A540C22" w:rsidRPr="487F9241">
        <w:rPr>
          <w:rFonts w:eastAsiaTheme="minorEastAsia"/>
          <w:color w:val="000000" w:themeColor="text1"/>
          <w:sz w:val="20"/>
          <w:szCs w:val="20"/>
        </w:rPr>
        <w:t xml:space="preserve"> (8a). </w:t>
      </w:r>
      <w:r w:rsidRPr="487F9241">
        <w:rPr>
          <w:rFonts w:eastAsiaTheme="minorEastAsia"/>
          <w:color w:val="000000" w:themeColor="text1"/>
          <w:sz w:val="20"/>
          <w:szCs w:val="20"/>
        </w:rPr>
        <w:t xml:space="preserve"> These tranches are specifically designed to support high‑impact delivery, longer‑term cultural embedding, and sustained behavioural change</w:t>
      </w:r>
      <w:r w:rsidR="33676D6C" w:rsidRPr="487F9241">
        <w:rPr>
          <w:rFonts w:eastAsiaTheme="minorEastAsia"/>
          <w:color w:val="000000" w:themeColor="text1"/>
          <w:sz w:val="20"/>
          <w:szCs w:val="20"/>
        </w:rPr>
        <w:t>.</w:t>
      </w:r>
      <w:r w:rsidR="3CA04408" w:rsidRPr="487F9241">
        <w:rPr>
          <w:rFonts w:eastAsiaTheme="minorEastAsia"/>
          <w:color w:val="000000" w:themeColor="text1"/>
          <w:sz w:val="20"/>
          <w:szCs w:val="20"/>
        </w:rPr>
        <w:t xml:space="preserve">  </w:t>
      </w:r>
    </w:p>
    <w:p w14:paraId="5CF49F65" w14:textId="2B09AD84" w:rsidR="40F75EB3" w:rsidRDefault="40F75EB3" w:rsidP="4764E6F0">
      <w:pPr>
        <w:spacing w:before="240" w:after="240"/>
        <w:rPr>
          <w:rFonts w:eastAsiaTheme="minorEastAsia"/>
          <w:color w:val="000000" w:themeColor="text1"/>
          <w:sz w:val="20"/>
          <w:szCs w:val="20"/>
        </w:rPr>
      </w:pPr>
      <w:r w:rsidRPr="0A7C415D">
        <w:rPr>
          <w:rFonts w:eastAsiaTheme="minorEastAsia"/>
          <w:color w:val="000000" w:themeColor="text1"/>
          <w:sz w:val="20"/>
          <w:szCs w:val="20"/>
        </w:rPr>
        <w:t>The Project Board formally agreed to close the Foundation Tranche on 9 January 2026.</w:t>
      </w:r>
    </w:p>
    <w:p w14:paraId="0546B72D" w14:textId="4EBD754A" w:rsidR="0CF72C71" w:rsidRDefault="0CF72C71" w:rsidP="4764E6F0">
      <w:pPr>
        <w:rPr>
          <w:rFonts w:ascii="Aptos" w:eastAsia="Aptos" w:hAnsi="Aptos" w:cs="Aptos"/>
          <w:b/>
          <w:bCs/>
          <w:sz w:val="20"/>
          <w:szCs w:val="20"/>
        </w:rPr>
      </w:pPr>
      <w:r w:rsidRPr="4764E6F0">
        <w:rPr>
          <w:rFonts w:ascii="Aptos" w:eastAsia="Aptos" w:hAnsi="Aptos" w:cs="Aptos"/>
          <w:b/>
          <w:bCs/>
          <w:sz w:val="20"/>
          <w:szCs w:val="20"/>
        </w:rPr>
        <w:t xml:space="preserve">Embedding Culture Tranche </w:t>
      </w:r>
      <w:r w:rsidR="7C764D96" w:rsidRPr="4764E6F0">
        <w:rPr>
          <w:rFonts w:ascii="Aptos" w:eastAsia="Aptos" w:hAnsi="Aptos" w:cs="Aptos"/>
          <w:b/>
          <w:bCs/>
          <w:sz w:val="20"/>
          <w:szCs w:val="20"/>
        </w:rPr>
        <w:t xml:space="preserve"> </w:t>
      </w:r>
    </w:p>
    <w:p w14:paraId="2A30B8DF" w14:textId="3519BFBC" w:rsidR="469665E6" w:rsidRDefault="469665E6" w:rsidP="4764E6F0">
      <w:pPr>
        <w:spacing w:before="240" w:after="240"/>
        <w:rPr>
          <w:rFonts w:ascii="Aptos" w:eastAsia="Aptos" w:hAnsi="Aptos" w:cs="Aptos"/>
          <w:sz w:val="20"/>
          <w:szCs w:val="20"/>
        </w:rPr>
      </w:pPr>
      <w:r w:rsidRPr="440BB3D4">
        <w:rPr>
          <w:rFonts w:ascii="Aptos" w:eastAsia="Aptos" w:hAnsi="Aptos" w:cs="Aptos"/>
          <w:sz w:val="20"/>
          <w:szCs w:val="20"/>
        </w:rPr>
        <w:t>Work within the Embedding Culture Tranche is progressing well, with clear activity underway across leadership, culture, education, and theatre efficiency. ECOD and People &amp; Culture are jointly leading the leadership and cultural development elements, ensuring alignment with organisational priorities.</w:t>
      </w:r>
      <w:r w:rsidR="427F4EF3" w:rsidRPr="440BB3D4">
        <w:rPr>
          <w:rFonts w:ascii="Aptos" w:eastAsia="Aptos" w:hAnsi="Aptos" w:cs="Aptos"/>
          <w:sz w:val="20"/>
          <w:szCs w:val="20"/>
        </w:rPr>
        <w:t xml:space="preserve"> </w:t>
      </w:r>
      <w:r w:rsidRPr="440BB3D4">
        <w:rPr>
          <w:rFonts w:ascii="Aptos" w:eastAsia="Aptos" w:hAnsi="Aptos" w:cs="Aptos"/>
          <w:sz w:val="20"/>
          <w:szCs w:val="20"/>
        </w:rPr>
        <w:t>A task‑and‑finish group is in place for theatre efficiency, focusing on start‑of‑day processes, list planning, roster alignment, and reducing overruns. Reviews of theatre utilisation, staffing models, and handover processes are underway to support more consistent and efficient list delivery.</w:t>
      </w:r>
      <w:r w:rsidR="7DB0E501" w:rsidRPr="440BB3D4">
        <w:rPr>
          <w:rFonts w:ascii="Aptos" w:eastAsia="Aptos" w:hAnsi="Aptos" w:cs="Aptos"/>
          <w:sz w:val="20"/>
          <w:szCs w:val="20"/>
        </w:rPr>
        <w:t xml:space="preserve"> </w:t>
      </w:r>
      <w:r w:rsidRPr="440BB3D4">
        <w:rPr>
          <w:rFonts w:ascii="Aptos" w:eastAsia="Aptos" w:hAnsi="Aptos" w:cs="Aptos"/>
          <w:sz w:val="20"/>
          <w:szCs w:val="20"/>
        </w:rPr>
        <w:t>On the cultural and leadership side, work is progressing on leadership development, collective leadership approaches, and strengthening psychological safety, including the introduction of ‘stay’ conversations and ongoing competency‑based training. The Education Team’s structure, purpose, and workload are being reviewed to ensure it can better support staff development and maintain required skills across the service.</w:t>
      </w:r>
      <w:r w:rsidR="32FDFCD4" w:rsidRPr="440BB3D4">
        <w:rPr>
          <w:rFonts w:ascii="Aptos" w:eastAsia="Aptos" w:hAnsi="Aptos" w:cs="Aptos"/>
          <w:sz w:val="20"/>
          <w:szCs w:val="20"/>
        </w:rPr>
        <w:t xml:space="preserve"> </w:t>
      </w:r>
      <w:r w:rsidRPr="440BB3D4">
        <w:rPr>
          <w:rFonts w:ascii="Aptos" w:eastAsia="Aptos" w:hAnsi="Aptos" w:cs="Aptos"/>
          <w:sz w:val="20"/>
          <w:szCs w:val="20"/>
        </w:rPr>
        <w:t>Overall, the tranche is moving forward with a clear focus on long‑term cultural change, leadership capability, and operational consistency, with appropriate governance in place to monitor progress.</w:t>
      </w:r>
    </w:p>
    <w:p w14:paraId="2E8D307B" w14:textId="162FA29D" w:rsidR="440BB3D4" w:rsidRDefault="440BB3D4" w:rsidP="440BB3D4">
      <w:pPr>
        <w:rPr>
          <w:rFonts w:ascii="Aptos" w:eastAsia="Aptos" w:hAnsi="Aptos" w:cs="Aptos"/>
          <w:b/>
          <w:bCs/>
          <w:sz w:val="20"/>
          <w:szCs w:val="20"/>
        </w:rPr>
      </w:pPr>
    </w:p>
    <w:p w14:paraId="04919778" w14:textId="08BF48D8" w:rsidR="7D76C9EA" w:rsidRDefault="7D76C9EA" w:rsidP="4764E6F0">
      <w:pPr>
        <w:rPr>
          <w:rFonts w:ascii="Aptos" w:eastAsia="Aptos" w:hAnsi="Aptos" w:cs="Aptos"/>
          <w:b/>
          <w:bCs/>
          <w:sz w:val="20"/>
          <w:szCs w:val="20"/>
        </w:rPr>
      </w:pPr>
      <w:r w:rsidRPr="4764E6F0">
        <w:rPr>
          <w:rFonts w:ascii="Aptos" w:eastAsia="Aptos" w:hAnsi="Aptos" w:cs="Aptos"/>
          <w:b/>
          <w:bCs/>
          <w:sz w:val="20"/>
          <w:szCs w:val="20"/>
        </w:rPr>
        <w:t xml:space="preserve">High Impact </w:t>
      </w:r>
    </w:p>
    <w:p w14:paraId="7637BD3A" w14:textId="3036196C" w:rsidR="1C1E355E" w:rsidRDefault="1C1E355E" w:rsidP="4764E6F0">
      <w:pPr>
        <w:rPr>
          <w:rFonts w:ascii="Aptos" w:eastAsia="Aptos" w:hAnsi="Aptos" w:cs="Aptos"/>
          <w:sz w:val="20"/>
          <w:szCs w:val="20"/>
        </w:rPr>
      </w:pPr>
      <w:r w:rsidRPr="487F9241">
        <w:rPr>
          <w:rFonts w:ascii="Aptos" w:eastAsia="Aptos" w:hAnsi="Aptos" w:cs="Aptos"/>
          <w:sz w:val="20"/>
          <w:szCs w:val="20"/>
        </w:rPr>
        <w:t xml:space="preserve">The High Impact Tranche has continued to make strong progress, with 13 recommendations now fully completed. Current work includes ensuring consistent availability of scrubs, reviewing the workload and supervisory capacity of clinical leaders, and strengthening clarity and accountability through defined roles and responsibilities. Digital access is being improved through verification of UHB email accounts, while a comprehensive review of rostering practices is examining how shift patterns contribute to late starts, early finishes, and overruns. The team is also exploring wider implementation of Tendable to support compliance </w:t>
      </w:r>
      <w:r w:rsidR="0101DDA3" w:rsidRPr="487F9241">
        <w:rPr>
          <w:rFonts w:ascii="Aptos" w:eastAsia="Aptos" w:hAnsi="Aptos" w:cs="Aptos"/>
          <w:sz w:val="20"/>
          <w:szCs w:val="20"/>
        </w:rPr>
        <w:t>monitoring and</w:t>
      </w:r>
      <w:r w:rsidRPr="487F9241">
        <w:rPr>
          <w:rFonts w:ascii="Aptos" w:eastAsia="Aptos" w:hAnsi="Aptos" w:cs="Aptos"/>
          <w:sz w:val="20"/>
          <w:szCs w:val="20"/>
        </w:rPr>
        <w:t xml:space="preserve"> reviewing access to computers and printers across the theatre suite to improve day‑to‑day efficiency. Together, these activities demonstrate sustained momentum and a clear pathway to completing the tranche</w:t>
      </w:r>
    </w:p>
    <w:p w14:paraId="1D2AA2EF" w14:textId="62B7D445" w:rsidR="487F9241" w:rsidRDefault="487F9241" w:rsidP="487F9241">
      <w:pPr>
        <w:rPr>
          <w:rFonts w:ascii="Aptos" w:eastAsia="Aptos" w:hAnsi="Aptos" w:cs="Aptos"/>
          <w:b/>
          <w:bCs/>
          <w:sz w:val="20"/>
          <w:szCs w:val="20"/>
        </w:rPr>
      </w:pPr>
    </w:p>
    <w:p w14:paraId="6C82ADE8" w14:textId="55E1CE06" w:rsidR="329FFB36" w:rsidRDefault="5B65B30C" w:rsidP="487F9241">
      <w:pPr>
        <w:rPr>
          <w:rFonts w:ascii="Aptos" w:eastAsia="Aptos" w:hAnsi="Aptos" w:cs="Aptos"/>
          <w:b/>
          <w:bCs/>
          <w:sz w:val="20"/>
          <w:szCs w:val="20"/>
        </w:rPr>
      </w:pPr>
      <w:r w:rsidRPr="0806CA8A">
        <w:rPr>
          <w:rFonts w:ascii="Aptos" w:eastAsia="Aptos" w:hAnsi="Aptos" w:cs="Aptos"/>
          <w:b/>
          <w:bCs/>
          <w:sz w:val="20"/>
          <w:szCs w:val="20"/>
        </w:rPr>
        <w:t xml:space="preserve">Progression Tranche </w:t>
      </w:r>
    </w:p>
    <w:p w14:paraId="63B15864" w14:textId="1B64313A" w:rsidR="329FFB36" w:rsidRDefault="677E48F0" w:rsidP="4764E6F0">
      <w:pPr>
        <w:rPr>
          <w:rFonts w:ascii="Aptos" w:eastAsia="Aptos" w:hAnsi="Aptos" w:cs="Aptos"/>
          <w:sz w:val="20"/>
          <w:szCs w:val="20"/>
        </w:rPr>
      </w:pPr>
      <w:r w:rsidRPr="487F9241">
        <w:rPr>
          <w:rFonts w:ascii="Aptos" w:eastAsia="Aptos" w:hAnsi="Aptos" w:cs="Aptos"/>
          <w:sz w:val="20"/>
          <w:szCs w:val="20"/>
        </w:rPr>
        <w:t xml:space="preserve">The Progression Tranche includes 12 recommendations, several of which are already underway. A number of these actions also align with work currently progressing within the Embedding Culture Tranche. </w:t>
      </w:r>
      <w:r w:rsidR="2160FD82" w:rsidRPr="487F9241">
        <w:rPr>
          <w:rFonts w:ascii="Aptos" w:eastAsia="Aptos" w:hAnsi="Aptos" w:cs="Aptos"/>
          <w:sz w:val="20"/>
          <w:szCs w:val="20"/>
        </w:rPr>
        <w:t xml:space="preserve">The work in this </w:t>
      </w:r>
      <w:r w:rsidR="172F74C4" w:rsidRPr="487F9241">
        <w:rPr>
          <w:rFonts w:ascii="Aptos" w:eastAsia="Aptos" w:hAnsi="Aptos" w:cs="Aptos"/>
          <w:sz w:val="20"/>
          <w:szCs w:val="20"/>
        </w:rPr>
        <w:t>tranche includes</w:t>
      </w:r>
      <w:r w:rsidR="5A7C7C87" w:rsidRPr="487F9241">
        <w:rPr>
          <w:rFonts w:ascii="Aptos" w:eastAsia="Aptos" w:hAnsi="Aptos" w:cs="Aptos"/>
          <w:sz w:val="20"/>
          <w:szCs w:val="20"/>
        </w:rPr>
        <w:t xml:space="preserve"> </w:t>
      </w:r>
      <w:r w:rsidR="329FFB36" w:rsidRPr="487F9241">
        <w:rPr>
          <w:rFonts w:ascii="Aptos" w:eastAsia="Aptos" w:hAnsi="Aptos" w:cs="Aptos"/>
          <w:sz w:val="20"/>
          <w:szCs w:val="20"/>
        </w:rPr>
        <w:t xml:space="preserve">a comprehensive review of leadership and management structures, clarity of roles and responsibilities, and the development of a robust competency framework for clinical leaders. It also includes work on supervisory models, induction and training pathways for ODPs, access to advanced practice training, and the configuration of the anaesthetic practitioner workforce to support major trauma and resuscitation. Operational elements—such as weekend theatre </w:t>
      </w:r>
      <w:r w:rsidR="329FFB36" w:rsidRPr="487F9241">
        <w:rPr>
          <w:rFonts w:ascii="Aptos" w:eastAsia="Aptos" w:hAnsi="Aptos" w:cs="Aptos"/>
          <w:sz w:val="20"/>
          <w:szCs w:val="20"/>
        </w:rPr>
        <w:lastRenderedPageBreak/>
        <w:t>management cover, protection of study days, and a full equipment stocktake with strengthened medical device governance—add further depth to the tranche. While work on several of these areas is already underway, the formal launch of the tranche provides a clear framework for coordinated delivery across these interdependent and high‑complexity themes</w:t>
      </w:r>
    </w:p>
    <w:p w14:paraId="75A0F9F8" w14:textId="2242A882" w:rsidR="4764E6F0" w:rsidRDefault="4764E6F0" w:rsidP="4764E6F0">
      <w:pPr>
        <w:rPr>
          <w:rFonts w:ascii="Aptos" w:eastAsia="Aptos" w:hAnsi="Aptos" w:cs="Aptos"/>
          <w:sz w:val="20"/>
          <w:szCs w:val="20"/>
        </w:rPr>
      </w:pPr>
    </w:p>
    <w:p w14:paraId="49F13A54" w14:textId="4F708D60" w:rsidR="22ECB828" w:rsidRDefault="22ECB828" w:rsidP="487F9241">
      <w:pPr>
        <w:rPr>
          <w:rFonts w:ascii="Aptos" w:eastAsia="Aptos" w:hAnsi="Aptos" w:cs="Aptos"/>
          <w:b/>
          <w:bCs/>
          <w:sz w:val="20"/>
          <w:szCs w:val="20"/>
        </w:rPr>
      </w:pPr>
      <w:r w:rsidRPr="487F9241">
        <w:rPr>
          <w:rFonts w:ascii="Aptos" w:eastAsia="Aptos" w:hAnsi="Aptos" w:cs="Aptos"/>
          <w:b/>
          <w:bCs/>
          <w:sz w:val="20"/>
          <w:szCs w:val="20"/>
        </w:rPr>
        <w:t xml:space="preserve">Transition </w:t>
      </w:r>
      <w:r w:rsidR="13AC7B2A" w:rsidRPr="487F9241">
        <w:rPr>
          <w:rFonts w:ascii="Aptos" w:eastAsia="Aptos" w:hAnsi="Aptos" w:cs="Aptos"/>
          <w:b/>
          <w:bCs/>
          <w:sz w:val="20"/>
          <w:szCs w:val="20"/>
        </w:rPr>
        <w:t>Tranche</w:t>
      </w:r>
      <w:r w:rsidRPr="487F9241">
        <w:rPr>
          <w:rFonts w:ascii="Aptos" w:eastAsia="Aptos" w:hAnsi="Aptos" w:cs="Aptos"/>
          <w:b/>
          <w:bCs/>
          <w:sz w:val="20"/>
          <w:szCs w:val="20"/>
        </w:rPr>
        <w:t xml:space="preserve"> </w:t>
      </w:r>
    </w:p>
    <w:p w14:paraId="6BCA3255" w14:textId="09AEFEF4" w:rsidR="122A96CF" w:rsidRDefault="122A96CF" w:rsidP="487F9241">
      <w:r w:rsidRPr="487F9241">
        <w:rPr>
          <w:rFonts w:ascii="Aptos" w:eastAsia="Aptos" w:hAnsi="Aptos" w:cs="Aptos"/>
          <w:sz w:val="20"/>
          <w:szCs w:val="20"/>
        </w:rPr>
        <w:t>Transition</w:t>
      </w:r>
      <w:r w:rsidR="559E8D99" w:rsidRPr="487F9241">
        <w:rPr>
          <w:rFonts w:ascii="Aptos" w:eastAsia="Aptos" w:hAnsi="Aptos" w:cs="Aptos"/>
          <w:sz w:val="20"/>
          <w:szCs w:val="20"/>
        </w:rPr>
        <w:t xml:space="preserve"> Tranche, due to formally commence in April 2026, that focus on cultural improvement, workforce redesign, and operational modernisation. Several elements are already underway due to their scale and interdependencies. The tranche will concentrate on addressing culture and leadership within Cardiac Theatres, undertaking a radical restructure of practitioner roles to create a flexible, multi‑skilled workforce, and evaluating how teams across scrub, anaesthetics, recovery, and the wider Cardiothoracic Service can be configured to support a resilient service model. It will also review the roles of Band 2 and 3 Theatre Assistants, assess ODP training and induction to support dual‑role proficiency, and benchmark Band 6 roles against comparable organisations. Further work will focus on standardising surgical equipment and stock management, reviewing IT systems across the theatre pathway to reduce duplication, strengthening training pathways—including exploring a postgraduate perioperative module—and considering reinstatement of the dual porter/HCSW role. Collectively, these recommendations represent significant structural and cultural change, requiring coordinated delivery across multiple professional groups.</w:t>
      </w:r>
    </w:p>
    <w:p w14:paraId="68C86BCE" w14:textId="77777777" w:rsidR="0048523E" w:rsidRDefault="0048523E">
      <w:pPr>
        <w:rPr>
          <w:b/>
          <w:bCs/>
          <w:sz w:val="28"/>
          <w:szCs w:val="28"/>
        </w:rPr>
      </w:pPr>
    </w:p>
    <w:p w14:paraId="6746F222" w14:textId="3AF1F13D" w:rsidR="440BB3D4" w:rsidRDefault="440BB3D4">
      <w:r>
        <w:br w:type="page"/>
      </w:r>
    </w:p>
    <w:p w14:paraId="0E3F99A3" w14:textId="3E3CBE68" w:rsidR="0048523E" w:rsidRPr="00464501" w:rsidRDefault="3D61EC51">
      <w:pPr>
        <w:rPr>
          <w:b/>
          <w:bCs/>
          <w:sz w:val="20"/>
          <w:szCs w:val="20"/>
        </w:rPr>
      </w:pPr>
      <w:r w:rsidRPr="07D17843">
        <w:rPr>
          <w:b/>
          <w:bCs/>
          <w:sz w:val="20"/>
          <w:szCs w:val="20"/>
        </w:rPr>
        <w:lastRenderedPageBreak/>
        <w:t>W</w:t>
      </w:r>
      <w:r w:rsidR="15F2035B" w:rsidRPr="07D17843">
        <w:rPr>
          <w:b/>
          <w:bCs/>
          <w:sz w:val="20"/>
          <w:szCs w:val="20"/>
        </w:rPr>
        <w:t>HO</w:t>
      </w:r>
      <w:r w:rsidRPr="07D17843">
        <w:rPr>
          <w:b/>
          <w:bCs/>
          <w:sz w:val="20"/>
          <w:szCs w:val="20"/>
        </w:rPr>
        <w:t xml:space="preserve"> Checklist</w:t>
      </w:r>
    </w:p>
    <w:p w14:paraId="3687D6FA" w14:textId="4FEFABB4" w:rsidR="466501BA" w:rsidRDefault="466501BA" w:rsidP="383527FC">
      <w:pPr>
        <w:rPr>
          <w:sz w:val="20"/>
          <w:szCs w:val="20"/>
        </w:rPr>
      </w:pPr>
      <w:r w:rsidRPr="07D17843">
        <w:rPr>
          <w:sz w:val="20"/>
          <w:szCs w:val="20"/>
        </w:rPr>
        <w:t xml:space="preserve">The WHO collaborative formed in </w:t>
      </w:r>
      <w:r w:rsidR="7A71DF96" w:rsidRPr="07D17843">
        <w:rPr>
          <w:sz w:val="20"/>
          <w:szCs w:val="20"/>
        </w:rPr>
        <w:t>May 2025</w:t>
      </w:r>
      <w:r w:rsidRPr="07D17843">
        <w:rPr>
          <w:sz w:val="20"/>
          <w:szCs w:val="20"/>
        </w:rPr>
        <w:t xml:space="preserve"> bringing a </w:t>
      </w:r>
      <w:r w:rsidR="67288BC0" w:rsidRPr="07D17843">
        <w:rPr>
          <w:sz w:val="20"/>
          <w:szCs w:val="20"/>
        </w:rPr>
        <w:t xml:space="preserve">collaborative approach of </w:t>
      </w:r>
      <w:r w:rsidR="1E4BA746" w:rsidRPr="07D17843">
        <w:rPr>
          <w:sz w:val="20"/>
          <w:szCs w:val="20"/>
        </w:rPr>
        <w:t>multi-disciplinary</w:t>
      </w:r>
      <w:r w:rsidR="67288BC0" w:rsidRPr="07D17843">
        <w:rPr>
          <w:sz w:val="20"/>
          <w:szCs w:val="20"/>
        </w:rPr>
        <w:t xml:space="preserve"> professionals to embed the principles of the WHO che</w:t>
      </w:r>
      <w:r w:rsidR="2EABFF48" w:rsidRPr="07D17843">
        <w:rPr>
          <w:sz w:val="20"/>
          <w:szCs w:val="20"/>
        </w:rPr>
        <w:t>c</w:t>
      </w:r>
      <w:r w:rsidR="67288BC0" w:rsidRPr="07D17843">
        <w:rPr>
          <w:sz w:val="20"/>
          <w:szCs w:val="20"/>
        </w:rPr>
        <w:t xml:space="preserve">klist. </w:t>
      </w:r>
    </w:p>
    <w:p w14:paraId="13D380F1" w14:textId="1BF79213" w:rsidR="466501BA" w:rsidRDefault="7F50798E" w:rsidP="383527FC">
      <w:pPr>
        <w:rPr>
          <w:sz w:val="20"/>
          <w:szCs w:val="20"/>
        </w:rPr>
      </w:pPr>
      <w:r w:rsidRPr="07D17843">
        <w:rPr>
          <w:sz w:val="20"/>
          <w:szCs w:val="20"/>
        </w:rPr>
        <w:t xml:space="preserve">In partnership with the perioperative </w:t>
      </w:r>
      <w:r w:rsidR="101F7F47" w:rsidRPr="07D17843">
        <w:rPr>
          <w:sz w:val="20"/>
          <w:szCs w:val="20"/>
        </w:rPr>
        <w:t>team, anaesthetists</w:t>
      </w:r>
      <w:r w:rsidR="7706B9AE" w:rsidRPr="07D17843">
        <w:rPr>
          <w:sz w:val="20"/>
          <w:szCs w:val="20"/>
        </w:rPr>
        <w:t xml:space="preserve"> and sur</w:t>
      </w:r>
      <w:r w:rsidR="5BF88858" w:rsidRPr="07D17843">
        <w:rPr>
          <w:sz w:val="20"/>
          <w:szCs w:val="20"/>
        </w:rPr>
        <w:t xml:space="preserve">geons </w:t>
      </w:r>
      <w:r w:rsidR="1CAAAAA7" w:rsidRPr="07D17843">
        <w:rPr>
          <w:sz w:val="20"/>
          <w:szCs w:val="20"/>
        </w:rPr>
        <w:t xml:space="preserve">the WHO have developed a set of principles that must be adhered to, that supports </w:t>
      </w:r>
      <w:r w:rsidR="74493AD6" w:rsidRPr="07D17843">
        <w:rPr>
          <w:sz w:val="20"/>
          <w:szCs w:val="20"/>
        </w:rPr>
        <w:t xml:space="preserve">a standardised WHO checklist process. The required systems </w:t>
      </w:r>
      <w:r w:rsidR="4A9DDCEC" w:rsidRPr="07D17843">
        <w:rPr>
          <w:sz w:val="20"/>
          <w:szCs w:val="20"/>
        </w:rPr>
        <w:t xml:space="preserve">and processes have been developed to ensure the adherence with the WHO checklist and to provide the correct resources to support </w:t>
      </w:r>
      <w:r w:rsidR="4E2F4CF0" w:rsidRPr="07D17843">
        <w:rPr>
          <w:sz w:val="20"/>
          <w:szCs w:val="20"/>
        </w:rPr>
        <w:t>adherence</w:t>
      </w:r>
      <w:r w:rsidR="4A9DDCEC" w:rsidRPr="07D17843">
        <w:rPr>
          <w:sz w:val="20"/>
          <w:szCs w:val="20"/>
        </w:rPr>
        <w:t xml:space="preserve">. </w:t>
      </w:r>
      <w:r w:rsidR="24A57EF0" w:rsidRPr="07D17843">
        <w:rPr>
          <w:sz w:val="20"/>
          <w:szCs w:val="20"/>
        </w:rPr>
        <w:t>E</w:t>
      </w:r>
      <w:r w:rsidR="33222F2A" w:rsidRPr="07D17843">
        <w:rPr>
          <w:sz w:val="20"/>
          <w:szCs w:val="20"/>
        </w:rPr>
        <w:t>xpectation</w:t>
      </w:r>
      <w:r w:rsidR="24A57EF0" w:rsidRPr="07D17843">
        <w:rPr>
          <w:sz w:val="20"/>
          <w:szCs w:val="20"/>
        </w:rPr>
        <w:t>s have be</w:t>
      </w:r>
      <w:r w:rsidR="2B9F4175" w:rsidRPr="07D17843">
        <w:rPr>
          <w:sz w:val="20"/>
          <w:szCs w:val="20"/>
        </w:rPr>
        <w:t>en verbalised</w:t>
      </w:r>
      <w:r w:rsidR="056D70C3" w:rsidRPr="07D17843">
        <w:rPr>
          <w:sz w:val="20"/>
          <w:szCs w:val="20"/>
        </w:rPr>
        <w:t xml:space="preserve"> </w:t>
      </w:r>
      <w:r w:rsidR="24A57EF0" w:rsidRPr="07D17843">
        <w:rPr>
          <w:sz w:val="20"/>
          <w:szCs w:val="20"/>
        </w:rPr>
        <w:t>across the staff groups and sh</w:t>
      </w:r>
      <w:r w:rsidR="0CEEF67F" w:rsidRPr="07D17843">
        <w:rPr>
          <w:sz w:val="20"/>
          <w:szCs w:val="20"/>
        </w:rPr>
        <w:t>a</w:t>
      </w:r>
      <w:r w:rsidR="24A57EF0" w:rsidRPr="07D17843">
        <w:rPr>
          <w:sz w:val="20"/>
          <w:szCs w:val="20"/>
        </w:rPr>
        <w:t>red consistently ensuring engagement. 2 audits have been completed in conjunction with the patient safety team. The most recent audit information is demonstrated below</w:t>
      </w:r>
      <w:r w:rsidR="000A627D">
        <w:rPr>
          <w:sz w:val="20"/>
          <w:szCs w:val="20"/>
        </w:rPr>
        <w:t>:</w:t>
      </w:r>
    </w:p>
    <w:p w14:paraId="244403A8" w14:textId="08B31026" w:rsidR="00AC525E" w:rsidRPr="0058588D" w:rsidRDefault="00AC525E" w:rsidP="00AC525E">
      <w:pPr>
        <w:rPr>
          <w:sz w:val="20"/>
          <w:szCs w:val="20"/>
        </w:rPr>
      </w:pPr>
      <w:r w:rsidRPr="07D17843">
        <w:rPr>
          <w:b/>
          <w:bCs/>
          <w:sz w:val="20"/>
          <w:szCs w:val="20"/>
        </w:rPr>
        <w:t>Compliance</w:t>
      </w:r>
      <w:r w:rsidRPr="07D17843">
        <w:rPr>
          <w:sz w:val="20"/>
          <w:szCs w:val="20"/>
        </w:rPr>
        <w:t xml:space="preserve"> with the WHO Surgical Safety Checklist </w:t>
      </w:r>
      <w:r w:rsidR="502F56A5" w:rsidRPr="07D17843">
        <w:rPr>
          <w:sz w:val="20"/>
          <w:szCs w:val="20"/>
        </w:rPr>
        <w:t>is</w:t>
      </w:r>
      <w:r w:rsidRPr="07D17843">
        <w:rPr>
          <w:sz w:val="20"/>
          <w:szCs w:val="20"/>
        </w:rPr>
        <w:t xml:space="preserve"> </w:t>
      </w:r>
      <w:r w:rsidR="4BE8C3C2" w:rsidRPr="07D17843">
        <w:rPr>
          <w:sz w:val="20"/>
          <w:szCs w:val="20"/>
        </w:rPr>
        <w:t xml:space="preserve">now </w:t>
      </w:r>
      <w:r w:rsidR="659C3D61" w:rsidRPr="07D17843">
        <w:rPr>
          <w:sz w:val="20"/>
          <w:szCs w:val="20"/>
        </w:rPr>
        <w:t xml:space="preserve">monitored </w:t>
      </w:r>
      <w:r w:rsidR="6FC66CDB" w:rsidRPr="07D17843">
        <w:rPr>
          <w:sz w:val="20"/>
          <w:szCs w:val="20"/>
        </w:rPr>
        <w:t>routinely as</w:t>
      </w:r>
      <w:r w:rsidRPr="07D17843">
        <w:rPr>
          <w:sz w:val="20"/>
          <w:szCs w:val="20"/>
        </w:rPr>
        <w:t xml:space="preserve"> part of the Theatres Together programme, supporting assurance around safe surgery and consistent application of perioperative safety controls. The latest audit (October 2025) reviewed </w:t>
      </w:r>
      <w:r w:rsidRPr="07D17843">
        <w:rPr>
          <w:b/>
          <w:bCs/>
          <w:sz w:val="20"/>
          <w:szCs w:val="20"/>
        </w:rPr>
        <w:t>8</w:t>
      </w:r>
      <w:r w:rsidR="20190834" w:rsidRPr="07D17843">
        <w:rPr>
          <w:b/>
          <w:bCs/>
          <w:sz w:val="20"/>
          <w:szCs w:val="20"/>
        </w:rPr>
        <w:t>5</w:t>
      </w:r>
      <w:r w:rsidRPr="07D17843">
        <w:rPr>
          <w:b/>
          <w:bCs/>
          <w:sz w:val="20"/>
          <w:szCs w:val="20"/>
        </w:rPr>
        <w:t xml:space="preserve"> Patient Records</w:t>
      </w:r>
      <w:r w:rsidR="27E0703E" w:rsidRPr="07D17843">
        <w:rPr>
          <w:b/>
          <w:bCs/>
          <w:sz w:val="20"/>
          <w:szCs w:val="20"/>
        </w:rPr>
        <w:t xml:space="preserve"> </w:t>
      </w:r>
      <w:r w:rsidR="27E0703E" w:rsidRPr="07D17843">
        <w:rPr>
          <w:sz w:val="20"/>
          <w:szCs w:val="20"/>
        </w:rPr>
        <w:t>across four theatre suites</w:t>
      </w:r>
      <w:r w:rsidRPr="07D17843">
        <w:rPr>
          <w:b/>
          <w:bCs/>
          <w:sz w:val="20"/>
          <w:szCs w:val="20"/>
        </w:rPr>
        <w:t xml:space="preserve">. </w:t>
      </w:r>
      <w:r w:rsidRPr="07D17843">
        <w:rPr>
          <w:sz w:val="20"/>
          <w:szCs w:val="20"/>
        </w:rPr>
        <w:t>To support audit processes stickers were implemented into the WHO checklist pathway and are to be placed and signed at the ‘Sign In’ stage, ‘Time Out’ stage and the ‘Sign Out’ stage. The audit completed retrospectively a</w:t>
      </w:r>
      <w:r w:rsidR="57D66301" w:rsidRPr="07D17843">
        <w:rPr>
          <w:sz w:val="20"/>
          <w:szCs w:val="20"/>
        </w:rPr>
        <w:t>way from</w:t>
      </w:r>
      <w:r w:rsidRPr="07D17843">
        <w:rPr>
          <w:sz w:val="20"/>
          <w:szCs w:val="20"/>
        </w:rPr>
        <w:t xml:space="preserve"> the theatre environment was completed to provide a clear snapshot of current performance, reliability, and opportunities for further improvement.</w:t>
      </w:r>
      <w:r w:rsidR="054817F9" w:rsidRPr="07D17843">
        <w:rPr>
          <w:sz w:val="20"/>
          <w:szCs w:val="20"/>
        </w:rPr>
        <w:t xml:space="preserve"> It </w:t>
      </w:r>
      <w:r w:rsidR="3FC02672" w:rsidRPr="07D17843">
        <w:rPr>
          <w:sz w:val="20"/>
          <w:szCs w:val="20"/>
        </w:rPr>
        <w:t>important</w:t>
      </w:r>
      <w:r w:rsidR="054817F9" w:rsidRPr="07D17843">
        <w:rPr>
          <w:sz w:val="20"/>
          <w:szCs w:val="20"/>
        </w:rPr>
        <w:t xml:space="preserve"> to note, that auditing sticke</w:t>
      </w:r>
      <w:r w:rsidR="3E2CAE56" w:rsidRPr="07D17843">
        <w:rPr>
          <w:sz w:val="20"/>
          <w:szCs w:val="20"/>
        </w:rPr>
        <w:t xml:space="preserve">r </w:t>
      </w:r>
      <w:r w:rsidR="66724BD0" w:rsidRPr="07D17843">
        <w:rPr>
          <w:sz w:val="20"/>
          <w:szCs w:val="20"/>
        </w:rPr>
        <w:t>compliance</w:t>
      </w:r>
      <w:r w:rsidR="054817F9" w:rsidRPr="07D17843">
        <w:rPr>
          <w:sz w:val="20"/>
          <w:szCs w:val="20"/>
        </w:rPr>
        <w:t xml:space="preserve"> </w:t>
      </w:r>
      <w:r w:rsidR="480B94D6" w:rsidRPr="07D17843">
        <w:rPr>
          <w:sz w:val="20"/>
          <w:szCs w:val="20"/>
        </w:rPr>
        <w:t xml:space="preserve">and signatures </w:t>
      </w:r>
      <w:r w:rsidR="77BB2113" w:rsidRPr="07D17843">
        <w:rPr>
          <w:sz w:val="20"/>
          <w:szCs w:val="20"/>
        </w:rPr>
        <w:t>(</w:t>
      </w:r>
      <w:r w:rsidR="5FABD4DA" w:rsidRPr="07D17843">
        <w:rPr>
          <w:sz w:val="20"/>
          <w:szCs w:val="20"/>
        </w:rPr>
        <w:t>3 in</w:t>
      </w:r>
      <w:r w:rsidR="7F3BDB19" w:rsidRPr="07D17843">
        <w:rPr>
          <w:sz w:val="20"/>
          <w:szCs w:val="20"/>
        </w:rPr>
        <w:t xml:space="preserve"> total) does</w:t>
      </w:r>
      <w:r w:rsidR="054817F9" w:rsidRPr="07D17843">
        <w:rPr>
          <w:sz w:val="20"/>
          <w:szCs w:val="20"/>
        </w:rPr>
        <w:t xml:space="preserve"> not always demo</w:t>
      </w:r>
      <w:r w:rsidR="4ED02E2D" w:rsidRPr="07D17843">
        <w:rPr>
          <w:sz w:val="20"/>
          <w:szCs w:val="20"/>
        </w:rPr>
        <w:t xml:space="preserve">nstrate </w:t>
      </w:r>
      <w:r w:rsidR="2A3B77F5" w:rsidRPr="07D17843">
        <w:rPr>
          <w:sz w:val="20"/>
          <w:szCs w:val="20"/>
        </w:rPr>
        <w:t xml:space="preserve">lack of </w:t>
      </w:r>
      <w:r w:rsidR="054817F9" w:rsidRPr="07D17843">
        <w:rPr>
          <w:sz w:val="20"/>
          <w:szCs w:val="20"/>
        </w:rPr>
        <w:t>compliance</w:t>
      </w:r>
      <w:r w:rsidR="598508FD" w:rsidRPr="07D17843">
        <w:rPr>
          <w:sz w:val="20"/>
          <w:szCs w:val="20"/>
        </w:rPr>
        <w:t>.</w:t>
      </w:r>
      <w:r w:rsidR="6A168066" w:rsidRPr="07D17843">
        <w:rPr>
          <w:sz w:val="20"/>
          <w:szCs w:val="20"/>
        </w:rPr>
        <w:t xml:space="preserve"> </w:t>
      </w:r>
    </w:p>
    <w:p w14:paraId="604D031F" w14:textId="77777777" w:rsidR="00AC525E" w:rsidRPr="0058588D" w:rsidRDefault="00AC525E" w:rsidP="00AC525E">
      <w:pPr>
        <w:rPr>
          <w:b/>
          <w:bCs/>
          <w:sz w:val="20"/>
          <w:szCs w:val="20"/>
        </w:rPr>
      </w:pPr>
      <w:r w:rsidRPr="0058588D">
        <w:rPr>
          <w:b/>
          <w:bCs/>
          <w:sz w:val="20"/>
          <w:szCs w:val="20"/>
        </w:rPr>
        <w:t>Audit Findings and Compliance</w:t>
      </w:r>
    </w:p>
    <w:p w14:paraId="198C4BF9" w14:textId="55249290" w:rsidR="5F0C4B44" w:rsidRDefault="5F0C4B44" w:rsidP="07D17843">
      <w:pPr>
        <w:rPr>
          <w:sz w:val="20"/>
          <w:szCs w:val="20"/>
        </w:rPr>
      </w:pPr>
      <w:r w:rsidRPr="07D17843">
        <w:rPr>
          <w:sz w:val="20"/>
          <w:szCs w:val="20"/>
        </w:rPr>
        <w:t>D</w:t>
      </w:r>
      <w:r w:rsidRPr="07D17843">
        <w:rPr>
          <w:rFonts w:eastAsiaTheme="minorEastAsia"/>
          <w:sz w:val="20"/>
          <w:szCs w:val="20"/>
        </w:rPr>
        <w:t>uring the audit most recently completed</w:t>
      </w:r>
      <w:r w:rsidR="082DE952" w:rsidRPr="07D17843">
        <w:rPr>
          <w:rFonts w:eastAsiaTheme="minorEastAsia"/>
          <w:sz w:val="20"/>
          <w:szCs w:val="20"/>
        </w:rPr>
        <w:t xml:space="preserve"> </w:t>
      </w:r>
      <w:r w:rsidR="42E6FABB" w:rsidRPr="07D17843">
        <w:rPr>
          <w:rFonts w:eastAsiaTheme="minorEastAsia"/>
          <w:sz w:val="20"/>
          <w:szCs w:val="20"/>
        </w:rPr>
        <w:t xml:space="preserve">October </w:t>
      </w:r>
      <w:r w:rsidR="082DE952" w:rsidRPr="07D17843">
        <w:rPr>
          <w:rFonts w:eastAsiaTheme="minorEastAsia"/>
          <w:sz w:val="20"/>
          <w:szCs w:val="20"/>
        </w:rPr>
        <w:t xml:space="preserve">2025 across all 4 theatre </w:t>
      </w:r>
      <w:r w:rsidR="5632F240" w:rsidRPr="07D17843">
        <w:rPr>
          <w:rFonts w:eastAsiaTheme="minorEastAsia"/>
          <w:sz w:val="20"/>
          <w:szCs w:val="20"/>
        </w:rPr>
        <w:t>suites, out</w:t>
      </w:r>
      <w:r w:rsidRPr="07D17843">
        <w:rPr>
          <w:rFonts w:eastAsiaTheme="minorEastAsia"/>
          <w:sz w:val="20"/>
          <w:szCs w:val="20"/>
        </w:rPr>
        <w:t xml:space="preserve"> of 85 </w:t>
      </w:r>
      <w:r w:rsidR="4FEED62B" w:rsidRPr="07D17843">
        <w:rPr>
          <w:rFonts w:eastAsiaTheme="minorEastAsia"/>
          <w:sz w:val="20"/>
          <w:szCs w:val="20"/>
        </w:rPr>
        <w:t>patient</w:t>
      </w:r>
      <w:r w:rsidRPr="07D17843">
        <w:rPr>
          <w:rFonts w:eastAsiaTheme="minorEastAsia"/>
          <w:sz w:val="20"/>
          <w:szCs w:val="20"/>
        </w:rPr>
        <w:t xml:space="preserve"> notes </w:t>
      </w:r>
      <w:r w:rsidR="6B0D3615" w:rsidRPr="07D17843">
        <w:rPr>
          <w:rFonts w:eastAsiaTheme="minorEastAsia"/>
          <w:sz w:val="20"/>
          <w:szCs w:val="20"/>
        </w:rPr>
        <w:t>audited</w:t>
      </w:r>
      <w:r w:rsidRPr="07D17843">
        <w:rPr>
          <w:rFonts w:eastAsiaTheme="minorEastAsia"/>
          <w:sz w:val="20"/>
          <w:szCs w:val="20"/>
        </w:rPr>
        <w:t>, there were only 2 examples of incide</w:t>
      </w:r>
      <w:r w:rsidR="0CA5A3CA" w:rsidRPr="07D17843">
        <w:rPr>
          <w:rFonts w:eastAsiaTheme="minorEastAsia"/>
          <w:sz w:val="20"/>
          <w:szCs w:val="20"/>
        </w:rPr>
        <w:t>n</w:t>
      </w:r>
      <w:r w:rsidRPr="07D17843">
        <w:rPr>
          <w:rFonts w:eastAsiaTheme="minorEastAsia"/>
          <w:sz w:val="20"/>
          <w:szCs w:val="20"/>
        </w:rPr>
        <w:t>ts where the</w:t>
      </w:r>
      <w:r w:rsidR="40E6049B" w:rsidRPr="07D17843">
        <w:rPr>
          <w:rFonts w:eastAsiaTheme="minorEastAsia"/>
          <w:sz w:val="20"/>
          <w:szCs w:val="20"/>
        </w:rPr>
        <w:t>re was no ev</w:t>
      </w:r>
      <w:r w:rsidR="57DAFA82" w:rsidRPr="07D17843">
        <w:rPr>
          <w:rFonts w:eastAsiaTheme="minorEastAsia"/>
          <w:sz w:val="20"/>
          <w:szCs w:val="20"/>
        </w:rPr>
        <w:t>i</w:t>
      </w:r>
      <w:r w:rsidR="40E6049B" w:rsidRPr="07D17843">
        <w:rPr>
          <w:rFonts w:eastAsiaTheme="minorEastAsia"/>
          <w:sz w:val="20"/>
          <w:szCs w:val="20"/>
        </w:rPr>
        <w:t>dence of WHO being completed in the notes. On these occasions</w:t>
      </w:r>
      <w:r w:rsidR="552B67B1" w:rsidRPr="07D17843">
        <w:rPr>
          <w:rFonts w:eastAsiaTheme="minorEastAsia"/>
          <w:sz w:val="20"/>
          <w:szCs w:val="20"/>
        </w:rPr>
        <w:t xml:space="preserve"> following further </w:t>
      </w:r>
      <w:r w:rsidR="02DD4A79" w:rsidRPr="07D17843">
        <w:rPr>
          <w:rFonts w:eastAsiaTheme="minorEastAsia"/>
          <w:sz w:val="20"/>
          <w:szCs w:val="20"/>
        </w:rPr>
        <w:t>reviews, 1</w:t>
      </w:r>
      <w:r w:rsidR="40E6049B" w:rsidRPr="07D17843">
        <w:rPr>
          <w:rFonts w:eastAsiaTheme="minorEastAsia"/>
          <w:sz w:val="20"/>
          <w:szCs w:val="20"/>
        </w:rPr>
        <w:t xml:space="preserve"> was misfiled and the second was a local anaesthetic case</w:t>
      </w:r>
      <w:r w:rsidR="7931F044" w:rsidRPr="07D17843">
        <w:rPr>
          <w:rFonts w:eastAsiaTheme="minorEastAsia"/>
          <w:sz w:val="20"/>
          <w:szCs w:val="20"/>
        </w:rPr>
        <w:t xml:space="preserve"> </w:t>
      </w:r>
      <w:r w:rsidR="520D14C4" w:rsidRPr="07D17843">
        <w:rPr>
          <w:rFonts w:eastAsiaTheme="minorEastAsia"/>
          <w:sz w:val="20"/>
          <w:szCs w:val="20"/>
        </w:rPr>
        <w:t>that required</w:t>
      </w:r>
      <w:r w:rsidR="40E6049B" w:rsidRPr="07D17843">
        <w:rPr>
          <w:rFonts w:eastAsiaTheme="minorEastAsia"/>
          <w:sz w:val="20"/>
          <w:szCs w:val="20"/>
        </w:rPr>
        <w:t xml:space="preserve"> </w:t>
      </w:r>
      <w:r w:rsidR="188EDB0C" w:rsidRPr="07D17843">
        <w:rPr>
          <w:rFonts w:eastAsiaTheme="minorEastAsia"/>
          <w:sz w:val="20"/>
          <w:szCs w:val="20"/>
        </w:rPr>
        <w:t>a local</w:t>
      </w:r>
      <w:r w:rsidR="4F6752CC" w:rsidRPr="07D17843">
        <w:rPr>
          <w:rFonts w:eastAsiaTheme="minorEastAsia"/>
          <w:color w:val="0B344C"/>
          <w:sz w:val="20"/>
          <w:szCs w:val="20"/>
        </w:rPr>
        <w:t xml:space="preserve"> Safety Standards for Invasive </w:t>
      </w:r>
      <w:r w:rsidR="6B2D230B" w:rsidRPr="07D17843">
        <w:rPr>
          <w:rFonts w:eastAsiaTheme="minorEastAsia"/>
          <w:color w:val="0B344C"/>
          <w:sz w:val="20"/>
          <w:szCs w:val="20"/>
        </w:rPr>
        <w:t>Procedures.</w:t>
      </w:r>
      <w:r w:rsidR="4F6752CC" w:rsidRPr="07D17843">
        <w:rPr>
          <w:rFonts w:eastAsiaTheme="minorEastAsia"/>
          <w:sz w:val="20"/>
          <w:szCs w:val="20"/>
        </w:rPr>
        <w:t xml:space="preserve"> </w:t>
      </w:r>
      <w:r w:rsidR="40E6049B" w:rsidRPr="07D17843">
        <w:rPr>
          <w:rFonts w:eastAsiaTheme="minorEastAsia"/>
          <w:sz w:val="20"/>
          <w:szCs w:val="20"/>
        </w:rPr>
        <w:t xml:space="preserve"> </w:t>
      </w:r>
      <w:r w:rsidR="00AC525E" w:rsidRPr="07D17843">
        <w:rPr>
          <w:rFonts w:eastAsiaTheme="minorEastAsia"/>
          <w:sz w:val="20"/>
          <w:szCs w:val="20"/>
        </w:rPr>
        <w:t>The audit demonstrates strong compliance</w:t>
      </w:r>
      <w:r w:rsidR="75AA6C1B" w:rsidRPr="07D17843">
        <w:rPr>
          <w:rFonts w:eastAsiaTheme="minorEastAsia"/>
          <w:sz w:val="20"/>
          <w:szCs w:val="20"/>
        </w:rPr>
        <w:t xml:space="preserve"> with the WHO checklist, however further learning and themes </w:t>
      </w:r>
      <w:r w:rsidR="00F544C5" w:rsidRPr="07D17843">
        <w:rPr>
          <w:rFonts w:eastAsiaTheme="minorEastAsia"/>
          <w:sz w:val="20"/>
          <w:szCs w:val="20"/>
        </w:rPr>
        <w:t>raised</w:t>
      </w:r>
      <w:r w:rsidR="75AA6C1B" w:rsidRPr="07D17843">
        <w:rPr>
          <w:rFonts w:eastAsiaTheme="minorEastAsia"/>
          <w:sz w:val="20"/>
          <w:szCs w:val="20"/>
        </w:rPr>
        <w:t>.</w:t>
      </w:r>
      <w:r w:rsidR="45BB9576" w:rsidRPr="07D17843">
        <w:rPr>
          <w:rFonts w:eastAsiaTheme="minorEastAsia"/>
          <w:sz w:val="20"/>
          <w:szCs w:val="20"/>
        </w:rPr>
        <w:t xml:space="preserve"> </w:t>
      </w:r>
      <w:r w:rsidR="47C0739B" w:rsidRPr="07D17843">
        <w:rPr>
          <w:rFonts w:eastAsiaTheme="minorEastAsia"/>
          <w:sz w:val="20"/>
          <w:szCs w:val="20"/>
        </w:rPr>
        <w:t>These results</w:t>
      </w:r>
      <w:r w:rsidR="45BB9576" w:rsidRPr="07D17843">
        <w:rPr>
          <w:rFonts w:eastAsiaTheme="minorEastAsia"/>
          <w:sz w:val="20"/>
          <w:szCs w:val="20"/>
        </w:rPr>
        <w:t xml:space="preserve"> and findings </w:t>
      </w:r>
      <w:r w:rsidR="1EE2D01A" w:rsidRPr="07D17843">
        <w:rPr>
          <w:rFonts w:eastAsiaTheme="minorEastAsia"/>
          <w:sz w:val="20"/>
          <w:szCs w:val="20"/>
        </w:rPr>
        <w:t>have been</w:t>
      </w:r>
      <w:r w:rsidR="45BB9576" w:rsidRPr="07D17843">
        <w:rPr>
          <w:rFonts w:eastAsiaTheme="minorEastAsia"/>
          <w:sz w:val="20"/>
          <w:szCs w:val="20"/>
        </w:rPr>
        <w:t xml:space="preserve"> shared</w:t>
      </w:r>
      <w:r w:rsidR="20187276" w:rsidRPr="07D17843">
        <w:rPr>
          <w:rFonts w:eastAsiaTheme="minorEastAsia"/>
          <w:sz w:val="20"/>
          <w:szCs w:val="20"/>
        </w:rPr>
        <w:t xml:space="preserve"> and </w:t>
      </w:r>
      <w:r w:rsidR="601895C1" w:rsidRPr="07D17843">
        <w:rPr>
          <w:rFonts w:eastAsiaTheme="minorEastAsia"/>
          <w:sz w:val="20"/>
          <w:szCs w:val="20"/>
        </w:rPr>
        <w:t>discussed via</w:t>
      </w:r>
      <w:r w:rsidR="45BB9576" w:rsidRPr="07D17843">
        <w:rPr>
          <w:rFonts w:eastAsiaTheme="minorEastAsia"/>
          <w:sz w:val="20"/>
          <w:szCs w:val="20"/>
        </w:rPr>
        <w:t xml:space="preserve"> the WHO </w:t>
      </w:r>
      <w:r w:rsidR="15451BE8" w:rsidRPr="07D17843">
        <w:rPr>
          <w:rFonts w:eastAsiaTheme="minorEastAsia"/>
          <w:sz w:val="20"/>
          <w:szCs w:val="20"/>
        </w:rPr>
        <w:t>Collaborate</w:t>
      </w:r>
      <w:r w:rsidR="45BB9576" w:rsidRPr="07D17843">
        <w:rPr>
          <w:rFonts w:eastAsiaTheme="minorEastAsia"/>
          <w:sz w:val="20"/>
          <w:szCs w:val="20"/>
        </w:rPr>
        <w:t xml:space="preserve"> </w:t>
      </w:r>
      <w:r w:rsidR="36B8C010" w:rsidRPr="07D17843">
        <w:rPr>
          <w:rFonts w:eastAsiaTheme="minorEastAsia"/>
          <w:sz w:val="20"/>
          <w:szCs w:val="20"/>
        </w:rPr>
        <w:t>group,</w:t>
      </w:r>
      <w:r w:rsidR="45BB9576" w:rsidRPr="07D17843">
        <w:rPr>
          <w:rFonts w:eastAsiaTheme="minorEastAsia"/>
          <w:sz w:val="20"/>
          <w:szCs w:val="20"/>
        </w:rPr>
        <w:t xml:space="preserve"> </w:t>
      </w:r>
      <w:r w:rsidR="712B8E53" w:rsidRPr="07D17843">
        <w:rPr>
          <w:rFonts w:eastAsiaTheme="minorEastAsia"/>
          <w:sz w:val="20"/>
          <w:szCs w:val="20"/>
        </w:rPr>
        <w:t xml:space="preserve">Senior Leadership Team </w:t>
      </w:r>
      <w:r w:rsidR="45BB9576" w:rsidRPr="07D17843">
        <w:rPr>
          <w:rFonts w:eastAsiaTheme="minorEastAsia"/>
          <w:sz w:val="20"/>
          <w:szCs w:val="20"/>
        </w:rPr>
        <w:t xml:space="preserve">and </w:t>
      </w:r>
      <w:r w:rsidR="14B180C1" w:rsidRPr="07D17843">
        <w:rPr>
          <w:rFonts w:eastAsiaTheme="minorEastAsia"/>
          <w:sz w:val="20"/>
          <w:szCs w:val="20"/>
        </w:rPr>
        <w:t>Surgery</w:t>
      </w:r>
      <w:r w:rsidR="45BB9576" w:rsidRPr="07D17843">
        <w:rPr>
          <w:rFonts w:eastAsiaTheme="minorEastAsia"/>
          <w:sz w:val="20"/>
          <w:szCs w:val="20"/>
        </w:rPr>
        <w:t xml:space="preserve"> Clinical board </w:t>
      </w:r>
      <w:r w:rsidR="7167F81A" w:rsidRPr="07D17843">
        <w:rPr>
          <w:rFonts w:eastAsiaTheme="minorEastAsia"/>
          <w:sz w:val="20"/>
          <w:szCs w:val="20"/>
        </w:rPr>
        <w:t xml:space="preserve">Quality and Safety Group </w:t>
      </w:r>
    </w:p>
    <w:p w14:paraId="4351FCF2" w14:textId="0BBFA742" w:rsidR="07D17843" w:rsidRDefault="07D17843" w:rsidP="07D17843">
      <w:pPr>
        <w:rPr>
          <w:sz w:val="20"/>
          <w:szCs w:val="20"/>
        </w:rPr>
      </w:pPr>
    </w:p>
    <w:p w14:paraId="089CAC06" w14:textId="672A7F63" w:rsidR="07D4C060" w:rsidRDefault="07D4C060" w:rsidP="07D17843">
      <w:pPr>
        <w:rPr>
          <w:sz w:val="20"/>
          <w:szCs w:val="20"/>
        </w:rPr>
      </w:pPr>
      <w:r w:rsidRPr="07D17843">
        <w:rPr>
          <w:sz w:val="20"/>
          <w:szCs w:val="20"/>
        </w:rPr>
        <w:t xml:space="preserve"> </w:t>
      </w:r>
      <w:r w:rsidR="00AC525E" w:rsidRPr="07D17843">
        <w:rPr>
          <w:b/>
          <w:bCs/>
          <w:sz w:val="20"/>
          <w:szCs w:val="20"/>
        </w:rPr>
        <w:t>Qualitative Themes and Learning</w:t>
      </w:r>
    </w:p>
    <w:p w14:paraId="1692ADEA" w14:textId="1244C580" w:rsidR="4B861F7C" w:rsidRDefault="4B861F7C" w:rsidP="07D17843">
      <w:pPr>
        <w:rPr>
          <w:sz w:val="20"/>
          <w:szCs w:val="20"/>
        </w:rPr>
      </w:pPr>
      <w:r w:rsidRPr="07D17843">
        <w:rPr>
          <w:sz w:val="20"/>
          <w:szCs w:val="20"/>
        </w:rPr>
        <w:t>Stickers are consistently being used, but dual/team signatures are inconsistent, especially at sign out.</w:t>
      </w:r>
    </w:p>
    <w:p w14:paraId="52AEB82A" w14:textId="3F543767" w:rsidR="4B861F7C" w:rsidRDefault="4B861F7C" w:rsidP="07D17843">
      <w:pPr>
        <w:rPr>
          <w:sz w:val="20"/>
          <w:szCs w:val="20"/>
        </w:rPr>
      </w:pPr>
      <w:r w:rsidRPr="07D17843">
        <w:rPr>
          <w:sz w:val="20"/>
          <w:szCs w:val="20"/>
        </w:rPr>
        <w:t>Time out is consistently</w:t>
      </w:r>
      <w:r w:rsidR="3BDBAB63" w:rsidRPr="07D17843">
        <w:rPr>
          <w:sz w:val="20"/>
          <w:szCs w:val="20"/>
        </w:rPr>
        <w:t xml:space="preserve"> </w:t>
      </w:r>
      <w:r w:rsidRPr="07D17843">
        <w:rPr>
          <w:sz w:val="20"/>
          <w:szCs w:val="20"/>
        </w:rPr>
        <w:t xml:space="preserve">documented, usually led by scrub practitioners. </w:t>
      </w:r>
    </w:p>
    <w:p w14:paraId="4D854943" w14:textId="47020F4B" w:rsidR="4B861F7C" w:rsidRDefault="4B861F7C" w:rsidP="07D17843">
      <w:pPr>
        <w:rPr>
          <w:sz w:val="20"/>
          <w:szCs w:val="20"/>
        </w:rPr>
      </w:pPr>
      <w:r w:rsidRPr="07D17843">
        <w:rPr>
          <w:sz w:val="20"/>
          <w:szCs w:val="20"/>
        </w:rPr>
        <w:t xml:space="preserve">Main gaps are surgeon and </w:t>
      </w:r>
      <w:r w:rsidR="49C5159B" w:rsidRPr="07D17843">
        <w:rPr>
          <w:sz w:val="20"/>
          <w:szCs w:val="20"/>
        </w:rPr>
        <w:t>anaesthetist</w:t>
      </w:r>
      <w:r w:rsidRPr="07D17843">
        <w:rPr>
          <w:sz w:val="20"/>
          <w:szCs w:val="20"/>
        </w:rPr>
        <w:t xml:space="preserve"> signatures at sign out, often due to workflow pressures (</w:t>
      </w:r>
      <w:r w:rsidR="5C99C931" w:rsidRPr="07D17843">
        <w:rPr>
          <w:sz w:val="20"/>
          <w:szCs w:val="20"/>
        </w:rPr>
        <w:t>e.g.</w:t>
      </w:r>
      <w:r w:rsidRPr="07D17843">
        <w:rPr>
          <w:sz w:val="20"/>
          <w:szCs w:val="20"/>
        </w:rPr>
        <w:t>, surgeons leaving to write notes</w:t>
      </w:r>
      <w:r w:rsidR="1A935789" w:rsidRPr="07D17843">
        <w:rPr>
          <w:sz w:val="20"/>
          <w:szCs w:val="20"/>
        </w:rPr>
        <w:t>).</w:t>
      </w:r>
    </w:p>
    <w:p w14:paraId="0E055131" w14:textId="3BD00AB6" w:rsidR="62181DCC" w:rsidRPr="00C2499F" w:rsidRDefault="62181DCC" w:rsidP="07D17843">
      <w:pPr>
        <w:rPr>
          <w:b/>
          <w:bCs/>
          <w:sz w:val="20"/>
          <w:szCs w:val="20"/>
        </w:rPr>
      </w:pPr>
      <w:r w:rsidRPr="00C2499F">
        <w:rPr>
          <w:b/>
          <w:bCs/>
          <w:sz w:val="20"/>
          <w:szCs w:val="20"/>
        </w:rPr>
        <w:t>T</w:t>
      </w:r>
      <w:r w:rsidR="00C2499F" w:rsidRPr="00C2499F">
        <w:rPr>
          <w:b/>
          <w:bCs/>
          <w:sz w:val="20"/>
          <w:szCs w:val="20"/>
        </w:rPr>
        <w:t>eam feedback</w:t>
      </w:r>
    </w:p>
    <w:p w14:paraId="17593371" w14:textId="31E87CA1" w:rsidR="62181DCC" w:rsidRDefault="62181DCC" w:rsidP="07D17843">
      <w:pPr>
        <w:rPr>
          <w:sz w:val="20"/>
          <w:szCs w:val="20"/>
        </w:rPr>
      </w:pPr>
      <w:r w:rsidRPr="07D17843">
        <w:rPr>
          <w:sz w:val="20"/>
          <w:szCs w:val="20"/>
        </w:rPr>
        <w:t xml:space="preserve">Audit reflects real practice; similar </w:t>
      </w:r>
      <w:r w:rsidR="55BC1EA7" w:rsidRPr="07D17843">
        <w:rPr>
          <w:sz w:val="20"/>
          <w:szCs w:val="20"/>
        </w:rPr>
        <w:t>findings</w:t>
      </w:r>
      <w:r w:rsidRPr="07D17843">
        <w:rPr>
          <w:sz w:val="20"/>
          <w:szCs w:val="20"/>
        </w:rPr>
        <w:t xml:space="preserve"> in previous audit and has become an audit of sticker usage rather than practice.</w:t>
      </w:r>
    </w:p>
    <w:p w14:paraId="238942C8" w14:textId="229BAE5A" w:rsidR="3767313A" w:rsidRDefault="3767313A" w:rsidP="07D17843">
      <w:pPr>
        <w:rPr>
          <w:sz w:val="20"/>
          <w:szCs w:val="20"/>
        </w:rPr>
      </w:pPr>
      <w:r w:rsidRPr="07D17843">
        <w:rPr>
          <w:sz w:val="20"/>
          <w:szCs w:val="20"/>
        </w:rPr>
        <w:t>Surgeons</w:t>
      </w:r>
      <w:r w:rsidR="62181DCC" w:rsidRPr="07D17843">
        <w:rPr>
          <w:sz w:val="20"/>
          <w:szCs w:val="20"/>
        </w:rPr>
        <w:t xml:space="preserve"> and </w:t>
      </w:r>
      <w:r w:rsidR="5FFF16C5" w:rsidRPr="07D17843">
        <w:rPr>
          <w:sz w:val="20"/>
          <w:szCs w:val="20"/>
        </w:rPr>
        <w:t>anaesthetists</w:t>
      </w:r>
      <w:r w:rsidR="62181DCC" w:rsidRPr="07D17843">
        <w:rPr>
          <w:sz w:val="20"/>
          <w:szCs w:val="20"/>
        </w:rPr>
        <w:t xml:space="preserve"> are present but may not sign</w:t>
      </w:r>
    </w:p>
    <w:p w14:paraId="2022385F" w14:textId="62F76E6F" w:rsidR="2BD7722C" w:rsidRDefault="2BD7722C" w:rsidP="07D17843">
      <w:pPr>
        <w:rPr>
          <w:b/>
          <w:bCs/>
          <w:sz w:val="20"/>
          <w:szCs w:val="20"/>
        </w:rPr>
      </w:pPr>
      <w:r w:rsidRPr="07D17843">
        <w:rPr>
          <w:sz w:val="20"/>
          <w:szCs w:val="20"/>
        </w:rPr>
        <w:t>Responsibility</w:t>
      </w:r>
      <w:r w:rsidR="62181DCC" w:rsidRPr="07D17843">
        <w:rPr>
          <w:sz w:val="20"/>
          <w:szCs w:val="20"/>
        </w:rPr>
        <w:t xml:space="preserve"> for chasing signatures often falls to </w:t>
      </w:r>
      <w:r w:rsidR="43AF0860" w:rsidRPr="07D17843">
        <w:rPr>
          <w:sz w:val="20"/>
          <w:szCs w:val="20"/>
        </w:rPr>
        <w:t>anaesthetic</w:t>
      </w:r>
      <w:r w:rsidR="62181DCC" w:rsidRPr="07D17843">
        <w:rPr>
          <w:sz w:val="20"/>
          <w:szCs w:val="20"/>
        </w:rPr>
        <w:t xml:space="preserve"> practitioner or scrub staff.</w:t>
      </w:r>
      <w:r w:rsidR="62181DCC" w:rsidRPr="07D17843">
        <w:rPr>
          <w:b/>
          <w:bCs/>
          <w:sz w:val="20"/>
          <w:szCs w:val="20"/>
        </w:rPr>
        <w:t xml:space="preserve"> </w:t>
      </w:r>
    </w:p>
    <w:p w14:paraId="1FF92922" w14:textId="04151DA2" w:rsidR="00AC525E" w:rsidRPr="0058588D" w:rsidRDefault="00AC525E" w:rsidP="00AC525E">
      <w:pPr>
        <w:rPr>
          <w:sz w:val="20"/>
          <w:szCs w:val="20"/>
        </w:rPr>
      </w:pPr>
    </w:p>
    <w:p w14:paraId="53C330BA" w14:textId="77777777" w:rsidR="55C23EB5" w:rsidRDefault="55C23EB5" w:rsidP="07D17843">
      <w:pPr>
        <w:rPr>
          <w:sz w:val="20"/>
          <w:szCs w:val="20"/>
        </w:rPr>
      </w:pPr>
      <w:r w:rsidRPr="07D17843">
        <w:rPr>
          <w:sz w:val="20"/>
          <w:szCs w:val="20"/>
        </w:rPr>
        <w:t>These findings align with the wider programme learning that improvement must focus not only on individual compliance, but also on the reliability of the system, including consistent prompts, documentation, team expectations, and shared accountability.</w:t>
      </w:r>
    </w:p>
    <w:p w14:paraId="7E1738F1" w14:textId="77777777" w:rsidR="55C23EB5" w:rsidRDefault="55C23EB5" w:rsidP="07D17843">
      <w:pPr>
        <w:rPr>
          <w:b/>
          <w:bCs/>
          <w:sz w:val="20"/>
          <w:szCs w:val="20"/>
        </w:rPr>
      </w:pPr>
      <w:r w:rsidRPr="07D17843">
        <w:rPr>
          <w:b/>
          <w:bCs/>
          <w:sz w:val="20"/>
          <w:szCs w:val="20"/>
        </w:rPr>
        <w:lastRenderedPageBreak/>
        <w:t>Alignment with Theatres Together Improvement Work</w:t>
      </w:r>
    </w:p>
    <w:p w14:paraId="6A5A320F" w14:textId="77777777" w:rsidR="55C23EB5" w:rsidRDefault="55C23EB5" w:rsidP="07D17843">
      <w:pPr>
        <w:rPr>
          <w:sz w:val="20"/>
          <w:szCs w:val="20"/>
        </w:rPr>
      </w:pPr>
      <w:r w:rsidRPr="07D17843">
        <w:rPr>
          <w:sz w:val="20"/>
          <w:szCs w:val="20"/>
        </w:rPr>
        <w:t xml:space="preserve">The audit findings directly support the ongoing work under recommendation </w:t>
      </w:r>
      <w:r w:rsidRPr="07D17843">
        <w:rPr>
          <w:b/>
          <w:bCs/>
          <w:sz w:val="20"/>
          <w:szCs w:val="20"/>
        </w:rPr>
        <w:t>8a</w:t>
      </w:r>
      <w:r w:rsidRPr="07D17843">
        <w:rPr>
          <w:sz w:val="20"/>
          <w:szCs w:val="20"/>
        </w:rPr>
        <w:t>, which aims to standardise application of the WHO checklist across all theatres and strengthen assurance through audit, training, and systems improvement. This includes the establishment of a multi-professional WHO Checklist Collaborative, co-production of standardised principles, and development of visual management solutions such as a WHO Checklist Whiteboard to support consistent team engagement and confirmation.</w:t>
      </w:r>
    </w:p>
    <w:p w14:paraId="29CFC02E" w14:textId="77777777" w:rsidR="55C23EB5" w:rsidRDefault="55C23EB5" w:rsidP="07D17843">
      <w:pPr>
        <w:rPr>
          <w:b/>
          <w:bCs/>
          <w:sz w:val="20"/>
          <w:szCs w:val="20"/>
        </w:rPr>
      </w:pPr>
      <w:r w:rsidRPr="07D17843">
        <w:rPr>
          <w:b/>
          <w:bCs/>
          <w:sz w:val="20"/>
          <w:szCs w:val="20"/>
        </w:rPr>
        <w:t>Next Steps</w:t>
      </w:r>
    </w:p>
    <w:p w14:paraId="36AED17C" w14:textId="77777777" w:rsidR="55C23EB5" w:rsidRDefault="55C23EB5" w:rsidP="07D17843">
      <w:pPr>
        <w:rPr>
          <w:sz w:val="20"/>
          <w:szCs w:val="20"/>
        </w:rPr>
      </w:pPr>
      <w:r w:rsidRPr="07D17843">
        <w:rPr>
          <w:sz w:val="20"/>
          <w:szCs w:val="20"/>
        </w:rPr>
        <w:t xml:space="preserve">The next phase of improvement will focus on sustaining high compliance with Sign </w:t>
      </w:r>
      <w:proofErr w:type="gramStart"/>
      <w:r w:rsidRPr="07D17843">
        <w:rPr>
          <w:sz w:val="20"/>
          <w:szCs w:val="20"/>
        </w:rPr>
        <w:t>In</w:t>
      </w:r>
      <w:proofErr w:type="gramEnd"/>
      <w:r w:rsidRPr="07D17843">
        <w:rPr>
          <w:sz w:val="20"/>
          <w:szCs w:val="20"/>
        </w:rPr>
        <w:t xml:space="preserve"> and Time Out while strengthening reliability of Sign Out through:</w:t>
      </w:r>
    </w:p>
    <w:p w14:paraId="16E76E6E" w14:textId="1E885164" w:rsidR="293CFF5B" w:rsidRDefault="293CFF5B" w:rsidP="07D17843">
      <w:pPr>
        <w:pStyle w:val="ListParagraph"/>
        <w:numPr>
          <w:ilvl w:val="0"/>
          <w:numId w:val="18"/>
        </w:numPr>
        <w:rPr>
          <w:sz w:val="20"/>
          <w:szCs w:val="20"/>
        </w:rPr>
      </w:pPr>
      <w:r w:rsidRPr="07D17843">
        <w:rPr>
          <w:sz w:val="20"/>
          <w:szCs w:val="20"/>
        </w:rPr>
        <w:t xml:space="preserve">One signature required per sticker to </w:t>
      </w:r>
      <w:r w:rsidR="1DC7DB09" w:rsidRPr="07D17843">
        <w:rPr>
          <w:sz w:val="20"/>
          <w:szCs w:val="20"/>
        </w:rPr>
        <w:t>represent</w:t>
      </w:r>
      <w:r w:rsidRPr="07D17843">
        <w:rPr>
          <w:sz w:val="20"/>
          <w:szCs w:val="20"/>
        </w:rPr>
        <w:t xml:space="preserve"> completion of stages. Agreed at WHO collaborative</w:t>
      </w:r>
      <w:r w:rsidR="34FEB65F" w:rsidRPr="07D17843">
        <w:rPr>
          <w:sz w:val="20"/>
          <w:szCs w:val="20"/>
        </w:rPr>
        <w:t xml:space="preserve"> 6</w:t>
      </w:r>
      <w:r w:rsidR="34FEB65F" w:rsidRPr="07D17843">
        <w:rPr>
          <w:sz w:val="20"/>
          <w:szCs w:val="20"/>
          <w:vertAlign w:val="superscript"/>
        </w:rPr>
        <w:t>th</w:t>
      </w:r>
      <w:r w:rsidR="34FEB65F" w:rsidRPr="07D17843">
        <w:rPr>
          <w:sz w:val="20"/>
          <w:szCs w:val="20"/>
        </w:rPr>
        <w:t xml:space="preserve"> November 2025</w:t>
      </w:r>
      <w:r w:rsidR="13D69B99" w:rsidRPr="07D17843">
        <w:rPr>
          <w:sz w:val="20"/>
          <w:szCs w:val="20"/>
        </w:rPr>
        <w:t>.</w:t>
      </w:r>
    </w:p>
    <w:p w14:paraId="1D4E3E8D" w14:textId="77777777" w:rsidR="55C23EB5" w:rsidRDefault="55C23EB5" w:rsidP="07D17843">
      <w:pPr>
        <w:numPr>
          <w:ilvl w:val="0"/>
          <w:numId w:val="18"/>
        </w:numPr>
        <w:rPr>
          <w:sz w:val="20"/>
          <w:szCs w:val="20"/>
        </w:rPr>
      </w:pPr>
      <w:r w:rsidRPr="07D17843">
        <w:rPr>
          <w:sz w:val="20"/>
          <w:szCs w:val="20"/>
        </w:rPr>
        <w:t>Targeted reinforcement of expectations and principles for consistent checklist completion</w:t>
      </w:r>
    </w:p>
    <w:p w14:paraId="37A18A32" w14:textId="22A877FB" w:rsidR="55C23EB5" w:rsidRDefault="55C23EB5" w:rsidP="07D17843">
      <w:pPr>
        <w:numPr>
          <w:ilvl w:val="0"/>
          <w:numId w:val="18"/>
        </w:numPr>
        <w:rPr>
          <w:sz w:val="20"/>
          <w:szCs w:val="20"/>
        </w:rPr>
      </w:pPr>
      <w:r w:rsidRPr="07D17843">
        <w:rPr>
          <w:sz w:val="20"/>
          <w:szCs w:val="20"/>
        </w:rPr>
        <w:t>Addressing documentation variation through standardised white boards in each theatre</w:t>
      </w:r>
      <w:r w:rsidR="1955746F" w:rsidRPr="07D17843">
        <w:rPr>
          <w:sz w:val="20"/>
          <w:szCs w:val="20"/>
        </w:rPr>
        <w:t>.</w:t>
      </w:r>
      <w:r w:rsidRPr="07D17843">
        <w:rPr>
          <w:sz w:val="20"/>
          <w:szCs w:val="20"/>
        </w:rPr>
        <w:t xml:space="preserve"> Continued audit </w:t>
      </w:r>
      <w:r w:rsidR="20DD58F2" w:rsidRPr="07D17843">
        <w:rPr>
          <w:sz w:val="20"/>
          <w:szCs w:val="20"/>
        </w:rPr>
        <w:t>cycles and</w:t>
      </w:r>
      <w:r w:rsidRPr="07D17843">
        <w:rPr>
          <w:sz w:val="20"/>
          <w:szCs w:val="20"/>
        </w:rPr>
        <w:t xml:space="preserve"> an external </w:t>
      </w:r>
      <w:r w:rsidR="2E0C0324" w:rsidRPr="07D17843">
        <w:rPr>
          <w:sz w:val="20"/>
          <w:szCs w:val="20"/>
        </w:rPr>
        <w:t>audit will</w:t>
      </w:r>
      <w:r w:rsidRPr="07D17843">
        <w:rPr>
          <w:sz w:val="20"/>
          <w:szCs w:val="20"/>
        </w:rPr>
        <w:t xml:space="preserve"> be undertaken in Feb 2026</w:t>
      </w:r>
      <w:r w:rsidR="41DD2576" w:rsidRPr="07D17843">
        <w:rPr>
          <w:sz w:val="20"/>
          <w:szCs w:val="20"/>
        </w:rPr>
        <w:t xml:space="preserve"> to give further assurance.</w:t>
      </w:r>
    </w:p>
    <w:p w14:paraId="3109E24D" w14:textId="429CB19B" w:rsidR="55C23EB5" w:rsidRDefault="55C23EB5" w:rsidP="07D17843">
      <w:pPr>
        <w:numPr>
          <w:ilvl w:val="0"/>
          <w:numId w:val="18"/>
        </w:numPr>
        <w:rPr>
          <w:sz w:val="20"/>
          <w:szCs w:val="20"/>
        </w:rPr>
      </w:pPr>
      <w:r w:rsidRPr="07D17843">
        <w:rPr>
          <w:sz w:val="20"/>
          <w:szCs w:val="20"/>
        </w:rPr>
        <w:t xml:space="preserve">Ongoing engagement with staff groups to ensure practical implementation and to support psychological safety and speaking </w:t>
      </w:r>
      <w:r w:rsidR="01CF0A9C" w:rsidRPr="07D17843">
        <w:rPr>
          <w:sz w:val="20"/>
          <w:szCs w:val="20"/>
        </w:rPr>
        <w:t>up if</w:t>
      </w:r>
      <w:r w:rsidRPr="07D17843">
        <w:rPr>
          <w:sz w:val="20"/>
          <w:szCs w:val="20"/>
        </w:rPr>
        <w:t xml:space="preserve"> checklist steps are missed</w:t>
      </w:r>
    </w:p>
    <w:p w14:paraId="322E51DA" w14:textId="1794AE14" w:rsidR="0806CA8A" w:rsidRDefault="0806CA8A" w:rsidP="07D17843">
      <w:pPr>
        <w:rPr>
          <w:sz w:val="20"/>
          <w:szCs w:val="20"/>
        </w:rPr>
      </w:pPr>
    </w:p>
    <w:p w14:paraId="0D8EC99F" w14:textId="07A3F8A8" w:rsidR="0048523E" w:rsidRDefault="3C3232AE" w:rsidP="440BB3D4">
      <w:pPr>
        <w:rPr>
          <w:b/>
          <w:bCs/>
          <w:sz w:val="28"/>
          <w:szCs w:val="28"/>
        </w:rPr>
      </w:pPr>
      <w:r w:rsidRPr="440BB3D4">
        <w:rPr>
          <w:b/>
          <w:bCs/>
          <w:sz w:val="28"/>
          <w:szCs w:val="28"/>
        </w:rPr>
        <w:t xml:space="preserve"> </w:t>
      </w:r>
    </w:p>
    <w:p w14:paraId="045BCD1D" w14:textId="327BAD28" w:rsidR="0048523E" w:rsidRDefault="3C3232AE" w:rsidP="0806CA8A">
      <w:r>
        <w:br w:type="page"/>
      </w:r>
    </w:p>
    <w:p w14:paraId="2996B1B0" w14:textId="59977B2E" w:rsidR="0048523E" w:rsidRDefault="3C3232AE" w:rsidP="440BB3D4">
      <w:pPr>
        <w:rPr>
          <w:b/>
          <w:bCs/>
          <w:sz w:val="28"/>
          <w:szCs w:val="28"/>
        </w:rPr>
      </w:pPr>
      <w:r w:rsidRPr="440BB3D4">
        <w:rPr>
          <w:b/>
          <w:bCs/>
          <w:sz w:val="28"/>
          <w:szCs w:val="28"/>
        </w:rPr>
        <w:lastRenderedPageBreak/>
        <w:t>Completed Recommendation</w:t>
      </w:r>
      <w:r w:rsidR="14850C48" w:rsidRPr="440BB3D4">
        <w:rPr>
          <w:b/>
          <w:bCs/>
          <w:sz w:val="28"/>
          <w:szCs w:val="28"/>
        </w:rPr>
        <w:t xml:space="preserve"> Summary</w:t>
      </w:r>
      <w:r w:rsidRPr="440BB3D4">
        <w:rPr>
          <w:b/>
          <w:bCs/>
          <w:sz w:val="28"/>
          <w:szCs w:val="28"/>
        </w:rPr>
        <w:t>:</w:t>
      </w:r>
    </w:p>
    <w:tbl>
      <w:tblPr>
        <w:tblStyle w:val="TableGrid"/>
        <w:tblW w:w="15158" w:type="dxa"/>
        <w:tblLook w:val="06A0" w:firstRow="1" w:lastRow="0" w:firstColumn="1" w:lastColumn="0" w:noHBand="1" w:noVBand="1"/>
      </w:tblPr>
      <w:tblGrid>
        <w:gridCol w:w="2820"/>
        <w:gridCol w:w="10253"/>
        <w:gridCol w:w="2085"/>
      </w:tblGrid>
      <w:tr w:rsidR="487F9241" w14:paraId="6B31361E" w14:textId="77777777" w:rsidTr="0806CA8A">
        <w:trPr>
          <w:trHeight w:val="300"/>
        </w:trPr>
        <w:tc>
          <w:tcPr>
            <w:tcW w:w="2820" w:type="dxa"/>
            <w:shd w:val="clear" w:color="auto" w:fill="8DD873" w:themeFill="accent6" w:themeFillTint="99"/>
          </w:tcPr>
          <w:p w14:paraId="529E5AF0" w14:textId="3BEA0048" w:rsidR="6CA5070B" w:rsidRDefault="6394AE98" w:rsidP="0806CA8A">
            <w:pPr>
              <w:jc w:val="center"/>
              <w:rPr>
                <w:b/>
                <w:bCs/>
                <w:color w:val="FFFFFF" w:themeColor="background1"/>
                <w:sz w:val="24"/>
                <w:szCs w:val="24"/>
              </w:rPr>
            </w:pPr>
            <w:r w:rsidRPr="0806CA8A">
              <w:rPr>
                <w:b/>
                <w:bCs/>
                <w:color w:val="FFFFFF" w:themeColor="background1"/>
                <w:sz w:val="24"/>
                <w:szCs w:val="24"/>
              </w:rPr>
              <w:t xml:space="preserve">Tranche </w:t>
            </w:r>
          </w:p>
        </w:tc>
        <w:tc>
          <w:tcPr>
            <w:tcW w:w="10253" w:type="dxa"/>
            <w:shd w:val="clear" w:color="auto" w:fill="8DD873" w:themeFill="accent6" w:themeFillTint="99"/>
          </w:tcPr>
          <w:p w14:paraId="091FE626" w14:textId="567B4872" w:rsidR="6CA5070B" w:rsidRDefault="6394AE98" w:rsidP="0806CA8A">
            <w:pPr>
              <w:jc w:val="center"/>
              <w:rPr>
                <w:b/>
                <w:bCs/>
                <w:color w:val="FFFFFF" w:themeColor="background1"/>
                <w:sz w:val="24"/>
                <w:szCs w:val="24"/>
              </w:rPr>
            </w:pPr>
            <w:r w:rsidRPr="0806CA8A">
              <w:rPr>
                <w:b/>
                <w:bCs/>
                <w:color w:val="FFFFFF" w:themeColor="background1"/>
                <w:sz w:val="24"/>
                <w:szCs w:val="24"/>
              </w:rPr>
              <w:t xml:space="preserve">Recommendation </w:t>
            </w:r>
          </w:p>
        </w:tc>
        <w:tc>
          <w:tcPr>
            <w:tcW w:w="2085" w:type="dxa"/>
            <w:shd w:val="clear" w:color="auto" w:fill="8DD873" w:themeFill="accent6" w:themeFillTint="99"/>
          </w:tcPr>
          <w:p w14:paraId="35B40D0A" w14:textId="1D8E8200" w:rsidR="6CA5070B" w:rsidRDefault="6394AE98" w:rsidP="0806CA8A">
            <w:pPr>
              <w:jc w:val="center"/>
              <w:rPr>
                <w:b/>
                <w:bCs/>
                <w:color w:val="FFFFFF" w:themeColor="background1"/>
                <w:sz w:val="24"/>
                <w:szCs w:val="24"/>
              </w:rPr>
            </w:pPr>
            <w:r w:rsidRPr="0806CA8A">
              <w:rPr>
                <w:b/>
                <w:bCs/>
                <w:color w:val="FFFFFF" w:themeColor="background1"/>
                <w:sz w:val="24"/>
                <w:szCs w:val="24"/>
              </w:rPr>
              <w:t xml:space="preserve">Date completed </w:t>
            </w:r>
          </w:p>
        </w:tc>
      </w:tr>
      <w:tr w:rsidR="487F9241" w14:paraId="30FD73A4" w14:textId="77777777" w:rsidTr="0806CA8A">
        <w:trPr>
          <w:trHeight w:val="300"/>
        </w:trPr>
        <w:tc>
          <w:tcPr>
            <w:tcW w:w="2820" w:type="dxa"/>
            <w:vMerge w:val="restart"/>
            <w:vAlign w:val="center"/>
          </w:tcPr>
          <w:p w14:paraId="0F1C0C78" w14:textId="3A965E76" w:rsidR="5101C7FA" w:rsidRDefault="35BFAAD5" w:rsidP="0806CA8A">
            <w:pPr>
              <w:rPr>
                <w:rFonts w:eastAsiaTheme="minorEastAsia"/>
                <w:sz w:val="18"/>
                <w:szCs w:val="18"/>
              </w:rPr>
            </w:pPr>
            <w:r w:rsidRPr="0806CA8A">
              <w:rPr>
                <w:rFonts w:eastAsiaTheme="minorEastAsia"/>
                <w:sz w:val="18"/>
                <w:szCs w:val="18"/>
              </w:rPr>
              <w:t xml:space="preserve">Foundation </w:t>
            </w:r>
          </w:p>
        </w:tc>
        <w:tc>
          <w:tcPr>
            <w:tcW w:w="10253" w:type="dxa"/>
            <w:vAlign w:val="center"/>
          </w:tcPr>
          <w:p w14:paraId="71AC9B29" w14:textId="6161035E" w:rsidR="487F9241" w:rsidRDefault="4D85B497" w:rsidP="0806CA8A">
            <w:pPr>
              <w:rPr>
                <w:rFonts w:eastAsiaTheme="minorEastAsia"/>
                <w:color w:val="000000" w:themeColor="text1"/>
                <w:sz w:val="18"/>
                <w:szCs w:val="18"/>
              </w:rPr>
            </w:pPr>
            <w:r w:rsidRPr="0806CA8A">
              <w:rPr>
                <w:rFonts w:eastAsiaTheme="minorEastAsia"/>
                <w:color w:val="000000" w:themeColor="text1"/>
                <w:sz w:val="18"/>
                <w:szCs w:val="18"/>
              </w:rPr>
              <w:t xml:space="preserve">1h Explore security options to make the female changing area a more secure place to leave belongings. </w:t>
            </w:r>
          </w:p>
        </w:tc>
        <w:tc>
          <w:tcPr>
            <w:tcW w:w="2085" w:type="dxa"/>
            <w:vAlign w:val="center"/>
          </w:tcPr>
          <w:p w14:paraId="14BFAE2B" w14:textId="1D42DA6B" w:rsidR="487F9241" w:rsidRDefault="572EC40D" w:rsidP="0806CA8A">
            <w:pPr>
              <w:jc w:val="center"/>
              <w:rPr>
                <w:rFonts w:eastAsiaTheme="minorEastAsia"/>
                <w:color w:val="000000" w:themeColor="text1"/>
                <w:sz w:val="18"/>
                <w:szCs w:val="18"/>
              </w:rPr>
            </w:pPr>
            <w:r w:rsidRPr="0806CA8A">
              <w:rPr>
                <w:rFonts w:eastAsiaTheme="minorEastAsia"/>
                <w:color w:val="000000" w:themeColor="text1"/>
                <w:sz w:val="18"/>
                <w:szCs w:val="18"/>
              </w:rPr>
              <w:t>October 2025</w:t>
            </w:r>
          </w:p>
          <w:p w14:paraId="3A8E6DA7" w14:textId="0DFD3411" w:rsidR="487F9241" w:rsidRDefault="487F9241" w:rsidP="0806CA8A">
            <w:pPr>
              <w:jc w:val="center"/>
              <w:rPr>
                <w:rFonts w:eastAsiaTheme="minorEastAsia"/>
                <w:color w:val="000000" w:themeColor="text1"/>
                <w:sz w:val="18"/>
                <w:szCs w:val="18"/>
              </w:rPr>
            </w:pPr>
          </w:p>
        </w:tc>
      </w:tr>
      <w:tr w:rsidR="487F9241" w14:paraId="4AFD8334" w14:textId="77777777" w:rsidTr="0806CA8A">
        <w:trPr>
          <w:trHeight w:val="300"/>
        </w:trPr>
        <w:tc>
          <w:tcPr>
            <w:tcW w:w="2820" w:type="dxa"/>
            <w:vMerge/>
          </w:tcPr>
          <w:p w14:paraId="197040B9" w14:textId="77777777" w:rsidR="005642A1" w:rsidRDefault="005642A1"/>
        </w:tc>
        <w:tc>
          <w:tcPr>
            <w:tcW w:w="10253" w:type="dxa"/>
            <w:vAlign w:val="center"/>
          </w:tcPr>
          <w:p w14:paraId="2BF0BD42" w14:textId="7F182643" w:rsidR="487F9241" w:rsidRDefault="4D85B497" w:rsidP="0806CA8A">
            <w:pPr>
              <w:rPr>
                <w:rFonts w:eastAsiaTheme="minorEastAsia"/>
                <w:color w:val="000000" w:themeColor="text1"/>
                <w:sz w:val="18"/>
                <w:szCs w:val="18"/>
              </w:rPr>
            </w:pPr>
            <w:r w:rsidRPr="0806CA8A">
              <w:rPr>
                <w:rFonts w:eastAsiaTheme="minorEastAsia"/>
                <w:color w:val="000000" w:themeColor="text1"/>
                <w:sz w:val="18"/>
                <w:szCs w:val="18"/>
              </w:rPr>
              <w:t>5g Provide colleagues with the necessary information pertinent to their role for maintaining safety for both staff/patients.</w:t>
            </w:r>
          </w:p>
        </w:tc>
        <w:tc>
          <w:tcPr>
            <w:tcW w:w="2085" w:type="dxa"/>
            <w:vAlign w:val="center"/>
          </w:tcPr>
          <w:p w14:paraId="6B546D2E" w14:textId="1D42DA6B" w:rsidR="487F9241" w:rsidRDefault="00C306C3" w:rsidP="0806CA8A">
            <w:pPr>
              <w:jc w:val="center"/>
              <w:rPr>
                <w:rFonts w:eastAsiaTheme="minorEastAsia"/>
                <w:color w:val="000000" w:themeColor="text1"/>
                <w:sz w:val="18"/>
                <w:szCs w:val="18"/>
              </w:rPr>
            </w:pPr>
            <w:r w:rsidRPr="0806CA8A">
              <w:rPr>
                <w:rFonts w:eastAsiaTheme="minorEastAsia"/>
                <w:color w:val="000000" w:themeColor="text1"/>
                <w:sz w:val="18"/>
                <w:szCs w:val="18"/>
              </w:rPr>
              <w:t>October 2025</w:t>
            </w:r>
          </w:p>
          <w:p w14:paraId="3DCCA954" w14:textId="56830B88" w:rsidR="487F9241" w:rsidRDefault="487F9241" w:rsidP="0806CA8A">
            <w:pPr>
              <w:jc w:val="center"/>
              <w:rPr>
                <w:rFonts w:eastAsiaTheme="minorEastAsia"/>
                <w:color w:val="000000" w:themeColor="text1"/>
                <w:sz w:val="18"/>
                <w:szCs w:val="18"/>
              </w:rPr>
            </w:pPr>
          </w:p>
        </w:tc>
      </w:tr>
      <w:tr w:rsidR="487F9241" w14:paraId="0738AF0E" w14:textId="77777777" w:rsidTr="0806CA8A">
        <w:trPr>
          <w:trHeight w:val="300"/>
        </w:trPr>
        <w:tc>
          <w:tcPr>
            <w:tcW w:w="2820" w:type="dxa"/>
            <w:vMerge/>
          </w:tcPr>
          <w:p w14:paraId="23F7BF0F" w14:textId="77777777" w:rsidR="005642A1" w:rsidRDefault="005642A1"/>
        </w:tc>
        <w:tc>
          <w:tcPr>
            <w:tcW w:w="10253" w:type="dxa"/>
            <w:vAlign w:val="center"/>
          </w:tcPr>
          <w:p w14:paraId="3ABE7010" w14:textId="79CE23B1" w:rsidR="487F9241" w:rsidRDefault="4D85B497" w:rsidP="0806CA8A">
            <w:pPr>
              <w:rPr>
                <w:rFonts w:eastAsiaTheme="minorEastAsia"/>
                <w:color w:val="000000" w:themeColor="text1"/>
                <w:sz w:val="18"/>
                <w:szCs w:val="18"/>
              </w:rPr>
            </w:pPr>
            <w:r w:rsidRPr="0806CA8A">
              <w:rPr>
                <w:rFonts w:eastAsiaTheme="minorEastAsia"/>
                <w:color w:val="000000" w:themeColor="text1"/>
                <w:sz w:val="18"/>
                <w:szCs w:val="18"/>
              </w:rPr>
              <w:t xml:space="preserve">8j Charitable bid to the Staff Lottery Fund to refurbish the staff room </w:t>
            </w:r>
          </w:p>
        </w:tc>
        <w:tc>
          <w:tcPr>
            <w:tcW w:w="2085" w:type="dxa"/>
            <w:vAlign w:val="center"/>
          </w:tcPr>
          <w:p w14:paraId="74510995" w14:textId="1D42DA6B" w:rsidR="487F9241" w:rsidRDefault="4D85B497" w:rsidP="0806CA8A">
            <w:pPr>
              <w:jc w:val="center"/>
              <w:rPr>
                <w:rFonts w:eastAsiaTheme="minorEastAsia"/>
                <w:color w:val="000000" w:themeColor="text1"/>
                <w:sz w:val="18"/>
                <w:szCs w:val="18"/>
              </w:rPr>
            </w:pPr>
            <w:r w:rsidRPr="0806CA8A">
              <w:rPr>
                <w:rFonts w:eastAsiaTheme="minorEastAsia"/>
                <w:color w:val="000000" w:themeColor="text1"/>
                <w:sz w:val="18"/>
                <w:szCs w:val="18"/>
              </w:rPr>
              <w:t>October 2025</w:t>
            </w:r>
          </w:p>
        </w:tc>
      </w:tr>
      <w:tr w:rsidR="487F9241" w14:paraId="18BCF798" w14:textId="77777777" w:rsidTr="0806CA8A">
        <w:trPr>
          <w:trHeight w:val="345"/>
        </w:trPr>
        <w:tc>
          <w:tcPr>
            <w:tcW w:w="2820" w:type="dxa"/>
            <w:vMerge/>
          </w:tcPr>
          <w:p w14:paraId="4BF4BCC5" w14:textId="77777777" w:rsidR="005642A1" w:rsidRDefault="005642A1"/>
        </w:tc>
        <w:tc>
          <w:tcPr>
            <w:tcW w:w="10253" w:type="dxa"/>
            <w:vAlign w:val="center"/>
          </w:tcPr>
          <w:p w14:paraId="1CAB271C" w14:textId="10932266" w:rsidR="487F9241" w:rsidRDefault="779DDDC1" w:rsidP="0806CA8A">
            <w:pPr>
              <w:rPr>
                <w:rFonts w:eastAsiaTheme="minorEastAsia"/>
                <w:color w:val="000000" w:themeColor="text1"/>
                <w:sz w:val="18"/>
                <w:szCs w:val="18"/>
              </w:rPr>
            </w:pPr>
            <w:r w:rsidRPr="0806CA8A">
              <w:rPr>
                <w:rFonts w:eastAsiaTheme="minorEastAsia"/>
                <w:color w:val="000000" w:themeColor="text1"/>
                <w:sz w:val="18"/>
                <w:szCs w:val="18"/>
              </w:rPr>
              <w:t>8b Review the management of paediatric cases in Mains Upper.</w:t>
            </w:r>
          </w:p>
        </w:tc>
        <w:tc>
          <w:tcPr>
            <w:tcW w:w="2085" w:type="dxa"/>
            <w:vAlign w:val="center"/>
          </w:tcPr>
          <w:p w14:paraId="04B1D583" w14:textId="4F8BB9CF" w:rsidR="0C57C57B" w:rsidRDefault="779DDDC1" w:rsidP="0806CA8A">
            <w:pPr>
              <w:jc w:val="center"/>
              <w:rPr>
                <w:rFonts w:eastAsiaTheme="minorEastAsia"/>
                <w:color w:val="000000" w:themeColor="text1"/>
                <w:sz w:val="18"/>
                <w:szCs w:val="18"/>
              </w:rPr>
            </w:pPr>
            <w:r w:rsidRPr="0806CA8A">
              <w:rPr>
                <w:rFonts w:eastAsiaTheme="minorEastAsia"/>
                <w:color w:val="000000" w:themeColor="text1"/>
                <w:sz w:val="18"/>
                <w:szCs w:val="18"/>
              </w:rPr>
              <w:t>September 202</w:t>
            </w:r>
            <w:r w:rsidR="3F867C23" w:rsidRPr="0806CA8A">
              <w:rPr>
                <w:rFonts w:eastAsiaTheme="minorEastAsia"/>
                <w:color w:val="000000" w:themeColor="text1"/>
                <w:sz w:val="18"/>
                <w:szCs w:val="18"/>
              </w:rPr>
              <w:t>5</w:t>
            </w:r>
          </w:p>
        </w:tc>
      </w:tr>
      <w:tr w:rsidR="487F9241" w14:paraId="380FCED4" w14:textId="77777777" w:rsidTr="0806CA8A">
        <w:trPr>
          <w:trHeight w:val="300"/>
        </w:trPr>
        <w:tc>
          <w:tcPr>
            <w:tcW w:w="2820" w:type="dxa"/>
            <w:vMerge/>
          </w:tcPr>
          <w:p w14:paraId="67A8220E" w14:textId="77777777" w:rsidR="005642A1" w:rsidRDefault="005642A1"/>
        </w:tc>
        <w:tc>
          <w:tcPr>
            <w:tcW w:w="10253" w:type="dxa"/>
            <w:vAlign w:val="center"/>
          </w:tcPr>
          <w:p w14:paraId="41D4D8C7" w14:textId="42D42B4F" w:rsidR="1C8DC62F" w:rsidRDefault="77D1A6AE" w:rsidP="0806CA8A">
            <w:pPr>
              <w:rPr>
                <w:rFonts w:eastAsiaTheme="minorEastAsia"/>
                <w:sz w:val="18"/>
                <w:szCs w:val="18"/>
              </w:rPr>
            </w:pPr>
            <w:r w:rsidRPr="0806CA8A">
              <w:rPr>
                <w:rFonts w:eastAsiaTheme="minorEastAsia"/>
                <w:color w:val="000000" w:themeColor="text1"/>
                <w:sz w:val="18"/>
                <w:szCs w:val="18"/>
              </w:rPr>
              <w:t>8e Create standard operating procedures for the setup and standardisation of anaesthetic rooms throughout the department, where feasible.</w:t>
            </w:r>
          </w:p>
        </w:tc>
        <w:tc>
          <w:tcPr>
            <w:tcW w:w="2085" w:type="dxa"/>
            <w:vAlign w:val="center"/>
          </w:tcPr>
          <w:p w14:paraId="2FC894EE" w14:textId="13748E90" w:rsidR="487F9241" w:rsidRDefault="1EAB2B0E" w:rsidP="0806CA8A">
            <w:pPr>
              <w:jc w:val="center"/>
              <w:rPr>
                <w:rFonts w:eastAsiaTheme="minorEastAsia"/>
                <w:sz w:val="18"/>
                <w:szCs w:val="18"/>
              </w:rPr>
            </w:pPr>
            <w:r w:rsidRPr="0806CA8A">
              <w:rPr>
                <w:rFonts w:eastAsiaTheme="minorEastAsia"/>
                <w:sz w:val="18"/>
                <w:szCs w:val="18"/>
              </w:rPr>
              <w:t>December 2025</w:t>
            </w:r>
          </w:p>
        </w:tc>
      </w:tr>
      <w:tr w:rsidR="0806CA8A" w14:paraId="39040E57" w14:textId="77777777" w:rsidTr="0806CA8A">
        <w:trPr>
          <w:trHeight w:val="300"/>
        </w:trPr>
        <w:tc>
          <w:tcPr>
            <w:tcW w:w="2820" w:type="dxa"/>
            <w:vMerge w:val="restart"/>
          </w:tcPr>
          <w:p w14:paraId="312F0193" w14:textId="7B6EAAE6" w:rsidR="0806CA8A" w:rsidRDefault="0806CA8A" w:rsidP="0806CA8A">
            <w:pPr>
              <w:rPr>
                <w:rFonts w:eastAsiaTheme="minorEastAsia"/>
                <w:sz w:val="18"/>
                <w:szCs w:val="18"/>
              </w:rPr>
            </w:pPr>
          </w:p>
          <w:p w14:paraId="0904EA28" w14:textId="6761C1D5" w:rsidR="0CFFCE66" w:rsidRDefault="0CFFCE66" w:rsidP="0806CA8A">
            <w:pPr>
              <w:rPr>
                <w:rFonts w:eastAsiaTheme="minorEastAsia"/>
                <w:sz w:val="18"/>
                <w:szCs w:val="18"/>
              </w:rPr>
            </w:pPr>
            <w:r w:rsidRPr="0806CA8A">
              <w:rPr>
                <w:rFonts w:eastAsiaTheme="minorEastAsia"/>
                <w:sz w:val="18"/>
                <w:szCs w:val="18"/>
              </w:rPr>
              <w:t xml:space="preserve">Embedding Culture </w:t>
            </w:r>
          </w:p>
        </w:tc>
        <w:tc>
          <w:tcPr>
            <w:tcW w:w="10253" w:type="dxa"/>
          </w:tcPr>
          <w:p w14:paraId="30A22E9F" w14:textId="07795037" w:rsidR="57B12DEB" w:rsidRDefault="57B12DEB" w:rsidP="0806CA8A">
            <w:pPr>
              <w:rPr>
                <w:rFonts w:eastAsiaTheme="minorEastAsia"/>
                <w:sz w:val="18"/>
                <w:szCs w:val="18"/>
              </w:rPr>
            </w:pPr>
            <w:r w:rsidRPr="0806CA8A">
              <w:rPr>
                <w:rFonts w:eastAsiaTheme="minorEastAsia"/>
                <w:color w:val="000000" w:themeColor="text1"/>
                <w:sz w:val="18"/>
                <w:szCs w:val="18"/>
              </w:rPr>
              <w:t>1a</w:t>
            </w:r>
            <w:r w:rsidR="7D794516" w:rsidRPr="0806CA8A">
              <w:rPr>
                <w:rFonts w:eastAsiaTheme="minorEastAsia"/>
                <w:color w:val="000000" w:themeColor="text1"/>
                <w:sz w:val="18"/>
                <w:szCs w:val="18"/>
              </w:rPr>
              <w:t xml:space="preserve"> </w:t>
            </w:r>
            <w:r w:rsidR="7D794516" w:rsidRPr="0806CA8A">
              <w:rPr>
                <w:rFonts w:eastAsiaTheme="minorEastAsia"/>
                <w:sz w:val="18"/>
                <w:szCs w:val="18"/>
              </w:rPr>
              <w:t>Some individuals' values and behaviours need to be managed via UHB policies and procedures.</w:t>
            </w:r>
          </w:p>
        </w:tc>
        <w:tc>
          <w:tcPr>
            <w:tcW w:w="2085" w:type="dxa"/>
          </w:tcPr>
          <w:p w14:paraId="37B1380F" w14:textId="4F8BB9CF" w:rsidR="2C3A15CD" w:rsidRDefault="2C3A15CD" w:rsidP="0806CA8A">
            <w:pPr>
              <w:jc w:val="center"/>
              <w:rPr>
                <w:rFonts w:eastAsiaTheme="minorEastAsia"/>
                <w:color w:val="000000" w:themeColor="text1"/>
                <w:sz w:val="18"/>
                <w:szCs w:val="18"/>
              </w:rPr>
            </w:pPr>
            <w:r w:rsidRPr="0806CA8A">
              <w:rPr>
                <w:rFonts w:eastAsiaTheme="minorEastAsia"/>
                <w:color w:val="000000" w:themeColor="text1"/>
                <w:sz w:val="18"/>
                <w:szCs w:val="18"/>
              </w:rPr>
              <w:t>September 2025</w:t>
            </w:r>
          </w:p>
          <w:p w14:paraId="66F7B576" w14:textId="43C5B163" w:rsidR="0806CA8A" w:rsidRDefault="0806CA8A" w:rsidP="0806CA8A">
            <w:pPr>
              <w:jc w:val="center"/>
              <w:rPr>
                <w:rFonts w:eastAsiaTheme="minorEastAsia"/>
                <w:sz w:val="18"/>
                <w:szCs w:val="18"/>
              </w:rPr>
            </w:pPr>
          </w:p>
        </w:tc>
      </w:tr>
      <w:tr w:rsidR="487F9241" w14:paraId="0B0E8A1C" w14:textId="77777777" w:rsidTr="0806CA8A">
        <w:trPr>
          <w:trHeight w:val="300"/>
        </w:trPr>
        <w:tc>
          <w:tcPr>
            <w:tcW w:w="2820" w:type="dxa"/>
            <w:vMerge/>
          </w:tcPr>
          <w:p w14:paraId="005C5DA1" w14:textId="6761C1D5" w:rsidR="77AE1BDD" w:rsidRDefault="77AE1BDD" w:rsidP="487F9241">
            <w:pPr>
              <w:rPr>
                <w:sz w:val="20"/>
                <w:szCs w:val="20"/>
              </w:rPr>
            </w:pPr>
            <w:r w:rsidRPr="487F9241">
              <w:rPr>
                <w:sz w:val="20"/>
                <w:szCs w:val="20"/>
              </w:rPr>
              <w:t xml:space="preserve">Embedding Culture </w:t>
            </w:r>
          </w:p>
        </w:tc>
        <w:tc>
          <w:tcPr>
            <w:tcW w:w="10253" w:type="dxa"/>
          </w:tcPr>
          <w:p w14:paraId="4F07260C" w14:textId="79CF9183" w:rsidR="487F9241" w:rsidRDefault="4D85B497" w:rsidP="0806CA8A">
            <w:pPr>
              <w:rPr>
                <w:rFonts w:eastAsiaTheme="minorEastAsia"/>
                <w:color w:val="000000" w:themeColor="text1"/>
                <w:sz w:val="18"/>
                <w:szCs w:val="18"/>
              </w:rPr>
            </w:pPr>
            <w:r w:rsidRPr="0806CA8A">
              <w:rPr>
                <w:rFonts w:eastAsiaTheme="minorEastAsia"/>
                <w:color w:val="000000" w:themeColor="text1"/>
                <w:sz w:val="18"/>
                <w:szCs w:val="18"/>
              </w:rPr>
              <w:t>2f Improved visibility of the Directorate and Clinical Board Management team within the department.</w:t>
            </w:r>
          </w:p>
        </w:tc>
        <w:tc>
          <w:tcPr>
            <w:tcW w:w="2085" w:type="dxa"/>
          </w:tcPr>
          <w:p w14:paraId="7B64B57B" w14:textId="47DAA126" w:rsidR="487F9241" w:rsidRDefault="6478DFDE" w:rsidP="0806CA8A">
            <w:pPr>
              <w:jc w:val="center"/>
              <w:rPr>
                <w:rFonts w:eastAsiaTheme="minorEastAsia"/>
                <w:sz w:val="18"/>
                <w:szCs w:val="18"/>
              </w:rPr>
            </w:pPr>
            <w:r w:rsidRPr="0806CA8A">
              <w:rPr>
                <w:rFonts w:eastAsiaTheme="minorEastAsia"/>
                <w:sz w:val="18"/>
                <w:szCs w:val="18"/>
              </w:rPr>
              <w:t>October 2025</w:t>
            </w:r>
          </w:p>
        </w:tc>
      </w:tr>
      <w:tr w:rsidR="487F9241" w14:paraId="14CE8643" w14:textId="77777777" w:rsidTr="0806CA8A">
        <w:trPr>
          <w:trHeight w:val="300"/>
        </w:trPr>
        <w:tc>
          <w:tcPr>
            <w:tcW w:w="2820" w:type="dxa"/>
            <w:vMerge/>
          </w:tcPr>
          <w:p w14:paraId="3E2FF7C3" w14:textId="77777777" w:rsidR="005642A1" w:rsidRDefault="005642A1"/>
        </w:tc>
        <w:tc>
          <w:tcPr>
            <w:tcW w:w="10253" w:type="dxa"/>
          </w:tcPr>
          <w:p w14:paraId="70753638" w14:textId="1B9F838A" w:rsidR="487F9241" w:rsidRDefault="4D85B497" w:rsidP="0806CA8A">
            <w:pPr>
              <w:rPr>
                <w:rFonts w:eastAsiaTheme="minorEastAsia"/>
                <w:color w:val="000000" w:themeColor="text1"/>
                <w:sz w:val="18"/>
                <w:szCs w:val="18"/>
              </w:rPr>
            </w:pPr>
            <w:r w:rsidRPr="0806CA8A">
              <w:rPr>
                <w:rFonts w:eastAsiaTheme="minorEastAsia"/>
                <w:color w:val="000000" w:themeColor="text1"/>
                <w:sz w:val="18"/>
                <w:szCs w:val="18"/>
              </w:rPr>
              <w:t xml:space="preserve">1f Adherence to values and behaviours of the UHB and consequences for those that do not. </w:t>
            </w:r>
          </w:p>
        </w:tc>
        <w:tc>
          <w:tcPr>
            <w:tcW w:w="2085" w:type="dxa"/>
          </w:tcPr>
          <w:p w14:paraId="30274FAA" w14:textId="2F7EF290" w:rsidR="487F9241" w:rsidRDefault="66A0862B" w:rsidP="0806CA8A">
            <w:pPr>
              <w:jc w:val="center"/>
              <w:rPr>
                <w:rFonts w:eastAsiaTheme="minorEastAsia"/>
                <w:color w:val="000000" w:themeColor="text1"/>
                <w:sz w:val="18"/>
                <w:szCs w:val="18"/>
              </w:rPr>
            </w:pPr>
            <w:r w:rsidRPr="0806CA8A">
              <w:rPr>
                <w:rFonts w:eastAsiaTheme="minorEastAsia"/>
                <w:color w:val="000000" w:themeColor="text1"/>
                <w:sz w:val="18"/>
                <w:szCs w:val="18"/>
              </w:rPr>
              <w:t>September 2025</w:t>
            </w:r>
          </w:p>
        </w:tc>
      </w:tr>
      <w:tr w:rsidR="487F9241" w14:paraId="3E640D43" w14:textId="77777777" w:rsidTr="0806CA8A">
        <w:trPr>
          <w:trHeight w:val="300"/>
        </w:trPr>
        <w:tc>
          <w:tcPr>
            <w:tcW w:w="2820" w:type="dxa"/>
            <w:vMerge/>
          </w:tcPr>
          <w:p w14:paraId="21B76D05" w14:textId="77777777" w:rsidR="005642A1" w:rsidRDefault="005642A1"/>
        </w:tc>
        <w:tc>
          <w:tcPr>
            <w:tcW w:w="10253" w:type="dxa"/>
          </w:tcPr>
          <w:p w14:paraId="7F5B1D14" w14:textId="69191542" w:rsidR="487F9241" w:rsidRDefault="4D85B497" w:rsidP="0806CA8A">
            <w:pPr>
              <w:rPr>
                <w:rFonts w:eastAsiaTheme="minorEastAsia"/>
                <w:color w:val="000000" w:themeColor="text1"/>
                <w:sz w:val="18"/>
                <w:szCs w:val="18"/>
              </w:rPr>
            </w:pPr>
            <w:r w:rsidRPr="0806CA8A">
              <w:rPr>
                <w:rFonts w:eastAsiaTheme="minorEastAsia"/>
                <w:color w:val="000000" w:themeColor="text1"/>
                <w:sz w:val="18"/>
                <w:szCs w:val="18"/>
              </w:rPr>
              <w:t>2g Ensure the effective utilisation of audit sessions.</w:t>
            </w:r>
          </w:p>
        </w:tc>
        <w:tc>
          <w:tcPr>
            <w:tcW w:w="2085" w:type="dxa"/>
          </w:tcPr>
          <w:p w14:paraId="345DBE69" w14:textId="017C1706" w:rsidR="487F9241" w:rsidRDefault="145579C4" w:rsidP="0806CA8A">
            <w:pPr>
              <w:jc w:val="center"/>
              <w:rPr>
                <w:rFonts w:eastAsiaTheme="minorEastAsia"/>
                <w:sz w:val="18"/>
                <w:szCs w:val="18"/>
              </w:rPr>
            </w:pPr>
            <w:r w:rsidRPr="0806CA8A">
              <w:rPr>
                <w:rFonts w:eastAsiaTheme="minorEastAsia"/>
                <w:sz w:val="18"/>
                <w:szCs w:val="18"/>
              </w:rPr>
              <w:t>October 2025</w:t>
            </w:r>
          </w:p>
        </w:tc>
      </w:tr>
      <w:tr w:rsidR="0806CA8A" w14:paraId="533F6D7B" w14:textId="77777777" w:rsidTr="0806CA8A">
        <w:trPr>
          <w:trHeight w:val="300"/>
        </w:trPr>
        <w:tc>
          <w:tcPr>
            <w:tcW w:w="2820" w:type="dxa"/>
            <w:vMerge/>
          </w:tcPr>
          <w:p w14:paraId="52725C3A" w14:textId="77777777" w:rsidR="005642A1" w:rsidRDefault="005642A1"/>
        </w:tc>
        <w:tc>
          <w:tcPr>
            <w:tcW w:w="10253" w:type="dxa"/>
          </w:tcPr>
          <w:p w14:paraId="1B409A8E" w14:textId="54475452" w:rsidR="4BDAF2F4" w:rsidRDefault="4BDAF2F4" w:rsidP="0806CA8A">
            <w:pPr>
              <w:rPr>
                <w:rFonts w:eastAsiaTheme="minorEastAsia"/>
                <w:sz w:val="18"/>
                <w:szCs w:val="18"/>
              </w:rPr>
            </w:pPr>
            <w:r w:rsidRPr="0806CA8A">
              <w:rPr>
                <w:rFonts w:eastAsiaTheme="minorEastAsia"/>
                <w:color w:val="000000" w:themeColor="text1"/>
                <w:sz w:val="18"/>
                <w:szCs w:val="18"/>
              </w:rPr>
              <w:t>9g</w:t>
            </w:r>
            <w:r w:rsidR="5FF729A3" w:rsidRPr="0806CA8A">
              <w:rPr>
                <w:rFonts w:eastAsiaTheme="minorEastAsia"/>
                <w:color w:val="000000" w:themeColor="text1"/>
                <w:sz w:val="18"/>
                <w:szCs w:val="18"/>
              </w:rPr>
              <w:t xml:space="preserve"> </w:t>
            </w:r>
            <w:r w:rsidR="5FF729A3" w:rsidRPr="0806CA8A">
              <w:rPr>
                <w:rFonts w:eastAsiaTheme="minorEastAsia"/>
                <w:sz w:val="18"/>
                <w:szCs w:val="18"/>
              </w:rPr>
              <w:t>Clinical leaders to be involved in scheduling of lists to aid roster management. Explore how the publishing of rosters could align to the 6,4,2 process.</w:t>
            </w:r>
          </w:p>
        </w:tc>
        <w:tc>
          <w:tcPr>
            <w:tcW w:w="2085" w:type="dxa"/>
          </w:tcPr>
          <w:p w14:paraId="0D578C5F" w14:textId="2F7EF290" w:rsidR="5FF729A3" w:rsidRDefault="5FF729A3" w:rsidP="0806CA8A">
            <w:pPr>
              <w:jc w:val="center"/>
              <w:rPr>
                <w:rFonts w:eastAsiaTheme="minorEastAsia"/>
                <w:color w:val="000000" w:themeColor="text1"/>
                <w:sz w:val="18"/>
                <w:szCs w:val="18"/>
              </w:rPr>
            </w:pPr>
            <w:r w:rsidRPr="0806CA8A">
              <w:rPr>
                <w:rFonts w:eastAsiaTheme="minorEastAsia"/>
                <w:color w:val="000000" w:themeColor="text1"/>
                <w:sz w:val="18"/>
                <w:szCs w:val="18"/>
              </w:rPr>
              <w:t>September 2025</w:t>
            </w:r>
          </w:p>
          <w:p w14:paraId="420D6B74" w14:textId="18B1C741" w:rsidR="0806CA8A" w:rsidRDefault="0806CA8A" w:rsidP="0806CA8A">
            <w:pPr>
              <w:jc w:val="center"/>
              <w:rPr>
                <w:rFonts w:eastAsiaTheme="minorEastAsia"/>
                <w:sz w:val="18"/>
                <w:szCs w:val="18"/>
              </w:rPr>
            </w:pPr>
          </w:p>
        </w:tc>
      </w:tr>
      <w:tr w:rsidR="487F9241" w14:paraId="3CCA201D" w14:textId="77777777" w:rsidTr="0806CA8A">
        <w:trPr>
          <w:trHeight w:val="300"/>
        </w:trPr>
        <w:tc>
          <w:tcPr>
            <w:tcW w:w="2820" w:type="dxa"/>
            <w:vMerge w:val="restart"/>
          </w:tcPr>
          <w:p w14:paraId="524B8500" w14:textId="34FCBFF5" w:rsidR="7222A64D" w:rsidRDefault="7222A64D" w:rsidP="487F9241">
            <w:pPr>
              <w:rPr>
                <w:sz w:val="20"/>
                <w:szCs w:val="20"/>
              </w:rPr>
            </w:pPr>
            <w:r w:rsidRPr="487F9241">
              <w:rPr>
                <w:sz w:val="20"/>
                <w:szCs w:val="20"/>
              </w:rPr>
              <w:t xml:space="preserve">High impact </w:t>
            </w:r>
          </w:p>
        </w:tc>
        <w:tc>
          <w:tcPr>
            <w:tcW w:w="10253" w:type="dxa"/>
          </w:tcPr>
          <w:p w14:paraId="32D5B1FA" w14:textId="6E6DAFF3" w:rsidR="487F9241" w:rsidRDefault="4D85B497" w:rsidP="0806CA8A">
            <w:pPr>
              <w:rPr>
                <w:rFonts w:eastAsiaTheme="minorEastAsia"/>
                <w:color w:val="000000" w:themeColor="text1"/>
                <w:sz w:val="18"/>
                <w:szCs w:val="18"/>
              </w:rPr>
            </w:pPr>
            <w:r w:rsidRPr="0806CA8A">
              <w:rPr>
                <w:rFonts w:eastAsiaTheme="minorEastAsia"/>
                <w:color w:val="000000" w:themeColor="text1"/>
                <w:sz w:val="18"/>
                <w:szCs w:val="18"/>
              </w:rPr>
              <w:t>1b Share the HSCW code of conduct to support individuals to be aware of the code.</w:t>
            </w:r>
          </w:p>
        </w:tc>
        <w:tc>
          <w:tcPr>
            <w:tcW w:w="2085" w:type="dxa"/>
          </w:tcPr>
          <w:p w14:paraId="44F68CC4" w14:textId="029E6554" w:rsidR="487F9241" w:rsidRDefault="541CFDD4" w:rsidP="0806CA8A">
            <w:pPr>
              <w:jc w:val="center"/>
              <w:rPr>
                <w:rFonts w:eastAsiaTheme="minorEastAsia"/>
                <w:color w:val="000000" w:themeColor="text1"/>
                <w:sz w:val="18"/>
                <w:szCs w:val="18"/>
              </w:rPr>
            </w:pPr>
            <w:r w:rsidRPr="0806CA8A">
              <w:rPr>
                <w:rFonts w:eastAsiaTheme="minorEastAsia"/>
                <w:color w:val="000000" w:themeColor="text1"/>
                <w:sz w:val="18"/>
                <w:szCs w:val="18"/>
              </w:rPr>
              <w:t>September 2025</w:t>
            </w:r>
          </w:p>
          <w:p w14:paraId="2198FA8E" w14:textId="69B58B5A" w:rsidR="487F9241" w:rsidRDefault="487F9241" w:rsidP="0806CA8A">
            <w:pPr>
              <w:jc w:val="center"/>
              <w:rPr>
                <w:rFonts w:eastAsiaTheme="minorEastAsia"/>
                <w:color w:val="000000" w:themeColor="text1"/>
                <w:sz w:val="18"/>
                <w:szCs w:val="18"/>
              </w:rPr>
            </w:pPr>
          </w:p>
        </w:tc>
      </w:tr>
      <w:tr w:rsidR="487F9241" w14:paraId="235FE7E4" w14:textId="77777777" w:rsidTr="0806CA8A">
        <w:trPr>
          <w:trHeight w:val="300"/>
        </w:trPr>
        <w:tc>
          <w:tcPr>
            <w:tcW w:w="2820" w:type="dxa"/>
            <w:vMerge/>
          </w:tcPr>
          <w:p w14:paraId="59540D73" w14:textId="77777777" w:rsidR="005642A1" w:rsidRDefault="005642A1"/>
        </w:tc>
        <w:tc>
          <w:tcPr>
            <w:tcW w:w="10253" w:type="dxa"/>
          </w:tcPr>
          <w:p w14:paraId="0E7A752D" w14:textId="775EEA86" w:rsidR="487F9241" w:rsidRDefault="4D85B497" w:rsidP="0806CA8A">
            <w:pPr>
              <w:rPr>
                <w:rFonts w:eastAsiaTheme="minorEastAsia"/>
                <w:color w:val="000000" w:themeColor="text1"/>
                <w:sz w:val="18"/>
                <w:szCs w:val="18"/>
              </w:rPr>
            </w:pPr>
            <w:r w:rsidRPr="0806CA8A">
              <w:rPr>
                <w:rFonts w:eastAsiaTheme="minorEastAsia"/>
                <w:color w:val="000000" w:themeColor="text1"/>
                <w:sz w:val="18"/>
                <w:szCs w:val="18"/>
              </w:rPr>
              <w:t xml:space="preserve">1c To Share with colleagues how to raise concerns internally, share 'Speaking Up Safely'. </w:t>
            </w:r>
          </w:p>
        </w:tc>
        <w:tc>
          <w:tcPr>
            <w:tcW w:w="2085" w:type="dxa"/>
          </w:tcPr>
          <w:p w14:paraId="1F3C69D3" w14:textId="029E6554" w:rsidR="487F9241" w:rsidRDefault="4D85B497" w:rsidP="0806CA8A">
            <w:pPr>
              <w:jc w:val="center"/>
              <w:rPr>
                <w:rFonts w:eastAsiaTheme="minorEastAsia"/>
                <w:color w:val="000000" w:themeColor="text1"/>
                <w:sz w:val="18"/>
                <w:szCs w:val="18"/>
              </w:rPr>
            </w:pPr>
            <w:r w:rsidRPr="0806CA8A">
              <w:rPr>
                <w:rFonts w:eastAsiaTheme="minorEastAsia"/>
                <w:color w:val="000000" w:themeColor="text1"/>
                <w:sz w:val="18"/>
                <w:szCs w:val="18"/>
              </w:rPr>
              <w:t>Sept</w:t>
            </w:r>
            <w:r w:rsidR="32BFAC13" w:rsidRPr="0806CA8A">
              <w:rPr>
                <w:rFonts w:eastAsiaTheme="minorEastAsia"/>
                <w:color w:val="000000" w:themeColor="text1"/>
                <w:sz w:val="18"/>
                <w:szCs w:val="18"/>
              </w:rPr>
              <w:t>ember</w:t>
            </w:r>
            <w:r w:rsidRPr="0806CA8A">
              <w:rPr>
                <w:rFonts w:eastAsiaTheme="minorEastAsia"/>
                <w:color w:val="000000" w:themeColor="text1"/>
                <w:sz w:val="18"/>
                <w:szCs w:val="18"/>
              </w:rPr>
              <w:t xml:space="preserve"> 2025</w:t>
            </w:r>
          </w:p>
          <w:p w14:paraId="1273C94B" w14:textId="3B19A91F" w:rsidR="487F9241" w:rsidRDefault="4D85B497" w:rsidP="0806CA8A">
            <w:pPr>
              <w:jc w:val="center"/>
              <w:rPr>
                <w:rFonts w:eastAsiaTheme="minorEastAsia"/>
                <w:color w:val="000000" w:themeColor="text1"/>
                <w:sz w:val="18"/>
                <w:szCs w:val="18"/>
              </w:rPr>
            </w:pPr>
            <w:r w:rsidRPr="0806CA8A">
              <w:rPr>
                <w:rFonts w:eastAsiaTheme="minorEastAsia"/>
                <w:color w:val="000000" w:themeColor="text1"/>
                <w:sz w:val="18"/>
                <w:szCs w:val="18"/>
              </w:rPr>
              <w:t xml:space="preserve"> </w:t>
            </w:r>
          </w:p>
        </w:tc>
      </w:tr>
      <w:tr w:rsidR="487F9241" w14:paraId="1173C2E7" w14:textId="77777777" w:rsidTr="0806CA8A">
        <w:trPr>
          <w:trHeight w:val="300"/>
        </w:trPr>
        <w:tc>
          <w:tcPr>
            <w:tcW w:w="2820" w:type="dxa"/>
            <w:vMerge/>
          </w:tcPr>
          <w:p w14:paraId="32A27D9A" w14:textId="77777777" w:rsidR="005642A1" w:rsidRDefault="005642A1"/>
        </w:tc>
        <w:tc>
          <w:tcPr>
            <w:tcW w:w="10253" w:type="dxa"/>
          </w:tcPr>
          <w:p w14:paraId="01071045" w14:textId="0DBE4682" w:rsidR="487F9241" w:rsidRDefault="4D85B497" w:rsidP="0806CA8A">
            <w:pPr>
              <w:rPr>
                <w:rFonts w:eastAsiaTheme="minorEastAsia"/>
                <w:color w:val="000000" w:themeColor="text1"/>
                <w:sz w:val="18"/>
                <w:szCs w:val="18"/>
              </w:rPr>
            </w:pPr>
            <w:r w:rsidRPr="0806CA8A">
              <w:rPr>
                <w:rFonts w:eastAsiaTheme="minorEastAsia"/>
                <w:color w:val="000000" w:themeColor="text1"/>
                <w:sz w:val="18"/>
                <w:szCs w:val="18"/>
              </w:rPr>
              <w:t>1e Consider support from a psychologist on a substantive basis to support colleagues through trauma informed approach. Further roll out of MEDTRIM.</w:t>
            </w:r>
          </w:p>
        </w:tc>
        <w:tc>
          <w:tcPr>
            <w:tcW w:w="2085" w:type="dxa"/>
          </w:tcPr>
          <w:p w14:paraId="1175C8DF" w14:textId="421FDC5C" w:rsidR="487F9241" w:rsidRDefault="487F9241" w:rsidP="0806CA8A">
            <w:pPr>
              <w:jc w:val="center"/>
              <w:rPr>
                <w:rFonts w:eastAsiaTheme="minorEastAsia"/>
                <w:color w:val="000000" w:themeColor="text1"/>
                <w:sz w:val="18"/>
                <w:szCs w:val="18"/>
              </w:rPr>
            </w:pPr>
          </w:p>
        </w:tc>
      </w:tr>
      <w:tr w:rsidR="487F9241" w14:paraId="230282AB" w14:textId="77777777" w:rsidTr="0806CA8A">
        <w:trPr>
          <w:trHeight w:val="300"/>
        </w:trPr>
        <w:tc>
          <w:tcPr>
            <w:tcW w:w="2820" w:type="dxa"/>
            <w:vMerge/>
          </w:tcPr>
          <w:p w14:paraId="7788A4E2" w14:textId="77777777" w:rsidR="005642A1" w:rsidRDefault="005642A1"/>
        </w:tc>
        <w:tc>
          <w:tcPr>
            <w:tcW w:w="10253" w:type="dxa"/>
          </w:tcPr>
          <w:p w14:paraId="3A945709" w14:textId="0E55AA64" w:rsidR="487F9241" w:rsidRDefault="4D85B497" w:rsidP="0806CA8A">
            <w:pPr>
              <w:rPr>
                <w:rFonts w:eastAsiaTheme="minorEastAsia"/>
                <w:color w:val="000000" w:themeColor="text1"/>
                <w:sz w:val="18"/>
                <w:szCs w:val="18"/>
              </w:rPr>
            </w:pPr>
            <w:r w:rsidRPr="0806CA8A">
              <w:rPr>
                <w:rFonts w:eastAsiaTheme="minorEastAsia"/>
                <w:color w:val="000000" w:themeColor="text1"/>
                <w:sz w:val="18"/>
                <w:szCs w:val="18"/>
              </w:rPr>
              <w:t>1g Celebrate success - feedback to the team when they receive positive feedback</w:t>
            </w:r>
            <w:r w:rsidR="340A9940" w:rsidRPr="0806CA8A">
              <w:rPr>
                <w:rFonts w:eastAsiaTheme="minorEastAsia"/>
                <w:color w:val="000000" w:themeColor="text1"/>
                <w:sz w:val="18"/>
                <w:szCs w:val="18"/>
              </w:rPr>
              <w:t>.</w:t>
            </w:r>
          </w:p>
        </w:tc>
        <w:tc>
          <w:tcPr>
            <w:tcW w:w="2085" w:type="dxa"/>
          </w:tcPr>
          <w:p w14:paraId="0E3A648F" w14:textId="6002F551" w:rsidR="487F9241" w:rsidRDefault="4D85B497" w:rsidP="0806CA8A">
            <w:pPr>
              <w:jc w:val="center"/>
              <w:rPr>
                <w:rFonts w:eastAsiaTheme="minorEastAsia"/>
                <w:color w:val="000000" w:themeColor="text1"/>
                <w:sz w:val="18"/>
                <w:szCs w:val="18"/>
              </w:rPr>
            </w:pPr>
            <w:r w:rsidRPr="0806CA8A">
              <w:rPr>
                <w:rFonts w:eastAsiaTheme="minorEastAsia"/>
                <w:color w:val="000000" w:themeColor="text1"/>
                <w:sz w:val="18"/>
                <w:szCs w:val="18"/>
              </w:rPr>
              <w:t>Sept</w:t>
            </w:r>
            <w:r w:rsidR="301B4341" w:rsidRPr="0806CA8A">
              <w:rPr>
                <w:rFonts w:eastAsiaTheme="minorEastAsia"/>
                <w:color w:val="000000" w:themeColor="text1"/>
                <w:sz w:val="18"/>
                <w:szCs w:val="18"/>
              </w:rPr>
              <w:t>ember</w:t>
            </w:r>
            <w:r w:rsidRPr="0806CA8A">
              <w:rPr>
                <w:rFonts w:eastAsiaTheme="minorEastAsia"/>
                <w:color w:val="000000" w:themeColor="text1"/>
                <w:sz w:val="18"/>
                <w:szCs w:val="18"/>
              </w:rPr>
              <w:t xml:space="preserve"> 2025</w:t>
            </w:r>
          </w:p>
          <w:p w14:paraId="34F03777" w14:textId="03247914" w:rsidR="487F9241" w:rsidRDefault="4D85B497" w:rsidP="0806CA8A">
            <w:pPr>
              <w:jc w:val="center"/>
              <w:rPr>
                <w:rFonts w:eastAsiaTheme="minorEastAsia"/>
                <w:color w:val="000000" w:themeColor="text1"/>
                <w:sz w:val="18"/>
                <w:szCs w:val="18"/>
              </w:rPr>
            </w:pPr>
            <w:r w:rsidRPr="0806CA8A">
              <w:rPr>
                <w:rFonts w:eastAsiaTheme="minorEastAsia"/>
                <w:color w:val="000000" w:themeColor="text1"/>
                <w:sz w:val="18"/>
                <w:szCs w:val="18"/>
              </w:rPr>
              <w:t xml:space="preserve"> </w:t>
            </w:r>
          </w:p>
        </w:tc>
      </w:tr>
      <w:tr w:rsidR="487F9241" w14:paraId="5D4710BE" w14:textId="77777777" w:rsidTr="0806CA8A">
        <w:trPr>
          <w:trHeight w:val="300"/>
        </w:trPr>
        <w:tc>
          <w:tcPr>
            <w:tcW w:w="2820" w:type="dxa"/>
            <w:vMerge/>
          </w:tcPr>
          <w:p w14:paraId="40A4EB94" w14:textId="77777777" w:rsidR="005642A1" w:rsidRDefault="005642A1"/>
        </w:tc>
        <w:tc>
          <w:tcPr>
            <w:tcW w:w="10253" w:type="dxa"/>
          </w:tcPr>
          <w:p w14:paraId="509EB910" w14:textId="17712B33" w:rsidR="487F9241" w:rsidRDefault="4D85B497" w:rsidP="0806CA8A">
            <w:pPr>
              <w:rPr>
                <w:rFonts w:eastAsiaTheme="minorEastAsia"/>
                <w:color w:val="000000" w:themeColor="text1"/>
                <w:sz w:val="18"/>
                <w:szCs w:val="18"/>
              </w:rPr>
            </w:pPr>
            <w:r w:rsidRPr="0806CA8A">
              <w:rPr>
                <w:rFonts w:eastAsiaTheme="minorEastAsia"/>
                <w:color w:val="000000" w:themeColor="text1"/>
                <w:sz w:val="18"/>
                <w:szCs w:val="18"/>
              </w:rPr>
              <w:t xml:space="preserve">2h Sickness panels supported by People and Culture colleagues, to be conducted to ensure consistent approach, with regular attendance by clinical leads or deputies. </w:t>
            </w:r>
          </w:p>
        </w:tc>
        <w:tc>
          <w:tcPr>
            <w:tcW w:w="2085" w:type="dxa"/>
          </w:tcPr>
          <w:p w14:paraId="534059FC" w14:textId="1C202F17" w:rsidR="487F9241" w:rsidRDefault="4D85B497" w:rsidP="0806CA8A">
            <w:pPr>
              <w:jc w:val="center"/>
              <w:rPr>
                <w:rFonts w:eastAsiaTheme="minorEastAsia"/>
                <w:color w:val="000000" w:themeColor="text1"/>
                <w:sz w:val="18"/>
                <w:szCs w:val="18"/>
              </w:rPr>
            </w:pPr>
            <w:r w:rsidRPr="0806CA8A">
              <w:rPr>
                <w:rFonts w:eastAsiaTheme="minorEastAsia"/>
                <w:color w:val="000000" w:themeColor="text1"/>
                <w:sz w:val="18"/>
                <w:szCs w:val="18"/>
              </w:rPr>
              <w:t>Sept</w:t>
            </w:r>
            <w:r w:rsidR="5C86B286" w:rsidRPr="0806CA8A">
              <w:rPr>
                <w:rFonts w:eastAsiaTheme="minorEastAsia"/>
                <w:color w:val="000000" w:themeColor="text1"/>
                <w:sz w:val="18"/>
                <w:szCs w:val="18"/>
              </w:rPr>
              <w:t>ember</w:t>
            </w:r>
            <w:r w:rsidRPr="0806CA8A">
              <w:rPr>
                <w:rFonts w:eastAsiaTheme="minorEastAsia"/>
                <w:color w:val="000000" w:themeColor="text1"/>
                <w:sz w:val="18"/>
                <w:szCs w:val="18"/>
              </w:rPr>
              <w:t xml:space="preserve"> 2025</w:t>
            </w:r>
          </w:p>
          <w:p w14:paraId="4701B4BB" w14:textId="185A3BF5" w:rsidR="487F9241" w:rsidRDefault="4D85B497" w:rsidP="0806CA8A">
            <w:pPr>
              <w:jc w:val="center"/>
              <w:rPr>
                <w:rFonts w:eastAsiaTheme="minorEastAsia"/>
                <w:color w:val="000000" w:themeColor="text1"/>
                <w:sz w:val="18"/>
                <w:szCs w:val="18"/>
              </w:rPr>
            </w:pPr>
            <w:r w:rsidRPr="0806CA8A">
              <w:rPr>
                <w:rFonts w:eastAsiaTheme="minorEastAsia"/>
                <w:color w:val="000000" w:themeColor="text1"/>
                <w:sz w:val="18"/>
                <w:szCs w:val="18"/>
              </w:rPr>
              <w:t xml:space="preserve"> </w:t>
            </w:r>
          </w:p>
        </w:tc>
      </w:tr>
      <w:tr w:rsidR="487F9241" w14:paraId="4D478EB5" w14:textId="77777777" w:rsidTr="0806CA8A">
        <w:trPr>
          <w:trHeight w:val="300"/>
        </w:trPr>
        <w:tc>
          <w:tcPr>
            <w:tcW w:w="2820" w:type="dxa"/>
            <w:vMerge/>
          </w:tcPr>
          <w:p w14:paraId="3244C875" w14:textId="77777777" w:rsidR="005642A1" w:rsidRDefault="005642A1"/>
        </w:tc>
        <w:tc>
          <w:tcPr>
            <w:tcW w:w="10253" w:type="dxa"/>
          </w:tcPr>
          <w:p w14:paraId="0C26BFD5" w14:textId="36CED500" w:rsidR="487F9241" w:rsidRDefault="4D85B497" w:rsidP="0806CA8A">
            <w:pPr>
              <w:rPr>
                <w:rFonts w:eastAsiaTheme="minorEastAsia"/>
                <w:color w:val="000000" w:themeColor="text1"/>
                <w:sz w:val="18"/>
                <w:szCs w:val="18"/>
              </w:rPr>
            </w:pPr>
            <w:r w:rsidRPr="0806CA8A">
              <w:rPr>
                <w:rFonts w:eastAsiaTheme="minorEastAsia"/>
                <w:color w:val="000000" w:themeColor="text1"/>
                <w:sz w:val="18"/>
                <w:szCs w:val="18"/>
              </w:rPr>
              <w:t xml:space="preserve">2i A senior advisor from people services should be allocated to theatres to provide consistent advice for the leadership team </w:t>
            </w:r>
          </w:p>
        </w:tc>
        <w:tc>
          <w:tcPr>
            <w:tcW w:w="2085" w:type="dxa"/>
          </w:tcPr>
          <w:p w14:paraId="33E60BF2" w14:textId="455FA284" w:rsidR="487F9241" w:rsidRDefault="021419ED" w:rsidP="0806CA8A">
            <w:pPr>
              <w:jc w:val="center"/>
              <w:rPr>
                <w:rFonts w:eastAsiaTheme="minorEastAsia"/>
                <w:color w:val="000000" w:themeColor="text1"/>
                <w:sz w:val="18"/>
                <w:szCs w:val="18"/>
              </w:rPr>
            </w:pPr>
            <w:r w:rsidRPr="0806CA8A">
              <w:rPr>
                <w:rFonts w:eastAsiaTheme="minorEastAsia"/>
                <w:color w:val="000000" w:themeColor="text1"/>
                <w:sz w:val="18"/>
                <w:szCs w:val="18"/>
              </w:rPr>
              <w:t>September</w:t>
            </w:r>
            <w:r w:rsidR="4D85B497" w:rsidRPr="0806CA8A">
              <w:rPr>
                <w:rFonts w:eastAsiaTheme="minorEastAsia"/>
                <w:color w:val="000000" w:themeColor="text1"/>
                <w:sz w:val="18"/>
                <w:szCs w:val="18"/>
              </w:rPr>
              <w:t xml:space="preserve"> 2025</w:t>
            </w:r>
          </w:p>
        </w:tc>
      </w:tr>
      <w:tr w:rsidR="487F9241" w14:paraId="12E975D6" w14:textId="77777777" w:rsidTr="0806CA8A">
        <w:trPr>
          <w:trHeight w:val="300"/>
        </w:trPr>
        <w:tc>
          <w:tcPr>
            <w:tcW w:w="2820" w:type="dxa"/>
            <w:vMerge/>
          </w:tcPr>
          <w:p w14:paraId="6EB67E10" w14:textId="77777777" w:rsidR="005642A1" w:rsidRDefault="005642A1"/>
        </w:tc>
        <w:tc>
          <w:tcPr>
            <w:tcW w:w="10253" w:type="dxa"/>
          </w:tcPr>
          <w:p w14:paraId="759172C9" w14:textId="17A0B363" w:rsidR="487F9241" w:rsidRDefault="4D85B497" w:rsidP="0806CA8A">
            <w:pPr>
              <w:rPr>
                <w:rFonts w:eastAsiaTheme="minorEastAsia"/>
                <w:color w:val="000000" w:themeColor="text1"/>
                <w:sz w:val="18"/>
                <w:szCs w:val="18"/>
              </w:rPr>
            </w:pPr>
            <w:r w:rsidRPr="0806CA8A">
              <w:rPr>
                <w:rFonts w:eastAsiaTheme="minorEastAsia"/>
                <w:color w:val="000000" w:themeColor="text1"/>
                <w:sz w:val="18"/>
                <w:szCs w:val="18"/>
              </w:rPr>
              <w:t xml:space="preserve">5a Implement regular team meetings for all staff to improve communication and engagement.  </w:t>
            </w:r>
          </w:p>
        </w:tc>
        <w:tc>
          <w:tcPr>
            <w:tcW w:w="2085" w:type="dxa"/>
          </w:tcPr>
          <w:p w14:paraId="47DAB75C" w14:textId="2DC4D2D5" w:rsidR="487F9241" w:rsidRDefault="4D85B497" w:rsidP="0806CA8A">
            <w:pPr>
              <w:jc w:val="center"/>
              <w:rPr>
                <w:rFonts w:eastAsiaTheme="minorEastAsia"/>
                <w:color w:val="000000" w:themeColor="text1"/>
                <w:sz w:val="18"/>
                <w:szCs w:val="18"/>
              </w:rPr>
            </w:pPr>
            <w:r w:rsidRPr="0806CA8A">
              <w:rPr>
                <w:rFonts w:eastAsiaTheme="minorEastAsia"/>
                <w:color w:val="000000" w:themeColor="text1"/>
                <w:sz w:val="18"/>
                <w:szCs w:val="18"/>
              </w:rPr>
              <w:t>Oct</w:t>
            </w:r>
            <w:r w:rsidR="5A128271" w:rsidRPr="0806CA8A">
              <w:rPr>
                <w:rFonts w:eastAsiaTheme="minorEastAsia"/>
                <w:color w:val="000000" w:themeColor="text1"/>
                <w:sz w:val="18"/>
                <w:szCs w:val="18"/>
              </w:rPr>
              <w:t>ober</w:t>
            </w:r>
            <w:r w:rsidRPr="0806CA8A">
              <w:rPr>
                <w:rFonts w:eastAsiaTheme="minorEastAsia"/>
                <w:color w:val="000000" w:themeColor="text1"/>
                <w:sz w:val="18"/>
                <w:szCs w:val="18"/>
              </w:rPr>
              <w:t xml:space="preserve"> 2025</w:t>
            </w:r>
          </w:p>
        </w:tc>
      </w:tr>
      <w:tr w:rsidR="487F9241" w14:paraId="7F1C0F93" w14:textId="77777777" w:rsidTr="0806CA8A">
        <w:trPr>
          <w:trHeight w:val="300"/>
        </w:trPr>
        <w:tc>
          <w:tcPr>
            <w:tcW w:w="2820" w:type="dxa"/>
            <w:vMerge/>
          </w:tcPr>
          <w:p w14:paraId="74D937CE" w14:textId="77777777" w:rsidR="005642A1" w:rsidRDefault="005642A1"/>
        </w:tc>
        <w:tc>
          <w:tcPr>
            <w:tcW w:w="10253" w:type="dxa"/>
            <w:vAlign w:val="center"/>
          </w:tcPr>
          <w:p w14:paraId="35F145D6" w14:textId="4A79DADA" w:rsidR="487F9241" w:rsidRDefault="4D85B497" w:rsidP="0806CA8A">
            <w:pPr>
              <w:rPr>
                <w:rFonts w:eastAsiaTheme="minorEastAsia"/>
                <w:color w:val="000000" w:themeColor="text1"/>
                <w:sz w:val="18"/>
                <w:szCs w:val="18"/>
              </w:rPr>
            </w:pPr>
            <w:r w:rsidRPr="0806CA8A">
              <w:rPr>
                <w:rFonts w:eastAsiaTheme="minorEastAsia"/>
                <w:color w:val="000000" w:themeColor="text1"/>
                <w:sz w:val="18"/>
                <w:szCs w:val="18"/>
              </w:rPr>
              <w:t>5b Consider reinstating the General Manager /Lead Nurse drop-in sessions on a regular basis.</w:t>
            </w:r>
          </w:p>
        </w:tc>
        <w:tc>
          <w:tcPr>
            <w:tcW w:w="2085" w:type="dxa"/>
          </w:tcPr>
          <w:p w14:paraId="06A1EF46" w14:textId="18A3277D" w:rsidR="487F9241" w:rsidRDefault="00C2499F" w:rsidP="0806CA8A">
            <w:pPr>
              <w:jc w:val="center"/>
              <w:rPr>
                <w:rFonts w:eastAsiaTheme="minorEastAsia"/>
                <w:color w:val="000000" w:themeColor="text1"/>
                <w:sz w:val="18"/>
                <w:szCs w:val="18"/>
              </w:rPr>
            </w:pPr>
            <w:r w:rsidRPr="0806CA8A">
              <w:rPr>
                <w:rFonts w:eastAsiaTheme="minorEastAsia"/>
                <w:color w:val="000000" w:themeColor="text1"/>
                <w:sz w:val="18"/>
                <w:szCs w:val="18"/>
              </w:rPr>
              <w:t>October 2025</w:t>
            </w:r>
            <w:r w:rsidR="4D85B497" w:rsidRPr="0806CA8A">
              <w:rPr>
                <w:rFonts w:eastAsiaTheme="minorEastAsia"/>
                <w:color w:val="000000" w:themeColor="text1"/>
                <w:sz w:val="18"/>
                <w:szCs w:val="18"/>
              </w:rPr>
              <w:t xml:space="preserve"> </w:t>
            </w:r>
          </w:p>
        </w:tc>
      </w:tr>
      <w:tr w:rsidR="487F9241" w14:paraId="51671F97" w14:textId="77777777" w:rsidTr="0806CA8A">
        <w:trPr>
          <w:trHeight w:val="300"/>
        </w:trPr>
        <w:tc>
          <w:tcPr>
            <w:tcW w:w="2820" w:type="dxa"/>
            <w:vMerge/>
          </w:tcPr>
          <w:p w14:paraId="1467D47B" w14:textId="77777777" w:rsidR="005642A1" w:rsidRDefault="005642A1"/>
        </w:tc>
        <w:tc>
          <w:tcPr>
            <w:tcW w:w="10253" w:type="dxa"/>
          </w:tcPr>
          <w:p w14:paraId="7D19266C" w14:textId="775738AC" w:rsidR="487F9241" w:rsidRDefault="4D85B497" w:rsidP="0806CA8A">
            <w:pPr>
              <w:rPr>
                <w:rFonts w:eastAsiaTheme="minorEastAsia"/>
                <w:color w:val="000000" w:themeColor="text1"/>
                <w:sz w:val="18"/>
                <w:szCs w:val="18"/>
              </w:rPr>
            </w:pPr>
            <w:r w:rsidRPr="0806CA8A">
              <w:rPr>
                <w:rFonts w:eastAsiaTheme="minorEastAsia"/>
                <w:color w:val="000000" w:themeColor="text1"/>
                <w:sz w:val="18"/>
                <w:szCs w:val="18"/>
              </w:rPr>
              <w:t xml:space="preserve">5c Regular meetings with General Manager, Lead Nurse and Theatre Manager with set agenda. </w:t>
            </w:r>
          </w:p>
        </w:tc>
        <w:tc>
          <w:tcPr>
            <w:tcW w:w="2085" w:type="dxa"/>
          </w:tcPr>
          <w:p w14:paraId="7424E4F9" w14:textId="029A4BD5" w:rsidR="487F9241" w:rsidRDefault="00C2499F" w:rsidP="0806CA8A">
            <w:pPr>
              <w:jc w:val="center"/>
              <w:rPr>
                <w:rFonts w:eastAsiaTheme="minorEastAsia"/>
                <w:color w:val="000000" w:themeColor="text1"/>
                <w:sz w:val="18"/>
                <w:szCs w:val="18"/>
              </w:rPr>
            </w:pPr>
            <w:r w:rsidRPr="0806CA8A">
              <w:rPr>
                <w:rFonts w:eastAsiaTheme="minorEastAsia"/>
                <w:color w:val="000000" w:themeColor="text1"/>
                <w:sz w:val="18"/>
                <w:szCs w:val="18"/>
              </w:rPr>
              <w:t>October 2025</w:t>
            </w:r>
            <w:r w:rsidR="4D85B497" w:rsidRPr="0806CA8A">
              <w:rPr>
                <w:rFonts w:eastAsiaTheme="minorEastAsia"/>
                <w:color w:val="000000" w:themeColor="text1"/>
                <w:sz w:val="18"/>
                <w:szCs w:val="18"/>
              </w:rPr>
              <w:t xml:space="preserve"> </w:t>
            </w:r>
          </w:p>
        </w:tc>
      </w:tr>
      <w:tr w:rsidR="487F9241" w14:paraId="5318DFC6" w14:textId="77777777" w:rsidTr="0806CA8A">
        <w:trPr>
          <w:trHeight w:val="300"/>
        </w:trPr>
        <w:tc>
          <w:tcPr>
            <w:tcW w:w="2820" w:type="dxa"/>
            <w:vMerge/>
          </w:tcPr>
          <w:p w14:paraId="3F5AC35A" w14:textId="77777777" w:rsidR="005642A1" w:rsidRDefault="005642A1"/>
        </w:tc>
        <w:tc>
          <w:tcPr>
            <w:tcW w:w="10253" w:type="dxa"/>
          </w:tcPr>
          <w:p w14:paraId="41B23C93" w14:textId="5E7213B2" w:rsidR="487F9241" w:rsidRDefault="4D85B497" w:rsidP="0806CA8A">
            <w:pPr>
              <w:rPr>
                <w:rFonts w:eastAsiaTheme="minorEastAsia"/>
                <w:color w:val="000000" w:themeColor="text1"/>
                <w:sz w:val="18"/>
                <w:szCs w:val="18"/>
              </w:rPr>
            </w:pPr>
            <w:r w:rsidRPr="0806CA8A">
              <w:rPr>
                <w:rFonts w:eastAsiaTheme="minorEastAsia"/>
                <w:color w:val="000000" w:themeColor="text1"/>
                <w:sz w:val="18"/>
                <w:szCs w:val="18"/>
              </w:rPr>
              <w:t>5d Regular meetings with General Manager, Lead Nurse, Theatre Manager and the Clinical Leaders.</w:t>
            </w:r>
          </w:p>
        </w:tc>
        <w:tc>
          <w:tcPr>
            <w:tcW w:w="2085" w:type="dxa"/>
          </w:tcPr>
          <w:p w14:paraId="7DCDB767" w14:textId="138274F2" w:rsidR="487F9241" w:rsidRDefault="4D85B497" w:rsidP="0806CA8A">
            <w:pPr>
              <w:jc w:val="center"/>
              <w:rPr>
                <w:rFonts w:eastAsiaTheme="minorEastAsia"/>
                <w:color w:val="000000" w:themeColor="text1"/>
                <w:sz w:val="18"/>
                <w:szCs w:val="18"/>
              </w:rPr>
            </w:pPr>
            <w:r w:rsidRPr="0806CA8A">
              <w:rPr>
                <w:rFonts w:eastAsiaTheme="minorEastAsia"/>
                <w:color w:val="000000" w:themeColor="text1"/>
                <w:sz w:val="18"/>
                <w:szCs w:val="18"/>
              </w:rPr>
              <w:t>Oct 2025</w:t>
            </w:r>
          </w:p>
          <w:p w14:paraId="2502DEA3" w14:textId="07CFB598" w:rsidR="487F9241" w:rsidRDefault="4D85B497" w:rsidP="0806CA8A">
            <w:pPr>
              <w:jc w:val="center"/>
              <w:rPr>
                <w:rFonts w:eastAsiaTheme="minorEastAsia"/>
                <w:color w:val="000000" w:themeColor="text1"/>
                <w:sz w:val="18"/>
                <w:szCs w:val="18"/>
              </w:rPr>
            </w:pPr>
            <w:r w:rsidRPr="0806CA8A">
              <w:rPr>
                <w:rFonts w:eastAsiaTheme="minorEastAsia"/>
                <w:color w:val="000000" w:themeColor="text1"/>
                <w:sz w:val="18"/>
                <w:szCs w:val="18"/>
              </w:rPr>
              <w:t xml:space="preserve"> </w:t>
            </w:r>
          </w:p>
        </w:tc>
      </w:tr>
      <w:tr w:rsidR="0806CA8A" w14:paraId="74DD9693" w14:textId="77777777" w:rsidTr="0806CA8A">
        <w:trPr>
          <w:trHeight w:val="300"/>
        </w:trPr>
        <w:tc>
          <w:tcPr>
            <w:tcW w:w="2820" w:type="dxa"/>
            <w:vMerge/>
          </w:tcPr>
          <w:p w14:paraId="19FD1972" w14:textId="77777777" w:rsidR="005642A1" w:rsidRDefault="005642A1"/>
        </w:tc>
        <w:tc>
          <w:tcPr>
            <w:tcW w:w="10253" w:type="dxa"/>
          </w:tcPr>
          <w:p w14:paraId="1DE2460F" w14:textId="281297F5" w:rsidR="2FE20DCC" w:rsidRDefault="2FE20DCC" w:rsidP="0806CA8A">
            <w:pPr>
              <w:rPr>
                <w:rFonts w:eastAsiaTheme="minorEastAsia"/>
                <w:color w:val="000000" w:themeColor="text1"/>
                <w:sz w:val="18"/>
                <w:szCs w:val="18"/>
              </w:rPr>
            </w:pPr>
            <w:r w:rsidRPr="0806CA8A">
              <w:rPr>
                <w:rFonts w:eastAsiaTheme="minorEastAsia"/>
                <w:color w:val="000000" w:themeColor="text1"/>
                <w:sz w:val="18"/>
                <w:szCs w:val="18"/>
              </w:rPr>
              <w:t>5</w:t>
            </w:r>
            <w:r w:rsidR="69411E14" w:rsidRPr="0806CA8A">
              <w:rPr>
                <w:rFonts w:eastAsiaTheme="minorEastAsia"/>
                <w:color w:val="000000" w:themeColor="text1"/>
                <w:sz w:val="18"/>
                <w:szCs w:val="18"/>
              </w:rPr>
              <w:t>f</w:t>
            </w:r>
            <w:r w:rsidRPr="0806CA8A">
              <w:rPr>
                <w:rFonts w:eastAsiaTheme="minorEastAsia"/>
                <w:color w:val="000000" w:themeColor="text1"/>
                <w:sz w:val="18"/>
                <w:szCs w:val="18"/>
              </w:rPr>
              <w:t xml:space="preserve"> </w:t>
            </w:r>
            <w:r w:rsidR="206CBF60" w:rsidRPr="0806CA8A">
              <w:rPr>
                <w:rFonts w:eastAsiaTheme="minorEastAsia"/>
                <w:color w:val="000000" w:themeColor="text1"/>
                <w:sz w:val="18"/>
                <w:szCs w:val="18"/>
              </w:rPr>
              <w:t>Verify who has UHB email accounts and ensure that all individuals have access. Consider alternative methods of mass communication, such as Theatres SharePoint Site, Viva Engage or Teams channels, instead of relying solely on WhatsApp</w:t>
            </w:r>
          </w:p>
          <w:p w14:paraId="0D21309A" w14:textId="4C7A11E1" w:rsidR="0806CA8A" w:rsidRDefault="0806CA8A" w:rsidP="0806CA8A">
            <w:pPr>
              <w:rPr>
                <w:rFonts w:eastAsiaTheme="minorEastAsia"/>
                <w:color w:val="000000" w:themeColor="text1"/>
                <w:sz w:val="18"/>
                <w:szCs w:val="18"/>
              </w:rPr>
            </w:pPr>
          </w:p>
        </w:tc>
        <w:tc>
          <w:tcPr>
            <w:tcW w:w="2085" w:type="dxa"/>
          </w:tcPr>
          <w:p w14:paraId="41E98952" w14:textId="689BDD5B" w:rsidR="5A40FAA8" w:rsidRDefault="5A40FAA8" w:rsidP="0806CA8A">
            <w:pPr>
              <w:jc w:val="center"/>
              <w:rPr>
                <w:rFonts w:eastAsiaTheme="minorEastAsia"/>
                <w:color w:val="000000" w:themeColor="text1"/>
                <w:sz w:val="18"/>
                <w:szCs w:val="18"/>
              </w:rPr>
            </w:pPr>
            <w:r w:rsidRPr="0806CA8A">
              <w:rPr>
                <w:rFonts w:eastAsiaTheme="minorEastAsia"/>
                <w:color w:val="000000" w:themeColor="text1"/>
                <w:sz w:val="18"/>
                <w:szCs w:val="18"/>
              </w:rPr>
              <w:t>December 2025</w:t>
            </w:r>
          </w:p>
        </w:tc>
      </w:tr>
      <w:tr w:rsidR="0806CA8A" w14:paraId="5351A6BD" w14:textId="77777777" w:rsidTr="0806CA8A">
        <w:trPr>
          <w:trHeight w:val="300"/>
        </w:trPr>
        <w:tc>
          <w:tcPr>
            <w:tcW w:w="2820" w:type="dxa"/>
            <w:vMerge/>
          </w:tcPr>
          <w:p w14:paraId="2FC666AA" w14:textId="77777777" w:rsidR="005642A1" w:rsidRDefault="005642A1"/>
        </w:tc>
        <w:tc>
          <w:tcPr>
            <w:tcW w:w="10253" w:type="dxa"/>
          </w:tcPr>
          <w:p w14:paraId="7EF87B90" w14:textId="7F1A46E3" w:rsidR="206CBF60" w:rsidRDefault="206CBF60" w:rsidP="0806CA8A">
            <w:pPr>
              <w:rPr>
                <w:rFonts w:eastAsiaTheme="minorEastAsia"/>
                <w:color w:val="000000" w:themeColor="text1"/>
                <w:sz w:val="18"/>
                <w:szCs w:val="18"/>
              </w:rPr>
            </w:pPr>
            <w:r w:rsidRPr="0806CA8A">
              <w:rPr>
                <w:rFonts w:eastAsiaTheme="minorEastAsia"/>
                <w:color w:val="000000" w:themeColor="text1"/>
                <w:sz w:val="18"/>
                <w:szCs w:val="18"/>
              </w:rPr>
              <w:t>6a</w:t>
            </w:r>
            <w:r w:rsidR="3F77CC3D" w:rsidRPr="0806CA8A">
              <w:rPr>
                <w:rFonts w:eastAsiaTheme="minorEastAsia"/>
                <w:color w:val="000000" w:themeColor="text1"/>
                <w:sz w:val="18"/>
                <w:szCs w:val="18"/>
              </w:rPr>
              <w:t xml:space="preserve"> Conduct a comprehensive review of rostering practices, including an analysis of shift times and their correlation with late finishes, late starts, and early finishes. Specifically, assess the feasibility of implementing 12-hour shifts within the Recovery Team.</w:t>
            </w:r>
          </w:p>
          <w:p w14:paraId="67E11ED6" w14:textId="153C20B8" w:rsidR="0806CA8A" w:rsidRDefault="0806CA8A" w:rsidP="0806CA8A">
            <w:pPr>
              <w:rPr>
                <w:rFonts w:eastAsiaTheme="minorEastAsia"/>
                <w:color w:val="000000" w:themeColor="text1"/>
                <w:sz w:val="18"/>
                <w:szCs w:val="18"/>
              </w:rPr>
            </w:pPr>
          </w:p>
        </w:tc>
        <w:tc>
          <w:tcPr>
            <w:tcW w:w="2085" w:type="dxa"/>
          </w:tcPr>
          <w:p w14:paraId="103C2D28" w14:textId="16EF6DDE" w:rsidR="5D478D28" w:rsidRDefault="5D478D28" w:rsidP="0806CA8A">
            <w:pPr>
              <w:jc w:val="center"/>
              <w:rPr>
                <w:rFonts w:eastAsiaTheme="minorEastAsia"/>
                <w:color w:val="000000" w:themeColor="text1"/>
                <w:sz w:val="18"/>
                <w:szCs w:val="18"/>
              </w:rPr>
            </w:pPr>
            <w:r w:rsidRPr="0806CA8A">
              <w:rPr>
                <w:rFonts w:eastAsiaTheme="minorEastAsia"/>
                <w:color w:val="000000" w:themeColor="text1"/>
                <w:sz w:val="18"/>
                <w:szCs w:val="18"/>
              </w:rPr>
              <w:lastRenderedPageBreak/>
              <w:t>December 2025</w:t>
            </w:r>
          </w:p>
        </w:tc>
      </w:tr>
      <w:tr w:rsidR="487F9241" w14:paraId="2CA9ABEE" w14:textId="77777777" w:rsidTr="0806CA8A">
        <w:trPr>
          <w:trHeight w:val="300"/>
        </w:trPr>
        <w:tc>
          <w:tcPr>
            <w:tcW w:w="2820" w:type="dxa"/>
            <w:vMerge/>
          </w:tcPr>
          <w:p w14:paraId="1DB51D59" w14:textId="77777777" w:rsidR="005642A1" w:rsidRDefault="005642A1"/>
        </w:tc>
        <w:tc>
          <w:tcPr>
            <w:tcW w:w="10253" w:type="dxa"/>
          </w:tcPr>
          <w:p w14:paraId="105907F4" w14:textId="0621859F" w:rsidR="487F9241" w:rsidRDefault="4D85B497" w:rsidP="0806CA8A">
            <w:pPr>
              <w:rPr>
                <w:rFonts w:eastAsiaTheme="minorEastAsia"/>
                <w:color w:val="000000" w:themeColor="text1"/>
                <w:sz w:val="18"/>
                <w:szCs w:val="18"/>
              </w:rPr>
            </w:pPr>
            <w:r w:rsidRPr="0806CA8A">
              <w:rPr>
                <w:rFonts w:eastAsiaTheme="minorEastAsia"/>
                <w:color w:val="000000" w:themeColor="text1"/>
                <w:sz w:val="18"/>
                <w:szCs w:val="18"/>
              </w:rPr>
              <w:t xml:space="preserve">6b </w:t>
            </w:r>
            <w:r w:rsidR="37D8EC91" w:rsidRPr="0806CA8A">
              <w:rPr>
                <w:rFonts w:eastAsiaTheme="minorEastAsia"/>
                <w:color w:val="000000" w:themeColor="text1"/>
                <w:sz w:val="18"/>
                <w:szCs w:val="18"/>
              </w:rPr>
              <w:t>Promote a culture that supports colleagues in managing their work-life balance. Review all current work-life balance requests in accordance with the needs of the service to ensure appropriate coverage on all shifts.</w:t>
            </w:r>
            <w:r w:rsidRPr="0806CA8A">
              <w:rPr>
                <w:rFonts w:eastAsiaTheme="minorEastAsia"/>
                <w:color w:val="000000" w:themeColor="text1"/>
                <w:sz w:val="18"/>
                <w:szCs w:val="18"/>
              </w:rPr>
              <w:t xml:space="preserve"> </w:t>
            </w:r>
          </w:p>
        </w:tc>
        <w:tc>
          <w:tcPr>
            <w:tcW w:w="2085" w:type="dxa"/>
          </w:tcPr>
          <w:p w14:paraId="19F591CC" w14:textId="1E54D925" w:rsidR="487F9241" w:rsidRDefault="4D85B497" w:rsidP="0806CA8A">
            <w:pPr>
              <w:jc w:val="center"/>
              <w:rPr>
                <w:rFonts w:eastAsiaTheme="minorEastAsia"/>
                <w:color w:val="000000" w:themeColor="text1"/>
                <w:sz w:val="18"/>
                <w:szCs w:val="18"/>
              </w:rPr>
            </w:pPr>
            <w:r w:rsidRPr="0806CA8A">
              <w:rPr>
                <w:rFonts w:eastAsiaTheme="minorEastAsia"/>
                <w:color w:val="000000" w:themeColor="text1"/>
                <w:sz w:val="18"/>
                <w:szCs w:val="18"/>
              </w:rPr>
              <w:t>Sept 2025</w:t>
            </w:r>
          </w:p>
          <w:p w14:paraId="7FD73700" w14:textId="69816A57" w:rsidR="487F9241" w:rsidRDefault="4D85B497" w:rsidP="0806CA8A">
            <w:pPr>
              <w:jc w:val="center"/>
              <w:rPr>
                <w:rFonts w:eastAsiaTheme="minorEastAsia"/>
                <w:color w:val="000000" w:themeColor="text1"/>
                <w:sz w:val="18"/>
                <w:szCs w:val="18"/>
              </w:rPr>
            </w:pPr>
            <w:r w:rsidRPr="0806CA8A">
              <w:rPr>
                <w:rFonts w:eastAsiaTheme="minorEastAsia"/>
                <w:color w:val="000000" w:themeColor="text1"/>
                <w:sz w:val="18"/>
                <w:szCs w:val="18"/>
              </w:rPr>
              <w:t xml:space="preserve"> </w:t>
            </w:r>
          </w:p>
        </w:tc>
      </w:tr>
      <w:tr w:rsidR="487F9241" w14:paraId="76E48BFB" w14:textId="77777777" w:rsidTr="0806CA8A">
        <w:trPr>
          <w:trHeight w:val="300"/>
        </w:trPr>
        <w:tc>
          <w:tcPr>
            <w:tcW w:w="2820" w:type="dxa"/>
            <w:vMerge/>
          </w:tcPr>
          <w:p w14:paraId="3312C6A5" w14:textId="77777777" w:rsidR="005642A1" w:rsidRDefault="005642A1"/>
        </w:tc>
        <w:tc>
          <w:tcPr>
            <w:tcW w:w="10253" w:type="dxa"/>
          </w:tcPr>
          <w:p w14:paraId="44BB808B" w14:textId="2A3F12EC" w:rsidR="487F9241" w:rsidRDefault="487F9241" w:rsidP="0806CA8A">
            <w:pPr>
              <w:rPr>
                <w:rFonts w:ascii="Aptos Narrow" w:eastAsia="Aptos Narrow" w:hAnsi="Aptos Narrow" w:cs="Aptos Narrow"/>
                <w:color w:val="000000" w:themeColor="text1"/>
                <w:sz w:val="16"/>
                <w:szCs w:val="16"/>
              </w:rPr>
            </w:pPr>
          </w:p>
          <w:p w14:paraId="485FDABD" w14:textId="483C9B05" w:rsidR="487F9241" w:rsidRDefault="2D3D705D" w:rsidP="0806CA8A">
            <w:pPr>
              <w:rPr>
                <w:rFonts w:ascii="Aptos Narrow" w:eastAsia="Aptos Narrow" w:hAnsi="Aptos Narrow" w:cs="Aptos Narrow"/>
                <w:color w:val="000000" w:themeColor="text1"/>
                <w:sz w:val="14"/>
                <w:szCs w:val="14"/>
              </w:rPr>
            </w:pPr>
            <w:r w:rsidRPr="0806CA8A">
              <w:rPr>
                <w:rFonts w:ascii="Aptos Narrow" w:eastAsia="Aptos Narrow" w:hAnsi="Aptos Narrow" w:cs="Aptos Narrow"/>
                <w:color w:val="000000" w:themeColor="text1"/>
                <w:sz w:val="16"/>
                <w:szCs w:val="16"/>
              </w:rPr>
              <w:t>8e Create standard operating procedures for the setup and standardisation of anaesthetic rooms throughout the department, where feasible</w:t>
            </w:r>
          </w:p>
          <w:p w14:paraId="2C50ABF4" w14:textId="2EB3DB39" w:rsidR="487F9241" w:rsidRDefault="487F9241" w:rsidP="0806CA8A">
            <w:pPr>
              <w:rPr>
                <w:rFonts w:eastAsiaTheme="minorEastAsia"/>
                <w:color w:val="000000" w:themeColor="text1"/>
                <w:sz w:val="18"/>
                <w:szCs w:val="18"/>
              </w:rPr>
            </w:pPr>
          </w:p>
        </w:tc>
        <w:tc>
          <w:tcPr>
            <w:tcW w:w="2085" w:type="dxa"/>
          </w:tcPr>
          <w:p w14:paraId="1EC466A3" w14:textId="0D8366C7" w:rsidR="487F9241" w:rsidRDefault="00C2499F" w:rsidP="0806CA8A">
            <w:pPr>
              <w:jc w:val="center"/>
              <w:rPr>
                <w:rFonts w:eastAsiaTheme="minorEastAsia"/>
                <w:color w:val="000000" w:themeColor="text1"/>
                <w:sz w:val="18"/>
                <w:szCs w:val="18"/>
              </w:rPr>
            </w:pPr>
            <w:r w:rsidRPr="0806CA8A">
              <w:rPr>
                <w:rFonts w:eastAsiaTheme="minorEastAsia"/>
                <w:color w:val="000000" w:themeColor="text1"/>
                <w:sz w:val="18"/>
                <w:szCs w:val="18"/>
              </w:rPr>
              <w:t>December 2025</w:t>
            </w:r>
          </w:p>
          <w:p w14:paraId="41A8980B" w14:textId="2CE09A20" w:rsidR="487F9241" w:rsidRDefault="487F9241" w:rsidP="0806CA8A">
            <w:pPr>
              <w:jc w:val="center"/>
              <w:rPr>
                <w:rFonts w:eastAsiaTheme="minorEastAsia"/>
                <w:color w:val="000000" w:themeColor="text1"/>
                <w:sz w:val="18"/>
                <w:szCs w:val="18"/>
              </w:rPr>
            </w:pPr>
          </w:p>
        </w:tc>
      </w:tr>
      <w:tr w:rsidR="0806CA8A" w14:paraId="26797D42" w14:textId="77777777" w:rsidTr="0806CA8A">
        <w:trPr>
          <w:trHeight w:val="300"/>
        </w:trPr>
        <w:tc>
          <w:tcPr>
            <w:tcW w:w="2820" w:type="dxa"/>
            <w:vMerge/>
          </w:tcPr>
          <w:p w14:paraId="552B5431" w14:textId="77777777" w:rsidR="005642A1" w:rsidRDefault="005642A1"/>
        </w:tc>
        <w:tc>
          <w:tcPr>
            <w:tcW w:w="10253" w:type="dxa"/>
          </w:tcPr>
          <w:p w14:paraId="5F081AB5" w14:textId="3E7DDEEE" w:rsidR="3362E07D" w:rsidRDefault="3362E07D" w:rsidP="0806CA8A">
            <w:pPr>
              <w:rPr>
                <w:rFonts w:ascii="Aptos Narrow" w:eastAsia="Aptos Narrow" w:hAnsi="Aptos Narrow" w:cs="Aptos Narrow"/>
                <w:color w:val="000000" w:themeColor="text1"/>
                <w:sz w:val="14"/>
                <w:szCs w:val="14"/>
              </w:rPr>
            </w:pPr>
            <w:r w:rsidRPr="0806CA8A">
              <w:rPr>
                <w:rFonts w:eastAsiaTheme="minorEastAsia"/>
                <w:color w:val="000000" w:themeColor="text1"/>
                <w:sz w:val="18"/>
                <w:szCs w:val="18"/>
              </w:rPr>
              <w:t>8f</w:t>
            </w:r>
            <w:r w:rsidR="3BA49F39" w:rsidRPr="0806CA8A">
              <w:rPr>
                <w:rFonts w:eastAsiaTheme="minorEastAsia"/>
                <w:color w:val="000000" w:themeColor="text1"/>
                <w:sz w:val="18"/>
                <w:szCs w:val="18"/>
              </w:rPr>
              <w:t xml:space="preserve"> </w:t>
            </w:r>
            <w:r w:rsidR="3BA49F39" w:rsidRPr="0806CA8A">
              <w:rPr>
                <w:rFonts w:ascii="Aptos Narrow" w:eastAsia="Aptos Narrow" w:hAnsi="Aptos Narrow" w:cs="Aptos Narrow"/>
                <w:color w:val="000000" w:themeColor="text1"/>
                <w:sz w:val="16"/>
                <w:szCs w:val="16"/>
              </w:rPr>
              <w:t>Consider wider use and implementation of ‘Tendable’ to monitor compliance against standards and procedures including use of PPE. This would give more oversight to the Directorate and Clinical Board. IPC colleagues, Clinical Board Director of Nursing, Directorate Lead Nurse and Decontamination Lead to support ad hoc patient safety walk arounds and audits against standards.</w:t>
            </w:r>
          </w:p>
          <w:p w14:paraId="03BC2AC8" w14:textId="3413F20F" w:rsidR="0806CA8A" w:rsidRDefault="0806CA8A" w:rsidP="0806CA8A">
            <w:pPr>
              <w:rPr>
                <w:rFonts w:eastAsiaTheme="minorEastAsia"/>
                <w:color w:val="000000" w:themeColor="text1"/>
                <w:sz w:val="18"/>
                <w:szCs w:val="18"/>
              </w:rPr>
            </w:pPr>
          </w:p>
        </w:tc>
        <w:tc>
          <w:tcPr>
            <w:tcW w:w="2085" w:type="dxa"/>
          </w:tcPr>
          <w:p w14:paraId="041D443D" w14:textId="39E63933" w:rsidR="2C71A533" w:rsidRDefault="2C71A533" w:rsidP="0806CA8A">
            <w:pPr>
              <w:jc w:val="center"/>
              <w:rPr>
                <w:rFonts w:eastAsiaTheme="minorEastAsia"/>
                <w:color w:val="000000" w:themeColor="text1"/>
                <w:sz w:val="18"/>
                <w:szCs w:val="18"/>
              </w:rPr>
            </w:pPr>
            <w:r w:rsidRPr="0806CA8A">
              <w:rPr>
                <w:rFonts w:eastAsiaTheme="minorEastAsia"/>
                <w:color w:val="000000" w:themeColor="text1"/>
                <w:sz w:val="18"/>
                <w:szCs w:val="18"/>
              </w:rPr>
              <w:t>December 2025</w:t>
            </w:r>
          </w:p>
        </w:tc>
      </w:tr>
      <w:tr w:rsidR="0806CA8A" w14:paraId="6A54BF7C" w14:textId="77777777" w:rsidTr="0806CA8A">
        <w:trPr>
          <w:trHeight w:val="300"/>
        </w:trPr>
        <w:tc>
          <w:tcPr>
            <w:tcW w:w="2820" w:type="dxa"/>
            <w:vMerge w:val="restart"/>
          </w:tcPr>
          <w:p w14:paraId="62FF85B2" w14:textId="0B1A1E08" w:rsidR="0806CA8A" w:rsidRDefault="0806CA8A" w:rsidP="0806CA8A">
            <w:pPr>
              <w:rPr>
                <w:sz w:val="18"/>
                <w:szCs w:val="18"/>
              </w:rPr>
            </w:pPr>
          </w:p>
          <w:p w14:paraId="6DD0B29B" w14:textId="4A49DF6F" w:rsidR="02AB3D0D" w:rsidRDefault="02AB3D0D" w:rsidP="0806CA8A">
            <w:pPr>
              <w:rPr>
                <w:sz w:val="18"/>
                <w:szCs w:val="18"/>
              </w:rPr>
            </w:pPr>
            <w:r w:rsidRPr="0806CA8A">
              <w:rPr>
                <w:sz w:val="18"/>
                <w:szCs w:val="18"/>
              </w:rPr>
              <w:t>Progression Tranche</w:t>
            </w:r>
          </w:p>
        </w:tc>
        <w:tc>
          <w:tcPr>
            <w:tcW w:w="10253" w:type="dxa"/>
          </w:tcPr>
          <w:p w14:paraId="03117157" w14:textId="0B857500" w:rsidR="674E4DD8" w:rsidRDefault="674E4DD8" w:rsidP="0806CA8A">
            <w:pPr>
              <w:rPr>
                <w:rFonts w:eastAsiaTheme="minorEastAsia"/>
                <w:color w:val="000000" w:themeColor="text1"/>
                <w:sz w:val="18"/>
                <w:szCs w:val="18"/>
              </w:rPr>
            </w:pPr>
            <w:r w:rsidRPr="0806CA8A">
              <w:rPr>
                <w:rFonts w:eastAsiaTheme="minorEastAsia"/>
                <w:color w:val="000000" w:themeColor="text1"/>
                <w:sz w:val="18"/>
                <w:szCs w:val="18"/>
              </w:rPr>
              <w:t xml:space="preserve">6e Review how the anaesthetic practitioner workforce supports the resus </w:t>
            </w:r>
            <w:proofErr w:type="gramStart"/>
            <w:r w:rsidRPr="0806CA8A">
              <w:rPr>
                <w:rFonts w:eastAsiaTheme="minorEastAsia"/>
                <w:color w:val="000000" w:themeColor="text1"/>
                <w:sz w:val="18"/>
                <w:szCs w:val="18"/>
              </w:rPr>
              <w:t>team</w:t>
            </w:r>
            <w:proofErr w:type="gramEnd"/>
            <w:r w:rsidRPr="0806CA8A">
              <w:rPr>
                <w:rFonts w:eastAsiaTheme="minorEastAsia"/>
                <w:color w:val="000000" w:themeColor="text1"/>
                <w:sz w:val="18"/>
                <w:szCs w:val="18"/>
              </w:rPr>
              <w:t xml:space="preserve"> and major trauma calls and what skill set is required to support.</w:t>
            </w:r>
          </w:p>
        </w:tc>
        <w:tc>
          <w:tcPr>
            <w:tcW w:w="2085" w:type="dxa"/>
          </w:tcPr>
          <w:p w14:paraId="588400AC" w14:textId="2E030331" w:rsidR="5B4F8D4F" w:rsidRDefault="5B4F8D4F" w:rsidP="0806CA8A">
            <w:pPr>
              <w:jc w:val="center"/>
              <w:rPr>
                <w:rFonts w:eastAsiaTheme="minorEastAsia"/>
                <w:color w:val="000000" w:themeColor="text1"/>
                <w:sz w:val="18"/>
                <w:szCs w:val="18"/>
              </w:rPr>
            </w:pPr>
            <w:r w:rsidRPr="0806CA8A">
              <w:rPr>
                <w:rFonts w:eastAsiaTheme="minorEastAsia"/>
                <w:color w:val="000000" w:themeColor="text1"/>
                <w:sz w:val="18"/>
                <w:szCs w:val="18"/>
              </w:rPr>
              <w:t>September 2025</w:t>
            </w:r>
          </w:p>
        </w:tc>
      </w:tr>
      <w:tr w:rsidR="0806CA8A" w14:paraId="34FD41D8" w14:textId="77777777" w:rsidTr="0806CA8A">
        <w:trPr>
          <w:trHeight w:val="300"/>
        </w:trPr>
        <w:tc>
          <w:tcPr>
            <w:tcW w:w="2820" w:type="dxa"/>
            <w:vMerge/>
          </w:tcPr>
          <w:p w14:paraId="43302160" w14:textId="77777777" w:rsidR="005642A1" w:rsidRDefault="005642A1"/>
        </w:tc>
        <w:tc>
          <w:tcPr>
            <w:tcW w:w="10253" w:type="dxa"/>
          </w:tcPr>
          <w:p w14:paraId="1F1BC959" w14:textId="12479629" w:rsidR="674E4DD8" w:rsidRDefault="674E4DD8" w:rsidP="0806CA8A">
            <w:pPr>
              <w:rPr>
                <w:rFonts w:eastAsiaTheme="minorEastAsia"/>
                <w:color w:val="000000" w:themeColor="text1"/>
                <w:sz w:val="18"/>
                <w:szCs w:val="18"/>
              </w:rPr>
            </w:pPr>
            <w:r w:rsidRPr="0806CA8A">
              <w:rPr>
                <w:rFonts w:eastAsiaTheme="minorEastAsia"/>
                <w:color w:val="000000" w:themeColor="text1"/>
                <w:sz w:val="18"/>
                <w:szCs w:val="18"/>
              </w:rPr>
              <w:t>7c Protect study days and audit sessions.</w:t>
            </w:r>
          </w:p>
        </w:tc>
        <w:tc>
          <w:tcPr>
            <w:tcW w:w="2085" w:type="dxa"/>
          </w:tcPr>
          <w:p w14:paraId="0CC5212A" w14:textId="3A4FF4C8" w:rsidR="706C94C6" w:rsidRDefault="706C94C6" w:rsidP="0806CA8A">
            <w:pPr>
              <w:jc w:val="center"/>
              <w:rPr>
                <w:rFonts w:eastAsiaTheme="minorEastAsia"/>
                <w:color w:val="000000" w:themeColor="text1"/>
                <w:sz w:val="18"/>
                <w:szCs w:val="18"/>
              </w:rPr>
            </w:pPr>
            <w:r w:rsidRPr="0806CA8A">
              <w:rPr>
                <w:rFonts w:eastAsiaTheme="minorEastAsia"/>
                <w:color w:val="000000" w:themeColor="text1"/>
                <w:sz w:val="18"/>
                <w:szCs w:val="18"/>
              </w:rPr>
              <w:t>September 2025</w:t>
            </w:r>
          </w:p>
        </w:tc>
      </w:tr>
      <w:tr w:rsidR="0806CA8A" w14:paraId="677CFF58" w14:textId="77777777" w:rsidTr="0806CA8A">
        <w:trPr>
          <w:trHeight w:val="300"/>
        </w:trPr>
        <w:tc>
          <w:tcPr>
            <w:tcW w:w="2820" w:type="dxa"/>
          </w:tcPr>
          <w:p w14:paraId="11E2AA23" w14:textId="1272F023" w:rsidR="02AB3D0D" w:rsidRDefault="02AB3D0D" w:rsidP="0806CA8A">
            <w:pPr>
              <w:rPr>
                <w:sz w:val="18"/>
                <w:szCs w:val="18"/>
              </w:rPr>
            </w:pPr>
            <w:r w:rsidRPr="0806CA8A">
              <w:rPr>
                <w:sz w:val="18"/>
                <w:szCs w:val="18"/>
              </w:rPr>
              <w:t xml:space="preserve">Transition Tranche </w:t>
            </w:r>
          </w:p>
        </w:tc>
        <w:tc>
          <w:tcPr>
            <w:tcW w:w="10253" w:type="dxa"/>
          </w:tcPr>
          <w:p w14:paraId="0587C93F" w14:textId="79C0BD36" w:rsidR="3455EAAC" w:rsidRDefault="3455EAAC" w:rsidP="0806CA8A">
            <w:pPr>
              <w:rPr>
                <w:rFonts w:eastAsiaTheme="minorEastAsia"/>
                <w:color w:val="000000" w:themeColor="text1"/>
                <w:sz w:val="18"/>
                <w:szCs w:val="18"/>
              </w:rPr>
            </w:pPr>
            <w:r w:rsidRPr="0806CA8A">
              <w:rPr>
                <w:rFonts w:eastAsiaTheme="minorEastAsia"/>
                <w:color w:val="000000" w:themeColor="text1"/>
                <w:sz w:val="18"/>
                <w:szCs w:val="18"/>
              </w:rPr>
              <w:t>6d Review the roles of the Band 2 and Band 3 Theatre Assistants, clearly distinguishing between them. Identify opportunities for Band 2 development within the department.</w:t>
            </w:r>
          </w:p>
        </w:tc>
        <w:tc>
          <w:tcPr>
            <w:tcW w:w="2085" w:type="dxa"/>
          </w:tcPr>
          <w:p w14:paraId="1B3B24E6" w14:textId="41A9FA61" w:rsidR="2D32D9D8" w:rsidRDefault="2D32D9D8" w:rsidP="0806CA8A">
            <w:pPr>
              <w:jc w:val="center"/>
              <w:rPr>
                <w:rFonts w:eastAsiaTheme="minorEastAsia"/>
                <w:color w:val="000000" w:themeColor="text1"/>
                <w:sz w:val="18"/>
                <w:szCs w:val="18"/>
              </w:rPr>
            </w:pPr>
            <w:r w:rsidRPr="0806CA8A">
              <w:rPr>
                <w:rFonts w:eastAsiaTheme="minorEastAsia"/>
                <w:color w:val="000000" w:themeColor="text1"/>
                <w:sz w:val="18"/>
                <w:szCs w:val="18"/>
              </w:rPr>
              <w:t>November 2025</w:t>
            </w:r>
          </w:p>
        </w:tc>
      </w:tr>
    </w:tbl>
    <w:p w14:paraId="5125B3CB" w14:textId="269E5A03" w:rsidR="0806CA8A" w:rsidRDefault="0806CA8A" w:rsidP="0806CA8A">
      <w:pPr>
        <w:rPr>
          <w:b/>
          <w:bCs/>
          <w:sz w:val="28"/>
          <w:szCs w:val="28"/>
        </w:rPr>
      </w:pPr>
    </w:p>
    <w:p w14:paraId="1DBDC166" w14:textId="16339F1E" w:rsidR="0806CA8A" w:rsidRDefault="0806CA8A" w:rsidP="0806CA8A">
      <w:pPr>
        <w:rPr>
          <w:b/>
          <w:bCs/>
          <w:sz w:val="28"/>
          <w:szCs w:val="28"/>
        </w:rPr>
      </w:pPr>
    </w:p>
    <w:p w14:paraId="1AB79280" w14:textId="1287556C" w:rsidR="54FA5798" w:rsidRDefault="54FA5798" w:rsidP="440BB3D4">
      <w:pPr>
        <w:rPr>
          <w:b/>
          <w:bCs/>
          <w:sz w:val="28"/>
          <w:szCs w:val="28"/>
        </w:rPr>
      </w:pPr>
    </w:p>
    <w:p w14:paraId="5B4B6EA7" w14:textId="205AEFFA" w:rsidR="54FA5798" w:rsidRDefault="49F008C2" w:rsidP="628DEB34">
      <w:r>
        <w:br w:type="page"/>
      </w:r>
    </w:p>
    <w:p w14:paraId="07C82F22" w14:textId="3DCB03BE" w:rsidR="54FA5798" w:rsidRDefault="49F008C2" w:rsidP="440BB3D4">
      <w:pPr>
        <w:rPr>
          <w:b/>
          <w:bCs/>
          <w:sz w:val="28"/>
          <w:szCs w:val="28"/>
        </w:rPr>
      </w:pPr>
      <w:r w:rsidRPr="440BB3D4">
        <w:rPr>
          <w:b/>
          <w:bCs/>
          <w:sz w:val="28"/>
          <w:szCs w:val="28"/>
        </w:rPr>
        <w:lastRenderedPageBreak/>
        <w:t>Th</w:t>
      </w:r>
      <w:r w:rsidR="695CAA5F" w:rsidRPr="440BB3D4">
        <w:rPr>
          <w:b/>
          <w:bCs/>
          <w:sz w:val="28"/>
          <w:szCs w:val="28"/>
        </w:rPr>
        <w:t>eatres Together Timeline</w:t>
      </w:r>
      <w:r w:rsidR="6F3649D1" w:rsidRPr="440BB3D4">
        <w:rPr>
          <w:b/>
          <w:bCs/>
          <w:sz w:val="28"/>
          <w:szCs w:val="28"/>
        </w:rPr>
        <w:t xml:space="preserve"> </w:t>
      </w:r>
    </w:p>
    <w:p w14:paraId="475E1192" w14:textId="18BC396E" w:rsidR="54FA5798" w:rsidRDefault="70A739EA" w:rsidP="0806CA8A">
      <w:r>
        <w:rPr>
          <w:noProof/>
        </w:rPr>
        <w:drawing>
          <wp:inline distT="0" distB="0" distL="0" distR="0" wp14:anchorId="0EADF42C" wp14:editId="3F8BC99B">
            <wp:extent cx="9325783" cy="5660457"/>
            <wp:effectExtent l="0" t="0" r="0" b="0"/>
            <wp:docPr id="227077069"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7077069" name="Picture 227077069"/>
                    <pic:cNvPicPr/>
                  </pic:nvPicPr>
                  <pic:blipFill>
                    <a:blip r:embed="rId12">
                      <a:extLst>
                        <a:ext uri="{28A0092B-C50C-407E-A947-70E740481C1C}">
                          <a14:useLocalDpi xmlns:a14="http://schemas.microsoft.com/office/drawing/2010/main"/>
                        </a:ext>
                      </a:extLst>
                    </a:blip>
                    <a:stretch>
                      <a:fillRect/>
                    </a:stretch>
                  </pic:blipFill>
                  <pic:spPr>
                    <a:xfrm>
                      <a:off x="0" y="0"/>
                      <a:ext cx="9325783" cy="5660457"/>
                    </a:xfrm>
                    <a:prstGeom prst="rect">
                      <a:avLst/>
                    </a:prstGeom>
                  </pic:spPr>
                </pic:pic>
              </a:graphicData>
            </a:graphic>
          </wp:inline>
        </w:drawing>
      </w:r>
      <w:r>
        <w:br w:type="page"/>
      </w:r>
    </w:p>
    <w:p w14:paraId="437A91AF" w14:textId="690BEAA0" w:rsidR="54FA5798" w:rsidRDefault="5CADEC31" w:rsidP="0806CA8A">
      <w:r w:rsidRPr="383527FC">
        <w:rPr>
          <w:b/>
          <w:bCs/>
          <w:sz w:val="28"/>
          <w:szCs w:val="28"/>
        </w:rPr>
        <w:lastRenderedPageBreak/>
        <w:t>Theatres Together Governance Framework</w:t>
      </w:r>
      <w:r>
        <w:t xml:space="preserve"> </w:t>
      </w:r>
    </w:p>
    <w:p w14:paraId="78811F9C" w14:textId="7D798FBA" w:rsidR="6709C987" w:rsidRDefault="7D05E79B" w:rsidP="52DACCBF">
      <w:pPr>
        <w:rPr>
          <w:b/>
          <w:bCs/>
          <w:sz w:val="24"/>
          <w:szCs w:val="24"/>
        </w:rPr>
      </w:pPr>
      <w:r>
        <w:rPr>
          <w:noProof/>
        </w:rPr>
        <w:drawing>
          <wp:inline distT="0" distB="0" distL="0" distR="0" wp14:anchorId="64B0A060" wp14:editId="70F428DD">
            <wp:extent cx="10064898" cy="5661505"/>
            <wp:effectExtent l="0" t="0" r="0" b="0"/>
            <wp:docPr id="1613334931"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3334931" name=""/>
                    <pic:cNvPicPr/>
                  </pic:nvPicPr>
                  <pic:blipFill>
                    <a:blip r:embed="rId13">
                      <a:extLst>
                        <a:ext uri="{28A0092B-C50C-407E-A947-70E740481C1C}">
                          <a14:useLocalDpi xmlns:a14="http://schemas.microsoft.com/office/drawing/2010/main"/>
                        </a:ext>
                      </a:extLst>
                    </a:blip>
                    <a:stretch>
                      <a:fillRect/>
                    </a:stretch>
                  </pic:blipFill>
                  <pic:spPr>
                    <a:xfrm>
                      <a:off x="0" y="0"/>
                      <a:ext cx="10064898" cy="5661505"/>
                    </a:xfrm>
                    <a:prstGeom prst="rect">
                      <a:avLst/>
                    </a:prstGeom>
                  </pic:spPr>
                </pic:pic>
              </a:graphicData>
            </a:graphic>
          </wp:inline>
        </w:drawing>
      </w:r>
    </w:p>
    <w:p w14:paraId="4E12A098" w14:textId="63333815" w:rsidR="6709C987" w:rsidRDefault="6709C987" w:rsidP="4057FB13">
      <w:r>
        <w:br w:type="page"/>
      </w:r>
    </w:p>
    <w:p w14:paraId="65969087" w14:textId="3FE8C523" w:rsidR="0048523E" w:rsidRDefault="0048523E" w:rsidP="0D609665">
      <w:pPr>
        <w:rPr>
          <w:b/>
          <w:sz w:val="24"/>
          <w:szCs w:val="24"/>
        </w:rPr>
      </w:pPr>
      <w:r>
        <w:rPr>
          <w:b/>
          <w:sz w:val="24"/>
          <w:szCs w:val="24"/>
        </w:rPr>
        <w:lastRenderedPageBreak/>
        <w:t>Staff Feedback</w:t>
      </w:r>
    </w:p>
    <w:p w14:paraId="3A7C4E31" w14:textId="77777777" w:rsidR="001950A7" w:rsidRPr="001950A7" w:rsidRDefault="001950A7" w:rsidP="001950A7">
      <w:pPr>
        <w:rPr>
          <w:sz w:val="20"/>
          <w:szCs w:val="20"/>
        </w:rPr>
      </w:pPr>
      <w:r w:rsidRPr="001950A7">
        <w:rPr>
          <w:sz w:val="20"/>
          <w:szCs w:val="20"/>
        </w:rPr>
        <w:t>Staff feedback remains central to the delivery and assurance of the Theatres Together programme. The programme has prioritised co-production and continuous engagement to ensure improvement actions are informed by staff experience, responsive to emerging concerns, and aligned to the programme’s strategic drivers of staff engagement, patient safety, theatre efficiency, and effective leadership.</w:t>
      </w:r>
    </w:p>
    <w:p w14:paraId="4DD093DA" w14:textId="77777777" w:rsidR="001950A7" w:rsidRPr="001950A7" w:rsidRDefault="001950A7" w:rsidP="001950A7">
      <w:pPr>
        <w:rPr>
          <w:b/>
          <w:bCs/>
          <w:sz w:val="20"/>
          <w:szCs w:val="20"/>
        </w:rPr>
      </w:pPr>
      <w:r w:rsidRPr="001950A7">
        <w:rPr>
          <w:b/>
          <w:bCs/>
          <w:sz w:val="20"/>
          <w:szCs w:val="20"/>
        </w:rPr>
        <w:t>How Staff Feedback Has Been Captured</w:t>
      </w:r>
    </w:p>
    <w:p w14:paraId="55C4FB2B" w14:textId="77777777" w:rsidR="001950A7" w:rsidRPr="001950A7" w:rsidRDefault="001950A7" w:rsidP="001950A7">
      <w:pPr>
        <w:rPr>
          <w:sz w:val="20"/>
          <w:szCs w:val="20"/>
        </w:rPr>
      </w:pPr>
      <w:r w:rsidRPr="001950A7">
        <w:rPr>
          <w:sz w:val="20"/>
          <w:szCs w:val="20"/>
        </w:rPr>
        <w:t xml:space="preserve">A structured and blended approach has been implemented to capture both qualitative insight and real-time indicators of staff experience. A variation of face-to-face sessions, and digital feedback has been collected and collated since launch of theatres together, examples include: </w:t>
      </w:r>
    </w:p>
    <w:p w14:paraId="00E48CD2" w14:textId="35777BA8" w:rsidR="001950A7" w:rsidRPr="001950A7" w:rsidRDefault="001950A7" w:rsidP="001950A7">
      <w:pPr>
        <w:rPr>
          <w:sz w:val="20"/>
          <w:szCs w:val="20"/>
        </w:rPr>
      </w:pPr>
      <w:r w:rsidRPr="07D17843">
        <w:rPr>
          <w:b/>
          <w:bCs/>
          <w:sz w:val="20"/>
          <w:szCs w:val="20"/>
        </w:rPr>
        <w:t xml:space="preserve">1) “What matters most to you at work?” co-production survey </w:t>
      </w:r>
      <w:r w:rsidR="50EA3569" w:rsidRPr="07D17843">
        <w:rPr>
          <w:b/>
          <w:bCs/>
          <w:sz w:val="20"/>
          <w:szCs w:val="20"/>
        </w:rPr>
        <w:t>(May / Jun 2025)</w:t>
      </w:r>
      <w:r>
        <w:br/>
      </w:r>
      <w:r w:rsidRPr="07D17843">
        <w:rPr>
          <w:sz w:val="20"/>
          <w:szCs w:val="20"/>
        </w:rPr>
        <w:t xml:space="preserve">A short survey was introduced to understand what staff value most in their working environment, how they would like these priorities to be addressed, and what barriers currently exist. This provides rich qualitative insight and directly informs improvement priorities and communications planning. </w:t>
      </w:r>
    </w:p>
    <w:p w14:paraId="5AFB12DA" w14:textId="70987AA0" w:rsidR="001950A7" w:rsidRPr="001950A7" w:rsidRDefault="001950A7" w:rsidP="001950A7">
      <w:pPr>
        <w:rPr>
          <w:sz w:val="20"/>
          <w:szCs w:val="20"/>
        </w:rPr>
      </w:pPr>
      <w:r w:rsidRPr="07D17843">
        <w:rPr>
          <w:b/>
          <w:bCs/>
          <w:sz w:val="20"/>
          <w:szCs w:val="20"/>
        </w:rPr>
        <w:t>2) Daily pulse-check feedback (“How was your day?”)</w:t>
      </w:r>
      <w:r w:rsidR="635D76D8" w:rsidRPr="07D17843">
        <w:rPr>
          <w:b/>
          <w:bCs/>
          <w:sz w:val="20"/>
          <w:szCs w:val="20"/>
        </w:rPr>
        <w:t xml:space="preserve"> (Nov / Dec 2025)</w:t>
      </w:r>
      <w:r>
        <w:br/>
      </w:r>
      <w:r w:rsidRPr="07D17843">
        <w:rPr>
          <w:sz w:val="20"/>
          <w:szCs w:val="20"/>
        </w:rPr>
        <w:t xml:space="preserve">A short, anonymous pulse-check tool has been implemented to capture immediate feedback on how staff are experiencing their working day, including what positively or negatively impacted their shift. This supports early identification of pressures and provides a mechanism for staff voice to be heard in real time. </w:t>
      </w:r>
    </w:p>
    <w:p w14:paraId="6D0F28BC" w14:textId="5AEDED2E" w:rsidR="001950A7" w:rsidRPr="001950A7" w:rsidRDefault="001950A7" w:rsidP="001950A7">
      <w:pPr>
        <w:rPr>
          <w:sz w:val="20"/>
          <w:szCs w:val="20"/>
        </w:rPr>
      </w:pPr>
      <w:r w:rsidRPr="07D17843">
        <w:rPr>
          <w:b/>
          <w:bCs/>
          <w:sz w:val="20"/>
          <w:szCs w:val="20"/>
        </w:rPr>
        <w:t>3) Communications, belonging and recognition survey</w:t>
      </w:r>
      <w:r w:rsidR="6BB35324" w:rsidRPr="07D17843">
        <w:rPr>
          <w:b/>
          <w:bCs/>
          <w:sz w:val="20"/>
          <w:szCs w:val="20"/>
        </w:rPr>
        <w:t xml:space="preserve"> (Oct 2025)</w:t>
      </w:r>
      <w:r>
        <w:br/>
      </w:r>
      <w:r w:rsidRPr="07D17843">
        <w:rPr>
          <w:sz w:val="20"/>
          <w:szCs w:val="20"/>
        </w:rPr>
        <w:t xml:space="preserve">A targeted survey has also been used to understand staff views on workload support, psychological/emotional safety, speaking up, recognition, and satisfaction with communications. It additionally gathered staff preferences for future communication channels and engagement methods, supporting a more inclusive and consistent communications approach across the theatre workforce. </w:t>
      </w:r>
    </w:p>
    <w:p w14:paraId="799A9D0B" w14:textId="77777777" w:rsidR="001950A7" w:rsidRPr="001950A7" w:rsidRDefault="001950A7" w:rsidP="001950A7">
      <w:pPr>
        <w:rPr>
          <w:b/>
          <w:bCs/>
          <w:sz w:val="20"/>
          <w:szCs w:val="20"/>
        </w:rPr>
      </w:pPr>
      <w:r w:rsidRPr="001950A7">
        <w:rPr>
          <w:b/>
          <w:bCs/>
          <w:sz w:val="20"/>
          <w:szCs w:val="20"/>
        </w:rPr>
        <w:t>Key Themes Emerging from Feedback</w:t>
      </w:r>
    </w:p>
    <w:p w14:paraId="3B87ACCD" w14:textId="77777777" w:rsidR="001950A7" w:rsidRPr="001950A7" w:rsidRDefault="001950A7" w:rsidP="001950A7">
      <w:pPr>
        <w:rPr>
          <w:sz w:val="20"/>
          <w:szCs w:val="20"/>
        </w:rPr>
      </w:pPr>
      <w:r w:rsidRPr="001950A7">
        <w:rPr>
          <w:sz w:val="20"/>
          <w:szCs w:val="20"/>
        </w:rPr>
        <w:t>Across the range of staff feedback sources, several themes consistently emerged:</w:t>
      </w:r>
    </w:p>
    <w:p w14:paraId="5EFD0D69" w14:textId="77777777" w:rsidR="001950A7" w:rsidRPr="001950A7" w:rsidRDefault="001950A7" w:rsidP="001950A7">
      <w:pPr>
        <w:rPr>
          <w:sz w:val="20"/>
          <w:szCs w:val="20"/>
        </w:rPr>
      </w:pPr>
      <w:r w:rsidRPr="001950A7">
        <w:rPr>
          <w:b/>
          <w:bCs/>
          <w:sz w:val="20"/>
          <w:szCs w:val="20"/>
        </w:rPr>
        <w:t>1) Teamwork, kindness and supportive colleagues remain a clear strength</w:t>
      </w:r>
      <w:r w:rsidRPr="001950A7">
        <w:rPr>
          <w:sz w:val="20"/>
          <w:szCs w:val="20"/>
        </w:rPr>
        <w:br/>
        <w:t xml:space="preserve">Daily pulse feedback demonstrates that staff frequently describe their day as enjoyable and rewarding when teamwork is strong and colleagues feel supportive. Recent feedback highlights comments such as </w:t>
      </w:r>
      <w:r w:rsidRPr="001950A7">
        <w:rPr>
          <w:i/>
          <w:iCs/>
          <w:sz w:val="20"/>
          <w:szCs w:val="20"/>
        </w:rPr>
        <w:t>“Great teamwork”</w:t>
      </w:r>
      <w:r w:rsidRPr="001950A7">
        <w:rPr>
          <w:sz w:val="20"/>
          <w:szCs w:val="20"/>
        </w:rPr>
        <w:t xml:space="preserve"> and </w:t>
      </w:r>
      <w:r w:rsidRPr="001950A7">
        <w:rPr>
          <w:i/>
          <w:iCs/>
          <w:sz w:val="20"/>
          <w:szCs w:val="20"/>
        </w:rPr>
        <w:t>“Positive staff and work environment,”</w:t>
      </w:r>
      <w:r w:rsidRPr="001950A7">
        <w:rPr>
          <w:sz w:val="20"/>
          <w:szCs w:val="20"/>
        </w:rPr>
        <w:t xml:space="preserve"> showing that staff experience is strongly influenced by team culture and day-to-day relationships. This reinforces that the service has strong foundations of peer support, compassion, and resilience, even under pressure. </w:t>
      </w:r>
    </w:p>
    <w:p w14:paraId="2CF8664A" w14:textId="77777777" w:rsidR="001950A7" w:rsidRPr="001950A7" w:rsidRDefault="001950A7" w:rsidP="001950A7">
      <w:pPr>
        <w:rPr>
          <w:sz w:val="20"/>
          <w:szCs w:val="20"/>
        </w:rPr>
      </w:pPr>
      <w:r w:rsidRPr="001950A7">
        <w:rPr>
          <w:sz w:val="20"/>
          <w:szCs w:val="20"/>
        </w:rPr>
        <w:t>Feedback also reflected the positive impact of small gestures and professional respect, including examples such as a colleague being brought mince pies and coffee by a surgeon, demonstrating how recognition and kindness contribute to morale and a sense of value.</w:t>
      </w:r>
    </w:p>
    <w:p w14:paraId="5078E2FF" w14:textId="25D97C50" w:rsidR="001950A7" w:rsidRPr="001950A7" w:rsidRDefault="001950A7" w:rsidP="001950A7">
      <w:pPr>
        <w:rPr>
          <w:sz w:val="20"/>
          <w:szCs w:val="20"/>
        </w:rPr>
      </w:pPr>
      <w:r w:rsidRPr="07D17843">
        <w:rPr>
          <w:b/>
          <w:bCs/>
          <w:sz w:val="20"/>
          <w:szCs w:val="20"/>
        </w:rPr>
        <w:t>2) Patient-centred care and professionalism remain evident and valued</w:t>
      </w:r>
      <w:r>
        <w:br/>
      </w:r>
      <w:r w:rsidR="566A9B1D" w:rsidRPr="07D17843">
        <w:rPr>
          <w:sz w:val="20"/>
          <w:szCs w:val="20"/>
        </w:rPr>
        <w:t>F</w:t>
      </w:r>
      <w:r w:rsidRPr="07D17843">
        <w:rPr>
          <w:sz w:val="20"/>
          <w:szCs w:val="20"/>
        </w:rPr>
        <w:t xml:space="preserve">eedback reflects pride in patient care, with examples highlighting positive patient experience and gratitude. Comments included reflections such as </w:t>
      </w:r>
      <w:r w:rsidRPr="07D17843">
        <w:rPr>
          <w:i/>
          <w:iCs/>
          <w:sz w:val="20"/>
          <w:szCs w:val="20"/>
        </w:rPr>
        <w:t>patients describing how kind everyone was</w:t>
      </w:r>
      <w:r w:rsidRPr="07D17843">
        <w:rPr>
          <w:sz w:val="20"/>
          <w:szCs w:val="20"/>
        </w:rPr>
        <w:t xml:space="preserve"> and expressing </w:t>
      </w:r>
      <w:r w:rsidRPr="07D17843">
        <w:rPr>
          <w:i/>
          <w:iCs/>
          <w:sz w:val="20"/>
          <w:szCs w:val="20"/>
        </w:rPr>
        <w:t>thanks</w:t>
      </w:r>
      <w:r w:rsidRPr="07D17843">
        <w:rPr>
          <w:sz w:val="20"/>
          <w:szCs w:val="20"/>
        </w:rPr>
        <w:t xml:space="preserve">, reinforcing the compassion and professionalism experienced throughout the patient journey. This is a valuable indicator that despite operational pressures, staff continue to deliver high standards of patient-centred care. </w:t>
      </w:r>
    </w:p>
    <w:p w14:paraId="48A940BB" w14:textId="77777777" w:rsidR="001950A7" w:rsidRPr="001950A7" w:rsidRDefault="001950A7" w:rsidP="001950A7">
      <w:pPr>
        <w:rPr>
          <w:sz w:val="20"/>
          <w:szCs w:val="20"/>
        </w:rPr>
      </w:pPr>
      <w:r w:rsidRPr="001950A7">
        <w:rPr>
          <w:b/>
          <w:bCs/>
          <w:sz w:val="20"/>
          <w:szCs w:val="20"/>
        </w:rPr>
        <w:lastRenderedPageBreak/>
        <w:t>3) Leadership engagement and communication are important to staff experience</w:t>
      </w:r>
      <w:r w:rsidRPr="001950A7">
        <w:rPr>
          <w:sz w:val="20"/>
          <w:szCs w:val="20"/>
        </w:rPr>
        <w:br/>
        <w:t xml:space="preserve">Staff feedback continues to highlight the value of communication and meaningful interaction with senior leaders. Daily feedback included constructive reflections such as </w:t>
      </w:r>
      <w:r w:rsidRPr="001950A7">
        <w:rPr>
          <w:i/>
          <w:iCs/>
          <w:sz w:val="20"/>
          <w:szCs w:val="20"/>
        </w:rPr>
        <w:t>“Good to meet with lead nurse and discuss changes,”</w:t>
      </w:r>
      <w:r w:rsidRPr="001950A7">
        <w:rPr>
          <w:sz w:val="20"/>
          <w:szCs w:val="20"/>
        </w:rPr>
        <w:t xml:space="preserve"> demonstrating that engagement opportunities are noticed and valued by staff, and that communication contributes positively even during challenging operational periods. </w:t>
      </w:r>
    </w:p>
    <w:p w14:paraId="20251596" w14:textId="77777777" w:rsidR="001950A7" w:rsidRPr="001950A7" w:rsidRDefault="001950A7" w:rsidP="001950A7">
      <w:pPr>
        <w:rPr>
          <w:sz w:val="20"/>
          <w:szCs w:val="20"/>
        </w:rPr>
      </w:pPr>
      <w:r w:rsidRPr="001950A7">
        <w:rPr>
          <w:b/>
          <w:bCs/>
          <w:sz w:val="20"/>
          <w:szCs w:val="20"/>
        </w:rPr>
        <w:t>4) Pressures remain present, particularly staffing and interdepartmental demand</w:t>
      </w:r>
      <w:r w:rsidRPr="001950A7">
        <w:rPr>
          <w:sz w:val="20"/>
          <w:szCs w:val="20"/>
        </w:rPr>
        <w:br/>
        <w:t>While much feedback is positive, staff also continue to highlight pressures, including staffing constraints and wider interdepartmental demands. These insights are important for understanding the conditions in which change is being delivered and reinforce the need for continued focus on workforce planning, rostering, and operational efficiency workstreams.</w:t>
      </w:r>
    </w:p>
    <w:p w14:paraId="49B9D231" w14:textId="77777777" w:rsidR="001950A7" w:rsidRPr="001950A7" w:rsidRDefault="001950A7" w:rsidP="001950A7">
      <w:pPr>
        <w:rPr>
          <w:sz w:val="20"/>
          <w:szCs w:val="20"/>
        </w:rPr>
      </w:pPr>
      <w:r w:rsidRPr="001950A7">
        <w:rPr>
          <w:b/>
          <w:bCs/>
          <w:sz w:val="20"/>
          <w:szCs w:val="20"/>
        </w:rPr>
        <w:t>5) Core priorities identified through co-production remain consistent</w:t>
      </w:r>
      <w:r w:rsidRPr="001950A7">
        <w:rPr>
          <w:sz w:val="20"/>
          <w:szCs w:val="20"/>
        </w:rPr>
        <w:br/>
        <w:t>The “What matters most” survey responses reinforce that staff priorities centre around:</w:t>
      </w:r>
    </w:p>
    <w:p w14:paraId="78C16C34" w14:textId="77777777" w:rsidR="001950A7" w:rsidRPr="001950A7" w:rsidRDefault="001950A7" w:rsidP="001950A7">
      <w:pPr>
        <w:numPr>
          <w:ilvl w:val="0"/>
          <w:numId w:val="20"/>
        </w:numPr>
        <w:rPr>
          <w:sz w:val="20"/>
          <w:szCs w:val="20"/>
        </w:rPr>
      </w:pPr>
      <w:r w:rsidRPr="001950A7">
        <w:rPr>
          <w:sz w:val="20"/>
          <w:szCs w:val="20"/>
        </w:rPr>
        <w:t>being respected and valued</w:t>
      </w:r>
    </w:p>
    <w:p w14:paraId="2F60EEE4" w14:textId="77777777" w:rsidR="001950A7" w:rsidRPr="001950A7" w:rsidRDefault="001950A7" w:rsidP="001950A7">
      <w:pPr>
        <w:numPr>
          <w:ilvl w:val="0"/>
          <w:numId w:val="20"/>
        </w:numPr>
        <w:rPr>
          <w:sz w:val="20"/>
          <w:szCs w:val="20"/>
        </w:rPr>
      </w:pPr>
      <w:r w:rsidRPr="001950A7">
        <w:rPr>
          <w:sz w:val="20"/>
          <w:szCs w:val="20"/>
        </w:rPr>
        <w:t>supportive teamworking and positive culture</w:t>
      </w:r>
    </w:p>
    <w:p w14:paraId="34B97F2A" w14:textId="77777777" w:rsidR="001950A7" w:rsidRPr="001950A7" w:rsidRDefault="001950A7" w:rsidP="001950A7">
      <w:pPr>
        <w:numPr>
          <w:ilvl w:val="0"/>
          <w:numId w:val="20"/>
        </w:numPr>
        <w:rPr>
          <w:sz w:val="20"/>
          <w:szCs w:val="20"/>
        </w:rPr>
      </w:pPr>
      <w:r w:rsidRPr="001950A7">
        <w:rPr>
          <w:sz w:val="20"/>
          <w:szCs w:val="20"/>
        </w:rPr>
        <w:t>fair and consistent management/leadership</w:t>
      </w:r>
    </w:p>
    <w:p w14:paraId="4B503C08" w14:textId="77777777" w:rsidR="001950A7" w:rsidRPr="001950A7" w:rsidRDefault="001950A7" w:rsidP="001950A7">
      <w:pPr>
        <w:numPr>
          <w:ilvl w:val="0"/>
          <w:numId w:val="20"/>
        </w:numPr>
        <w:rPr>
          <w:sz w:val="20"/>
          <w:szCs w:val="20"/>
        </w:rPr>
      </w:pPr>
      <w:r w:rsidRPr="001950A7">
        <w:rPr>
          <w:sz w:val="20"/>
          <w:szCs w:val="20"/>
        </w:rPr>
        <w:t>staffing levels, workload management, and breaks</w:t>
      </w:r>
    </w:p>
    <w:p w14:paraId="601BED93" w14:textId="77777777" w:rsidR="001950A7" w:rsidRPr="001950A7" w:rsidRDefault="001950A7" w:rsidP="001950A7">
      <w:pPr>
        <w:numPr>
          <w:ilvl w:val="0"/>
          <w:numId w:val="20"/>
        </w:numPr>
        <w:rPr>
          <w:sz w:val="20"/>
          <w:szCs w:val="20"/>
        </w:rPr>
      </w:pPr>
      <w:r w:rsidRPr="001950A7">
        <w:rPr>
          <w:sz w:val="20"/>
          <w:szCs w:val="20"/>
        </w:rPr>
        <w:t>access to training and development</w:t>
      </w:r>
      <w:r w:rsidRPr="001950A7">
        <w:rPr>
          <w:sz w:val="20"/>
          <w:szCs w:val="20"/>
        </w:rPr>
        <w:br/>
        <w:t xml:space="preserve">These themes align directly to the programme’s Embedding Culture and workforce recommendations. </w:t>
      </w:r>
    </w:p>
    <w:p w14:paraId="0CAEBB72" w14:textId="5DEC9C71" w:rsidR="001950A7" w:rsidRPr="001950A7" w:rsidRDefault="001950A7" w:rsidP="07D17843">
      <w:pPr>
        <w:rPr>
          <w:b/>
          <w:bCs/>
          <w:sz w:val="20"/>
          <w:szCs w:val="20"/>
        </w:rPr>
      </w:pPr>
      <w:r w:rsidRPr="07D17843">
        <w:rPr>
          <w:b/>
          <w:bCs/>
          <w:sz w:val="20"/>
          <w:szCs w:val="20"/>
        </w:rPr>
        <w:t>How Theatres Together Is Using Feedback</w:t>
      </w:r>
    </w:p>
    <w:p w14:paraId="2659C7B4" w14:textId="77777777" w:rsidR="001950A7" w:rsidRPr="001950A7" w:rsidRDefault="001950A7" w:rsidP="001950A7">
      <w:pPr>
        <w:rPr>
          <w:sz w:val="20"/>
          <w:szCs w:val="20"/>
        </w:rPr>
      </w:pPr>
      <w:r w:rsidRPr="001950A7">
        <w:rPr>
          <w:sz w:val="20"/>
          <w:szCs w:val="20"/>
        </w:rPr>
        <w:t>Staff feedback is actively being used to shape delivery and strengthen assurance, including:</w:t>
      </w:r>
    </w:p>
    <w:p w14:paraId="5D4EFC36" w14:textId="77777777" w:rsidR="001950A7" w:rsidRPr="001950A7" w:rsidRDefault="001950A7" w:rsidP="001950A7">
      <w:pPr>
        <w:numPr>
          <w:ilvl w:val="0"/>
          <w:numId w:val="21"/>
        </w:numPr>
        <w:rPr>
          <w:sz w:val="20"/>
          <w:szCs w:val="20"/>
        </w:rPr>
      </w:pPr>
      <w:r w:rsidRPr="001950A7">
        <w:rPr>
          <w:sz w:val="20"/>
          <w:szCs w:val="20"/>
        </w:rPr>
        <w:t>targeting cultural and leadership development interventions</w:t>
      </w:r>
    </w:p>
    <w:p w14:paraId="3A2E89D2" w14:textId="77777777" w:rsidR="001950A7" w:rsidRPr="001950A7" w:rsidRDefault="001950A7" w:rsidP="001950A7">
      <w:pPr>
        <w:numPr>
          <w:ilvl w:val="0"/>
          <w:numId w:val="21"/>
        </w:numPr>
        <w:rPr>
          <w:sz w:val="20"/>
          <w:szCs w:val="20"/>
        </w:rPr>
      </w:pPr>
      <w:r w:rsidRPr="001950A7">
        <w:rPr>
          <w:sz w:val="20"/>
          <w:szCs w:val="20"/>
        </w:rPr>
        <w:t>improving communication routes and ensuring messages reach all staff groups</w:t>
      </w:r>
    </w:p>
    <w:p w14:paraId="266A0DD7" w14:textId="77777777" w:rsidR="001950A7" w:rsidRPr="001950A7" w:rsidRDefault="001950A7" w:rsidP="001950A7">
      <w:pPr>
        <w:numPr>
          <w:ilvl w:val="0"/>
          <w:numId w:val="21"/>
        </w:numPr>
        <w:rPr>
          <w:sz w:val="20"/>
          <w:szCs w:val="20"/>
        </w:rPr>
      </w:pPr>
      <w:r w:rsidRPr="001950A7">
        <w:rPr>
          <w:sz w:val="20"/>
          <w:szCs w:val="20"/>
        </w:rPr>
        <w:t>reinforcing recognition, celebration and wellbeing initiatives</w:t>
      </w:r>
    </w:p>
    <w:p w14:paraId="4DA1AEB2" w14:textId="77777777" w:rsidR="001950A7" w:rsidRPr="001950A7" w:rsidRDefault="001950A7" w:rsidP="001950A7">
      <w:pPr>
        <w:numPr>
          <w:ilvl w:val="0"/>
          <w:numId w:val="21"/>
        </w:numPr>
        <w:rPr>
          <w:sz w:val="20"/>
          <w:szCs w:val="20"/>
        </w:rPr>
      </w:pPr>
      <w:r w:rsidRPr="001950A7">
        <w:rPr>
          <w:sz w:val="20"/>
          <w:szCs w:val="20"/>
        </w:rPr>
        <w:t>strengthening workforce planning and operational improvements</w:t>
      </w:r>
    </w:p>
    <w:p w14:paraId="4EB7C857" w14:textId="77777777" w:rsidR="001950A7" w:rsidRPr="001950A7" w:rsidRDefault="001950A7" w:rsidP="001950A7">
      <w:pPr>
        <w:numPr>
          <w:ilvl w:val="0"/>
          <w:numId w:val="21"/>
        </w:numPr>
        <w:rPr>
          <w:sz w:val="20"/>
          <w:szCs w:val="20"/>
        </w:rPr>
      </w:pPr>
      <w:r w:rsidRPr="001950A7">
        <w:rPr>
          <w:sz w:val="20"/>
          <w:szCs w:val="20"/>
        </w:rPr>
        <w:t>supporting psychological safety and speaking up</w:t>
      </w:r>
    </w:p>
    <w:p w14:paraId="7B8D9E19" w14:textId="77777777" w:rsidR="001950A7" w:rsidRPr="001950A7" w:rsidRDefault="001950A7" w:rsidP="001950A7">
      <w:pPr>
        <w:rPr>
          <w:b/>
          <w:bCs/>
          <w:sz w:val="20"/>
          <w:szCs w:val="20"/>
        </w:rPr>
      </w:pPr>
      <w:r w:rsidRPr="001950A7">
        <w:rPr>
          <w:b/>
          <w:bCs/>
          <w:sz w:val="20"/>
          <w:szCs w:val="20"/>
        </w:rPr>
        <w:t>Ongoing Monitoring and Next Steps</w:t>
      </w:r>
    </w:p>
    <w:p w14:paraId="52D409CC" w14:textId="4D9D85EC" w:rsidR="0048523E" w:rsidRDefault="001950A7" w:rsidP="07D17843">
      <w:pPr>
        <w:spacing w:line="257" w:lineRule="auto"/>
        <w:rPr>
          <w:sz w:val="20"/>
          <w:szCs w:val="20"/>
        </w:rPr>
      </w:pPr>
      <w:r w:rsidRPr="07D17843">
        <w:rPr>
          <w:sz w:val="20"/>
          <w:szCs w:val="20"/>
        </w:rPr>
        <w:t xml:space="preserve">Theatres Together will continue to gather staff feedback through pulse-check tools, structured surveys, and engagement activity, ensuring staff voice remains central to improvement. A planned session in February 2026 will also be the focus of a more in-depth survey seeking staff interpretation of the already delivered improvements and seek their </w:t>
      </w:r>
      <w:r w:rsidRPr="07D17843">
        <w:rPr>
          <w:sz w:val="20"/>
          <w:szCs w:val="20"/>
        </w:rPr>
        <w:lastRenderedPageBreak/>
        <w:t>valuable opinion and insight into the current priorities helping shape the next stages of work. The programme will maintain a strong focus on “closing the loop” by sharing progress and outcomes with staff, ensuring feedback leads to visible change and supports sustained cultural improvement.</w:t>
      </w:r>
    </w:p>
    <w:p w14:paraId="3F20020C" w14:textId="3F1F8A61" w:rsidR="0048523E" w:rsidRDefault="0048523E" w:rsidP="07D17843">
      <w:pPr>
        <w:spacing w:line="257" w:lineRule="auto"/>
        <w:rPr>
          <w:rFonts w:ascii="Aptos" w:eastAsia="Aptos" w:hAnsi="Aptos" w:cs="Aptos"/>
          <w:b/>
          <w:bCs/>
        </w:rPr>
      </w:pPr>
    </w:p>
    <w:p w14:paraId="190BBE33" w14:textId="7F2B3BAA" w:rsidR="0048523E" w:rsidRDefault="6CB9DEDE" w:rsidP="628DEB34">
      <w:pPr>
        <w:spacing w:line="257" w:lineRule="auto"/>
      </w:pPr>
      <w:r>
        <w:br w:type="page"/>
      </w:r>
    </w:p>
    <w:p w14:paraId="63E54A48" w14:textId="30A4FE4B" w:rsidR="0048523E" w:rsidRDefault="6CB9DEDE" w:rsidP="07D17843">
      <w:pPr>
        <w:spacing w:line="257" w:lineRule="auto"/>
      </w:pPr>
      <w:r w:rsidRPr="07D17843">
        <w:rPr>
          <w:rFonts w:ascii="Aptos" w:eastAsia="Aptos" w:hAnsi="Aptos" w:cs="Aptos"/>
          <w:b/>
          <w:bCs/>
        </w:rPr>
        <w:lastRenderedPageBreak/>
        <w:t>Theatres Together Dashboard</w:t>
      </w:r>
    </w:p>
    <w:p w14:paraId="2148B7DD" w14:textId="6F5244F6" w:rsidR="0048523E" w:rsidRDefault="6CB9DEDE" w:rsidP="628DEB34">
      <w:pPr>
        <w:spacing w:line="257" w:lineRule="auto"/>
      </w:pPr>
      <w:r w:rsidRPr="628DEB34">
        <w:rPr>
          <w:rFonts w:ascii="Aptos" w:eastAsia="Aptos" w:hAnsi="Aptos" w:cs="Aptos"/>
          <w:b/>
          <w:bCs/>
        </w:rPr>
        <w:t>Summary</w:t>
      </w:r>
    </w:p>
    <w:p w14:paraId="06460EEE" w14:textId="005F0F32" w:rsidR="0048523E" w:rsidRDefault="6CB9DEDE" w:rsidP="440BB3D4">
      <w:pPr>
        <w:spacing w:line="257" w:lineRule="auto"/>
        <w:rPr>
          <w:rFonts w:ascii="Aptos" w:eastAsia="Aptos" w:hAnsi="Aptos" w:cs="Aptos"/>
        </w:rPr>
      </w:pPr>
      <w:r w:rsidRPr="07D17843">
        <w:rPr>
          <w:rFonts w:ascii="Aptos" w:eastAsia="Aptos" w:hAnsi="Aptos" w:cs="Aptos"/>
        </w:rPr>
        <w:t xml:space="preserve">The Theatres Together programme has delivered an internal </w:t>
      </w:r>
      <w:r w:rsidR="5D1E8C7E" w:rsidRPr="07D17843">
        <w:rPr>
          <w:rFonts w:ascii="Aptos" w:eastAsia="Aptos" w:hAnsi="Aptos" w:cs="Aptos"/>
        </w:rPr>
        <w:t>Power BI</w:t>
      </w:r>
      <w:r w:rsidRPr="07D17843">
        <w:rPr>
          <w:rFonts w:ascii="Aptos" w:eastAsia="Aptos" w:hAnsi="Aptos" w:cs="Aptos"/>
        </w:rPr>
        <w:t xml:space="preserve"> dashboard, </w:t>
      </w:r>
      <w:r w:rsidR="08C3EFD4" w:rsidRPr="07D17843">
        <w:rPr>
          <w:rFonts w:ascii="Aptos" w:eastAsia="Aptos" w:hAnsi="Aptos" w:cs="Aptos"/>
        </w:rPr>
        <w:t xml:space="preserve">which will become </w:t>
      </w:r>
      <w:r w:rsidRPr="07D17843">
        <w:rPr>
          <w:rFonts w:ascii="Aptos" w:eastAsia="Aptos" w:hAnsi="Aptos" w:cs="Aptos"/>
        </w:rPr>
        <w:t xml:space="preserve">central to planning, tracking, and evidencing the impact of our work. This dashboard </w:t>
      </w:r>
      <w:r w:rsidR="0509F8DA" w:rsidRPr="07D17843">
        <w:rPr>
          <w:rFonts w:ascii="Aptos" w:eastAsia="Aptos" w:hAnsi="Aptos" w:cs="Aptos"/>
        </w:rPr>
        <w:t xml:space="preserve">will not only </w:t>
      </w:r>
      <w:r w:rsidRPr="07D17843">
        <w:rPr>
          <w:rFonts w:ascii="Aptos" w:eastAsia="Aptos" w:hAnsi="Aptos" w:cs="Aptos"/>
        </w:rPr>
        <w:t xml:space="preserve">support the delivery of recommendations but provides a view of programme benefits, </w:t>
      </w:r>
      <w:r w:rsidR="00C2499F" w:rsidRPr="07D17843">
        <w:rPr>
          <w:rFonts w:ascii="Aptos" w:eastAsia="Aptos" w:hAnsi="Aptos" w:cs="Aptos"/>
        </w:rPr>
        <w:t>extending beyond</w:t>
      </w:r>
      <w:r w:rsidRPr="07D17843">
        <w:rPr>
          <w:rFonts w:ascii="Aptos" w:eastAsia="Aptos" w:hAnsi="Aptos" w:cs="Aptos"/>
        </w:rPr>
        <w:t xml:space="preserve"> the original objectives.</w:t>
      </w:r>
      <w:r w:rsidR="04F29483" w:rsidRPr="07D17843">
        <w:rPr>
          <w:rFonts w:ascii="Aptos" w:eastAsia="Aptos" w:hAnsi="Aptos" w:cs="Aptos"/>
        </w:rPr>
        <w:t xml:space="preserve"> The current version being shared with Board in this update is provided to give assurance on the approach, more </w:t>
      </w:r>
      <w:r w:rsidR="00C2499F" w:rsidRPr="07D17843">
        <w:rPr>
          <w:rFonts w:ascii="Aptos" w:eastAsia="Aptos" w:hAnsi="Aptos" w:cs="Aptos"/>
        </w:rPr>
        <w:t>in-depth</w:t>
      </w:r>
      <w:r w:rsidR="04F29483" w:rsidRPr="07D17843">
        <w:rPr>
          <w:rFonts w:ascii="Aptos" w:eastAsia="Aptos" w:hAnsi="Aptos" w:cs="Aptos"/>
        </w:rPr>
        <w:t xml:space="preserve"> narrative on trends and actions being undertaken</w:t>
      </w:r>
      <w:r w:rsidR="0CAD3BCE" w:rsidRPr="07D17843">
        <w:rPr>
          <w:rFonts w:ascii="Aptos" w:eastAsia="Aptos" w:hAnsi="Aptos" w:cs="Aptos"/>
        </w:rPr>
        <w:t xml:space="preserve"> will be shared in future updates.</w:t>
      </w:r>
    </w:p>
    <w:p w14:paraId="213707B6" w14:textId="03C8582D" w:rsidR="0048523E" w:rsidRDefault="6CB9DEDE" w:rsidP="628DEB34">
      <w:pPr>
        <w:spacing w:line="257" w:lineRule="auto"/>
      </w:pPr>
      <w:r w:rsidRPr="628DEB34">
        <w:rPr>
          <w:rFonts w:ascii="Aptos" w:eastAsia="Aptos" w:hAnsi="Aptos" w:cs="Aptos"/>
          <w:b/>
          <w:bCs/>
        </w:rPr>
        <w:t>1. Developing the Dashboard: From Recommendations to Benefits</w:t>
      </w:r>
    </w:p>
    <w:p w14:paraId="26D7BEDE" w14:textId="2C9FB6DB" w:rsidR="0048523E" w:rsidRDefault="6CB9DEDE" w:rsidP="628DEB34">
      <w:pPr>
        <w:spacing w:line="257" w:lineRule="auto"/>
      </w:pPr>
      <w:r w:rsidRPr="628DEB34">
        <w:rPr>
          <w:rFonts w:ascii="Aptos" w:eastAsia="Aptos" w:hAnsi="Aptos" w:cs="Aptos"/>
        </w:rPr>
        <w:t>At the Board’s request, the dashboard has evolved to offer a broader perspective, enabling the tracking of benefits across key domains:</w:t>
      </w:r>
    </w:p>
    <w:p w14:paraId="7C469D66" w14:textId="42E75800" w:rsidR="0048523E" w:rsidRDefault="6CB9DEDE" w:rsidP="628DEB34">
      <w:pPr>
        <w:pStyle w:val="ListParagraph"/>
        <w:numPr>
          <w:ilvl w:val="0"/>
          <w:numId w:val="2"/>
        </w:numPr>
        <w:spacing w:after="0" w:line="257" w:lineRule="auto"/>
        <w:rPr>
          <w:rFonts w:ascii="Aptos" w:eastAsia="Aptos" w:hAnsi="Aptos" w:cs="Aptos"/>
        </w:rPr>
      </w:pPr>
      <w:r w:rsidRPr="628DEB34">
        <w:rPr>
          <w:rFonts w:ascii="Aptos" w:eastAsia="Aptos" w:hAnsi="Aptos" w:cs="Aptos"/>
        </w:rPr>
        <w:t>Programme Progression</w:t>
      </w:r>
    </w:p>
    <w:p w14:paraId="4C1C9A60" w14:textId="4C8F7612" w:rsidR="0048523E" w:rsidRDefault="6CB9DEDE" w:rsidP="628DEB34">
      <w:pPr>
        <w:pStyle w:val="ListParagraph"/>
        <w:numPr>
          <w:ilvl w:val="0"/>
          <w:numId w:val="2"/>
        </w:numPr>
        <w:spacing w:after="0" w:line="257" w:lineRule="auto"/>
        <w:rPr>
          <w:rFonts w:ascii="Aptos" w:eastAsia="Aptos" w:hAnsi="Aptos" w:cs="Aptos"/>
        </w:rPr>
      </w:pPr>
      <w:r w:rsidRPr="628DEB34">
        <w:rPr>
          <w:rFonts w:ascii="Aptos" w:eastAsia="Aptos" w:hAnsi="Aptos" w:cs="Aptos"/>
        </w:rPr>
        <w:t>Workforce Metrics</w:t>
      </w:r>
    </w:p>
    <w:p w14:paraId="4CF6995E" w14:textId="3DF6EEB9" w:rsidR="0048523E" w:rsidRDefault="6CB9DEDE" w:rsidP="628DEB34">
      <w:pPr>
        <w:pStyle w:val="ListParagraph"/>
        <w:numPr>
          <w:ilvl w:val="0"/>
          <w:numId w:val="2"/>
        </w:numPr>
        <w:spacing w:after="0" w:line="257" w:lineRule="auto"/>
        <w:rPr>
          <w:rFonts w:ascii="Aptos" w:eastAsia="Aptos" w:hAnsi="Aptos" w:cs="Aptos"/>
        </w:rPr>
      </w:pPr>
      <w:r w:rsidRPr="628DEB34">
        <w:rPr>
          <w:rFonts w:ascii="Aptos" w:eastAsia="Aptos" w:hAnsi="Aptos" w:cs="Aptos"/>
        </w:rPr>
        <w:t>Quality Metrics</w:t>
      </w:r>
    </w:p>
    <w:p w14:paraId="710F2351" w14:textId="5F36642F" w:rsidR="0048523E" w:rsidRDefault="6CB9DEDE" w:rsidP="628DEB34">
      <w:pPr>
        <w:pStyle w:val="ListParagraph"/>
        <w:numPr>
          <w:ilvl w:val="0"/>
          <w:numId w:val="2"/>
        </w:numPr>
        <w:spacing w:after="0" w:line="257" w:lineRule="auto"/>
        <w:rPr>
          <w:rFonts w:ascii="Aptos" w:eastAsia="Aptos" w:hAnsi="Aptos" w:cs="Aptos"/>
        </w:rPr>
      </w:pPr>
      <w:r w:rsidRPr="628DEB34">
        <w:rPr>
          <w:rFonts w:ascii="Aptos" w:eastAsia="Aptos" w:hAnsi="Aptos" w:cs="Aptos"/>
        </w:rPr>
        <w:t>Theatre Efficiency Metrics</w:t>
      </w:r>
    </w:p>
    <w:p w14:paraId="43CFA7CF" w14:textId="0EE3A86C" w:rsidR="0048523E" w:rsidRDefault="6CB9DEDE" w:rsidP="628DEB34">
      <w:pPr>
        <w:pStyle w:val="ListParagraph"/>
        <w:numPr>
          <w:ilvl w:val="0"/>
          <w:numId w:val="2"/>
        </w:numPr>
        <w:spacing w:after="0" w:line="257" w:lineRule="auto"/>
        <w:rPr>
          <w:rFonts w:ascii="Aptos" w:eastAsia="Aptos" w:hAnsi="Aptos" w:cs="Aptos"/>
        </w:rPr>
      </w:pPr>
      <w:r w:rsidRPr="440BB3D4">
        <w:rPr>
          <w:rFonts w:ascii="Aptos" w:eastAsia="Aptos" w:hAnsi="Aptos" w:cs="Aptos"/>
        </w:rPr>
        <w:t>Staff Engagement Metrics</w:t>
      </w:r>
    </w:p>
    <w:p w14:paraId="3D7198D0" w14:textId="77060DAD" w:rsidR="440BB3D4" w:rsidRDefault="440BB3D4" w:rsidP="440BB3D4">
      <w:pPr>
        <w:pStyle w:val="ListParagraph"/>
        <w:spacing w:after="0" w:line="257" w:lineRule="auto"/>
        <w:rPr>
          <w:rFonts w:ascii="Aptos" w:eastAsia="Aptos" w:hAnsi="Aptos" w:cs="Aptos"/>
        </w:rPr>
      </w:pPr>
    </w:p>
    <w:p w14:paraId="5D0DCCDD" w14:textId="03757A49" w:rsidR="0048523E" w:rsidRDefault="6CB9DEDE" w:rsidP="628DEB34">
      <w:pPr>
        <w:spacing w:line="257" w:lineRule="auto"/>
      </w:pPr>
      <w:r w:rsidRPr="440BB3D4">
        <w:rPr>
          <w:rFonts w:ascii="Aptos" w:eastAsia="Aptos" w:hAnsi="Aptos" w:cs="Aptos"/>
        </w:rPr>
        <w:t>This expansion</w:t>
      </w:r>
      <w:r w:rsidR="583CDD47" w:rsidRPr="440BB3D4">
        <w:rPr>
          <w:rFonts w:ascii="Aptos" w:eastAsia="Aptos" w:hAnsi="Aptos" w:cs="Aptos"/>
        </w:rPr>
        <w:t xml:space="preserve"> will</w:t>
      </w:r>
      <w:r w:rsidRPr="440BB3D4">
        <w:rPr>
          <w:rFonts w:ascii="Aptos" w:eastAsia="Aptos" w:hAnsi="Aptos" w:cs="Aptos"/>
        </w:rPr>
        <w:t xml:space="preserve"> ensure that the Board can monitor not only the implementation of recommendations but also tangible improvements in workforce wellbeing, patient safety, operational efficiency, and staff engagement.</w:t>
      </w:r>
    </w:p>
    <w:p w14:paraId="1CEEEFB6" w14:textId="1B244FBD" w:rsidR="0048523E" w:rsidRDefault="6CB9DEDE" w:rsidP="628DEB34">
      <w:pPr>
        <w:spacing w:line="257" w:lineRule="auto"/>
      </w:pPr>
      <w:r w:rsidRPr="628DEB34">
        <w:rPr>
          <w:rFonts w:ascii="Aptos" w:eastAsia="Aptos" w:hAnsi="Aptos" w:cs="Aptos"/>
          <w:b/>
          <w:bCs/>
        </w:rPr>
        <w:t>2. Data-Driven Insights: Integrating Key Metrics</w:t>
      </w:r>
    </w:p>
    <w:p w14:paraId="78686EA2" w14:textId="7D9638CB" w:rsidR="0048523E" w:rsidRDefault="6CB9DEDE" w:rsidP="628DEB34">
      <w:pPr>
        <w:spacing w:line="257" w:lineRule="auto"/>
      </w:pPr>
      <w:r w:rsidRPr="628DEB34">
        <w:rPr>
          <w:rFonts w:ascii="Aptos" w:eastAsia="Aptos" w:hAnsi="Aptos" w:cs="Aptos"/>
        </w:rPr>
        <w:t>Significant work has been undertaken to identify, source, and integrate relevant metrics. The dashboard will incorporate:</w:t>
      </w:r>
    </w:p>
    <w:p w14:paraId="7DF504E1" w14:textId="798AB4AB" w:rsidR="0048523E" w:rsidRDefault="6CB9DEDE" w:rsidP="628DEB34">
      <w:pPr>
        <w:pStyle w:val="ListParagraph"/>
        <w:numPr>
          <w:ilvl w:val="0"/>
          <w:numId w:val="1"/>
        </w:numPr>
        <w:spacing w:after="0" w:line="257" w:lineRule="auto"/>
        <w:rPr>
          <w:rFonts w:ascii="Aptos" w:eastAsia="Aptos" w:hAnsi="Aptos" w:cs="Aptos"/>
        </w:rPr>
      </w:pPr>
      <w:r w:rsidRPr="628DEB34">
        <w:rPr>
          <w:rFonts w:ascii="Aptos" w:eastAsia="Aptos" w:hAnsi="Aptos" w:cs="Aptos"/>
        </w:rPr>
        <w:t>Workforce metrics (from ESR)</w:t>
      </w:r>
    </w:p>
    <w:p w14:paraId="451B9CA9" w14:textId="1642A603" w:rsidR="0048523E" w:rsidRDefault="6CB9DEDE" w:rsidP="628DEB34">
      <w:pPr>
        <w:pStyle w:val="ListParagraph"/>
        <w:numPr>
          <w:ilvl w:val="0"/>
          <w:numId w:val="1"/>
        </w:numPr>
        <w:spacing w:after="0" w:line="257" w:lineRule="auto"/>
        <w:rPr>
          <w:rFonts w:ascii="Aptos" w:eastAsia="Aptos" w:hAnsi="Aptos" w:cs="Aptos"/>
        </w:rPr>
      </w:pPr>
      <w:r w:rsidRPr="440BB3D4">
        <w:rPr>
          <w:rFonts w:ascii="Aptos" w:eastAsia="Aptos" w:hAnsi="Aptos" w:cs="Aptos"/>
        </w:rPr>
        <w:t xml:space="preserve">Quality metrics (from </w:t>
      </w:r>
      <w:r w:rsidR="29BB1A44" w:rsidRPr="440BB3D4">
        <w:rPr>
          <w:rFonts w:ascii="Aptos" w:eastAsia="Aptos" w:hAnsi="Aptos" w:cs="Aptos"/>
        </w:rPr>
        <w:t xml:space="preserve">Beacon, </w:t>
      </w:r>
      <w:r w:rsidRPr="440BB3D4">
        <w:rPr>
          <w:rFonts w:ascii="Aptos" w:eastAsia="Aptos" w:hAnsi="Aptos" w:cs="Aptos"/>
        </w:rPr>
        <w:t>CHKS and Datix)</w:t>
      </w:r>
    </w:p>
    <w:p w14:paraId="1E15A49E" w14:textId="1D8C27E1" w:rsidR="0048523E" w:rsidRDefault="6CB9DEDE" w:rsidP="628DEB34">
      <w:pPr>
        <w:pStyle w:val="ListParagraph"/>
        <w:numPr>
          <w:ilvl w:val="0"/>
          <w:numId w:val="1"/>
        </w:numPr>
        <w:spacing w:after="0" w:line="257" w:lineRule="auto"/>
        <w:rPr>
          <w:rFonts w:ascii="Aptos" w:eastAsia="Aptos" w:hAnsi="Aptos" w:cs="Aptos"/>
        </w:rPr>
      </w:pPr>
      <w:r w:rsidRPr="628DEB34">
        <w:rPr>
          <w:rFonts w:ascii="Aptos" w:eastAsia="Aptos" w:hAnsi="Aptos" w:cs="Aptos"/>
        </w:rPr>
        <w:t>Theatre Efficiency metrics (in development, leveraging the new Aqua theatre system)</w:t>
      </w:r>
    </w:p>
    <w:p w14:paraId="5AEFF8A6" w14:textId="7B93E555" w:rsidR="0048523E" w:rsidRDefault="6CB9DEDE" w:rsidP="628DEB34">
      <w:pPr>
        <w:spacing w:line="257" w:lineRule="auto"/>
      </w:pPr>
      <w:r w:rsidRPr="07D17843">
        <w:rPr>
          <w:rFonts w:ascii="Aptos" w:eastAsia="Aptos" w:hAnsi="Aptos" w:cs="Aptos"/>
          <w:b/>
          <w:bCs/>
        </w:rPr>
        <w:t xml:space="preserve"> </w:t>
      </w:r>
    </w:p>
    <w:p w14:paraId="7DD6D132" w14:textId="6134B742" w:rsidR="0048523E" w:rsidRDefault="0048523E" w:rsidP="0D609665"/>
    <w:p w14:paraId="44077A55" w14:textId="0B832386" w:rsidR="0048523E" w:rsidRDefault="0048523E" w:rsidP="07D17843">
      <w:pPr>
        <w:spacing w:line="257" w:lineRule="auto"/>
        <w:rPr>
          <w:rFonts w:ascii="Aptos" w:eastAsia="Aptos" w:hAnsi="Aptos" w:cs="Aptos"/>
          <w:b/>
          <w:bCs/>
        </w:rPr>
      </w:pPr>
    </w:p>
    <w:p w14:paraId="62BB215A" w14:textId="568C0773" w:rsidR="0048523E" w:rsidRDefault="5B6FF776" w:rsidP="628DEB34">
      <w:pPr>
        <w:spacing w:line="257" w:lineRule="auto"/>
      </w:pPr>
      <w:r>
        <w:br w:type="page"/>
      </w:r>
    </w:p>
    <w:p w14:paraId="05919213" w14:textId="0D163C4A" w:rsidR="0048523E" w:rsidRDefault="5B6FF776" w:rsidP="07D17843">
      <w:pPr>
        <w:spacing w:line="257" w:lineRule="auto"/>
      </w:pPr>
      <w:r w:rsidRPr="07D17843">
        <w:rPr>
          <w:rFonts w:ascii="Aptos" w:eastAsia="Aptos" w:hAnsi="Aptos" w:cs="Aptos"/>
          <w:b/>
          <w:bCs/>
        </w:rPr>
        <w:lastRenderedPageBreak/>
        <w:t>3. Visualising Progress and Impact</w:t>
      </w:r>
    </w:p>
    <w:p w14:paraId="7B9190F7" w14:textId="56435D40" w:rsidR="2BB3FB0F" w:rsidRDefault="2BB3FB0F" w:rsidP="0806CA8A">
      <w:pPr>
        <w:spacing w:line="257" w:lineRule="auto"/>
        <w:rPr>
          <w:rFonts w:ascii="Aptos" w:eastAsia="Aptos" w:hAnsi="Aptos" w:cs="Aptos"/>
          <w:b/>
          <w:bCs/>
        </w:rPr>
      </w:pPr>
      <w:r w:rsidRPr="0806CA8A">
        <w:rPr>
          <w:rFonts w:ascii="Aptos" w:eastAsia="Aptos" w:hAnsi="Aptos" w:cs="Aptos"/>
        </w:rPr>
        <w:t>The charts below are taken directly from the Theatres together dashboard</w:t>
      </w:r>
    </w:p>
    <w:p w14:paraId="56A44C3C" w14:textId="5C405669" w:rsidR="0048523E" w:rsidRDefault="5B6FF776" w:rsidP="628DEB34">
      <w:pPr>
        <w:spacing w:line="257" w:lineRule="auto"/>
      </w:pPr>
      <w:r w:rsidRPr="0806CA8A">
        <w:rPr>
          <w:rFonts w:ascii="Aptos" w:eastAsia="Aptos" w:hAnsi="Aptos" w:cs="Aptos"/>
          <w:b/>
          <w:bCs/>
        </w:rPr>
        <w:t>3.1 Theatres Together Programme Progression</w:t>
      </w:r>
    </w:p>
    <w:p w14:paraId="0199D89A" w14:textId="533D6C54" w:rsidR="3637C9C3" w:rsidRDefault="3637C9C3" w:rsidP="0806CA8A">
      <w:pPr>
        <w:spacing w:line="257" w:lineRule="auto"/>
      </w:pPr>
      <w:r>
        <w:rPr>
          <w:noProof/>
        </w:rPr>
        <w:drawing>
          <wp:inline distT="0" distB="0" distL="0" distR="0" wp14:anchorId="30CB348F" wp14:editId="32D67E92">
            <wp:extent cx="9772650" cy="2714625"/>
            <wp:effectExtent l="0" t="0" r="0" b="0"/>
            <wp:docPr id="682510571"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2510571" name="Picture 682510571"/>
                    <pic:cNvPicPr/>
                  </pic:nvPicPr>
                  <pic:blipFill>
                    <a:blip r:embed="rId14">
                      <a:extLst>
                        <a:ext uri="{28A0092B-C50C-407E-A947-70E740481C1C}">
                          <a14:useLocalDpi xmlns:a14="http://schemas.microsoft.com/office/drawing/2010/main"/>
                        </a:ext>
                      </a:extLst>
                    </a:blip>
                    <a:stretch>
                      <a:fillRect/>
                    </a:stretch>
                  </pic:blipFill>
                  <pic:spPr>
                    <a:xfrm>
                      <a:off x="0" y="0"/>
                      <a:ext cx="9772650" cy="2714625"/>
                    </a:xfrm>
                    <a:prstGeom prst="rect">
                      <a:avLst/>
                    </a:prstGeom>
                  </pic:spPr>
                </pic:pic>
              </a:graphicData>
            </a:graphic>
          </wp:inline>
        </w:drawing>
      </w:r>
    </w:p>
    <w:p w14:paraId="4FA639AE" w14:textId="1C43BF11" w:rsidR="0048523E" w:rsidRDefault="6CB9DEDE" w:rsidP="628DEB34">
      <w:pPr>
        <w:spacing w:line="257" w:lineRule="auto"/>
      </w:pPr>
      <w:r w:rsidRPr="628DEB34">
        <w:rPr>
          <w:rFonts w:ascii="Aptos" w:eastAsia="Aptos" w:hAnsi="Aptos" w:cs="Aptos"/>
        </w:rPr>
        <w:t>The dashboard visually tracks the status of key workstreams, highlighting completed, in-progress, and delayed actions, as well as identified risks and issues. This transparency enables proactive management and timely intervention, ensuring the programme remains on track to deliver its objectives.</w:t>
      </w:r>
    </w:p>
    <w:p w14:paraId="2D0A900F" w14:textId="374670AC" w:rsidR="0048523E" w:rsidRDefault="5B6FF776" w:rsidP="628DEB34">
      <w:pPr>
        <w:spacing w:line="257" w:lineRule="auto"/>
      </w:pPr>
      <w:r w:rsidRPr="0806CA8A">
        <w:rPr>
          <w:rFonts w:ascii="Aptos" w:eastAsia="Aptos" w:hAnsi="Aptos" w:cs="Aptos"/>
          <w:b/>
          <w:bCs/>
        </w:rPr>
        <w:t xml:space="preserve"> </w:t>
      </w:r>
    </w:p>
    <w:p w14:paraId="3CDFCB4D" w14:textId="5B81B23D" w:rsidR="0048523E" w:rsidRDefault="0048523E" w:rsidP="628DEB34">
      <w:pPr>
        <w:spacing w:line="257" w:lineRule="auto"/>
      </w:pPr>
      <w:r>
        <w:br w:type="page"/>
      </w:r>
    </w:p>
    <w:p w14:paraId="23FE9C83" w14:textId="4C6110C8" w:rsidR="0048523E" w:rsidRDefault="5B6FF776" w:rsidP="0806CA8A">
      <w:pPr>
        <w:spacing w:line="257" w:lineRule="auto"/>
      </w:pPr>
      <w:r w:rsidRPr="0806CA8A">
        <w:rPr>
          <w:rFonts w:ascii="Aptos" w:eastAsia="Aptos" w:hAnsi="Aptos" w:cs="Aptos"/>
          <w:b/>
          <w:bCs/>
        </w:rPr>
        <w:lastRenderedPageBreak/>
        <w:t xml:space="preserve"> 3.2 Workforce Metrics</w:t>
      </w:r>
    </w:p>
    <w:p w14:paraId="06D1C235" w14:textId="109DED0F" w:rsidR="16899B76" w:rsidRDefault="16899B76" w:rsidP="0806CA8A">
      <w:pPr>
        <w:spacing w:line="257" w:lineRule="auto"/>
      </w:pPr>
      <w:r w:rsidRPr="07D17843">
        <w:rPr>
          <w:rFonts w:ascii="Aptos" w:eastAsia="Aptos" w:hAnsi="Aptos" w:cs="Aptos"/>
          <w:b/>
          <w:bCs/>
          <w:color w:val="000000" w:themeColor="text1"/>
        </w:rPr>
        <w:t>Important Caveat</w:t>
      </w:r>
      <w:r>
        <w:br/>
      </w:r>
      <w:r w:rsidRPr="07D17843">
        <w:rPr>
          <w:rFonts w:ascii="Aptos" w:eastAsia="Aptos" w:hAnsi="Aptos" w:cs="Aptos"/>
        </w:rPr>
        <w:t xml:space="preserve">These workforce metrics currently reflect data for the entire Theatres, Anaesthetic, SSU, and Sterilisation Services. As such, some of the positive trends—such as reductions in turnover, the developing trend in sickness reduction, and increased compliance with statutory and mandatory training—may not be solely attributable to change in the </w:t>
      </w:r>
      <w:r w:rsidR="00C2499F" w:rsidRPr="07D17843">
        <w:rPr>
          <w:rFonts w:ascii="Aptos" w:eastAsia="Aptos" w:hAnsi="Aptos" w:cs="Aptos"/>
        </w:rPr>
        <w:t>theatre’s</w:t>
      </w:r>
      <w:r w:rsidRPr="07D17843">
        <w:rPr>
          <w:rFonts w:ascii="Aptos" w:eastAsia="Aptos" w:hAnsi="Aptos" w:cs="Aptos"/>
        </w:rPr>
        <w:t xml:space="preserve"> workforce. These patterns will require further verification and refinement to ensure they accurately represent the impact of the Theatres Together programme specifically.</w:t>
      </w:r>
    </w:p>
    <w:p w14:paraId="22320E2D" w14:textId="50FEB338" w:rsidR="0048523E" w:rsidRDefault="5B6FF776" w:rsidP="628DEB34">
      <w:pPr>
        <w:spacing w:line="257" w:lineRule="auto"/>
      </w:pPr>
      <w:r>
        <w:rPr>
          <w:noProof/>
        </w:rPr>
        <w:drawing>
          <wp:inline distT="0" distB="0" distL="0" distR="0" wp14:anchorId="657716D2" wp14:editId="630EFE65">
            <wp:extent cx="9749937" cy="3823505"/>
            <wp:effectExtent l="0" t="0" r="0" b="0"/>
            <wp:docPr id="60839548" name="drawing" title="A screenshot of a graph&#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839548" name="Picture 60839548"/>
                    <pic:cNvPicPr/>
                  </pic:nvPicPr>
                  <pic:blipFill>
                    <a:blip r:embed="rId15">
                      <a:extLst>
                        <a:ext uri="{28A0092B-C50C-407E-A947-70E740481C1C}">
                          <a14:useLocalDpi xmlns:a14="http://schemas.microsoft.com/office/drawing/2010/main"/>
                        </a:ext>
                      </a:extLst>
                    </a:blip>
                    <a:stretch>
                      <a:fillRect/>
                    </a:stretch>
                  </pic:blipFill>
                  <pic:spPr>
                    <a:xfrm>
                      <a:off x="0" y="0"/>
                      <a:ext cx="9749937" cy="3823505"/>
                    </a:xfrm>
                    <a:prstGeom prst="rect">
                      <a:avLst/>
                    </a:prstGeom>
                  </pic:spPr>
                </pic:pic>
              </a:graphicData>
            </a:graphic>
          </wp:inline>
        </w:drawing>
      </w:r>
      <w:r w:rsidRPr="0806CA8A">
        <w:rPr>
          <w:rFonts w:ascii="Aptos" w:eastAsia="Aptos" w:hAnsi="Aptos" w:cs="Aptos"/>
        </w:rPr>
        <w:t>The workforce section provides critical insights into turnover, sickness rates, appraisal compliance, and statutory/mandatory training. Early trends indicate reductions in turnover and sickness, and improvements in compliance, reflecting the positive impact of programme interventions.</w:t>
      </w:r>
    </w:p>
    <w:p w14:paraId="711A5A82" w14:textId="4C79A306" w:rsidR="0048523E" w:rsidRDefault="0048523E" w:rsidP="0806CA8A">
      <w:pPr>
        <w:spacing w:line="257" w:lineRule="auto"/>
        <w:rPr>
          <w:rFonts w:ascii="Aptos" w:eastAsia="Aptos" w:hAnsi="Aptos" w:cs="Aptos"/>
          <w:b/>
          <w:bCs/>
        </w:rPr>
      </w:pPr>
    </w:p>
    <w:p w14:paraId="2AE8D82F" w14:textId="06D98961" w:rsidR="0048523E" w:rsidRDefault="0048523E" w:rsidP="0806CA8A">
      <w:pPr>
        <w:spacing w:line="257" w:lineRule="auto"/>
      </w:pPr>
      <w:r>
        <w:br w:type="page"/>
      </w:r>
    </w:p>
    <w:p w14:paraId="5BC24B58" w14:textId="3F94ADDE" w:rsidR="0048523E" w:rsidRDefault="5B6FF776" w:rsidP="628DEB34">
      <w:pPr>
        <w:spacing w:line="257" w:lineRule="auto"/>
      </w:pPr>
      <w:r w:rsidRPr="0806CA8A">
        <w:rPr>
          <w:rFonts w:ascii="Aptos" w:eastAsia="Aptos" w:hAnsi="Aptos" w:cs="Aptos"/>
          <w:b/>
          <w:bCs/>
        </w:rPr>
        <w:lastRenderedPageBreak/>
        <w:t>3.3 Quality Metrics</w:t>
      </w:r>
    </w:p>
    <w:p w14:paraId="3408EC01" w14:textId="1F376CA0" w:rsidR="0048523E" w:rsidRDefault="57635714" w:rsidP="0806CA8A">
      <w:pPr>
        <w:spacing w:line="257" w:lineRule="auto"/>
        <w:rPr>
          <w:rFonts w:ascii="Aptos" w:eastAsia="Aptos" w:hAnsi="Aptos" w:cs="Aptos"/>
        </w:rPr>
      </w:pPr>
      <w:r w:rsidRPr="440BB3D4">
        <w:rPr>
          <w:rFonts w:ascii="Aptos" w:eastAsia="Aptos" w:hAnsi="Aptos" w:cs="Aptos"/>
        </w:rPr>
        <w:t>We have identified an initial set of potential</w:t>
      </w:r>
      <w:r w:rsidR="72F3FA56" w:rsidRPr="440BB3D4">
        <w:rPr>
          <w:rFonts w:ascii="Aptos" w:eastAsia="Aptos" w:hAnsi="Aptos" w:cs="Aptos"/>
        </w:rPr>
        <w:t xml:space="preserve"> </w:t>
      </w:r>
      <w:r w:rsidR="0E6DA3C5" w:rsidRPr="440BB3D4">
        <w:rPr>
          <w:rFonts w:ascii="Aptos" w:eastAsia="Aptos" w:hAnsi="Aptos" w:cs="Aptos"/>
        </w:rPr>
        <w:t>quality metrics</w:t>
      </w:r>
      <w:r w:rsidRPr="440BB3D4">
        <w:rPr>
          <w:rFonts w:ascii="Aptos" w:eastAsia="Aptos" w:hAnsi="Aptos" w:cs="Aptos"/>
        </w:rPr>
        <w:t xml:space="preserve"> that will help to demonstrate the </w:t>
      </w:r>
      <w:r w:rsidR="17720381" w:rsidRPr="440BB3D4">
        <w:rPr>
          <w:rFonts w:ascii="Aptos" w:eastAsia="Aptos" w:hAnsi="Aptos" w:cs="Aptos"/>
        </w:rPr>
        <w:t>impact of changes</w:t>
      </w:r>
      <w:r w:rsidR="72CE2D05" w:rsidRPr="440BB3D4">
        <w:rPr>
          <w:rFonts w:ascii="Aptos" w:eastAsia="Aptos" w:hAnsi="Aptos" w:cs="Aptos"/>
        </w:rPr>
        <w:t xml:space="preserve"> on the quality of care provided</w:t>
      </w:r>
      <w:r w:rsidR="33090E11" w:rsidRPr="440BB3D4">
        <w:rPr>
          <w:rFonts w:ascii="Aptos" w:eastAsia="Aptos" w:hAnsi="Aptos" w:cs="Aptos"/>
        </w:rPr>
        <w:t>, they include those displayed bel</w:t>
      </w:r>
      <w:r w:rsidR="0B8A5EF8" w:rsidRPr="440BB3D4">
        <w:rPr>
          <w:rFonts w:ascii="Aptos" w:eastAsia="Aptos" w:hAnsi="Aptos" w:cs="Aptos"/>
        </w:rPr>
        <w:t xml:space="preserve">ow plus other suggestions such as </w:t>
      </w:r>
      <w:r w:rsidR="00C2499F" w:rsidRPr="440BB3D4">
        <w:rPr>
          <w:rFonts w:ascii="Aptos" w:eastAsia="Aptos" w:hAnsi="Aptos" w:cs="Aptos"/>
        </w:rPr>
        <w:t>post-surgical</w:t>
      </w:r>
      <w:r w:rsidR="0B8A5EF8" w:rsidRPr="440BB3D4">
        <w:rPr>
          <w:rFonts w:ascii="Aptos" w:eastAsia="Aptos" w:hAnsi="Aptos" w:cs="Aptos"/>
        </w:rPr>
        <w:t xml:space="preserve"> mortality.</w:t>
      </w:r>
      <w:r w:rsidR="6BFB3CE2" w:rsidRPr="440BB3D4">
        <w:rPr>
          <w:rFonts w:ascii="Aptos" w:eastAsia="Aptos" w:hAnsi="Aptos" w:cs="Aptos"/>
        </w:rPr>
        <w:t xml:space="preserve"> It will also include WHO Checklist compliance</w:t>
      </w:r>
      <w:r w:rsidR="19DB92AE" w:rsidRPr="440BB3D4">
        <w:rPr>
          <w:rFonts w:ascii="Aptos" w:eastAsia="Aptos" w:hAnsi="Aptos" w:cs="Aptos"/>
        </w:rPr>
        <w:t xml:space="preserve"> onc</w:t>
      </w:r>
      <w:r w:rsidR="2415F9D3" w:rsidRPr="440BB3D4">
        <w:rPr>
          <w:rFonts w:ascii="Aptos" w:eastAsia="Aptos" w:hAnsi="Aptos" w:cs="Aptos"/>
        </w:rPr>
        <w:t>e established</w:t>
      </w:r>
      <w:r w:rsidR="6BFB3CE2" w:rsidRPr="440BB3D4">
        <w:rPr>
          <w:rFonts w:ascii="Aptos" w:eastAsia="Aptos" w:hAnsi="Aptos" w:cs="Aptos"/>
        </w:rPr>
        <w:t>.</w:t>
      </w:r>
    </w:p>
    <w:p w14:paraId="0CECDC2B" w14:textId="22857C4F" w:rsidR="0048523E" w:rsidRDefault="7BC04F3C" w:rsidP="440BB3D4">
      <w:pPr>
        <w:spacing w:line="257" w:lineRule="auto"/>
      </w:pPr>
      <w:r>
        <w:rPr>
          <w:noProof/>
        </w:rPr>
        <w:drawing>
          <wp:inline distT="0" distB="0" distL="0" distR="0" wp14:anchorId="7641B386" wp14:editId="2B30BAA6">
            <wp:extent cx="9772650" cy="4933950"/>
            <wp:effectExtent l="0" t="0" r="0" b="0"/>
            <wp:docPr id="2043821647"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3821647" name="Picture 2043821647"/>
                    <pic:cNvPicPr/>
                  </pic:nvPicPr>
                  <pic:blipFill>
                    <a:blip r:embed="rId16">
                      <a:extLst>
                        <a:ext uri="{28A0092B-C50C-407E-A947-70E740481C1C}">
                          <a14:useLocalDpi xmlns:a14="http://schemas.microsoft.com/office/drawing/2010/main"/>
                        </a:ext>
                      </a:extLst>
                    </a:blip>
                    <a:stretch>
                      <a:fillRect/>
                    </a:stretch>
                  </pic:blipFill>
                  <pic:spPr>
                    <a:xfrm>
                      <a:off x="0" y="0"/>
                      <a:ext cx="9772650" cy="4933950"/>
                    </a:xfrm>
                    <a:prstGeom prst="rect">
                      <a:avLst/>
                    </a:prstGeom>
                  </pic:spPr>
                </pic:pic>
              </a:graphicData>
            </a:graphic>
          </wp:inline>
        </w:drawing>
      </w:r>
      <w:commentRangeStart w:id="0"/>
      <w:commentRangeEnd w:id="0"/>
      <w:r>
        <w:rPr>
          <w:rStyle w:val="CommentReference"/>
        </w:rPr>
        <w:commentReference w:id="0"/>
      </w:r>
    </w:p>
    <w:p w14:paraId="4BE46E6E" w14:textId="493AFC02" w:rsidR="0048523E" w:rsidRDefault="6CB9DEDE" w:rsidP="628DEB34">
      <w:pPr>
        <w:spacing w:line="257" w:lineRule="auto"/>
      </w:pPr>
      <w:r>
        <w:rPr>
          <w:noProof/>
        </w:rPr>
        <w:lastRenderedPageBreak/>
        <w:drawing>
          <wp:inline distT="0" distB="0" distL="0" distR="0" wp14:anchorId="58F87C11" wp14:editId="27131DBF">
            <wp:extent cx="9677400" cy="3676650"/>
            <wp:effectExtent l="0" t="0" r="0" b="0"/>
            <wp:docPr id="578693345" name="drawing" title="A screenshot of a graph&#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8693345" name="Picture 578693345"/>
                    <pic:cNvPicPr/>
                  </pic:nvPicPr>
                  <pic:blipFill>
                    <a:blip r:embed="rId21">
                      <a:extLst>
                        <a:ext uri="{28A0092B-C50C-407E-A947-70E740481C1C}">
                          <a14:useLocalDpi xmlns:a14="http://schemas.microsoft.com/office/drawing/2010/main"/>
                        </a:ext>
                      </a:extLst>
                    </a:blip>
                    <a:stretch>
                      <a:fillRect/>
                    </a:stretch>
                  </pic:blipFill>
                  <pic:spPr>
                    <a:xfrm>
                      <a:off x="0" y="0"/>
                      <a:ext cx="9677400" cy="3676650"/>
                    </a:xfrm>
                    <a:prstGeom prst="rect">
                      <a:avLst/>
                    </a:prstGeom>
                  </pic:spPr>
                </pic:pic>
              </a:graphicData>
            </a:graphic>
          </wp:inline>
        </w:drawing>
      </w:r>
    </w:p>
    <w:p w14:paraId="62CCB5E6" w14:textId="5B3B666E" w:rsidR="0048523E" w:rsidRDefault="6CB9DEDE" w:rsidP="628DEB34">
      <w:pPr>
        <w:spacing w:line="257" w:lineRule="auto"/>
      </w:pPr>
      <w:r w:rsidRPr="07D17843">
        <w:rPr>
          <w:rFonts w:ascii="Aptos" w:eastAsia="Aptos" w:hAnsi="Aptos" w:cs="Aptos"/>
        </w:rPr>
        <w:t xml:space="preserve">Quality metrics now include incident reporting, harm </w:t>
      </w:r>
      <w:r w:rsidR="00C2499F" w:rsidRPr="07D17843">
        <w:rPr>
          <w:rFonts w:ascii="Aptos" w:eastAsia="Aptos" w:hAnsi="Aptos" w:cs="Aptos"/>
        </w:rPr>
        <w:t>levels, and</w:t>
      </w:r>
      <w:r w:rsidRPr="07D17843">
        <w:rPr>
          <w:rFonts w:ascii="Aptos" w:eastAsia="Aptos" w:hAnsi="Aptos" w:cs="Aptos"/>
        </w:rPr>
        <w:t xml:space="preserve"> specific clinical outcomes such as post-operative infection and anaesthesia complications. This level of detail supports a culture of safety and learning, underpinning our commitment to high-quality patient care.</w:t>
      </w:r>
    </w:p>
    <w:p w14:paraId="6C8CA088" w14:textId="36FD929D" w:rsidR="0048523E" w:rsidRDefault="2450F393" w:rsidP="07D17843">
      <w:pPr>
        <w:spacing w:line="257" w:lineRule="auto"/>
        <w:rPr>
          <w:rFonts w:ascii="Aptos" w:eastAsia="Aptos" w:hAnsi="Aptos" w:cs="Aptos"/>
          <w:b/>
          <w:bCs/>
        </w:rPr>
      </w:pPr>
      <w:r w:rsidRPr="07D17843">
        <w:rPr>
          <w:rFonts w:ascii="Aptos" w:eastAsia="Aptos" w:hAnsi="Aptos" w:cs="Aptos"/>
          <w:b/>
          <w:bCs/>
        </w:rPr>
        <w:t>Never Events</w:t>
      </w:r>
    </w:p>
    <w:p w14:paraId="35872F5B" w14:textId="0D8E69A2" w:rsidR="0048523E" w:rsidRDefault="437A6ADF" w:rsidP="07D17843">
      <w:pPr>
        <w:spacing w:line="257" w:lineRule="auto"/>
        <w:rPr>
          <w:rFonts w:ascii="Aptos" w:eastAsia="Aptos" w:hAnsi="Aptos" w:cs="Aptos"/>
        </w:rPr>
      </w:pPr>
      <w:r w:rsidRPr="07D17843">
        <w:rPr>
          <w:rFonts w:ascii="Aptos" w:eastAsia="Aptos" w:hAnsi="Aptos" w:cs="Aptos"/>
        </w:rPr>
        <w:t>Never</w:t>
      </w:r>
      <w:r w:rsidR="56E01B20" w:rsidRPr="07D17843">
        <w:rPr>
          <w:rFonts w:ascii="Aptos" w:eastAsia="Aptos" w:hAnsi="Aptos" w:cs="Aptos"/>
        </w:rPr>
        <w:t xml:space="preserve"> Event </w:t>
      </w:r>
      <w:r w:rsidRPr="07D17843">
        <w:rPr>
          <w:rFonts w:ascii="Aptos" w:eastAsia="Aptos" w:hAnsi="Aptos" w:cs="Aptos"/>
        </w:rPr>
        <w:t xml:space="preserve">data is being </w:t>
      </w:r>
      <w:r w:rsidR="55D5B87D" w:rsidRPr="07D17843">
        <w:rPr>
          <w:rFonts w:ascii="Aptos" w:eastAsia="Aptos" w:hAnsi="Aptos" w:cs="Aptos"/>
        </w:rPr>
        <w:t>continually</w:t>
      </w:r>
      <w:r w:rsidR="1DCDEAC7" w:rsidRPr="07D17843">
        <w:rPr>
          <w:rFonts w:ascii="Aptos" w:eastAsia="Aptos" w:hAnsi="Aptos" w:cs="Aptos"/>
        </w:rPr>
        <w:t xml:space="preserve"> </w:t>
      </w:r>
      <w:r w:rsidRPr="07D17843">
        <w:rPr>
          <w:rFonts w:ascii="Aptos" w:eastAsia="Aptos" w:hAnsi="Aptos" w:cs="Aptos"/>
        </w:rPr>
        <w:t xml:space="preserve">monitored and situations actively managed within standardised processes. The theatres together project is </w:t>
      </w:r>
      <w:r w:rsidR="6D51F30F" w:rsidRPr="07D17843">
        <w:rPr>
          <w:rFonts w:ascii="Aptos" w:eastAsia="Aptos" w:hAnsi="Aptos" w:cs="Aptos"/>
        </w:rPr>
        <w:t>working closely with the WHO collaborative to impr</w:t>
      </w:r>
      <w:r w:rsidR="76D5015F" w:rsidRPr="07D17843">
        <w:rPr>
          <w:rFonts w:ascii="Aptos" w:eastAsia="Aptos" w:hAnsi="Aptos" w:cs="Aptos"/>
        </w:rPr>
        <w:t>o</w:t>
      </w:r>
      <w:r w:rsidR="6D51F30F" w:rsidRPr="07D17843">
        <w:rPr>
          <w:rFonts w:ascii="Aptos" w:eastAsia="Aptos" w:hAnsi="Aptos" w:cs="Aptos"/>
        </w:rPr>
        <w:t xml:space="preserve">ve processes relating to the </w:t>
      </w:r>
      <w:r w:rsidR="1253AE65" w:rsidRPr="07D17843">
        <w:rPr>
          <w:rFonts w:ascii="Aptos" w:eastAsia="Aptos" w:hAnsi="Aptos" w:cs="Aptos"/>
        </w:rPr>
        <w:t>5</w:t>
      </w:r>
      <w:r w:rsidR="6D51F30F" w:rsidRPr="07D17843">
        <w:rPr>
          <w:rFonts w:ascii="Aptos" w:eastAsia="Aptos" w:hAnsi="Aptos" w:cs="Aptos"/>
        </w:rPr>
        <w:t xml:space="preserve"> steps to surgical safety. Although th</w:t>
      </w:r>
      <w:r w:rsidR="4032272D" w:rsidRPr="07D17843">
        <w:rPr>
          <w:rFonts w:ascii="Aptos" w:eastAsia="Aptos" w:hAnsi="Aptos" w:cs="Aptos"/>
        </w:rPr>
        <w:t>is</w:t>
      </w:r>
      <w:r w:rsidR="6D51F30F" w:rsidRPr="07D17843">
        <w:rPr>
          <w:rFonts w:ascii="Aptos" w:eastAsia="Aptos" w:hAnsi="Aptos" w:cs="Aptos"/>
        </w:rPr>
        <w:t xml:space="preserve"> data set is small, it appears that the interventions made are having a pos</w:t>
      </w:r>
      <w:r w:rsidR="0FBA9386" w:rsidRPr="07D17843">
        <w:rPr>
          <w:rFonts w:ascii="Aptos" w:eastAsia="Aptos" w:hAnsi="Aptos" w:cs="Aptos"/>
        </w:rPr>
        <w:t>i</w:t>
      </w:r>
      <w:r w:rsidR="6D51F30F" w:rsidRPr="07D17843">
        <w:rPr>
          <w:rFonts w:ascii="Aptos" w:eastAsia="Aptos" w:hAnsi="Aptos" w:cs="Aptos"/>
        </w:rPr>
        <w:t>tive impact on the never even</w:t>
      </w:r>
      <w:r w:rsidR="7F5AC235" w:rsidRPr="07D17843">
        <w:rPr>
          <w:rFonts w:ascii="Aptos" w:eastAsia="Aptos" w:hAnsi="Aptos" w:cs="Aptos"/>
        </w:rPr>
        <w:t xml:space="preserve">t frequency. The reported insulin error in September 2025 identified a wider insulin </w:t>
      </w:r>
      <w:r w:rsidR="4A311281" w:rsidRPr="07D17843">
        <w:rPr>
          <w:rFonts w:ascii="Aptos" w:eastAsia="Aptos" w:hAnsi="Aptos" w:cs="Aptos"/>
        </w:rPr>
        <w:t>administration</w:t>
      </w:r>
      <w:r w:rsidR="7F5AC235" w:rsidRPr="07D17843">
        <w:rPr>
          <w:rFonts w:ascii="Aptos" w:eastAsia="Aptos" w:hAnsi="Aptos" w:cs="Aptos"/>
        </w:rPr>
        <w:t xml:space="preserve"> concern which has been managed with an internal </w:t>
      </w:r>
      <w:r w:rsidR="78D7AE73" w:rsidRPr="07D17843">
        <w:rPr>
          <w:rFonts w:ascii="Aptos" w:eastAsia="Aptos" w:hAnsi="Aptos" w:cs="Aptos"/>
        </w:rPr>
        <w:t>quality</w:t>
      </w:r>
      <w:r w:rsidR="7F5AC235" w:rsidRPr="07D17843">
        <w:rPr>
          <w:rFonts w:ascii="Aptos" w:eastAsia="Aptos" w:hAnsi="Aptos" w:cs="Aptos"/>
        </w:rPr>
        <w:t xml:space="preserve"> impr</w:t>
      </w:r>
      <w:r w:rsidR="74BC4CED" w:rsidRPr="07D17843">
        <w:rPr>
          <w:rFonts w:ascii="Aptos" w:eastAsia="Aptos" w:hAnsi="Aptos" w:cs="Aptos"/>
        </w:rPr>
        <w:t>o</w:t>
      </w:r>
      <w:r w:rsidR="7F5AC235" w:rsidRPr="07D17843">
        <w:rPr>
          <w:rFonts w:ascii="Aptos" w:eastAsia="Aptos" w:hAnsi="Aptos" w:cs="Aptos"/>
        </w:rPr>
        <w:t>vem</w:t>
      </w:r>
      <w:r w:rsidR="10802152" w:rsidRPr="07D17843">
        <w:rPr>
          <w:rFonts w:ascii="Aptos" w:eastAsia="Aptos" w:hAnsi="Aptos" w:cs="Aptos"/>
        </w:rPr>
        <w:t xml:space="preserve">ent approach while also </w:t>
      </w:r>
      <w:r w:rsidR="2E2733DD" w:rsidRPr="07D17843">
        <w:rPr>
          <w:rFonts w:ascii="Aptos" w:eastAsia="Aptos" w:hAnsi="Aptos" w:cs="Aptos"/>
        </w:rPr>
        <w:t>engaging with</w:t>
      </w:r>
      <w:r w:rsidR="10802152" w:rsidRPr="07D17843">
        <w:rPr>
          <w:rFonts w:ascii="Aptos" w:eastAsia="Aptos" w:hAnsi="Aptos" w:cs="Aptos"/>
        </w:rPr>
        <w:t xml:space="preserve"> </w:t>
      </w:r>
      <w:r w:rsidR="70F47CFA" w:rsidRPr="07D17843">
        <w:rPr>
          <w:rFonts w:ascii="Aptos" w:eastAsia="Aptos" w:hAnsi="Aptos" w:cs="Aptos"/>
        </w:rPr>
        <w:t>National</w:t>
      </w:r>
      <w:r w:rsidR="10802152" w:rsidRPr="07D17843">
        <w:rPr>
          <w:rFonts w:ascii="Aptos" w:eastAsia="Aptos" w:hAnsi="Aptos" w:cs="Aptos"/>
        </w:rPr>
        <w:t xml:space="preserve"> safety </w:t>
      </w:r>
      <w:r w:rsidR="36E2C6CA" w:rsidRPr="07D17843">
        <w:rPr>
          <w:rFonts w:ascii="Aptos" w:eastAsia="Aptos" w:hAnsi="Aptos" w:cs="Aptos"/>
        </w:rPr>
        <w:t>organisations</w:t>
      </w:r>
      <w:r w:rsidR="10802152" w:rsidRPr="07D17843">
        <w:rPr>
          <w:rFonts w:ascii="Aptos" w:eastAsia="Aptos" w:hAnsi="Aptos" w:cs="Aptos"/>
        </w:rPr>
        <w:t xml:space="preserve"> (SALG) to attempt to scope the</w:t>
      </w:r>
      <w:r w:rsidR="4163F3B8" w:rsidRPr="07D17843">
        <w:rPr>
          <w:rFonts w:ascii="Aptos" w:eastAsia="Aptos" w:hAnsi="Aptos" w:cs="Aptos"/>
        </w:rPr>
        <w:t xml:space="preserve"> </w:t>
      </w:r>
      <w:r w:rsidR="10802152" w:rsidRPr="07D17843">
        <w:rPr>
          <w:rFonts w:ascii="Aptos" w:eastAsia="Aptos" w:hAnsi="Aptos" w:cs="Aptos"/>
        </w:rPr>
        <w:t xml:space="preserve">breadth of the issue. </w:t>
      </w:r>
    </w:p>
    <w:p w14:paraId="1DDB844F" w14:textId="405268B4" w:rsidR="0048523E" w:rsidRDefault="0048523E" w:rsidP="07D17843">
      <w:pPr>
        <w:spacing w:line="257" w:lineRule="auto"/>
        <w:rPr>
          <w:rFonts w:ascii="Aptos" w:eastAsia="Aptos" w:hAnsi="Aptos" w:cs="Aptos"/>
        </w:rPr>
      </w:pPr>
    </w:p>
    <w:p w14:paraId="0F13587C" w14:textId="4FE3714A" w:rsidR="0048523E" w:rsidRDefault="0048523E" w:rsidP="07D17843">
      <w:pPr>
        <w:spacing w:line="257" w:lineRule="auto"/>
        <w:rPr>
          <w:rFonts w:ascii="Aptos" w:eastAsia="Aptos" w:hAnsi="Aptos" w:cs="Aptos"/>
        </w:rPr>
      </w:pPr>
    </w:p>
    <w:p w14:paraId="3A8B436C" w14:textId="2F00A190" w:rsidR="0048523E" w:rsidRDefault="6CB9DEDE" w:rsidP="628DEB34">
      <w:pPr>
        <w:spacing w:line="257" w:lineRule="auto"/>
      </w:pPr>
      <w:r>
        <w:br w:type="page"/>
      </w:r>
    </w:p>
    <w:p w14:paraId="19CE3A1C" w14:textId="1C9DD495" w:rsidR="0048523E" w:rsidRDefault="6CB9DEDE" w:rsidP="07D17843">
      <w:pPr>
        <w:spacing w:line="257" w:lineRule="auto"/>
      </w:pPr>
      <w:r w:rsidRPr="07D17843">
        <w:rPr>
          <w:rFonts w:ascii="Aptos" w:eastAsia="Aptos" w:hAnsi="Aptos" w:cs="Aptos"/>
          <w:b/>
          <w:bCs/>
        </w:rPr>
        <w:lastRenderedPageBreak/>
        <w:t>4. Continuous Improvement and Board Engagement</w:t>
      </w:r>
    </w:p>
    <w:p w14:paraId="5BFC10F4" w14:textId="4D7EE9FD" w:rsidR="0048523E" w:rsidRDefault="6CB9DEDE" w:rsidP="628DEB34">
      <w:pPr>
        <w:spacing w:line="257" w:lineRule="auto"/>
      </w:pPr>
      <w:r w:rsidRPr="628DEB34">
        <w:rPr>
          <w:rFonts w:ascii="Aptos" w:eastAsia="Aptos" w:hAnsi="Aptos" w:cs="Aptos"/>
        </w:rPr>
        <w:t>The current suite of metrics is the result of collaborative effort and will be continuously refined based on feedback and evolving needs. The dashboard’s flexibility ensures it remains a dynamic tool for governance, assurance, and strategic oversight.</w:t>
      </w:r>
    </w:p>
    <w:p w14:paraId="7B5E85D9" w14:textId="7DB6FD5E" w:rsidR="0048523E" w:rsidRDefault="6CB9DEDE" w:rsidP="628DEB34">
      <w:pPr>
        <w:spacing w:line="257" w:lineRule="auto"/>
      </w:pPr>
      <w:r w:rsidRPr="628DEB34">
        <w:rPr>
          <w:rFonts w:ascii="Aptos" w:eastAsia="Aptos" w:hAnsi="Aptos" w:cs="Aptos"/>
          <w:b/>
          <w:bCs/>
        </w:rPr>
        <w:t>Conclusion</w:t>
      </w:r>
    </w:p>
    <w:p w14:paraId="473AB6A6" w14:textId="6970C408" w:rsidR="0048523E" w:rsidRDefault="6CB9DEDE" w:rsidP="628DEB34">
      <w:pPr>
        <w:spacing w:line="257" w:lineRule="auto"/>
      </w:pPr>
      <w:r w:rsidRPr="440BB3D4">
        <w:rPr>
          <w:rFonts w:ascii="Aptos" w:eastAsia="Aptos" w:hAnsi="Aptos" w:cs="Aptos"/>
        </w:rPr>
        <w:t xml:space="preserve">The Theatres Together dashboard represents a significant step forward in our ability to evidence, monitor, and drive improvement across the programme. It </w:t>
      </w:r>
      <w:r w:rsidR="6D72D82F" w:rsidRPr="440BB3D4">
        <w:rPr>
          <w:rFonts w:ascii="Aptos" w:eastAsia="Aptos" w:hAnsi="Aptos" w:cs="Aptos"/>
        </w:rPr>
        <w:t xml:space="preserve">will </w:t>
      </w:r>
      <w:r w:rsidRPr="440BB3D4">
        <w:rPr>
          <w:rFonts w:ascii="Aptos" w:eastAsia="Aptos" w:hAnsi="Aptos" w:cs="Aptos"/>
        </w:rPr>
        <w:t>provide the Board with the actionable intelligence needed to assure delivery, maximise benefits, and support a culture of excellence.</w:t>
      </w:r>
    </w:p>
    <w:p w14:paraId="228901B7" w14:textId="77777777" w:rsidR="0048523E" w:rsidRDefault="0048523E" w:rsidP="0D609665">
      <w:pPr>
        <w:rPr>
          <w:b/>
          <w:sz w:val="24"/>
          <w:szCs w:val="24"/>
        </w:rPr>
      </w:pPr>
    </w:p>
    <w:p w14:paraId="4980C98D" w14:textId="4167D463" w:rsidR="6F6C816B" w:rsidRDefault="6F6C816B" w:rsidP="440BB3D4">
      <w:pPr>
        <w:rPr>
          <w:b/>
          <w:bCs/>
          <w:sz w:val="24"/>
          <w:szCs w:val="24"/>
        </w:rPr>
      </w:pPr>
    </w:p>
    <w:p w14:paraId="435A6E97" w14:textId="0F03BFDB" w:rsidR="6F6C816B" w:rsidRDefault="56D48BC6" w:rsidP="0D609665">
      <w:r>
        <w:br w:type="page"/>
      </w:r>
    </w:p>
    <w:p w14:paraId="57F292E1" w14:textId="3965AADC" w:rsidR="6F6C816B" w:rsidRDefault="56D48BC6" w:rsidP="440BB3D4">
      <w:pPr>
        <w:rPr>
          <w:b/>
          <w:bCs/>
          <w:sz w:val="24"/>
          <w:szCs w:val="24"/>
        </w:rPr>
      </w:pPr>
      <w:r w:rsidRPr="440BB3D4">
        <w:rPr>
          <w:b/>
          <w:bCs/>
          <w:sz w:val="24"/>
          <w:szCs w:val="24"/>
        </w:rPr>
        <w:lastRenderedPageBreak/>
        <w:t>Embedding Culture Tranche</w:t>
      </w:r>
    </w:p>
    <w:tbl>
      <w:tblPr>
        <w:tblW w:w="0" w:type="auto"/>
        <w:tblLook w:val="06A0" w:firstRow="1" w:lastRow="0" w:firstColumn="1" w:lastColumn="0" w:noHBand="1" w:noVBand="1"/>
      </w:tblPr>
      <w:tblGrid>
        <w:gridCol w:w="448"/>
        <w:gridCol w:w="3925"/>
        <w:gridCol w:w="1439"/>
        <w:gridCol w:w="1150"/>
        <w:gridCol w:w="968"/>
        <w:gridCol w:w="1915"/>
        <w:gridCol w:w="2047"/>
        <w:gridCol w:w="2692"/>
        <w:gridCol w:w="804"/>
      </w:tblGrid>
      <w:tr w:rsidR="628DEB34" w14:paraId="57DE3113" w14:textId="77777777" w:rsidTr="440BB3D4">
        <w:trPr>
          <w:trHeight w:val="900"/>
        </w:trPr>
        <w:tc>
          <w:tcPr>
            <w:tcW w:w="505" w:type="dxa"/>
            <w:tcBorders>
              <w:top w:val="single" w:sz="4" w:space="0" w:color="auto"/>
              <w:left w:val="single" w:sz="4" w:space="0" w:color="auto"/>
              <w:bottom w:val="single" w:sz="4" w:space="0" w:color="auto"/>
              <w:right w:val="single" w:sz="4" w:space="0" w:color="auto"/>
            </w:tcBorders>
            <w:shd w:val="clear" w:color="auto" w:fill="FFFF00"/>
            <w:tcMar>
              <w:top w:w="15" w:type="dxa"/>
              <w:left w:w="15" w:type="dxa"/>
              <w:right w:w="15" w:type="dxa"/>
            </w:tcMar>
            <w:vAlign w:val="center"/>
          </w:tcPr>
          <w:p w14:paraId="715053DF" w14:textId="06C4115C" w:rsidR="628DEB34" w:rsidRDefault="628DEB34" w:rsidP="628DEB34">
            <w:pPr>
              <w:spacing w:after="0"/>
              <w:jc w:val="center"/>
              <w:rPr>
                <w:rFonts w:ascii="Aptos Narrow" w:eastAsia="Aptos Narrow" w:hAnsi="Aptos Narrow" w:cs="Aptos Narrow"/>
                <w:b/>
                <w:bCs/>
                <w:color w:val="000000" w:themeColor="text1"/>
                <w:sz w:val="14"/>
                <w:szCs w:val="14"/>
              </w:rPr>
            </w:pPr>
            <w:r w:rsidRPr="628DEB34">
              <w:rPr>
                <w:rFonts w:ascii="Aptos Narrow" w:eastAsia="Aptos Narrow" w:hAnsi="Aptos Narrow" w:cs="Aptos Narrow"/>
                <w:b/>
                <w:bCs/>
                <w:color w:val="000000" w:themeColor="text1"/>
                <w:sz w:val="16"/>
                <w:szCs w:val="16"/>
              </w:rPr>
              <w:t>Rec.</w:t>
            </w:r>
          </w:p>
        </w:tc>
        <w:tc>
          <w:tcPr>
            <w:tcW w:w="2346" w:type="dxa"/>
            <w:tcBorders>
              <w:top w:val="single" w:sz="4" w:space="0" w:color="auto"/>
              <w:left w:val="single" w:sz="4" w:space="0" w:color="auto"/>
              <w:bottom w:val="single" w:sz="4" w:space="0" w:color="auto"/>
              <w:right w:val="single" w:sz="4" w:space="0" w:color="auto"/>
            </w:tcBorders>
            <w:shd w:val="clear" w:color="auto" w:fill="FFFF00"/>
            <w:tcMar>
              <w:top w:w="15" w:type="dxa"/>
              <w:left w:w="15" w:type="dxa"/>
              <w:right w:w="15" w:type="dxa"/>
            </w:tcMar>
            <w:vAlign w:val="center"/>
          </w:tcPr>
          <w:p w14:paraId="672ED61A" w14:textId="58A562AB" w:rsidR="628DEB34" w:rsidRDefault="628DEB34" w:rsidP="628DEB34">
            <w:pPr>
              <w:spacing w:after="0"/>
              <w:jc w:val="center"/>
              <w:rPr>
                <w:rFonts w:ascii="Aptos Narrow" w:eastAsia="Aptos Narrow" w:hAnsi="Aptos Narrow" w:cs="Aptos Narrow"/>
                <w:b/>
                <w:bCs/>
                <w:color w:val="000000" w:themeColor="text1"/>
                <w:sz w:val="14"/>
                <w:szCs w:val="14"/>
              </w:rPr>
            </w:pPr>
            <w:r w:rsidRPr="628DEB34">
              <w:rPr>
                <w:rFonts w:ascii="Aptos Narrow" w:eastAsia="Aptos Narrow" w:hAnsi="Aptos Narrow" w:cs="Aptos Narrow"/>
                <w:b/>
                <w:bCs/>
                <w:color w:val="000000" w:themeColor="text1"/>
                <w:sz w:val="16"/>
                <w:szCs w:val="16"/>
              </w:rPr>
              <w:t>Recommendation</w:t>
            </w:r>
          </w:p>
        </w:tc>
        <w:tc>
          <w:tcPr>
            <w:tcW w:w="1613" w:type="dxa"/>
            <w:tcBorders>
              <w:top w:val="single" w:sz="4" w:space="0" w:color="auto"/>
              <w:left w:val="single" w:sz="4" w:space="0" w:color="auto"/>
              <w:bottom w:val="single" w:sz="4" w:space="0" w:color="auto"/>
              <w:right w:val="single" w:sz="4" w:space="0" w:color="auto"/>
            </w:tcBorders>
            <w:shd w:val="clear" w:color="auto" w:fill="FFFF00"/>
            <w:tcMar>
              <w:top w:w="15" w:type="dxa"/>
              <w:left w:w="15" w:type="dxa"/>
              <w:right w:w="15" w:type="dxa"/>
            </w:tcMar>
            <w:vAlign w:val="center"/>
          </w:tcPr>
          <w:p w14:paraId="00CE855A" w14:textId="25E21177" w:rsidR="628DEB34" w:rsidRDefault="628DEB34" w:rsidP="628DEB34">
            <w:pPr>
              <w:spacing w:after="0"/>
              <w:jc w:val="center"/>
              <w:rPr>
                <w:rFonts w:ascii="Aptos Narrow" w:eastAsia="Aptos Narrow" w:hAnsi="Aptos Narrow" w:cs="Aptos Narrow"/>
                <w:b/>
                <w:bCs/>
                <w:color w:val="000000" w:themeColor="text1"/>
                <w:sz w:val="14"/>
                <w:szCs w:val="14"/>
              </w:rPr>
            </w:pPr>
            <w:r w:rsidRPr="628DEB34">
              <w:rPr>
                <w:rFonts w:ascii="Aptos Narrow" w:eastAsia="Aptos Narrow" w:hAnsi="Aptos Narrow" w:cs="Aptos Narrow"/>
                <w:b/>
                <w:bCs/>
                <w:color w:val="000000" w:themeColor="text1"/>
                <w:sz w:val="16"/>
                <w:szCs w:val="16"/>
              </w:rPr>
              <w:t>Aim</w:t>
            </w:r>
          </w:p>
        </w:tc>
        <w:tc>
          <w:tcPr>
            <w:tcW w:w="1277" w:type="dxa"/>
            <w:tcBorders>
              <w:top w:val="single" w:sz="4" w:space="0" w:color="auto"/>
              <w:left w:val="single" w:sz="4" w:space="0" w:color="auto"/>
              <w:bottom w:val="single" w:sz="4" w:space="0" w:color="auto"/>
              <w:right w:val="single" w:sz="4" w:space="0" w:color="auto"/>
            </w:tcBorders>
            <w:shd w:val="clear" w:color="auto" w:fill="FFFF00"/>
            <w:tcMar>
              <w:top w:w="15" w:type="dxa"/>
              <w:left w:w="15" w:type="dxa"/>
              <w:right w:w="15" w:type="dxa"/>
            </w:tcMar>
            <w:vAlign w:val="center"/>
          </w:tcPr>
          <w:p w14:paraId="052C3E83" w14:textId="7FB01F74" w:rsidR="628DEB34" w:rsidRDefault="628DEB34" w:rsidP="628DEB34">
            <w:pPr>
              <w:spacing w:after="0"/>
              <w:jc w:val="center"/>
              <w:rPr>
                <w:rFonts w:ascii="Aptos Narrow" w:eastAsia="Aptos Narrow" w:hAnsi="Aptos Narrow" w:cs="Aptos Narrow"/>
                <w:b/>
                <w:bCs/>
                <w:color w:val="000000" w:themeColor="text1"/>
                <w:sz w:val="14"/>
                <w:szCs w:val="14"/>
              </w:rPr>
            </w:pPr>
            <w:r w:rsidRPr="628DEB34">
              <w:rPr>
                <w:rFonts w:ascii="Aptos Narrow" w:eastAsia="Aptos Narrow" w:hAnsi="Aptos Narrow" w:cs="Aptos Narrow"/>
                <w:b/>
                <w:bCs/>
                <w:color w:val="000000" w:themeColor="text1"/>
                <w:sz w:val="16"/>
                <w:szCs w:val="16"/>
              </w:rPr>
              <w:t>Owner</w:t>
            </w:r>
          </w:p>
        </w:tc>
        <w:tc>
          <w:tcPr>
            <w:tcW w:w="1019" w:type="dxa"/>
            <w:tcBorders>
              <w:top w:val="single" w:sz="4" w:space="0" w:color="auto"/>
              <w:left w:val="single" w:sz="4" w:space="0" w:color="auto"/>
              <w:bottom w:val="single" w:sz="4" w:space="0" w:color="auto"/>
              <w:right w:val="single" w:sz="4" w:space="0" w:color="auto"/>
            </w:tcBorders>
            <w:shd w:val="clear" w:color="auto" w:fill="FFFF00"/>
            <w:tcMar>
              <w:top w:w="15" w:type="dxa"/>
              <w:left w:w="15" w:type="dxa"/>
              <w:right w:w="15" w:type="dxa"/>
            </w:tcMar>
            <w:vAlign w:val="center"/>
          </w:tcPr>
          <w:p w14:paraId="15520573" w14:textId="415D64D1" w:rsidR="628DEB34" w:rsidRDefault="628DEB34" w:rsidP="628DEB34">
            <w:pPr>
              <w:spacing w:after="0"/>
              <w:jc w:val="center"/>
              <w:rPr>
                <w:rFonts w:ascii="Aptos Narrow" w:eastAsia="Aptos Narrow" w:hAnsi="Aptos Narrow" w:cs="Aptos Narrow"/>
                <w:b/>
                <w:bCs/>
                <w:color w:val="000000" w:themeColor="text1"/>
                <w:sz w:val="14"/>
                <w:szCs w:val="14"/>
              </w:rPr>
            </w:pPr>
            <w:r w:rsidRPr="628DEB34">
              <w:rPr>
                <w:rFonts w:ascii="Aptos Narrow" w:eastAsia="Aptos Narrow" w:hAnsi="Aptos Narrow" w:cs="Aptos Narrow"/>
                <w:b/>
                <w:bCs/>
                <w:color w:val="000000" w:themeColor="text1"/>
                <w:sz w:val="16"/>
                <w:szCs w:val="16"/>
              </w:rPr>
              <w:t>Expected Completion. End of</w:t>
            </w:r>
          </w:p>
        </w:tc>
        <w:tc>
          <w:tcPr>
            <w:tcW w:w="2217" w:type="dxa"/>
            <w:tcBorders>
              <w:top w:val="single" w:sz="4" w:space="0" w:color="auto"/>
              <w:left w:val="single" w:sz="4" w:space="0" w:color="auto"/>
              <w:bottom w:val="single" w:sz="4" w:space="0" w:color="auto"/>
              <w:right w:val="single" w:sz="4" w:space="0" w:color="auto"/>
            </w:tcBorders>
            <w:shd w:val="clear" w:color="auto" w:fill="FFFF00"/>
            <w:tcMar>
              <w:top w:w="15" w:type="dxa"/>
              <w:left w:w="15" w:type="dxa"/>
              <w:right w:w="15" w:type="dxa"/>
            </w:tcMar>
            <w:vAlign w:val="center"/>
          </w:tcPr>
          <w:p w14:paraId="2DD8576E" w14:textId="0DEC6F2C" w:rsidR="628DEB34" w:rsidRDefault="628DEB34" w:rsidP="628DEB34">
            <w:pPr>
              <w:spacing w:after="0"/>
              <w:jc w:val="center"/>
              <w:rPr>
                <w:rFonts w:ascii="Aptos Narrow" w:eastAsia="Aptos Narrow" w:hAnsi="Aptos Narrow" w:cs="Aptos Narrow"/>
                <w:b/>
                <w:bCs/>
                <w:color w:val="000000" w:themeColor="text1"/>
                <w:sz w:val="14"/>
                <w:szCs w:val="14"/>
              </w:rPr>
            </w:pPr>
            <w:r w:rsidRPr="628DEB34">
              <w:rPr>
                <w:rFonts w:ascii="Aptos Narrow" w:eastAsia="Aptos Narrow" w:hAnsi="Aptos Narrow" w:cs="Aptos Narrow"/>
                <w:b/>
                <w:bCs/>
                <w:color w:val="000000" w:themeColor="text1"/>
                <w:sz w:val="16"/>
                <w:szCs w:val="16"/>
              </w:rPr>
              <w:t>Deliverable Outcome</w:t>
            </w:r>
          </w:p>
        </w:tc>
        <w:tc>
          <w:tcPr>
            <w:tcW w:w="2375" w:type="dxa"/>
            <w:tcBorders>
              <w:top w:val="single" w:sz="4" w:space="0" w:color="auto"/>
              <w:left w:val="single" w:sz="4" w:space="0" w:color="auto"/>
              <w:bottom w:val="single" w:sz="4" w:space="0" w:color="auto"/>
              <w:right w:val="single" w:sz="4" w:space="0" w:color="auto"/>
            </w:tcBorders>
            <w:shd w:val="clear" w:color="auto" w:fill="FFFF00"/>
            <w:tcMar>
              <w:top w:w="15" w:type="dxa"/>
              <w:left w:w="15" w:type="dxa"/>
              <w:right w:w="15" w:type="dxa"/>
            </w:tcMar>
            <w:vAlign w:val="center"/>
          </w:tcPr>
          <w:p w14:paraId="4419F3D6" w14:textId="4BFB8F90" w:rsidR="628DEB34" w:rsidRDefault="628DEB34" w:rsidP="628DEB34">
            <w:pPr>
              <w:spacing w:after="0"/>
              <w:jc w:val="center"/>
              <w:rPr>
                <w:rFonts w:ascii="Aptos Narrow" w:eastAsia="Aptos Narrow" w:hAnsi="Aptos Narrow" w:cs="Aptos Narrow"/>
                <w:b/>
                <w:bCs/>
                <w:color w:val="000000" w:themeColor="text1"/>
                <w:sz w:val="14"/>
                <w:szCs w:val="14"/>
              </w:rPr>
            </w:pPr>
            <w:r w:rsidRPr="628DEB34">
              <w:rPr>
                <w:rFonts w:ascii="Aptos Narrow" w:eastAsia="Aptos Narrow" w:hAnsi="Aptos Narrow" w:cs="Aptos Narrow"/>
                <w:b/>
                <w:bCs/>
                <w:color w:val="000000" w:themeColor="text1"/>
                <w:sz w:val="16"/>
                <w:szCs w:val="16"/>
              </w:rPr>
              <w:t>Key Actions</w:t>
            </w:r>
          </w:p>
        </w:tc>
        <w:tc>
          <w:tcPr>
            <w:tcW w:w="3207" w:type="dxa"/>
            <w:tcBorders>
              <w:top w:val="single" w:sz="4" w:space="0" w:color="auto"/>
              <w:left w:val="single" w:sz="4" w:space="0" w:color="auto"/>
              <w:bottom w:val="single" w:sz="4" w:space="0" w:color="auto"/>
              <w:right w:val="single" w:sz="4" w:space="0" w:color="auto"/>
            </w:tcBorders>
            <w:shd w:val="clear" w:color="auto" w:fill="FFFF00"/>
            <w:tcMar>
              <w:top w:w="15" w:type="dxa"/>
              <w:left w:w="15" w:type="dxa"/>
              <w:right w:w="15" w:type="dxa"/>
            </w:tcMar>
            <w:vAlign w:val="center"/>
          </w:tcPr>
          <w:p w14:paraId="31664670" w14:textId="7BAA4ACB" w:rsidR="628DEB34" w:rsidRDefault="628DEB34" w:rsidP="628DEB34">
            <w:pPr>
              <w:spacing w:after="0"/>
              <w:jc w:val="center"/>
              <w:rPr>
                <w:rFonts w:ascii="Aptos Narrow" w:eastAsia="Aptos Narrow" w:hAnsi="Aptos Narrow" w:cs="Aptos Narrow"/>
                <w:b/>
                <w:bCs/>
                <w:color w:val="000000" w:themeColor="text1"/>
                <w:sz w:val="14"/>
                <w:szCs w:val="14"/>
              </w:rPr>
            </w:pPr>
            <w:r w:rsidRPr="628DEB34">
              <w:rPr>
                <w:rFonts w:ascii="Aptos Narrow" w:eastAsia="Aptos Narrow" w:hAnsi="Aptos Narrow" w:cs="Aptos Narrow"/>
                <w:b/>
                <w:bCs/>
                <w:color w:val="000000" w:themeColor="text1"/>
                <w:sz w:val="16"/>
                <w:szCs w:val="16"/>
              </w:rPr>
              <w:t>Updates</w:t>
            </w:r>
          </w:p>
        </w:tc>
        <w:tc>
          <w:tcPr>
            <w:tcW w:w="831" w:type="dxa"/>
            <w:tcBorders>
              <w:top w:val="single" w:sz="4" w:space="0" w:color="auto"/>
              <w:left w:val="single" w:sz="4" w:space="0" w:color="auto"/>
              <w:bottom w:val="single" w:sz="4" w:space="0" w:color="auto"/>
              <w:right w:val="single" w:sz="4" w:space="0" w:color="auto"/>
            </w:tcBorders>
            <w:shd w:val="clear" w:color="auto" w:fill="FFFF00"/>
            <w:tcMar>
              <w:top w:w="15" w:type="dxa"/>
              <w:left w:w="15" w:type="dxa"/>
              <w:right w:w="15" w:type="dxa"/>
            </w:tcMar>
            <w:vAlign w:val="center"/>
          </w:tcPr>
          <w:p w14:paraId="399356BB" w14:textId="2C1B018A" w:rsidR="628DEB34" w:rsidRDefault="628DEB34" w:rsidP="628DEB34">
            <w:pPr>
              <w:spacing w:after="0"/>
              <w:jc w:val="center"/>
              <w:rPr>
                <w:rFonts w:ascii="Aptos Narrow" w:eastAsia="Aptos Narrow" w:hAnsi="Aptos Narrow" w:cs="Aptos Narrow"/>
                <w:b/>
                <w:bCs/>
                <w:color w:val="000000" w:themeColor="text1"/>
                <w:sz w:val="14"/>
                <w:szCs w:val="14"/>
              </w:rPr>
            </w:pPr>
            <w:r w:rsidRPr="628DEB34">
              <w:rPr>
                <w:rFonts w:ascii="Aptos Narrow" w:eastAsia="Aptos Narrow" w:hAnsi="Aptos Narrow" w:cs="Aptos Narrow"/>
                <w:b/>
                <w:bCs/>
                <w:color w:val="000000" w:themeColor="text1"/>
                <w:sz w:val="16"/>
                <w:szCs w:val="16"/>
              </w:rPr>
              <w:t>Status</w:t>
            </w:r>
          </w:p>
        </w:tc>
      </w:tr>
      <w:tr w:rsidR="628DEB34" w14:paraId="306FD75F" w14:textId="77777777" w:rsidTr="440BB3D4">
        <w:trPr>
          <w:trHeight w:val="1440"/>
        </w:trPr>
        <w:tc>
          <w:tcPr>
            <w:tcW w:w="505" w:type="dxa"/>
            <w:tcBorders>
              <w:top w:val="single" w:sz="4" w:space="0" w:color="auto"/>
              <w:left w:val="single" w:sz="4" w:space="0" w:color="auto"/>
              <w:bottom w:val="single" w:sz="4" w:space="0" w:color="auto"/>
              <w:right w:val="single" w:sz="4" w:space="0" w:color="auto"/>
            </w:tcBorders>
            <w:shd w:val="clear" w:color="auto" w:fill="F0FDA1"/>
            <w:tcMar>
              <w:top w:w="15" w:type="dxa"/>
              <w:left w:w="15" w:type="dxa"/>
              <w:right w:w="15" w:type="dxa"/>
            </w:tcMar>
            <w:vAlign w:val="center"/>
          </w:tcPr>
          <w:p w14:paraId="6B6CE698" w14:textId="6A082710" w:rsidR="628DEB34" w:rsidRDefault="628DEB34" w:rsidP="628DEB34">
            <w:pPr>
              <w:spacing w:after="0"/>
              <w:jc w:val="center"/>
              <w:rPr>
                <w:rFonts w:ascii="Aptos Narrow" w:eastAsia="Aptos Narrow" w:hAnsi="Aptos Narrow" w:cs="Aptos Narrow"/>
                <w:sz w:val="14"/>
                <w:szCs w:val="14"/>
              </w:rPr>
            </w:pPr>
            <w:r w:rsidRPr="628DEB34">
              <w:rPr>
                <w:rFonts w:ascii="Aptos Narrow" w:eastAsia="Aptos Narrow" w:hAnsi="Aptos Narrow" w:cs="Aptos Narrow"/>
                <w:sz w:val="16"/>
                <w:szCs w:val="16"/>
              </w:rPr>
              <w:t>1a</w:t>
            </w:r>
          </w:p>
        </w:tc>
        <w:tc>
          <w:tcPr>
            <w:tcW w:w="2346" w:type="dxa"/>
            <w:tcBorders>
              <w:top w:val="single" w:sz="4" w:space="0" w:color="auto"/>
              <w:left w:val="single" w:sz="4" w:space="0" w:color="auto"/>
              <w:bottom w:val="single" w:sz="4" w:space="0" w:color="auto"/>
              <w:right w:val="single" w:sz="4" w:space="0" w:color="auto"/>
            </w:tcBorders>
            <w:shd w:val="clear" w:color="auto" w:fill="F0FDA1"/>
            <w:tcMar>
              <w:top w:w="15" w:type="dxa"/>
              <w:left w:w="15" w:type="dxa"/>
              <w:right w:w="15" w:type="dxa"/>
            </w:tcMar>
          </w:tcPr>
          <w:p w14:paraId="6C17B402" w14:textId="16016D6E" w:rsidR="628DEB34" w:rsidRDefault="628DEB34" w:rsidP="628DEB34">
            <w:pPr>
              <w:spacing w:after="0"/>
              <w:rPr>
                <w:rFonts w:ascii="Aptos Narrow" w:eastAsia="Aptos Narrow" w:hAnsi="Aptos Narrow" w:cs="Aptos Narrow"/>
                <w:sz w:val="14"/>
                <w:szCs w:val="14"/>
              </w:rPr>
            </w:pPr>
            <w:r w:rsidRPr="628DEB34">
              <w:rPr>
                <w:rFonts w:ascii="Aptos Narrow" w:eastAsia="Aptos Narrow" w:hAnsi="Aptos Narrow" w:cs="Aptos Narrow"/>
                <w:sz w:val="16"/>
                <w:szCs w:val="16"/>
              </w:rPr>
              <w:t>Some individuals' values and behaviours need to be managed via UHB policies and procedures.</w:t>
            </w:r>
          </w:p>
        </w:tc>
        <w:tc>
          <w:tcPr>
            <w:tcW w:w="1613" w:type="dxa"/>
            <w:tcBorders>
              <w:top w:val="single" w:sz="4" w:space="0" w:color="auto"/>
              <w:left w:val="single" w:sz="4" w:space="0" w:color="auto"/>
              <w:bottom w:val="single" w:sz="4" w:space="0" w:color="auto"/>
              <w:right w:val="single" w:sz="4" w:space="0" w:color="auto"/>
            </w:tcBorders>
            <w:shd w:val="clear" w:color="auto" w:fill="F0FDA1"/>
            <w:tcMar>
              <w:top w:w="15" w:type="dxa"/>
              <w:left w:w="15" w:type="dxa"/>
              <w:right w:w="15" w:type="dxa"/>
            </w:tcMar>
          </w:tcPr>
          <w:p w14:paraId="3D82ABFE" w14:textId="48AA2895" w:rsidR="628DEB34" w:rsidRDefault="628DEB34" w:rsidP="628DEB34">
            <w:pPr>
              <w:spacing w:after="0"/>
              <w:rPr>
                <w:rFonts w:ascii="Aptos Narrow" w:eastAsia="Aptos Narrow" w:hAnsi="Aptos Narrow" w:cs="Aptos Narrow"/>
                <w:sz w:val="14"/>
                <w:szCs w:val="14"/>
              </w:rPr>
            </w:pPr>
            <w:r w:rsidRPr="628DEB34">
              <w:rPr>
                <w:rFonts w:ascii="Aptos Narrow" w:eastAsia="Aptos Narrow" w:hAnsi="Aptos Narrow" w:cs="Aptos Narrow"/>
                <w:sz w:val="16"/>
                <w:szCs w:val="16"/>
              </w:rPr>
              <w:t>Everyone who needs to be part of a process is.</w:t>
            </w:r>
          </w:p>
        </w:tc>
        <w:tc>
          <w:tcPr>
            <w:tcW w:w="1277" w:type="dxa"/>
            <w:tcBorders>
              <w:top w:val="single" w:sz="4" w:space="0" w:color="auto"/>
              <w:left w:val="single" w:sz="4" w:space="0" w:color="auto"/>
              <w:bottom w:val="single" w:sz="4" w:space="0" w:color="auto"/>
              <w:right w:val="single" w:sz="4" w:space="0" w:color="auto"/>
            </w:tcBorders>
            <w:shd w:val="clear" w:color="auto" w:fill="F0FDA1"/>
            <w:tcMar>
              <w:top w:w="15" w:type="dxa"/>
              <w:left w:w="15" w:type="dxa"/>
              <w:right w:w="15" w:type="dxa"/>
            </w:tcMar>
          </w:tcPr>
          <w:p w14:paraId="5F2F8F35" w14:textId="319C69A2" w:rsidR="628DEB34" w:rsidRDefault="628DEB34" w:rsidP="628DEB34">
            <w:pPr>
              <w:spacing w:after="0"/>
              <w:rPr>
                <w:rFonts w:ascii="Aptos Narrow" w:eastAsia="Aptos Narrow" w:hAnsi="Aptos Narrow" w:cs="Aptos Narrow"/>
                <w:sz w:val="14"/>
                <w:szCs w:val="14"/>
              </w:rPr>
            </w:pPr>
            <w:r w:rsidRPr="628DEB34">
              <w:rPr>
                <w:rFonts w:ascii="Aptos Narrow" w:eastAsia="Aptos Narrow" w:hAnsi="Aptos Narrow" w:cs="Aptos Narrow"/>
                <w:sz w:val="16"/>
                <w:szCs w:val="16"/>
              </w:rPr>
              <w:t>People &amp; Culture Team</w:t>
            </w:r>
          </w:p>
        </w:tc>
        <w:tc>
          <w:tcPr>
            <w:tcW w:w="1019" w:type="dxa"/>
            <w:tcBorders>
              <w:top w:val="single" w:sz="4" w:space="0" w:color="auto"/>
              <w:left w:val="single" w:sz="4" w:space="0" w:color="auto"/>
              <w:bottom w:val="single" w:sz="4" w:space="0" w:color="auto"/>
              <w:right w:val="single" w:sz="4" w:space="0" w:color="auto"/>
            </w:tcBorders>
            <w:shd w:val="clear" w:color="auto" w:fill="F0FDA1"/>
            <w:tcMar>
              <w:top w:w="15" w:type="dxa"/>
              <w:left w:w="15" w:type="dxa"/>
              <w:right w:w="15" w:type="dxa"/>
            </w:tcMar>
          </w:tcPr>
          <w:p w14:paraId="3A381831" w14:textId="7B558A29" w:rsidR="628DEB34" w:rsidRDefault="628DEB34" w:rsidP="628DEB34">
            <w:pPr>
              <w:rPr>
                <w:sz w:val="16"/>
                <w:szCs w:val="16"/>
              </w:rPr>
            </w:pPr>
          </w:p>
        </w:tc>
        <w:tc>
          <w:tcPr>
            <w:tcW w:w="2217" w:type="dxa"/>
            <w:tcBorders>
              <w:top w:val="single" w:sz="4" w:space="0" w:color="auto"/>
              <w:left w:val="single" w:sz="4" w:space="0" w:color="auto"/>
              <w:bottom w:val="single" w:sz="4" w:space="0" w:color="auto"/>
              <w:right w:val="single" w:sz="4" w:space="0" w:color="auto"/>
            </w:tcBorders>
            <w:shd w:val="clear" w:color="auto" w:fill="F0FDA1"/>
            <w:tcMar>
              <w:top w:w="15" w:type="dxa"/>
              <w:left w:w="15" w:type="dxa"/>
              <w:right w:w="15" w:type="dxa"/>
            </w:tcMar>
          </w:tcPr>
          <w:p w14:paraId="58C23646" w14:textId="26288724" w:rsidR="628DEB34" w:rsidRDefault="628DEB34" w:rsidP="628DEB34">
            <w:pPr>
              <w:spacing w:after="0"/>
              <w:rPr>
                <w:rFonts w:ascii="Aptos Narrow" w:eastAsia="Aptos Narrow" w:hAnsi="Aptos Narrow" w:cs="Aptos Narrow"/>
                <w:sz w:val="14"/>
                <w:szCs w:val="14"/>
              </w:rPr>
            </w:pPr>
            <w:r w:rsidRPr="628DEB34">
              <w:rPr>
                <w:rFonts w:ascii="Aptos Narrow" w:eastAsia="Aptos Narrow" w:hAnsi="Aptos Narrow" w:cs="Aptos Narrow"/>
                <w:sz w:val="16"/>
                <w:szCs w:val="16"/>
              </w:rPr>
              <w:t xml:space="preserve">Fair, equitable and appropriate adherence to UHB </w:t>
            </w:r>
            <w:proofErr w:type="spellStart"/>
            <w:r w:rsidRPr="628DEB34">
              <w:rPr>
                <w:rFonts w:ascii="Aptos Narrow" w:eastAsia="Aptos Narrow" w:hAnsi="Aptos Narrow" w:cs="Aptos Narrow"/>
                <w:sz w:val="16"/>
                <w:szCs w:val="16"/>
              </w:rPr>
              <w:t>polices</w:t>
            </w:r>
            <w:proofErr w:type="spellEnd"/>
            <w:r w:rsidRPr="628DEB34">
              <w:rPr>
                <w:rFonts w:ascii="Aptos Narrow" w:eastAsia="Aptos Narrow" w:hAnsi="Aptos Narrow" w:cs="Aptos Narrow"/>
                <w:sz w:val="16"/>
                <w:szCs w:val="16"/>
              </w:rPr>
              <w:t xml:space="preserve"> and procedures. Staff compliance with the UHB Values and Behaviours.</w:t>
            </w:r>
          </w:p>
        </w:tc>
        <w:tc>
          <w:tcPr>
            <w:tcW w:w="2375" w:type="dxa"/>
            <w:tcBorders>
              <w:top w:val="single" w:sz="4" w:space="0" w:color="auto"/>
              <w:left w:val="single" w:sz="4" w:space="0" w:color="auto"/>
              <w:bottom w:val="single" w:sz="4" w:space="0" w:color="auto"/>
              <w:right w:val="single" w:sz="4" w:space="0" w:color="auto"/>
            </w:tcBorders>
            <w:shd w:val="clear" w:color="auto" w:fill="F0FDA1"/>
            <w:tcMar>
              <w:top w:w="15" w:type="dxa"/>
              <w:left w:w="15" w:type="dxa"/>
              <w:right w:w="15" w:type="dxa"/>
            </w:tcMar>
          </w:tcPr>
          <w:p w14:paraId="4097222A" w14:textId="7B7BAAA5" w:rsidR="628DEB34" w:rsidRDefault="628DEB34" w:rsidP="628DEB34">
            <w:pPr>
              <w:spacing w:after="0"/>
              <w:rPr>
                <w:rFonts w:ascii="Aptos Narrow" w:eastAsia="Aptos Narrow" w:hAnsi="Aptos Narrow" w:cs="Aptos Narrow"/>
                <w:sz w:val="14"/>
                <w:szCs w:val="14"/>
              </w:rPr>
            </w:pPr>
            <w:r w:rsidRPr="628DEB34">
              <w:rPr>
                <w:rFonts w:ascii="Aptos Narrow" w:eastAsia="Aptos Narrow" w:hAnsi="Aptos Narrow" w:cs="Aptos Narrow"/>
                <w:sz w:val="16"/>
                <w:szCs w:val="16"/>
              </w:rPr>
              <w:t>Identified and actioned appropriate UHB policy and processes within a timely manner.</w:t>
            </w:r>
          </w:p>
        </w:tc>
        <w:tc>
          <w:tcPr>
            <w:tcW w:w="3207" w:type="dxa"/>
            <w:tcBorders>
              <w:top w:val="single" w:sz="4" w:space="0" w:color="auto"/>
              <w:left w:val="single" w:sz="4" w:space="0" w:color="auto"/>
              <w:bottom w:val="single" w:sz="4" w:space="0" w:color="auto"/>
              <w:right w:val="single" w:sz="4" w:space="0" w:color="auto"/>
            </w:tcBorders>
            <w:shd w:val="clear" w:color="auto" w:fill="F0FDA1"/>
            <w:tcMar>
              <w:top w:w="15" w:type="dxa"/>
              <w:left w:w="15" w:type="dxa"/>
              <w:right w:w="15" w:type="dxa"/>
            </w:tcMar>
          </w:tcPr>
          <w:p w14:paraId="6650B466" w14:textId="1599BA54" w:rsidR="628DEB34" w:rsidRDefault="628DEB34" w:rsidP="628DEB34">
            <w:pPr>
              <w:spacing w:after="0"/>
              <w:rPr>
                <w:rFonts w:ascii="Aptos Narrow" w:eastAsia="Aptos Narrow" w:hAnsi="Aptos Narrow" w:cs="Aptos Narrow"/>
                <w:sz w:val="14"/>
                <w:szCs w:val="14"/>
              </w:rPr>
            </w:pPr>
            <w:r w:rsidRPr="628DEB34">
              <w:rPr>
                <w:rFonts w:ascii="Aptos Narrow" w:eastAsia="Aptos Narrow" w:hAnsi="Aptos Narrow" w:cs="Aptos Narrow"/>
                <w:sz w:val="16"/>
                <w:szCs w:val="16"/>
              </w:rPr>
              <w:t>All necessary processes are now complete</w:t>
            </w:r>
          </w:p>
        </w:tc>
        <w:tc>
          <w:tcPr>
            <w:tcW w:w="831" w:type="dxa"/>
            <w:tcBorders>
              <w:top w:val="single" w:sz="4" w:space="0" w:color="auto"/>
              <w:left w:val="single" w:sz="4" w:space="0" w:color="auto"/>
              <w:bottom w:val="single" w:sz="4" w:space="0" w:color="auto"/>
              <w:right w:val="single" w:sz="4" w:space="0" w:color="auto"/>
            </w:tcBorders>
            <w:shd w:val="clear" w:color="auto" w:fill="92D050"/>
            <w:tcMar>
              <w:top w:w="15" w:type="dxa"/>
              <w:left w:w="15" w:type="dxa"/>
              <w:right w:w="15" w:type="dxa"/>
            </w:tcMar>
            <w:vAlign w:val="center"/>
          </w:tcPr>
          <w:p w14:paraId="3B10AFFF" w14:textId="2D4459E5" w:rsidR="628DEB34" w:rsidRDefault="628DEB34" w:rsidP="628DEB34">
            <w:pPr>
              <w:spacing w:after="0"/>
              <w:jc w:val="center"/>
              <w:rPr>
                <w:rFonts w:ascii="Aptos Narrow" w:eastAsia="Aptos Narrow" w:hAnsi="Aptos Narrow" w:cs="Aptos Narrow"/>
                <w:sz w:val="14"/>
                <w:szCs w:val="14"/>
              </w:rPr>
            </w:pPr>
            <w:r w:rsidRPr="628DEB34">
              <w:rPr>
                <w:rFonts w:ascii="Aptos Narrow" w:eastAsia="Aptos Narrow" w:hAnsi="Aptos Narrow" w:cs="Aptos Narrow"/>
                <w:sz w:val="16"/>
                <w:szCs w:val="16"/>
              </w:rPr>
              <w:t>Completed (Done)</w:t>
            </w:r>
          </w:p>
        </w:tc>
      </w:tr>
      <w:tr w:rsidR="628DEB34" w14:paraId="0166E6CE" w14:textId="77777777" w:rsidTr="440BB3D4">
        <w:trPr>
          <w:trHeight w:val="2325"/>
        </w:trPr>
        <w:tc>
          <w:tcPr>
            <w:tcW w:w="50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26C7AB38" w14:textId="303C822E" w:rsidR="628DEB34" w:rsidRDefault="628DEB34" w:rsidP="628DEB34">
            <w:pPr>
              <w:spacing w:after="0"/>
              <w:jc w:val="center"/>
              <w:rPr>
                <w:rFonts w:ascii="Aptos Narrow" w:eastAsia="Aptos Narrow" w:hAnsi="Aptos Narrow" w:cs="Aptos Narrow"/>
                <w:sz w:val="14"/>
                <w:szCs w:val="14"/>
              </w:rPr>
            </w:pPr>
            <w:r w:rsidRPr="628DEB34">
              <w:rPr>
                <w:rFonts w:ascii="Aptos Narrow" w:eastAsia="Aptos Narrow" w:hAnsi="Aptos Narrow" w:cs="Aptos Narrow"/>
                <w:sz w:val="16"/>
                <w:szCs w:val="16"/>
              </w:rPr>
              <w:t>1d</w:t>
            </w:r>
          </w:p>
        </w:tc>
        <w:tc>
          <w:tcPr>
            <w:tcW w:w="2346"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8B6667F" w14:textId="08A24240" w:rsidR="628DEB34" w:rsidRDefault="628DEB34" w:rsidP="628DEB34">
            <w:pPr>
              <w:spacing w:after="0"/>
              <w:rPr>
                <w:rFonts w:ascii="Aptos Narrow" w:eastAsia="Aptos Narrow" w:hAnsi="Aptos Narrow" w:cs="Aptos Narrow"/>
                <w:sz w:val="14"/>
                <w:szCs w:val="14"/>
              </w:rPr>
            </w:pPr>
            <w:r w:rsidRPr="628DEB34">
              <w:rPr>
                <w:rFonts w:ascii="Aptos Narrow" w:eastAsia="Aptos Narrow" w:hAnsi="Aptos Narrow" w:cs="Aptos Narrow"/>
                <w:sz w:val="16"/>
                <w:szCs w:val="16"/>
              </w:rPr>
              <w:t>Cultural action plan and programme of delivery to be developed by the Clinical Board with support from People and Culture including the Education, Culture and Organisational Development Team to improve the culture, trust and psychological safety within the department.</w:t>
            </w:r>
          </w:p>
        </w:tc>
        <w:tc>
          <w:tcPr>
            <w:tcW w:w="1613"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10F64204" w14:textId="336F564D" w:rsidR="628DEB34" w:rsidRDefault="628DEB34" w:rsidP="628DEB34">
            <w:pPr>
              <w:spacing w:after="0"/>
              <w:rPr>
                <w:rFonts w:ascii="Aptos Narrow" w:eastAsia="Aptos Narrow" w:hAnsi="Aptos Narrow" w:cs="Aptos Narrow"/>
                <w:sz w:val="14"/>
                <w:szCs w:val="14"/>
              </w:rPr>
            </w:pPr>
            <w:r w:rsidRPr="628DEB34">
              <w:rPr>
                <w:rFonts w:ascii="Aptos Narrow" w:eastAsia="Aptos Narrow" w:hAnsi="Aptos Narrow" w:cs="Aptos Narrow"/>
                <w:sz w:val="16"/>
                <w:szCs w:val="16"/>
              </w:rPr>
              <w:t>Theatres is a place where people feel safe to work in an open trusted environment.</w:t>
            </w:r>
          </w:p>
        </w:tc>
        <w:tc>
          <w:tcPr>
            <w:tcW w:w="1277"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3C50DE99" w14:textId="61320077" w:rsidR="628DEB34" w:rsidRDefault="628DEB34" w:rsidP="628DEB34">
            <w:pPr>
              <w:spacing w:after="0"/>
              <w:rPr>
                <w:rFonts w:ascii="Aptos Narrow" w:eastAsia="Aptos Narrow" w:hAnsi="Aptos Narrow" w:cs="Aptos Narrow"/>
                <w:sz w:val="14"/>
                <w:szCs w:val="14"/>
              </w:rPr>
            </w:pPr>
            <w:r w:rsidRPr="628DEB34">
              <w:rPr>
                <w:rFonts w:ascii="Aptos Narrow" w:eastAsia="Aptos Narrow" w:hAnsi="Aptos Narrow" w:cs="Aptos Narrow"/>
                <w:sz w:val="16"/>
                <w:szCs w:val="16"/>
              </w:rPr>
              <w:t>Theatres delivery group and People and Culture</w:t>
            </w:r>
          </w:p>
        </w:tc>
        <w:tc>
          <w:tcPr>
            <w:tcW w:w="1019"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31D628D6" w14:textId="5D97E3A0" w:rsidR="628DEB34" w:rsidRDefault="628DEB34" w:rsidP="628DEB34">
            <w:pPr>
              <w:spacing w:after="0"/>
              <w:jc w:val="right"/>
              <w:rPr>
                <w:rFonts w:ascii="Aptos Narrow" w:eastAsia="Aptos Narrow" w:hAnsi="Aptos Narrow" w:cs="Aptos Narrow"/>
                <w:sz w:val="14"/>
                <w:szCs w:val="14"/>
              </w:rPr>
            </w:pPr>
            <w:r w:rsidRPr="628DEB34">
              <w:rPr>
                <w:rFonts w:ascii="Aptos Narrow" w:eastAsia="Aptos Narrow" w:hAnsi="Aptos Narrow" w:cs="Aptos Narrow"/>
                <w:sz w:val="16"/>
                <w:szCs w:val="16"/>
              </w:rPr>
              <w:t>April 2026</w:t>
            </w:r>
          </w:p>
        </w:tc>
        <w:tc>
          <w:tcPr>
            <w:tcW w:w="2217"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4C811B88" w14:textId="34E52978" w:rsidR="628DEB34" w:rsidRDefault="628DEB34" w:rsidP="628DEB34">
            <w:pPr>
              <w:spacing w:after="0"/>
              <w:rPr>
                <w:rFonts w:ascii="Aptos Narrow" w:eastAsia="Aptos Narrow" w:hAnsi="Aptos Narrow" w:cs="Aptos Narrow"/>
                <w:sz w:val="14"/>
                <w:szCs w:val="14"/>
              </w:rPr>
            </w:pPr>
            <w:r w:rsidRPr="628DEB34">
              <w:rPr>
                <w:rFonts w:ascii="Aptos Narrow" w:eastAsia="Aptos Narrow" w:hAnsi="Aptos Narrow" w:cs="Aptos Narrow"/>
                <w:sz w:val="16"/>
                <w:szCs w:val="16"/>
              </w:rPr>
              <w:t>Improved culture, trust and psychological safety within the department.</w:t>
            </w:r>
          </w:p>
        </w:tc>
        <w:tc>
          <w:tcPr>
            <w:tcW w:w="237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4C941F0A" w14:textId="2162032D" w:rsidR="628DEB34" w:rsidRDefault="628DEB34" w:rsidP="628DEB34">
            <w:pPr>
              <w:spacing w:after="0"/>
              <w:rPr>
                <w:rFonts w:ascii="Aptos Narrow" w:eastAsia="Aptos Narrow" w:hAnsi="Aptos Narrow" w:cs="Aptos Narrow"/>
                <w:sz w:val="14"/>
                <w:szCs w:val="14"/>
              </w:rPr>
            </w:pPr>
            <w:r w:rsidRPr="628DEB34">
              <w:rPr>
                <w:rFonts w:ascii="Aptos Narrow" w:eastAsia="Aptos Narrow" w:hAnsi="Aptos Narrow" w:cs="Aptos Narrow"/>
                <w:sz w:val="16"/>
                <w:szCs w:val="16"/>
              </w:rPr>
              <w:t>Psychological safety survey</w:t>
            </w:r>
            <w:r>
              <w:br/>
            </w:r>
            <w:r w:rsidRPr="628DEB34">
              <w:rPr>
                <w:rFonts w:ascii="Aptos Narrow" w:eastAsia="Aptos Narrow" w:hAnsi="Aptos Narrow" w:cs="Aptos Narrow"/>
                <w:sz w:val="16"/>
                <w:szCs w:val="16"/>
              </w:rPr>
              <w:t xml:space="preserve"> </w:t>
            </w:r>
            <w:r>
              <w:br/>
            </w:r>
            <w:r w:rsidRPr="628DEB34">
              <w:rPr>
                <w:rFonts w:ascii="Aptos Narrow" w:eastAsia="Aptos Narrow" w:hAnsi="Aptos Narrow" w:cs="Aptos Narrow"/>
                <w:sz w:val="16"/>
                <w:szCs w:val="16"/>
              </w:rPr>
              <w:t>Share blended training materials</w:t>
            </w:r>
            <w:r>
              <w:br/>
            </w:r>
            <w:r w:rsidRPr="628DEB34">
              <w:rPr>
                <w:rFonts w:ascii="Aptos Narrow" w:eastAsia="Aptos Narrow" w:hAnsi="Aptos Narrow" w:cs="Aptos Narrow"/>
                <w:sz w:val="16"/>
                <w:szCs w:val="16"/>
              </w:rPr>
              <w:t xml:space="preserve"> </w:t>
            </w:r>
            <w:r>
              <w:br/>
            </w:r>
            <w:r w:rsidRPr="628DEB34">
              <w:rPr>
                <w:rFonts w:ascii="Aptos Narrow" w:eastAsia="Aptos Narrow" w:hAnsi="Aptos Narrow" w:cs="Aptos Narrow"/>
                <w:sz w:val="16"/>
                <w:szCs w:val="16"/>
              </w:rPr>
              <w:t>Attend and deliver sessions during audit days</w:t>
            </w:r>
          </w:p>
        </w:tc>
        <w:tc>
          <w:tcPr>
            <w:tcW w:w="3207"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1E011F5C" w14:textId="728946CB" w:rsidR="628DEB34" w:rsidRDefault="628DEB34" w:rsidP="628DEB34">
            <w:pPr>
              <w:spacing w:after="0"/>
              <w:rPr>
                <w:rFonts w:ascii="Aptos Narrow" w:eastAsia="Aptos Narrow" w:hAnsi="Aptos Narrow" w:cs="Aptos Narrow"/>
                <w:sz w:val="14"/>
                <w:szCs w:val="14"/>
              </w:rPr>
            </w:pPr>
            <w:r w:rsidRPr="628DEB34">
              <w:rPr>
                <w:rFonts w:ascii="Aptos Narrow" w:eastAsia="Aptos Narrow" w:hAnsi="Aptos Narrow" w:cs="Aptos Narrow"/>
                <w:sz w:val="16"/>
                <w:szCs w:val="16"/>
              </w:rPr>
              <w:t xml:space="preserve">Draft questionnaire has been developed, need to work through process of dissemination - expected date 30/09 </w:t>
            </w:r>
            <w:r>
              <w:br/>
            </w:r>
            <w:r>
              <w:br/>
            </w:r>
            <w:r w:rsidRPr="628DEB34">
              <w:rPr>
                <w:rFonts w:ascii="Aptos Narrow" w:eastAsia="Aptos Narrow" w:hAnsi="Aptos Narrow" w:cs="Aptos Narrow"/>
                <w:sz w:val="16"/>
                <w:szCs w:val="16"/>
              </w:rPr>
              <w:t xml:space="preserve">Currently collating and analysing all training material. Need to agree how this will be shared with staff. Expected completion Oct 30 </w:t>
            </w:r>
            <w:r>
              <w:br/>
            </w:r>
            <w:r>
              <w:br/>
            </w:r>
            <w:r w:rsidR="00C2499F" w:rsidRPr="628DEB34">
              <w:rPr>
                <w:rFonts w:ascii="Aptos Narrow" w:eastAsia="Aptos Narrow" w:hAnsi="Aptos Narrow" w:cs="Aptos Narrow"/>
                <w:sz w:val="16"/>
                <w:szCs w:val="16"/>
              </w:rPr>
              <w:t>Audit Day</w:t>
            </w:r>
            <w:r w:rsidRPr="628DEB34">
              <w:rPr>
                <w:rFonts w:ascii="Aptos Narrow" w:eastAsia="Aptos Narrow" w:hAnsi="Aptos Narrow" w:cs="Aptos Narrow"/>
                <w:sz w:val="16"/>
                <w:szCs w:val="16"/>
              </w:rPr>
              <w:t xml:space="preserve"> dates are in the diaries, draft sessions development, to be agreed. (Monthly)</w:t>
            </w:r>
          </w:p>
        </w:tc>
        <w:tc>
          <w:tcPr>
            <w:tcW w:w="831" w:type="dxa"/>
            <w:tcBorders>
              <w:top w:val="single" w:sz="4" w:space="0" w:color="auto"/>
              <w:left w:val="single" w:sz="4" w:space="0" w:color="auto"/>
              <w:bottom w:val="single" w:sz="4" w:space="0" w:color="auto"/>
              <w:right w:val="single" w:sz="4" w:space="0" w:color="auto"/>
            </w:tcBorders>
            <w:shd w:val="clear" w:color="auto" w:fill="FFC000"/>
            <w:tcMar>
              <w:top w:w="15" w:type="dxa"/>
              <w:left w:w="15" w:type="dxa"/>
              <w:right w:w="15" w:type="dxa"/>
            </w:tcMar>
            <w:vAlign w:val="center"/>
          </w:tcPr>
          <w:p w14:paraId="6D44D74F" w14:textId="34A5129E" w:rsidR="628DEB34" w:rsidRDefault="628DEB34" w:rsidP="628DEB34">
            <w:pPr>
              <w:spacing w:after="0"/>
              <w:jc w:val="center"/>
              <w:rPr>
                <w:rFonts w:ascii="Aptos Narrow" w:eastAsia="Aptos Narrow" w:hAnsi="Aptos Narrow" w:cs="Aptos Narrow"/>
                <w:sz w:val="14"/>
                <w:szCs w:val="14"/>
              </w:rPr>
            </w:pPr>
            <w:r w:rsidRPr="628DEB34">
              <w:rPr>
                <w:rFonts w:ascii="Aptos Narrow" w:eastAsia="Aptos Narrow" w:hAnsi="Aptos Narrow" w:cs="Aptos Narrow"/>
                <w:sz w:val="16"/>
                <w:szCs w:val="16"/>
              </w:rPr>
              <w:t>In Progress</w:t>
            </w:r>
          </w:p>
        </w:tc>
      </w:tr>
      <w:tr w:rsidR="628DEB34" w14:paraId="7170A581" w14:textId="77777777" w:rsidTr="440BB3D4">
        <w:trPr>
          <w:trHeight w:val="2490"/>
        </w:trPr>
        <w:tc>
          <w:tcPr>
            <w:tcW w:w="505" w:type="dxa"/>
            <w:tcBorders>
              <w:top w:val="single" w:sz="4" w:space="0" w:color="auto"/>
              <w:left w:val="single" w:sz="4" w:space="0" w:color="auto"/>
              <w:bottom w:val="single" w:sz="4" w:space="0" w:color="auto"/>
              <w:right w:val="single" w:sz="4" w:space="0" w:color="auto"/>
            </w:tcBorders>
            <w:shd w:val="clear" w:color="auto" w:fill="F0FDA1"/>
            <w:tcMar>
              <w:top w:w="15" w:type="dxa"/>
              <w:left w:w="15" w:type="dxa"/>
              <w:right w:w="15" w:type="dxa"/>
            </w:tcMar>
            <w:vAlign w:val="center"/>
          </w:tcPr>
          <w:p w14:paraId="6C251AF2" w14:textId="10EBC54D" w:rsidR="628DEB34" w:rsidRDefault="628DEB34" w:rsidP="628DEB34">
            <w:pPr>
              <w:spacing w:after="0"/>
              <w:jc w:val="center"/>
              <w:rPr>
                <w:rFonts w:ascii="Aptos Narrow" w:eastAsia="Aptos Narrow" w:hAnsi="Aptos Narrow" w:cs="Aptos Narrow"/>
                <w:sz w:val="14"/>
                <w:szCs w:val="14"/>
              </w:rPr>
            </w:pPr>
            <w:r w:rsidRPr="628DEB34">
              <w:rPr>
                <w:rFonts w:ascii="Aptos Narrow" w:eastAsia="Aptos Narrow" w:hAnsi="Aptos Narrow" w:cs="Aptos Narrow"/>
                <w:sz w:val="16"/>
                <w:szCs w:val="16"/>
              </w:rPr>
              <w:t>1f</w:t>
            </w:r>
          </w:p>
        </w:tc>
        <w:tc>
          <w:tcPr>
            <w:tcW w:w="2346" w:type="dxa"/>
            <w:tcBorders>
              <w:top w:val="single" w:sz="4" w:space="0" w:color="auto"/>
              <w:left w:val="single" w:sz="4" w:space="0" w:color="auto"/>
              <w:bottom w:val="single" w:sz="4" w:space="0" w:color="auto"/>
              <w:right w:val="single" w:sz="4" w:space="0" w:color="auto"/>
            </w:tcBorders>
            <w:shd w:val="clear" w:color="auto" w:fill="F0FDA1"/>
            <w:tcMar>
              <w:top w:w="15" w:type="dxa"/>
              <w:left w:w="15" w:type="dxa"/>
              <w:right w:w="15" w:type="dxa"/>
            </w:tcMar>
          </w:tcPr>
          <w:p w14:paraId="0C1EF28C" w14:textId="78A33E9D" w:rsidR="628DEB34" w:rsidRDefault="628DEB34" w:rsidP="628DEB34">
            <w:pPr>
              <w:spacing w:after="0"/>
              <w:rPr>
                <w:rFonts w:ascii="Aptos Narrow" w:eastAsia="Aptos Narrow" w:hAnsi="Aptos Narrow" w:cs="Aptos Narrow"/>
                <w:sz w:val="14"/>
                <w:szCs w:val="14"/>
              </w:rPr>
            </w:pPr>
            <w:r w:rsidRPr="628DEB34">
              <w:rPr>
                <w:rFonts w:ascii="Aptos Narrow" w:eastAsia="Aptos Narrow" w:hAnsi="Aptos Narrow" w:cs="Aptos Narrow"/>
                <w:sz w:val="16"/>
                <w:szCs w:val="16"/>
              </w:rPr>
              <w:t>Adherence to values and behaviours of the UHB and consequences for those that do not. Support for the team to feel safe and confident to challenge when values and behaviours are not in line with what is expected.</w:t>
            </w:r>
          </w:p>
        </w:tc>
        <w:tc>
          <w:tcPr>
            <w:tcW w:w="1613" w:type="dxa"/>
            <w:tcBorders>
              <w:top w:val="single" w:sz="4" w:space="0" w:color="auto"/>
              <w:left w:val="single" w:sz="4" w:space="0" w:color="auto"/>
              <w:bottom w:val="single" w:sz="4" w:space="0" w:color="auto"/>
              <w:right w:val="single" w:sz="4" w:space="0" w:color="auto"/>
            </w:tcBorders>
            <w:shd w:val="clear" w:color="auto" w:fill="F0FDA1"/>
            <w:tcMar>
              <w:top w:w="15" w:type="dxa"/>
              <w:left w:w="15" w:type="dxa"/>
              <w:right w:w="15" w:type="dxa"/>
            </w:tcMar>
          </w:tcPr>
          <w:p w14:paraId="1A570295" w14:textId="0FCF10EB" w:rsidR="628DEB34" w:rsidRDefault="628DEB34" w:rsidP="628DEB34">
            <w:pPr>
              <w:spacing w:after="0"/>
              <w:rPr>
                <w:rFonts w:ascii="Aptos Narrow" w:eastAsia="Aptos Narrow" w:hAnsi="Aptos Narrow" w:cs="Aptos Narrow"/>
                <w:sz w:val="14"/>
                <w:szCs w:val="14"/>
              </w:rPr>
            </w:pPr>
            <w:r w:rsidRPr="628DEB34">
              <w:rPr>
                <w:rFonts w:ascii="Aptos Narrow" w:eastAsia="Aptos Narrow" w:hAnsi="Aptos Narrow" w:cs="Aptos Narrow"/>
                <w:sz w:val="16"/>
                <w:szCs w:val="16"/>
              </w:rPr>
              <w:t>Adherence to the UHB values and behaviours</w:t>
            </w:r>
          </w:p>
        </w:tc>
        <w:tc>
          <w:tcPr>
            <w:tcW w:w="1277" w:type="dxa"/>
            <w:tcBorders>
              <w:top w:val="single" w:sz="4" w:space="0" w:color="auto"/>
              <w:left w:val="single" w:sz="4" w:space="0" w:color="auto"/>
              <w:bottom w:val="single" w:sz="4" w:space="0" w:color="auto"/>
              <w:right w:val="single" w:sz="4" w:space="0" w:color="auto"/>
            </w:tcBorders>
            <w:shd w:val="clear" w:color="auto" w:fill="F0FDA1"/>
            <w:tcMar>
              <w:top w:w="15" w:type="dxa"/>
              <w:left w:w="15" w:type="dxa"/>
              <w:right w:w="15" w:type="dxa"/>
            </w:tcMar>
          </w:tcPr>
          <w:p w14:paraId="6CF07F0B" w14:textId="63023E22" w:rsidR="628DEB34" w:rsidRDefault="628DEB34" w:rsidP="628DEB34">
            <w:pPr>
              <w:spacing w:after="0"/>
              <w:rPr>
                <w:rFonts w:ascii="Aptos Narrow" w:eastAsia="Aptos Narrow" w:hAnsi="Aptos Narrow" w:cs="Aptos Narrow"/>
                <w:sz w:val="14"/>
                <w:szCs w:val="14"/>
              </w:rPr>
            </w:pPr>
            <w:r w:rsidRPr="628DEB34">
              <w:rPr>
                <w:rFonts w:ascii="Aptos Narrow" w:eastAsia="Aptos Narrow" w:hAnsi="Aptos Narrow" w:cs="Aptos Narrow"/>
                <w:sz w:val="16"/>
                <w:szCs w:val="16"/>
              </w:rPr>
              <w:t>Perioperative Directorate. People and Culture</w:t>
            </w:r>
          </w:p>
        </w:tc>
        <w:tc>
          <w:tcPr>
            <w:tcW w:w="1019" w:type="dxa"/>
            <w:tcBorders>
              <w:top w:val="single" w:sz="4" w:space="0" w:color="auto"/>
              <w:left w:val="single" w:sz="4" w:space="0" w:color="auto"/>
              <w:bottom w:val="single" w:sz="4" w:space="0" w:color="auto"/>
              <w:right w:val="single" w:sz="4" w:space="0" w:color="auto"/>
            </w:tcBorders>
            <w:shd w:val="clear" w:color="auto" w:fill="F0FDA1"/>
            <w:tcMar>
              <w:top w:w="15" w:type="dxa"/>
              <w:left w:w="15" w:type="dxa"/>
              <w:right w:w="15" w:type="dxa"/>
            </w:tcMar>
          </w:tcPr>
          <w:p w14:paraId="482FF2A7" w14:textId="65E83922" w:rsidR="628DEB34" w:rsidRDefault="628DEB34" w:rsidP="628DEB34">
            <w:pPr>
              <w:spacing w:after="0"/>
              <w:jc w:val="right"/>
              <w:rPr>
                <w:rFonts w:ascii="Aptos Narrow" w:eastAsia="Aptos Narrow" w:hAnsi="Aptos Narrow" w:cs="Aptos Narrow"/>
                <w:sz w:val="14"/>
                <w:szCs w:val="14"/>
              </w:rPr>
            </w:pPr>
            <w:r w:rsidRPr="628DEB34">
              <w:rPr>
                <w:rFonts w:ascii="Aptos Narrow" w:eastAsia="Aptos Narrow" w:hAnsi="Aptos Narrow" w:cs="Aptos Narrow"/>
                <w:sz w:val="16"/>
                <w:szCs w:val="16"/>
              </w:rPr>
              <w:t>December 2026</w:t>
            </w:r>
          </w:p>
        </w:tc>
        <w:tc>
          <w:tcPr>
            <w:tcW w:w="2217" w:type="dxa"/>
            <w:tcBorders>
              <w:top w:val="single" w:sz="4" w:space="0" w:color="auto"/>
              <w:left w:val="single" w:sz="4" w:space="0" w:color="auto"/>
              <w:bottom w:val="single" w:sz="4" w:space="0" w:color="auto"/>
              <w:right w:val="single" w:sz="4" w:space="0" w:color="auto"/>
            </w:tcBorders>
            <w:shd w:val="clear" w:color="auto" w:fill="F0FDA1"/>
            <w:tcMar>
              <w:top w:w="15" w:type="dxa"/>
              <w:left w:w="15" w:type="dxa"/>
              <w:right w:w="15" w:type="dxa"/>
            </w:tcMar>
          </w:tcPr>
          <w:p w14:paraId="2E978EA3" w14:textId="72F9A017" w:rsidR="628DEB34" w:rsidRDefault="628DEB34" w:rsidP="628DEB34">
            <w:pPr>
              <w:spacing w:after="0"/>
              <w:rPr>
                <w:rFonts w:ascii="Aptos Narrow" w:eastAsia="Aptos Narrow" w:hAnsi="Aptos Narrow" w:cs="Aptos Narrow"/>
                <w:sz w:val="14"/>
                <w:szCs w:val="14"/>
              </w:rPr>
            </w:pPr>
            <w:r w:rsidRPr="628DEB34">
              <w:rPr>
                <w:rFonts w:ascii="Aptos Narrow" w:eastAsia="Aptos Narrow" w:hAnsi="Aptos Narrow" w:cs="Aptos Narrow"/>
                <w:sz w:val="16"/>
                <w:szCs w:val="16"/>
              </w:rPr>
              <w:t>Values and behaviours discussed regularly and more formally as part of the VBA process.</w:t>
            </w:r>
          </w:p>
        </w:tc>
        <w:tc>
          <w:tcPr>
            <w:tcW w:w="2375" w:type="dxa"/>
            <w:tcBorders>
              <w:top w:val="single" w:sz="4" w:space="0" w:color="auto"/>
              <w:left w:val="single" w:sz="4" w:space="0" w:color="auto"/>
              <w:bottom w:val="single" w:sz="4" w:space="0" w:color="auto"/>
              <w:right w:val="single" w:sz="4" w:space="0" w:color="auto"/>
            </w:tcBorders>
            <w:shd w:val="clear" w:color="auto" w:fill="F0FDA1"/>
            <w:tcMar>
              <w:top w:w="15" w:type="dxa"/>
              <w:left w:w="15" w:type="dxa"/>
              <w:right w:w="15" w:type="dxa"/>
            </w:tcMar>
          </w:tcPr>
          <w:p w14:paraId="6A9A3826" w14:textId="2751282E" w:rsidR="628DEB34" w:rsidRDefault="628DEB34" w:rsidP="628DEB34">
            <w:pPr>
              <w:spacing w:after="0"/>
              <w:rPr>
                <w:rFonts w:ascii="Aptos Narrow" w:eastAsia="Aptos Narrow" w:hAnsi="Aptos Narrow" w:cs="Aptos Narrow"/>
                <w:sz w:val="14"/>
                <w:szCs w:val="14"/>
              </w:rPr>
            </w:pPr>
            <w:r w:rsidRPr="628DEB34">
              <w:rPr>
                <w:rFonts w:ascii="Aptos Narrow" w:eastAsia="Aptos Narrow" w:hAnsi="Aptos Narrow" w:cs="Aptos Narrow"/>
                <w:sz w:val="16"/>
                <w:szCs w:val="16"/>
              </w:rPr>
              <w:t xml:space="preserve">Ensuring leader have received VBA training.  </w:t>
            </w:r>
            <w:r>
              <w:br/>
            </w:r>
            <w:r>
              <w:br/>
            </w:r>
            <w:r w:rsidRPr="628DEB34">
              <w:rPr>
                <w:rFonts w:ascii="Aptos Narrow" w:eastAsia="Aptos Narrow" w:hAnsi="Aptos Narrow" w:cs="Aptos Narrow"/>
                <w:sz w:val="16"/>
                <w:szCs w:val="16"/>
              </w:rPr>
              <w:t xml:space="preserve">Review VBA compliance  </w:t>
            </w:r>
            <w:r>
              <w:br/>
            </w:r>
            <w:r>
              <w:br/>
            </w:r>
            <w:r w:rsidRPr="628DEB34">
              <w:rPr>
                <w:rFonts w:ascii="Aptos Narrow" w:eastAsia="Aptos Narrow" w:hAnsi="Aptos Narrow" w:cs="Aptos Narrow"/>
                <w:sz w:val="16"/>
                <w:szCs w:val="16"/>
              </w:rPr>
              <w:t xml:space="preserve">V&amp;B awareness sessions   </w:t>
            </w:r>
            <w:r>
              <w:br/>
            </w:r>
            <w:r>
              <w:br/>
            </w:r>
            <w:r w:rsidRPr="628DEB34">
              <w:rPr>
                <w:rFonts w:ascii="Aptos Narrow" w:eastAsia="Aptos Narrow" w:hAnsi="Aptos Narrow" w:cs="Aptos Narrow"/>
                <w:sz w:val="16"/>
                <w:szCs w:val="16"/>
              </w:rPr>
              <w:t xml:space="preserve">VBA reviewer ratio analysis  </w:t>
            </w:r>
            <w:r>
              <w:br/>
            </w:r>
            <w:r>
              <w:br/>
            </w:r>
            <w:r w:rsidRPr="628DEB34">
              <w:rPr>
                <w:rFonts w:ascii="Aptos Narrow" w:eastAsia="Aptos Narrow" w:hAnsi="Aptos Narrow" w:cs="Aptos Narrow"/>
                <w:sz w:val="16"/>
                <w:szCs w:val="16"/>
              </w:rPr>
              <w:t>Continue to promote speaking up safely</w:t>
            </w:r>
          </w:p>
        </w:tc>
        <w:tc>
          <w:tcPr>
            <w:tcW w:w="3207" w:type="dxa"/>
            <w:tcBorders>
              <w:top w:val="single" w:sz="4" w:space="0" w:color="auto"/>
              <w:left w:val="single" w:sz="4" w:space="0" w:color="auto"/>
              <w:bottom w:val="single" w:sz="4" w:space="0" w:color="auto"/>
              <w:right w:val="single" w:sz="4" w:space="0" w:color="auto"/>
            </w:tcBorders>
            <w:shd w:val="clear" w:color="auto" w:fill="F0FDA1"/>
            <w:tcMar>
              <w:top w:w="15" w:type="dxa"/>
              <w:left w:w="15" w:type="dxa"/>
              <w:right w:w="15" w:type="dxa"/>
            </w:tcMar>
          </w:tcPr>
          <w:p w14:paraId="281960A0" w14:textId="05B6D29A" w:rsidR="628DEB34" w:rsidRDefault="433F0AC3" w:rsidP="0806CA8A">
            <w:pPr>
              <w:spacing w:after="0"/>
              <w:rPr>
                <w:rFonts w:ascii="Aptos Narrow" w:eastAsia="Aptos Narrow" w:hAnsi="Aptos Narrow" w:cs="Aptos Narrow"/>
                <w:sz w:val="14"/>
                <w:szCs w:val="14"/>
              </w:rPr>
            </w:pPr>
            <w:r w:rsidRPr="0806CA8A">
              <w:rPr>
                <w:rFonts w:ascii="Aptos Narrow" w:eastAsia="Aptos Narrow" w:hAnsi="Aptos Narrow" w:cs="Aptos Narrow"/>
                <w:sz w:val="16"/>
                <w:szCs w:val="16"/>
              </w:rPr>
              <w:t xml:space="preserve">VBA compliance report to be produced by end Sept.   </w:t>
            </w:r>
            <w:r w:rsidR="628DEB34">
              <w:br/>
            </w:r>
            <w:r w:rsidR="628DEB34">
              <w:br/>
            </w:r>
            <w:r w:rsidRPr="0806CA8A">
              <w:rPr>
                <w:rFonts w:ascii="Aptos Narrow" w:eastAsia="Aptos Narrow" w:hAnsi="Aptos Narrow" w:cs="Aptos Narrow"/>
                <w:sz w:val="16"/>
                <w:szCs w:val="16"/>
              </w:rPr>
              <w:t>VBA compliance is increasing</w:t>
            </w:r>
            <w:r w:rsidR="0D9C7E18" w:rsidRPr="0806CA8A">
              <w:rPr>
                <w:rFonts w:ascii="Aptos Narrow" w:eastAsia="Aptos Narrow" w:hAnsi="Aptos Narrow" w:cs="Aptos Narrow"/>
                <w:sz w:val="16"/>
                <w:szCs w:val="16"/>
              </w:rPr>
              <w:t>.</w:t>
            </w:r>
          </w:p>
        </w:tc>
        <w:tc>
          <w:tcPr>
            <w:tcW w:w="831" w:type="dxa"/>
            <w:tcBorders>
              <w:top w:val="single" w:sz="4" w:space="0" w:color="auto"/>
              <w:left w:val="single" w:sz="4" w:space="0" w:color="auto"/>
              <w:bottom w:val="single" w:sz="4" w:space="0" w:color="auto"/>
              <w:right w:val="single" w:sz="4" w:space="0" w:color="auto"/>
            </w:tcBorders>
            <w:shd w:val="clear" w:color="auto" w:fill="FFC000"/>
            <w:tcMar>
              <w:top w:w="15" w:type="dxa"/>
              <w:left w:w="15" w:type="dxa"/>
              <w:right w:w="15" w:type="dxa"/>
            </w:tcMar>
            <w:vAlign w:val="center"/>
          </w:tcPr>
          <w:p w14:paraId="14219471" w14:textId="0CFAEFB3" w:rsidR="628DEB34" w:rsidRDefault="628DEB34" w:rsidP="628DEB34">
            <w:pPr>
              <w:spacing w:after="0"/>
              <w:jc w:val="center"/>
              <w:rPr>
                <w:rFonts w:ascii="Aptos Narrow" w:eastAsia="Aptos Narrow" w:hAnsi="Aptos Narrow" w:cs="Aptos Narrow"/>
                <w:sz w:val="14"/>
                <w:szCs w:val="14"/>
              </w:rPr>
            </w:pPr>
            <w:r w:rsidRPr="628DEB34">
              <w:rPr>
                <w:rFonts w:ascii="Aptos Narrow" w:eastAsia="Aptos Narrow" w:hAnsi="Aptos Narrow" w:cs="Aptos Narrow"/>
                <w:sz w:val="16"/>
                <w:szCs w:val="16"/>
              </w:rPr>
              <w:t>In Progress</w:t>
            </w:r>
          </w:p>
        </w:tc>
      </w:tr>
      <w:tr w:rsidR="628DEB34" w14:paraId="233CA6A7" w14:textId="77777777" w:rsidTr="440BB3D4">
        <w:trPr>
          <w:trHeight w:val="3195"/>
        </w:trPr>
        <w:tc>
          <w:tcPr>
            <w:tcW w:w="50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6AD01882" w14:textId="0CE5233B" w:rsidR="628DEB34" w:rsidRDefault="628DEB34" w:rsidP="628DEB34">
            <w:pPr>
              <w:spacing w:after="0"/>
              <w:jc w:val="center"/>
              <w:rPr>
                <w:rFonts w:ascii="Aptos Narrow" w:eastAsia="Aptos Narrow" w:hAnsi="Aptos Narrow" w:cs="Aptos Narrow"/>
                <w:sz w:val="14"/>
                <w:szCs w:val="14"/>
              </w:rPr>
            </w:pPr>
            <w:r w:rsidRPr="628DEB34">
              <w:rPr>
                <w:rFonts w:ascii="Aptos Narrow" w:eastAsia="Aptos Narrow" w:hAnsi="Aptos Narrow" w:cs="Aptos Narrow"/>
                <w:sz w:val="16"/>
                <w:szCs w:val="16"/>
              </w:rPr>
              <w:lastRenderedPageBreak/>
              <w:t>2c</w:t>
            </w:r>
          </w:p>
        </w:tc>
        <w:tc>
          <w:tcPr>
            <w:tcW w:w="2346"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178E4B9C" w14:textId="40CB6C4E" w:rsidR="628DEB34" w:rsidRDefault="628DEB34" w:rsidP="628DEB34">
            <w:pPr>
              <w:spacing w:after="0"/>
              <w:rPr>
                <w:rFonts w:ascii="Aptos Narrow" w:eastAsia="Aptos Narrow" w:hAnsi="Aptos Narrow" w:cs="Aptos Narrow"/>
                <w:sz w:val="14"/>
                <w:szCs w:val="14"/>
              </w:rPr>
            </w:pPr>
            <w:r w:rsidRPr="628DEB34">
              <w:rPr>
                <w:rFonts w:ascii="Aptos Narrow" w:eastAsia="Aptos Narrow" w:hAnsi="Aptos Narrow" w:cs="Aptos Narrow"/>
                <w:sz w:val="16"/>
                <w:szCs w:val="16"/>
              </w:rPr>
              <w:t>Offer a comprehensive leadership and management development program, along with a support package for the current leadership team in Mains Theatre Upper, to strengthen their ability to implement cultural and behavioural changes throughout the department. This will encompass leadership training focused on compassion.</w:t>
            </w:r>
          </w:p>
        </w:tc>
        <w:tc>
          <w:tcPr>
            <w:tcW w:w="1613"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458C10FF" w14:textId="0C9A21DB" w:rsidR="628DEB34" w:rsidRDefault="628DEB34" w:rsidP="628DEB34">
            <w:pPr>
              <w:spacing w:after="0"/>
              <w:rPr>
                <w:rFonts w:ascii="Aptos Narrow" w:eastAsia="Aptos Narrow" w:hAnsi="Aptos Narrow" w:cs="Aptos Narrow"/>
                <w:sz w:val="14"/>
                <w:szCs w:val="14"/>
              </w:rPr>
            </w:pPr>
            <w:r w:rsidRPr="628DEB34">
              <w:rPr>
                <w:rFonts w:ascii="Aptos Narrow" w:eastAsia="Aptos Narrow" w:hAnsi="Aptos Narrow" w:cs="Aptos Narrow"/>
                <w:sz w:val="16"/>
                <w:szCs w:val="16"/>
              </w:rPr>
              <w:t>Leaders have skills and confidence to create a safe, developmental, positive culture.</w:t>
            </w:r>
          </w:p>
        </w:tc>
        <w:tc>
          <w:tcPr>
            <w:tcW w:w="1277"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6B98E9F2" w14:textId="27C481EC" w:rsidR="628DEB34" w:rsidRDefault="628DEB34" w:rsidP="628DEB34">
            <w:pPr>
              <w:spacing w:after="0"/>
              <w:rPr>
                <w:rFonts w:ascii="Aptos Narrow" w:eastAsia="Aptos Narrow" w:hAnsi="Aptos Narrow" w:cs="Aptos Narrow"/>
                <w:sz w:val="14"/>
                <w:szCs w:val="14"/>
              </w:rPr>
            </w:pPr>
            <w:r w:rsidRPr="628DEB34">
              <w:rPr>
                <w:rFonts w:ascii="Aptos Narrow" w:eastAsia="Aptos Narrow" w:hAnsi="Aptos Narrow" w:cs="Aptos Narrow"/>
                <w:sz w:val="16"/>
                <w:szCs w:val="16"/>
              </w:rPr>
              <w:t>Theatres delivery group and People and Culture</w:t>
            </w:r>
          </w:p>
        </w:tc>
        <w:tc>
          <w:tcPr>
            <w:tcW w:w="1019"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3562F8A6" w14:textId="084ACBB5" w:rsidR="628DEB34" w:rsidRDefault="628DEB34" w:rsidP="628DEB34">
            <w:pPr>
              <w:spacing w:after="0"/>
              <w:jc w:val="right"/>
              <w:rPr>
                <w:rFonts w:ascii="Aptos Narrow" w:eastAsia="Aptos Narrow" w:hAnsi="Aptos Narrow" w:cs="Aptos Narrow"/>
                <w:sz w:val="14"/>
                <w:szCs w:val="14"/>
              </w:rPr>
            </w:pPr>
            <w:r w:rsidRPr="628DEB34">
              <w:rPr>
                <w:rFonts w:ascii="Aptos Narrow" w:eastAsia="Aptos Narrow" w:hAnsi="Aptos Narrow" w:cs="Aptos Narrow"/>
                <w:sz w:val="16"/>
                <w:szCs w:val="16"/>
              </w:rPr>
              <w:t>June 2026</w:t>
            </w:r>
          </w:p>
        </w:tc>
        <w:tc>
          <w:tcPr>
            <w:tcW w:w="2217"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5CB427B2" w14:textId="76810759" w:rsidR="628DEB34" w:rsidRDefault="628DEB34" w:rsidP="628DEB34">
            <w:pPr>
              <w:spacing w:after="0"/>
              <w:rPr>
                <w:rFonts w:ascii="Aptos Narrow" w:eastAsia="Aptos Narrow" w:hAnsi="Aptos Narrow" w:cs="Aptos Narrow"/>
                <w:sz w:val="14"/>
                <w:szCs w:val="14"/>
              </w:rPr>
            </w:pPr>
            <w:r w:rsidRPr="628DEB34">
              <w:rPr>
                <w:rFonts w:ascii="Aptos Narrow" w:eastAsia="Aptos Narrow" w:hAnsi="Aptos Narrow" w:cs="Aptos Narrow"/>
                <w:sz w:val="16"/>
                <w:szCs w:val="16"/>
              </w:rPr>
              <w:t xml:space="preserve">Leaders received leadership training and support to deliver a measurable change.  </w:t>
            </w:r>
            <w:r>
              <w:br/>
            </w:r>
            <w:r>
              <w:br/>
            </w:r>
            <w:r w:rsidRPr="628DEB34">
              <w:rPr>
                <w:rFonts w:ascii="Aptos Narrow" w:eastAsia="Aptos Narrow" w:hAnsi="Aptos Narrow" w:cs="Aptos Narrow"/>
                <w:sz w:val="16"/>
                <w:szCs w:val="16"/>
              </w:rPr>
              <w:t>Process in place to identify on an ongoing basis leadership development programme.</w:t>
            </w:r>
          </w:p>
        </w:tc>
        <w:tc>
          <w:tcPr>
            <w:tcW w:w="237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2ECEAD02" w14:textId="46F10616" w:rsidR="628DEB34" w:rsidRDefault="628DEB34" w:rsidP="628DEB34">
            <w:pPr>
              <w:spacing w:after="0"/>
              <w:rPr>
                <w:rFonts w:ascii="Aptos Narrow" w:eastAsia="Aptos Narrow" w:hAnsi="Aptos Narrow" w:cs="Aptos Narrow"/>
                <w:sz w:val="14"/>
                <w:szCs w:val="14"/>
              </w:rPr>
            </w:pPr>
            <w:r w:rsidRPr="628DEB34">
              <w:rPr>
                <w:rFonts w:ascii="Aptos Narrow" w:eastAsia="Aptos Narrow" w:hAnsi="Aptos Narrow" w:cs="Aptos Narrow"/>
                <w:sz w:val="16"/>
                <w:szCs w:val="16"/>
              </w:rPr>
              <w:t xml:space="preserve">Identify and enrol 8 individuals to attend the course. 8 individuals to undertake OD course funded by HEIW.  </w:t>
            </w:r>
            <w:r>
              <w:br/>
            </w:r>
            <w:r>
              <w:br/>
            </w:r>
            <w:r w:rsidRPr="628DEB34">
              <w:rPr>
                <w:rFonts w:ascii="Aptos Narrow" w:eastAsia="Aptos Narrow" w:hAnsi="Aptos Narrow" w:cs="Aptos Narrow"/>
                <w:sz w:val="16"/>
                <w:szCs w:val="16"/>
              </w:rPr>
              <w:t xml:space="preserve">Theatre Managers to attend Clinical leadership programme. </w:t>
            </w:r>
            <w:r>
              <w:br/>
            </w:r>
            <w:r>
              <w:br/>
            </w:r>
            <w:r w:rsidRPr="628DEB34">
              <w:rPr>
                <w:rFonts w:ascii="Aptos Narrow" w:eastAsia="Aptos Narrow" w:hAnsi="Aptos Narrow" w:cs="Aptos Narrow"/>
                <w:sz w:val="16"/>
                <w:szCs w:val="16"/>
              </w:rPr>
              <w:t>Identify individuals to attend existing internal management courses e.g. essential management.</w:t>
            </w:r>
          </w:p>
        </w:tc>
        <w:tc>
          <w:tcPr>
            <w:tcW w:w="3207"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29538EC1" w14:textId="149A4CF2" w:rsidR="628DEB34" w:rsidRDefault="628DEB34" w:rsidP="628DEB34">
            <w:pPr>
              <w:spacing w:after="0"/>
              <w:rPr>
                <w:rFonts w:ascii="Aptos Narrow" w:eastAsia="Aptos Narrow" w:hAnsi="Aptos Narrow" w:cs="Aptos Narrow"/>
                <w:sz w:val="14"/>
                <w:szCs w:val="14"/>
              </w:rPr>
            </w:pPr>
            <w:r w:rsidRPr="628DEB34">
              <w:rPr>
                <w:rFonts w:ascii="Aptos Narrow" w:eastAsia="Aptos Narrow" w:hAnsi="Aptos Narrow" w:cs="Aptos Narrow"/>
                <w:sz w:val="16"/>
                <w:szCs w:val="16"/>
              </w:rPr>
              <w:t xml:space="preserve">Individuals have been confirmed, and course will commence September 2025 </w:t>
            </w:r>
            <w:r>
              <w:br/>
            </w:r>
            <w:r>
              <w:br/>
            </w:r>
            <w:r w:rsidRPr="628DEB34">
              <w:rPr>
                <w:rFonts w:ascii="Aptos Narrow" w:eastAsia="Aptos Narrow" w:hAnsi="Aptos Narrow" w:cs="Aptos Narrow"/>
                <w:sz w:val="16"/>
                <w:szCs w:val="16"/>
              </w:rPr>
              <w:t xml:space="preserve">The course is being tailored for the cohort. This will commence Dec 2025 and will be a rolling programme.  </w:t>
            </w:r>
            <w:r>
              <w:br/>
            </w:r>
            <w:r>
              <w:br/>
            </w:r>
            <w:r w:rsidRPr="628DEB34">
              <w:rPr>
                <w:rFonts w:ascii="Aptos Narrow" w:eastAsia="Aptos Narrow" w:hAnsi="Aptos Narrow" w:cs="Aptos Narrow"/>
                <w:sz w:val="16"/>
                <w:szCs w:val="16"/>
              </w:rPr>
              <w:t xml:space="preserve">This will be part of the conversation about developing the training needs analysis action references 3c &amp; 8m </w:t>
            </w:r>
            <w:r>
              <w:br/>
            </w:r>
            <w:r>
              <w:br/>
            </w:r>
            <w:r w:rsidRPr="628DEB34">
              <w:rPr>
                <w:rFonts w:ascii="Aptos Narrow" w:eastAsia="Aptos Narrow" w:hAnsi="Aptos Narrow" w:cs="Aptos Narrow"/>
                <w:sz w:val="16"/>
                <w:szCs w:val="16"/>
              </w:rPr>
              <w:t>Competency Booklet created</w:t>
            </w:r>
            <w:r>
              <w:br/>
            </w:r>
            <w:r w:rsidRPr="628DEB34">
              <w:rPr>
                <w:rFonts w:ascii="Aptos Narrow" w:eastAsia="Aptos Narrow" w:hAnsi="Aptos Narrow" w:cs="Aptos Narrow"/>
                <w:sz w:val="16"/>
                <w:szCs w:val="16"/>
              </w:rPr>
              <w:t xml:space="preserve"> </w:t>
            </w:r>
            <w:r>
              <w:br/>
            </w:r>
            <w:r w:rsidRPr="628DEB34">
              <w:rPr>
                <w:rFonts w:ascii="Aptos Narrow" w:eastAsia="Aptos Narrow" w:hAnsi="Aptos Narrow" w:cs="Aptos Narrow"/>
                <w:sz w:val="16"/>
                <w:szCs w:val="16"/>
              </w:rPr>
              <w:t>Managers on the Optimising Ops course</w:t>
            </w:r>
          </w:p>
        </w:tc>
        <w:tc>
          <w:tcPr>
            <w:tcW w:w="831" w:type="dxa"/>
            <w:tcBorders>
              <w:top w:val="single" w:sz="4" w:space="0" w:color="auto"/>
              <w:left w:val="single" w:sz="4" w:space="0" w:color="auto"/>
              <w:bottom w:val="single" w:sz="4" w:space="0" w:color="auto"/>
              <w:right w:val="single" w:sz="4" w:space="0" w:color="auto"/>
            </w:tcBorders>
            <w:shd w:val="clear" w:color="auto" w:fill="FFC000"/>
            <w:tcMar>
              <w:top w:w="15" w:type="dxa"/>
              <w:left w:w="15" w:type="dxa"/>
              <w:right w:w="15" w:type="dxa"/>
            </w:tcMar>
            <w:vAlign w:val="center"/>
          </w:tcPr>
          <w:p w14:paraId="6B6D3AAF" w14:textId="6AC3B489" w:rsidR="628DEB34" w:rsidRDefault="628DEB34" w:rsidP="628DEB34">
            <w:pPr>
              <w:spacing w:after="0"/>
              <w:jc w:val="center"/>
              <w:rPr>
                <w:rFonts w:ascii="Aptos Narrow" w:eastAsia="Aptos Narrow" w:hAnsi="Aptos Narrow" w:cs="Aptos Narrow"/>
                <w:sz w:val="14"/>
                <w:szCs w:val="14"/>
              </w:rPr>
            </w:pPr>
            <w:r w:rsidRPr="628DEB34">
              <w:rPr>
                <w:rFonts w:ascii="Aptos Narrow" w:eastAsia="Aptos Narrow" w:hAnsi="Aptos Narrow" w:cs="Aptos Narrow"/>
                <w:sz w:val="16"/>
                <w:szCs w:val="16"/>
              </w:rPr>
              <w:t>In Progress</w:t>
            </w:r>
          </w:p>
        </w:tc>
      </w:tr>
      <w:tr w:rsidR="628DEB34" w14:paraId="0616ADA9" w14:textId="77777777" w:rsidTr="440BB3D4">
        <w:trPr>
          <w:trHeight w:val="1815"/>
        </w:trPr>
        <w:tc>
          <w:tcPr>
            <w:tcW w:w="505" w:type="dxa"/>
            <w:tcBorders>
              <w:top w:val="single" w:sz="4" w:space="0" w:color="auto"/>
              <w:left w:val="single" w:sz="4" w:space="0" w:color="auto"/>
              <w:bottom w:val="single" w:sz="4" w:space="0" w:color="auto"/>
              <w:right w:val="single" w:sz="4" w:space="0" w:color="auto"/>
            </w:tcBorders>
            <w:shd w:val="clear" w:color="auto" w:fill="F0FDA1"/>
            <w:tcMar>
              <w:top w:w="15" w:type="dxa"/>
              <w:left w:w="15" w:type="dxa"/>
              <w:right w:w="15" w:type="dxa"/>
            </w:tcMar>
            <w:vAlign w:val="center"/>
          </w:tcPr>
          <w:p w14:paraId="25EA0F49" w14:textId="6D53E8FD" w:rsidR="628DEB34" w:rsidRDefault="628DEB34" w:rsidP="628DEB34">
            <w:pPr>
              <w:spacing w:after="0"/>
              <w:jc w:val="center"/>
              <w:rPr>
                <w:rFonts w:ascii="Aptos Narrow" w:eastAsia="Aptos Narrow" w:hAnsi="Aptos Narrow" w:cs="Aptos Narrow"/>
                <w:sz w:val="14"/>
                <w:szCs w:val="14"/>
              </w:rPr>
            </w:pPr>
            <w:r w:rsidRPr="628DEB34">
              <w:rPr>
                <w:rFonts w:ascii="Aptos Narrow" w:eastAsia="Aptos Narrow" w:hAnsi="Aptos Narrow" w:cs="Aptos Narrow"/>
                <w:sz w:val="16"/>
                <w:szCs w:val="16"/>
              </w:rPr>
              <w:t>2f</w:t>
            </w:r>
          </w:p>
        </w:tc>
        <w:tc>
          <w:tcPr>
            <w:tcW w:w="2346" w:type="dxa"/>
            <w:tcBorders>
              <w:top w:val="single" w:sz="4" w:space="0" w:color="auto"/>
              <w:left w:val="single" w:sz="4" w:space="0" w:color="auto"/>
              <w:bottom w:val="single" w:sz="4" w:space="0" w:color="auto"/>
              <w:right w:val="single" w:sz="4" w:space="0" w:color="auto"/>
            </w:tcBorders>
            <w:shd w:val="clear" w:color="auto" w:fill="F0FDA1"/>
            <w:tcMar>
              <w:top w:w="15" w:type="dxa"/>
              <w:left w:w="15" w:type="dxa"/>
              <w:right w:w="15" w:type="dxa"/>
            </w:tcMar>
          </w:tcPr>
          <w:p w14:paraId="47EEDB9D" w14:textId="43A68069" w:rsidR="628DEB34" w:rsidRDefault="628DEB34" w:rsidP="628DEB34">
            <w:pPr>
              <w:spacing w:after="0"/>
              <w:rPr>
                <w:rFonts w:ascii="Aptos Narrow" w:eastAsia="Aptos Narrow" w:hAnsi="Aptos Narrow" w:cs="Aptos Narrow"/>
                <w:sz w:val="14"/>
                <w:szCs w:val="14"/>
              </w:rPr>
            </w:pPr>
            <w:r w:rsidRPr="628DEB34">
              <w:rPr>
                <w:rFonts w:ascii="Aptos Narrow" w:eastAsia="Aptos Narrow" w:hAnsi="Aptos Narrow" w:cs="Aptos Narrow"/>
                <w:sz w:val="16"/>
                <w:szCs w:val="16"/>
              </w:rPr>
              <w:t>Improved visibility of the Directorate and Clinical Board Management team within the department including attendance at audit sessions.</w:t>
            </w:r>
          </w:p>
        </w:tc>
        <w:tc>
          <w:tcPr>
            <w:tcW w:w="1613" w:type="dxa"/>
            <w:tcBorders>
              <w:top w:val="single" w:sz="4" w:space="0" w:color="auto"/>
              <w:left w:val="single" w:sz="4" w:space="0" w:color="auto"/>
              <w:bottom w:val="single" w:sz="4" w:space="0" w:color="auto"/>
              <w:right w:val="single" w:sz="4" w:space="0" w:color="auto"/>
            </w:tcBorders>
            <w:shd w:val="clear" w:color="auto" w:fill="F0FDA1"/>
            <w:tcMar>
              <w:top w:w="15" w:type="dxa"/>
              <w:left w:w="15" w:type="dxa"/>
              <w:right w:w="15" w:type="dxa"/>
            </w:tcMar>
          </w:tcPr>
          <w:p w14:paraId="42FE4390" w14:textId="6ECBAE4A" w:rsidR="628DEB34" w:rsidRDefault="628DEB34" w:rsidP="628DEB34">
            <w:pPr>
              <w:spacing w:after="0"/>
              <w:rPr>
                <w:rFonts w:ascii="Aptos Narrow" w:eastAsia="Aptos Narrow" w:hAnsi="Aptos Narrow" w:cs="Aptos Narrow"/>
                <w:sz w:val="14"/>
                <w:szCs w:val="14"/>
              </w:rPr>
            </w:pPr>
            <w:r w:rsidRPr="628DEB34">
              <w:rPr>
                <w:rFonts w:ascii="Aptos Narrow" w:eastAsia="Aptos Narrow" w:hAnsi="Aptos Narrow" w:cs="Aptos Narrow"/>
                <w:sz w:val="16"/>
                <w:szCs w:val="16"/>
              </w:rPr>
              <w:t>Directorate and Clinical Board Management teams are visible and accessible.</w:t>
            </w:r>
          </w:p>
        </w:tc>
        <w:tc>
          <w:tcPr>
            <w:tcW w:w="1277" w:type="dxa"/>
            <w:tcBorders>
              <w:top w:val="single" w:sz="4" w:space="0" w:color="auto"/>
              <w:left w:val="single" w:sz="4" w:space="0" w:color="auto"/>
              <w:bottom w:val="single" w:sz="4" w:space="0" w:color="auto"/>
              <w:right w:val="single" w:sz="4" w:space="0" w:color="auto"/>
            </w:tcBorders>
            <w:shd w:val="clear" w:color="auto" w:fill="F0FDA1"/>
            <w:tcMar>
              <w:top w:w="15" w:type="dxa"/>
              <w:left w:w="15" w:type="dxa"/>
              <w:right w:w="15" w:type="dxa"/>
            </w:tcMar>
          </w:tcPr>
          <w:p w14:paraId="423500C4" w14:textId="637F1F40" w:rsidR="628DEB34" w:rsidRDefault="628DEB34" w:rsidP="628DEB34">
            <w:pPr>
              <w:spacing w:after="0"/>
              <w:rPr>
                <w:rFonts w:ascii="Aptos Narrow" w:eastAsia="Aptos Narrow" w:hAnsi="Aptos Narrow" w:cs="Aptos Narrow"/>
                <w:sz w:val="14"/>
                <w:szCs w:val="14"/>
              </w:rPr>
            </w:pPr>
            <w:r w:rsidRPr="628DEB34">
              <w:rPr>
                <w:rFonts w:ascii="Aptos Narrow" w:eastAsia="Aptos Narrow" w:hAnsi="Aptos Narrow" w:cs="Aptos Narrow"/>
                <w:sz w:val="16"/>
                <w:szCs w:val="16"/>
              </w:rPr>
              <w:t>Perioperative Directorate and Clinical Board.</w:t>
            </w:r>
          </w:p>
        </w:tc>
        <w:tc>
          <w:tcPr>
            <w:tcW w:w="1019" w:type="dxa"/>
            <w:tcBorders>
              <w:top w:val="single" w:sz="4" w:space="0" w:color="auto"/>
              <w:left w:val="single" w:sz="4" w:space="0" w:color="auto"/>
              <w:bottom w:val="single" w:sz="4" w:space="0" w:color="auto"/>
              <w:right w:val="single" w:sz="4" w:space="0" w:color="auto"/>
            </w:tcBorders>
            <w:shd w:val="clear" w:color="auto" w:fill="F0FDA1"/>
            <w:tcMar>
              <w:top w:w="15" w:type="dxa"/>
              <w:left w:w="15" w:type="dxa"/>
              <w:right w:w="15" w:type="dxa"/>
            </w:tcMar>
          </w:tcPr>
          <w:p w14:paraId="60905C6E" w14:textId="1EAE5CAA" w:rsidR="628DEB34" w:rsidRDefault="628DEB34" w:rsidP="628DEB34">
            <w:pPr>
              <w:spacing w:after="0"/>
              <w:jc w:val="right"/>
              <w:rPr>
                <w:rFonts w:ascii="Aptos Narrow" w:eastAsia="Aptos Narrow" w:hAnsi="Aptos Narrow" w:cs="Aptos Narrow"/>
                <w:sz w:val="14"/>
                <w:szCs w:val="14"/>
              </w:rPr>
            </w:pPr>
            <w:r w:rsidRPr="628DEB34">
              <w:rPr>
                <w:rFonts w:ascii="Aptos Narrow" w:eastAsia="Aptos Narrow" w:hAnsi="Aptos Narrow" w:cs="Aptos Narrow"/>
                <w:sz w:val="16"/>
                <w:szCs w:val="16"/>
              </w:rPr>
              <w:t>April 2026</w:t>
            </w:r>
          </w:p>
        </w:tc>
        <w:tc>
          <w:tcPr>
            <w:tcW w:w="2217" w:type="dxa"/>
            <w:tcBorders>
              <w:top w:val="single" w:sz="4" w:space="0" w:color="auto"/>
              <w:left w:val="single" w:sz="4" w:space="0" w:color="auto"/>
              <w:bottom w:val="single" w:sz="4" w:space="0" w:color="auto"/>
              <w:right w:val="single" w:sz="4" w:space="0" w:color="auto"/>
            </w:tcBorders>
            <w:shd w:val="clear" w:color="auto" w:fill="F0FDA1"/>
            <w:tcMar>
              <w:top w:w="15" w:type="dxa"/>
              <w:left w:w="15" w:type="dxa"/>
              <w:right w:w="15" w:type="dxa"/>
            </w:tcMar>
          </w:tcPr>
          <w:p w14:paraId="641A55F1" w14:textId="67F7252D" w:rsidR="628DEB34" w:rsidRDefault="628DEB34" w:rsidP="628DEB34">
            <w:pPr>
              <w:spacing w:after="0"/>
              <w:rPr>
                <w:rFonts w:ascii="Aptos Narrow" w:eastAsia="Aptos Narrow" w:hAnsi="Aptos Narrow" w:cs="Aptos Narrow"/>
                <w:sz w:val="14"/>
                <w:szCs w:val="14"/>
              </w:rPr>
            </w:pPr>
            <w:r w:rsidRPr="628DEB34">
              <w:rPr>
                <w:rFonts w:ascii="Aptos Narrow" w:eastAsia="Aptos Narrow" w:hAnsi="Aptos Narrow" w:cs="Aptos Narrow"/>
                <w:sz w:val="16"/>
                <w:szCs w:val="16"/>
              </w:rPr>
              <w:t>Visibility, confidence in leadership. Ability to speak up and creating a culture of bi-directional communication.</w:t>
            </w:r>
          </w:p>
        </w:tc>
        <w:tc>
          <w:tcPr>
            <w:tcW w:w="2375" w:type="dxa"/>
            <w:tcBorders>
              <w:top w:val="single" w:sz="4" w:space="0" w:color="auto"/>
              <w:left w:val="single" w:sz="4" w:space="0" w:color="auto"/>
              <w:bottom w:val="single" w:sz="4" w:space="0" w:color="auto"/>
              <w:right w:val="single" w:sz="4" w:space="0" w:color="auto"/>
            </w:tcBorders>
            <w:shd w:val="clear" w:color="auto" w:fill="F0FDA1"/>
            <w:tcMar>
              <w:top w:w="15" w:type="dxa"/>
              <w:left w:w="15" w:type="dxa"/>
              <w:right w:w="15" w:type="dxa"/>
            </w:tcMar>
          </w:tcPr>
          <w:p w14:paraId="50409F20" w14:textId="687F5AD0" w:rsidR="628DEB34" w:rsidRDefault="628DEB34" w:rsidP="628DEB34">
            <w:pPr>
              <w:spacing w:after="0"/>
              <w:rPr>
                <w:rFonts w:ascii="Aptos Narrow" w:eastAsia="Aptos Narrow" w:hAnsi="Aptos Narrow" w:cs="Aptos Narrow"/>
                <w:sz w:val="14"/>
                <w:szCs w:val="14"/>
              </w:rPr>
            </w:pPr>
            <w:r w:rsidRPr="628DEB34">
              <w:rPr>
                <w:rFonts w:ascii="Aptos Narrow" w:eastAsia="Aptos Narrow" w:hAnsi="Aptos Narrow" w:cs="Aptos Narrow"/>
                <w:sz w:val="16"/>
                <w:szCs w:val="16"/>
              </w:rPr>
              <w:t xml:space="preserve">Clinical Board to conduct a variety of sessions to be more visible in the department e.g. walkarounds, audit sessions meet and greets.  </w:t>
            </w:r>
            <w:r>
              <w:br/>
            </w:r>
            <w:r>
              <w:br/>
            </w:r>
            <w:r w:rsidRPr="628DEB34">
              <w:rPr>
                <w:rFonts w:ascii="Aptos Narrow" w:eastAsia="Aptos Narrow" w:hAnsi="Aptos Narrow" w:cs="Aptos Narrow"/>
                <w:sz w:val="16"/>
                <w:szCs w:val="16"/>
              </w:rPr>
              <w:t>Develop a 6 Month proposal of sessions split across the SMT.  as below</w:t>
            </w:r>
          </w:p>
        </w:tc>
        <w:tc>
          <w:tcPr>
            <w:tcW w:w="3207" w:type="dxa"/>
            <w:tcBorders>
              <w:top w:val="single" w:sz="4" w:space="0" w:color="auto"/>
              <w:left w:val="single" w:sz="4" w:space="0" w:color="auto"/>
              <w:bottom w:val="single" w:sz="4" w:space="0" w:color="auto"/>
              <w:right w:val="single" w:sz="4" w:space="0" w:color="auto"/>
            </w:tcBorders>
            <w:shd w:val="clear" w:color="auto" w:fill="F0FDA1"/>
            <w:tcMar>
              <w:top w:w="15" w:type="dxa"/>
              <w:left w:w="15" w:type="dxa"/>
              <w:right w:w="15" w:type="dxa"/>
            </w:tcMar>
          </w:tcPr>
          <w:p w14:paraId="44FFB57E" w14:textId="6CA82D16" w:rsidR="628DEB34" w:rsidRDefault="433F0AC3" w:rsidP="0806CA8A">
            <w:pPr>
              <w:spacing w:after="0"/>
              <w:rPr>
                <w:rFonts w:ascii="Aptos Narrow" w:eastAsia="Aptos Narrow" w:hAnsi="Aptos Narrow" w:cs="Aptos Narrow"/>
                <w:sz w:val="14"/>
                <w:szCs w:val="14"/>
              </w:rPr>
            </w:pPr>
            <w:r w:rsidRPr="0806CA8A">
              <w:rPr>
                <w:rFonts w:ascii="Aptos Narrow" w:eastAsia="Aptos Narrow" w:hAnsi="Aptos Narrow" w:cs="Aptos Narrow"/>
                <w:sz w:val="16"/>
                <w:szCs w:val="16"/>
              </w:rPr>
              <w:t xml:space="preserve">Focus groups held in May and June which were well received.  </w:t>
            </w:r>
            <w:r w:rsidR="628DEB34">
              <w:br/>
            </w:r>
            <w:r w:rsidR="628DEB34">
              <w:br/>
            </w:r>
            <w:r w:rsidRPr="0806CA8A">
              <w:rPr>
                <w:rFonts w:ascii="Aptos Narrow" w:eastAsia="Aptos Narrow" w:hAnsi="Aptos Narrow" w:cs="Aptos Narrow"/>
                <w:sz w:val="16"/>
                <w:szCs w:val="16"/>
              </w:rPr>
              <w:t xml:space="preserve"> </w:t>
            </w:r>
            <w:r w:rsidR="628DEB34">
              <w:br/>
            </w:r>
            <w:r w:rsidRPr="0806CA8A">
              <w:rPr>
                <w:rFonts w:ascii="Aptos Narrow" w:eastAsia="Aptos Narrow" w:hAnsi="Aptos Narrow" w:cs="Aptos Narrow"/>
                <w:sz w:val="16"/>
                <w:szCs w:val="16"/>
              </w:rPr>
              <w:t xml:space="preserve">All sessions planned and </w:t>
            </w:r>
            <w:r w:rsidR="00C2499F" w:rsidRPr="0806CA8A">
              <w:rPr>
                <w:rFonts w:ascii="Aptos Narrow" w:eastAsia="Aptos Narrow" w:hAnsi="Aptos Narrow" w:cs="Aptos Narrow"/>
                <w:sz w:val="16"/>
                <w:szCs w:val="16"/>
              </w:rPr>
              <w:t>scheduled</w:t>
            </w:r>
          </w:p>
        </w:tc>
        <w:tc>
          <w:tcPr>
            <w:tcW w:w="831" w:type="dxa"/>
            <w:tcBorders>
              <w:top w:val="single" w:sz="4" w:space="0" w:color="auto"/>
              <w:left w:val="single" w:sz="4" w:space="0" w:color="auto"/>
              <w:bottom w:val="single" w:sz="4" w:space="0" w:color="auto"/>
              <w:right w:val="single" w:sz="4" w:space="0" w:color="auto"/>
            </w:tcBorders>
            <w:shd w:val="clear" w:color="auto" w:fill="92D050"/>
            <w:tcMar>
              <w:top w:w="15" w:type="dxa"/>
              <w:left w:w="15" w:type="dxa"/>
              <w:right w:w="15" w:type="dxa"/>
            </w:tcMar>
            <w:vAlign w:val="center"/>
          </w:tcPr>
          <w:p w14:paraId="79167B7D" w14:textId="0AC7DE5A" w:rsidR="628DEB34" w:rsidRDefault="628DEB34" w:rsidP="628DEB34">
            <w:pPr>
              <w:spacing w:after="0"/>
              <w:jc w:val="center"/>
              <w:rPr>
                <w:rFonts w:ascii="Aptos Narrow" w:eastAsia="Aptos Narrow" w:hAnsi="Aptos Narrow" w:cs="Aptos Narrow"/>
                <w:sz w:val="14"/>
                <w:szCs w:val="14"/>
              </w:rPr>
            </w:pPr>
            <w:r w:rsidRPr="628DEB34">
              <w:rPr>
                <w:rFonts w:ascii="Aptos Narrow" w:eastAsia="Aptos Narrow" w:hAnsi="Aptos Narrow" w:cs="Aptos Narrow"/>
                <w:sz w:val="16"/>
                <w:szCs w:val="16"/>
              </w:rPr>
              <w:t>Completed (Done)</w:t>
            </w:r>
          </w:p>
        </w:tc>
      </w:tr>
      <w:tr w:rsidR="628DEB34" w14:paraId="51FF90EA" w14:textId="77777777" w:rsidTr="440BB3D4">
        <w:trPr>
          <w:trHeight w:val="2370"/>
        </w:trPr>
        <w:tc>
          <w:tcPr>
            <w:tcW w:w="50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66A00FA8" w14:textId="0457E875" w:rsidR="628DEB34" w:rsidRDefault="628DEB34" w:rsidP="628DEB34">
            <w:pPr>
              <w:spacing w:after="0"/>
              <w:jc w:val="center"/>
              <w:rPr>
                <w:rFonts w:ascii="Aptos Narrow" w:eastAsia="Aptos Narrow" w:hAnsi="Aptos Narrow" w:cs="Aptos Narrow"/>
                <w:sz w:val="14"/>
                <w:szCs w:val="14"/>
              </w:rPr>
            </w:pPr>
            <w:r w:rsidRPr="628DEB34">
              <w:rPr>
                <w:rFonts w:ascii="Aptos Narrow" w:eastAsia="Aptos Narrow" w:hAnsi="Aptos Narrow" w:cs="Aptos Narrow"/>
                <w:sz w:val="16"/>
                <w:szCs w:val="16"/>
              </w:rPr>
              <w:t>2g</w:t>
            </w:r>
          </w:p>
        </w:tc>
        <w:tc>
          <w:tcPr>
            <w:tcW w:w="2346"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61044B98" w14:textId="19C236CB" w:rsidR="628DEB34" w:rsidRDefault="628DEB34" w:rsidP="628DEB34">
            <w:pPr>
              <w:spacing w:after="0"/>
              <w:rPr>
                <w:rFonts w:ascii="Aptos Narrow" w:eastAsia="Aptos Narrow" w:hAnsi="Aptos Narrow" w:cs="Aptos Narrow"/>
                <w:sz w:val="14"/>
                <w:szCs w:val="14"/>
              </w:rPr>
            </w:pPr>
            <w:r w:rsidRPr="628DEB34">
              <w:rPr>
                <w:rFonts w:ascii="Aptos Narrow" w:eastAsia="Aptos Narrow" w:hAnsi="Aptos Narrow" w:cs="Aptos Narrow"/>
                <w:sz w:val="16"/>
                <w:szCs w:val="16"/>
              </w:rPr>
              <w:t>Ensure the effective utilisation of audit sessions by having meaningful activities planned for all team members who are scheduled to work. Attendance should be mandated.</w:t>
            </w:r>
          </w:p>
        </w:tc>
        <w:tc>
          <w:tcPr>
            <w:tcW w:w="1613"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968BD93" w14:textId="38825E7D" w:rsidR="628DEB34" w:rsidRDefault="628DEB34" w:rsidP="628DEB34">
            <w:pPr>
              <w:spacing w:after="0"/>
              <w:rPr>
                <w:rFonts w:ascii="Aptos Narrow" w:eastAsia="Aptos Narrow" w:hAnsi="Aptos Narrow" w:cs="Aptos Narrow"/>
                <w:sz w:val="14"/>
                <w:szCs w:val="14"/>
              </w:rPr>
            </w:pPr>
            <w:r w:rsidRPr="628DEB34">
              <w:rPr>
                <w:rFonts w:ascii="Aptos Narrow" w:eastAsia="Aptos Narrow" w:hAnsi="Aptos Narrow" w:cs="Aptos Narrow"/>
                <w:sz w:val="16"/>
                <w:szCs w:val="16"/>
              </w:rPr>
              <w:t>Accessible, regular attendance at audit sessions for all theatre staff.</w:t>
            </w:r>
          </w:p>
        </w:tc>
        <w:tc>
          <w:tcPr>
            <w:tcW w:w="1277"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3DC0678" w14:textId="5E7E5A88" w:rsidR="628DEB34" w:rsidRDefault="628DEB34" w:rsidP="628DEB34">
            <w:pPr>
              <w:spacing w:after="0"/>
              <w:rPr>
                <w:rFonts w:ascii="Aptos Narrow" w:eastAsia="Aptos Narrow" w:hAnsi="Aptos Narrow" w:cs="Aptos Narrow"/>
                <w:sz w:val="14"/>
                <w:szCs w:val="14"/>
              </w:rPr>
            </w:pPr>
            <w:r w:rsidRPr="628DEB34">
              <w:rPr>
                <w:rFonts w:ascii="Aptos Narrow" w:eastAsia="Aptos Narrow" w:hAnsi="Aptos Narrow" w:cs="Aptos Narrow"/>
                <w:sz w:val="16"/>
                <w:szCs w:val="16"/>
              </w:rPr>
              <w:t>Theatres education and Perioperative Directorate team</w:t>
            </w:r>
          </w:p>
        </w:tc>
        <w:tc>
          <w:tcPr>
            <w:tcW w:w="1019"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3DFF42E2" w14:textId="7ACEFAB2" w:rsidR="628DEB34" w:rsidRDefault="628DEB34" w:rsidP="628DEB34">
            <w:pPr>
              <w:spacing w:after="0"/>
              <w:jc w:val="right"/>
              <w:rPr>
                <w:rFonts w:ascii="Aptos Narrow" w:eastAsia="Aptos Narrow" w:hAnsi="Aptos Narrow" w:cs="Aptos Narrow"/>
                <w:sz w:val="14"/>
                <w:szCs w:val="14"/>
              </w:rPr>
            </w:pPr>
            <w:r w:rsidRPr="628DEB34">
              <w:rPr>
                <w:rFonts w:ascii="Aptos Narrow" w:eastAsia="Aptos Narrow" w:hAnsi="Aptos Narrow" w:cs="Aptos Narrow"/>
                <w:sz w:val="16"/>
                <w:szCs w:val="16"/>
              </w:rPr>
              <w:t>December 2025</w:t>
            </w:r>
          </w:p>
        </w:tc>
        <w:tc>
          <w:tcPr>
            <w:tcW w:w="2217"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6CFEC9FA" w14:textId="413AB42C" w:rsidR="628DEB34" w:rsidRDefault="628DEB34" w:rsidP="628DEB34">
            <w:pPr>
              <w:spacing w:after="0"/>
              <w:rPr>
                <w:rFonts w:ascii="Aptos Narrow" w:eastAsia="Aptos Narrow" w:hAnsi="Aptos Narrow" w:cs="Aptos Narrow"/>
                <w:sz w:val="14"/>
                <w:szCs w:val="14"/>
              </w:rPr>
            </w:pPr>
            <w:r w:rsidRPr="628DEB34">
              <w:rPr>
                <w:rFonts w:ascii="Aptos Narrow" w:eastAsia="Aptos Narrow" w:hAnsi="Aptos Narrow" w:cs="Aptos Narrow"/>
                <w:sz w:val="16"/>
                <w:szCs w:val="16"/>
              </w:rPr>
              <w:t>Improved staff engagement, access to education and learning opportunities. Increase staff attendance and improve internal communication</w:t>
            </w:r>
          </w:p>
        </w:tc>
        <w:tc>
          <w:tcPr>
            <w:tcW w:w="237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275B2E43" w14:textId="2F3BBFBF" w:rsidR="628DEB34" w:rsidRDefault="628DEB34" w:rsidP="628DEB34">
            <w:pPr>
              <w:spacing w:after="0"/>
              <w:rPr>
                <w:rFonts w:ascii="Aptos Narrow" w:eastAsia="Aptos Narrow" w:hAnsi="Aptos Narrow" w:cs="Aptos Narrow"/>
                <w:sz w:val="14"/>
                <w:szCs w:val="14"/>
              </w:rPr>
            </w:pPr>
            <w:r w:rsidRPr="628DEB34">
              <w:rPr>
                <w:rFonts w:ascii="Aptos Narrow" w:eastAsia="Aptos Narrow" w:hAnsi="Aptos Narrow" w:cs="Aptos Narrow"/>
                <w:sz w:val="16"/>
                <w:szCs w:val="16"/>
              </w:rPr>
              <w:t xml:space="preserve">Development of all day sessions  </w:t>
            </w:r>
            <w:r>
              <w:br/>
            </w:r>
            <w:r w:rsidRPr="628DEB34">
              <w:rPr>
                <w:rFonts w:ascii="Aptos Narrow" w:eastAsia="Aptos Narrow" w:hAnsi="Aptos Narrow" w:cs="Aptos Narrow"/>
                <w:sz w:val="16"/>
                <w:szCs w:val="16"/>
              </w:rPr>
              <w:t xml:space="preserve">Effective rostering to ensure access to all staff. (emergency theatre staff)  </w:t>
            </w:r>
            <w:r>
              <w:br/>
            </w:r>
            <w:r>
              <w:br/>
            </w:r>
            <w:r w:rsidRPr="628DEB34">
              <w:rPr>
                <w:rFonts w:ascii="Aptos Narrow" w:eastAsia="Aptos Narrow" w:hAnsi="Aptos Narrow" w:cs="Aptos Narrow"/>
                <w:sz w:val="16"/>
                <w:szCs w:val="16"/>
              </w:rPr>
              <w:t xml:space="preserve">Clear agenda for sessions  </w:t>
            </w:r>
            <w:r>
              <w:br/>
            </w:r>
            <w:r>
              <w:br/>
            </w:r>
            <w:r w:rsidRPr="628DEB34">
              <w:rPr>
                <w:rFonts w:ascii="Aptos Narrow" w:eastAsia="Aptos Narrow" w:hAnsi="Aptos Narrow" w:cs="Aptos Narrow"/>
                <w:sz w:val="16"/>
                <w:szCs w:val="16"/>
              </w:rPr>
              <w:t xml:space="preserve">Clear feedback opportunities  </w:t>
            </w:r>
            <w:r>
              <w:br/>
            </w:r>
            <w:r>
              <w:br/>
            </w:r>
            <w:r w:rsidRPr="628DEB34">
              <w:rPr>
                <w:rFonts w:ascii="Aptos Narrow" w:eastAsia="Aptos Narrow" w:hAnsi="Aptos Narrow" w:cs="Aptos Narrow"/>
                <w:sz w:val="16"/>
                <w:szCs w:val="16"/>
              </w:rPr>
              <w:t>Attendance is logged</w:t>
            </w:r>
          </w:p>
        </w:tc>
        <w:tc>
          <w:tcPr>
            <w:tcW w:w="3207"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53CA5142" w14:textId="69EF2264" w:rsidR="628DEB34" w:rsidRDefault="433F0AC3" w:rsidP="0806CA8A">
            <w:pPr>
              <w:spacing w:after="0"/>
              <w:rPr>
                <w:rFonts w:ascii="Aptos Narrow" w:eastAsia="Aptos Narrow" w:hAnsi="Aptos Narrow" w:cs="Aptos Narrow"/>
                <w:sz w:val="16"/>
                <w:szCs w:val="16"/>
              </w:rPr>
            </w:pPr>
            <w:r w:rsidRPr="0806CA8A">
              <w:rPr>
                <w:rFonts w:ascii="Aptos Narrow" w:eastAsia="Aptos Narrow" w:hAnsi="Aptos Narrow" w:cs="Aptos Narrow"/>
                <w:sz w:val="16"/>
                <w:szCs w:val="16"/>
              </w:rPr>
              <w:t xml:space="preserve">First all-day session is planned for 21st October.  </w:t>
            </w:r>
            <w:r w:rsidR="628DEB34">
              <w:br/>
            </w:r>
            <w:r w:rsidR="628DEB34">
              <w:br/>
            </w:r>
            <w:r w:rsidRPr="0806CA8A">
              <w:rPr>
                <w:rFonts w:ascii="Aptos Narrow" w:eastAsia="Aptos Narrow" w:hAnsi="Aptos Narrow" w:cs="Aptos Narrow"/>
                <w:sz w:val="16"/>
                <w:szCs w:val="16"/>
              </w:rPr>
              <w:t>First session delivered</w:t>
            </w:r>
            <w:r w:rsidR="628DEB34">
              <w:br/>
            </w:r>
            <w:r w:rsidRPr="0806CA8A">
              <w:rPr>
                <w:rFonts w:ascii="Aptos Narrow" w:eastAsia="Aptos Narrow" w:hAnsi="Aptos Narrow" w:cs="Aptos Narrow"/>
                <w:sz w:val="16"/>
                <w:szCs w:val="16"/>
              </w:rPr>
              <w:t xml:space="preserve"> </w:t>
            </w:r>
            <w:r w:rsidR="628DEB34">
              <w:br/>
            </w:r>
          </w:p>
        </w:tc>
        <w:tc>
          <w:tcPr>
            <w:tcW w:w="831" w:type="dxa"/>
            <w:tcBorders>
              <w:top w:val="single" w:sz="4" w:space="0" w:color="auto"/>
              <w:left w:val="single" w:sz="4" w:space="0" w:color="auto"/>
              <w:bottom w:val="single" w:sz="4" w:space="0" w:color="auto"/>
              <w:right w:val="single" w:sz="4" w:space="0" w:color="auto"/>
            </w:tcBorders>
            <w:shd w:val="clear" w:color="auto" w:fill="92D050"/>
            <w:tcMar>
              <w:top w:w="15" w:type="dxa"/>
              <w:left w:w="15" w:type="dxa"/>
              <w:right w:w="15" w:type="dxa"/>
            </w:tcMar>
            <w:vAlign w:val="center"/>
          </w:tcPr>
          <w:p w14:paraId="4EC628B6" w14:textId="37542490" w:rsidR="628DEB34" w:rsidRDefault="628DEB34" w:rsidP="628DEB34">
            <w:pPr>
              <w:spacing w:after="0"/>
              <w:jc w:val="center"/>
              <w:rPr>
                <w:rFonts w:ascii="Aptos Narrow" w:eastAsia="Aptos Narrow" w:hAnsi="Aptos Narrow" w:cs="Aptos Narrow"/>
                <w:sz w:val="14"/>
                <w:szCs w:val="14"/>
              </w:rPr>
            </w:pPr>
            <w:r w:rsidRPr="628DEB34">
              <w:rPr>
                <w:rFonts w:ascii="Aptos Narrow" w:eastAsia="Aptos Narrow" w:hAnsi="Aptos Narrow" w:cs="Aptos Narrow"/>
                <w:sz w:val="16"/>
                <w:szCs w:val="16"/>
              </w:rPr>
              <w:t>Completed (Done)</w:t>
            </w:r>
          </w:p>
        </w:tc>
      </w:tr>
      <w:tr w:rsidR="628DEB34" w14:paraId="5D566215" w14:textId="77777777" w:rsidTr="440BB3D4">
        <w:trPr>
          <w:trHeight w:val="4005"/>
        </w:trPr>
        <w:tc>
          <w:tcPr>
            <w:tcW w:w="505" w:type="dxa"/>
            <w:tcBorders>
              <w:top w:val="single" w:sz="4" w:space="0" w:color="auto"/>
              <w:left w:val="single" w:sz="4" w:space="0" w:color="auto"/>
              <w:bottom w:val="single" w:sz="4" w:space="0" w:color="auto"/>
              <w:right w:val="single" w:sz="4" w:space="0" w:color="auto"/>
            </w:tcBorders>
            <w:shd w:val="clear" w:color="auto" w:fill="F0FDA1"/>
            <w:tcMar>
              <w:top w:w="15" w:type="dxa"/>
              <w:left w:w="15" w:type="dxa"/>
              <w:right w:w="15" w:type="dxa"/>
            </w:tcMar>
            <w:vAlign w:val="center"/>
          </w:tcPr>
          <w:p w14:paraId="5014801D" w14:textId="1EF9E1B6" w:rsidR="628DEB34" w:rsidRDefault="628DEB34" w:rsidP="628DEB34">
            <w:pPr>
              <w:spacing w:after="0"/>
              <w:jc w:val="center"/>
              <w:rPr>
                <w:rFonts w:ascii="Aptos Narrow" w:eastAsia="Aptos Narrow" w:hAnsi="Aptos Narrow" w:cs="Aptos Narrow"/>
                <w:sz w:val="14"/>
                <w:szCs w:val="14"/>
              </w:rPr>
            </w:pPr>
            <w:r w:rsidRPr="628DEB34">
              <w:rPr>
                <w:rFonts w:ascii="Aptos Narrow" w:eastAsia="Aptos Narrow" w:hAnsi="Aptos Narrow" w:cs="Aptos Narrow"/>
                <w:sz w:val="16"/>
                <w:szCs w:val="16"/>
              </w:rPr>
              <w:lastRenderedPageBreak/>
              <w:t>2j</w:t>
            </w:r>
          </w:p>
        </w:tc>
        <w:tc>
          <w:tcPr>
            <w:tcW w:w="2346" w:type="dxa"/>
            <w:tcBorders>
              <w:top w:val="single" w:sz="4" w:space="0" w:color="auto"/>
              <w:left w:val="single" w:sz="4" w:space="0" w:color="auto"/>
              <w:bottom w:val="single" w:sz="4" w:space="0" w:color="auto"/>
              <w:right w:val="single" w:sz="4" w:space="0" w:color="auto"/>
            </w:tcBorders>
            <w:shd w:val="clear" w:color="auto" w:fill="F0FDA1"/>
            <w:tcMar>
              <w:top w:w="15" w:type="dxa"/>
              <w:left w:w="15" w:type="dxa"/>
              <w:right w:w="15" w:type="dxa"/>
            </w:tcMar>
          </w:tcPr>
          <w:p w14:paraId="3D8EFC1B" w14:textId="6B50B9E8" w:rsidR="628DEB34" w:rsidRDefault="628DEB34" w:rsidP="628DEB34">
            <w:pPr>
              <w:spacing w:after="0"/>
              <w:rPr>
                <w:sz w:val="16"/>
                <w:szCs w:val="16"/>
              </w:rPr>
            </w:pPr>
            <w:r w:rsidRPr="628DEB34">
              <w:rPr>
                <w:rFonts w:ascii="Aptos Narrow" w:eastAsia="Aptos Narrow" w:hAnsi="Aptos Narrow" w:cs="Aptos Narrow"/>
                <w:sz w:val="16"/>
                <w:szCs w:val="16"/>
              </w:rPr>
              <w:t xml:space="preserve"> Explore collective leadership training. There is evidence to suggest that traditional hierarchical leadership model is clearly failing in healthcare. It is becoming increasingly evident that the interdependencies in healthcare require more collective leadership. To have a more inclusive approach to leadership, one that is typified by shared responsibility and accountability and a focus on collective impact rather than individual achievement. </w:t>
            </w:r>
            <w:hyperlink r:id="rId22">
              <w:r w:rsidRPr="628DEB34">
                <w:rPr>
                  <w:rStyle w:val="Hyperlink"/>
                  <w:rFonts w:ascii="Aptos Narrow" w:eastAsia="Aptos Narrow" w:hAnsi="Aptos Narrow" w:cs="Aptos Narrow"/>
                  <w:sz w:val="16"/>
                  <w:szCs w:val="16"/>
                </w:rPr>
                <w:t>https://www.ucd.ie/collectiveleadership/</w:t>
              </w:r>
            </w:hyperlink>
            <w:r w:rsidRPr="628DEB34">
              <w:rPr>
                <w:rFonts w:ascii="Aptos Narrow" w:eastAsia="Aptos Narrow" w:hAnsi="Aptos Narrow" w:cs="Aptos Narrow"/>
                <w:sz w:val="16"/>
                <w:szCs w:val="16"/>
              </w:rPr>
              <w:t xml:space="preserve"> </w:t>
            </w:r>
            <w:hyperlink r:id="rId23">
              <w:r w:rsidRPr="628DEB34">
                <w:rPr>
                  <w:rStyle w:val="Hyperlink"/>
                  <w:rFonts w:ascii="Aptos Narrow" w:eastAsia="Aptos Narrow" w:hAnsi="Aptos Narrow" w:cs="Aptos Narrow"/>
                  <w:sz w:val="16"/>
                  <w:szCs w:val="16"/>
                </w:rPr>
                <w:t>https://www.ucd.ie/collectiveleadership/resourcehub/toolkit/</w:t>
              </w:r>
            </w:hyperlink>
          </w:p>
        </w:tc>
        <w:tc>
          <w:tcPr>
            <w:tcW w:w="1613" w:type="dxa"/>
            <w:tcBorders>
              <w:top w:val="single" w:sz="4" w:space="0" w:color="auto"/>
              <w:left w:val="single" w:sz="4" w:space="0" w:color="auto"/>
              <w:bottom w:val="single" w:sz="4" w:space="0" w:color="auto"/>
              <w:right w:val="single" w:sz="4" w:space="0" w:color="auto"/>
            </w:tcBorders>
            <w:shd w:val="clear" w:color="auto" w:fill="F0FDA1"/>
            <w:tcMar>
              <w:top w:w="15" w:type="dxa"/>
              <w:left w:w="15" w:type="dxa"/>
              <w:right w:w="15" w:type="dxa"/>
            </w:tcMar>
          </w:tcPr>
          <w:p w14:paraId="19A0938F" w14:textId="5C7B6E8E" w:rsidR="628DEB34" w:rsidRDefault="628DEB34" w:rsidP="628DEB34">
            <w:pPr>
              <w:rPr>
                <w:sz w:val="16"/>
                <w:szCs w:val="16"/>
              </w:rPr>
            </w:pPr>
          </w:p>
        </w:tc>
        <w:tc>
          <w:tcPr>
            <w:tcW w:w="1277" w:type="dxa"/>
            <w:tcBorders>
              <w:top w:val="single" w:sz="4" w:space="0" w:color="auto"/>
              <w:left w:val="single" w:sz="4" w:space="0" w:color="auto"/>
              <w:bottom w:val="single" w:sz="4" w:space="0" w:color="auto"/>
              <w:right w:val="single" w:sz="4" w:space="0" w:color="auto"/>
            </w:tcBorders>
            <w:shd w:val="clear" w:color="auto" w:fill="F0FDA1"/>
            <w:tcMar>
              <w:top w:w="15" w:type="dxa"/>
              <w:left w:w="15" w:type="dxa"/>
              <w:right w:w="15" w:type="dxa"/>
            </w:tcMar>
          </w:tcPr>
          <w:p w14:paraId="53C5E522" w14:textId="618FAD59" w:rsidR="628DEB34" w:rsidRDefault="628DEB34" w:rsidP="628DEB34">
            <w:pPr>
              <w:rPr>
                <w:sz w:val="16"/>
                <w:szCs w:val="16"/>
              </w:rPr>
            </w:pPr>
          </w:p>
        </w:tc>
        <w:tc>
          <w:tcPr>
            <w:tcW w:w="1019" w:type="dxa"/>
            <w:tcBorders>
              <w:top w:val="single" w:sz="4" w:space="0" w:color="auto"/>
              <w:left w:val="single" w:sz="4" w:space="0" w:color="auto"/>
              <w:bottom w:val="single" w:sz="4" w:space="0" w:color="auto"/>
              <w:right w:val="single" w:sz="4" w:space="0" w:color="auto"/>
            </w:tcBorders>
            <w:shd w:val="clear" w:color="auto" w:fill="F0FDA1"/>
            <w:tcMar>
              <w:top w:w="15" w:type="dxa"/>
              <w:left w:w="15" w:type="dxa"/>
              <w:right w:w="15" w:type="dxa"/>
            </w:tcMar>
          </w:tcPr>
          <w:p w14:paraId="7CCB9B03" w14:textId="483B8851" w:rsidR="628DEB34" w:rsidRDefault="628DEB34" w:rsidP="628DEB34">
            <w:pPr>
              <w:rPr>
                <w:sz w:val="16"/>
                <w:szCs w:val="16"/>
              </w:rPr>
            </w:pPr>
          </w:p>
        </w:tc>
        <w:tc>
          <w:tcPr>
            <w:tcW w:w="2217" w:type="dxa"/>
            <w:tcBorders>
              <w:top w:val="single" w:sz="4" w:space="0" w:color="auto"/>
              <w:left w:val="single" w:sz="4" w:space="0" w:color="auto"/>
              <w:bottom w:val="single" w:sz="4" w:space="0" w:color="auto"/>
              <w:right w:val="single" w:sz="4" w:space="0" w:color="auto"/>
            </w:tcBorders>
            <w:shd w:val="clear" w:color="auto" w:fill="F0FDA1"/>
            <w:tcMar>
              <w:top w:w="15" w:type="dxa"/>
              <w:left w:w="15" w:type="dxa"/>
              <w:right w:w="15" w:type="dxa"/>
            </w:tcMar>
          </w:tcPr>
          <w:p w14:paraId="13C2D507" w14:textId="6C337C4E" w:rsidR="628DEB34" w:rsidRDefault="628DEB34" w:rsidP="628DEB34">
            <w:pPr>
              <w:rPr>
                <w:sz w:val="16"/>
                <w:szCs w:val="16"/>
              </w:rPr>
            </w:pPr>
          </w:p>
        </w:tc>
        <w:tc>
          <w:tcPr>
            <w:tcW w:w="2375" w:type="dxa"/>
            <w:tcBorders>
              <w:top w:val="single" w:sz="4" w:space="0" w:color="auto"/>
              <w:left w:val="single" w:sz="4" w:space="0" w:color="auto"/>
              <w:bottom w:val="single" w:sz="4" w:space="0" w:color="auto"/>
              <w:right w:val="single" w:sz="4" w:space="0" w:color="auto"/>
            </w:tcBorders>
            <w:shd w:val="clear" w:color="auto" w:fill="F0FDA1"/>
            <w:tcMar>
              <w:top w:w="15" w:type="dxa"/>
              <w:left w:w="15" w:type="dxa"/>
              <w:right w:w="15" w:type="dxa"/>
            </w:tcMar>
          </w:tcPr>
          <w:p w14:paraId="135AD4DD" w14:textId="621560C0" w:rsidR="628DEB34" w:rsidRDefault="628DEB34" w:rsidP="628DEB34">
            <w:pPr>
              <w:spacing w:after="0"/>
              <w:rPr>
                <w:rFonts w:ascii="Aptos Narrow" w:eastAsia="Aptos Narrow" w:hAnsi="Aptos Narrow" w:cs="Aptos Narrow"/>
                <w:sz w:val="14"/>
                <w:szCs w:val="14"/>
              </w:rPr>
            </w:pPr>
            <w:r w:rsidRPr="628DEB34">
              <w:rPr>
                <w:rFonts w:ascii="Aptos Narrow" w:eastAsia="Aptos Narrow" w:hAnsi="Aptos Narrow" w:cs="Aptos Narrow"/>
                <w:sz w:val="16"/>
                <w:szCs w:val="16"/>
              </w:rPr>
              <w:t>Get in contact with training for Human factors simulations in ABUHB</w:t>
            </w:r>
            <w:r>
              <w:br/>
            </w:r>
            <w:r w:rsidRPr="628DEB34">
              <w:rPr>
                <w:rFonts w:ascii="Aptos Narrow" w:eastAsia="Aptos Narrow" w:hAnsi="Aptos Narrow" w:cs="Aptos Narrow"/>
                <w:sz w:val="16"/>
                <w:szCs w:val="16"/>
              </w:rPr>
              <w:t xml:space="preserve"> </w:t>
            </w:r>
            <w:r>
              <w:br/>
            </w:r>
            <w:r w:rsidRPr="628DEB34">
              <w:rPr>
                <w:rFonts w:ascii="Aptos Narrow" w:eastAsia="Aptos Narrow" w:hAnsi="Aptos Narrow" w:cs="Aptos Narrow"/>
                <w:sz w:val="16"/>
                <w:szCs w:val="16"/>
              </w:rPr>
              <w:t xml:space="preserve">Link with </w:t>
            </w:r>
            <w:proofErr w:type="gramStart"/>
            <w:r w:rsidRPr="628DEB34">
              <w:rPr>
                <w:rFonts w:ascii="Aptos Narrow" w:eastAsia="Aptos Narrow" w:hAnsi="Aptos Narrow" w:cs="Aptos Narrow"/>
                <w:sz w:val="16"/>
                <w:szCs w:val="16"/>
              </w:rPr>
              <w:t>203  Field</w:t>
            </w:r>
            <w:proofErr w:type="gramEnd"/>
            <w:r w:rsidRPr="628DEB34">
              <w:rPr>
                <w:rFonts w:ascii="Aptos Narrow" w:eastAsia="Aptos Narrow" w:hAnsi="Aptos Narrow" w:cs="Aptos Narrow"/>
                <w:sz w:val="16"/>
                <w:szCs w:val="16"/>
              </w:rPr>
              <w:t xml:space="preserve"> Hospital Captain Huw Williams re leadership events (contact via Kelly McGufie)</w:t>
            </w:r>
          </w:p>
        </w:tc>
        <w:tc>
          <w:tcPr>
            <w:tcW w:w="3207" w:type="dxa"/>
            <w:tcBorders>
              <w:top w:val="single" w:sz="4" w:space="0" w:color="auto"/>
              <w:left w:val="single" w:sz="4" w:space="0" w:color="auto"/>
              <w:bottom w:val="single" w:sz="4" w:space="0" w:color="auto"/>
              <w:right w:val="single" w:sz="4" w:space="0" w:color="auto"/>
            </w:tcBorders>
            <w:shd w:val="clear" w:color="auto" w:fill="F0FDA1"/>
            <w:tcMar>
              <w:top w:w="15" w:type="dxa"/>
              <w:left w:w="15" w:type="dxa"/>
              <w:right w:w="15" w:type="dxa"/>
            </w:tcMar>
          </w:tcPr>
          <w:p w14:paraId="7F7934FD" w14:textId="47AC77AC" w:rsidR="628DEB34" w:rsidRDefault="628DEB34" w:rsidP="440BB3D4">
            <w:pPr>
              <w:spacing w:after="0"/>
              <w:rPr>
                <w:rFonts w:ascii="Aptos Narrow" w:eastAsia="Aptos Narrow" w:hAnsi="Aptos Narrow" w:cs="Aptos Narrow"/>
                <w:sz w:val="16"/>
                <w:szCs w:val="16"/>
              </w:rPr>
            </w:pPr>
            <w:r w:rsidRPr="440BB3D4">
              <w:rPr>
                <w:rFonts w:ascii="Aptos Narrow" w:eastAsia="Aptos Narrow" w:hAnsi="Aptos Narrow" w:cs="Aptos Narrow"/>
                <w:sz w:val="16"/>
                <w:szCs w:val="16"/>
              </w:rPr>
              <w:t xml:space="preserve">This recommendation will be fulfilled by the deliverables outlined in recommendation 2c.  </w:t>
            </w:r>
            <w:r>
              <w:br/>
            </w:r>
            <w:r>
              <w:br/>
            </w:r>
            <w:r w:rsidR="00C2499F" w:rsidRPr="440BB3D4">
              <w:rPr>
                <w:rFonts w:ascii="Aptos Narrow" w:eastAsia="Aptos Narrow" w:hAnsi="Aptos Narrow" w:cs="Aptos Narrow"/>
                <w:sz w:val="16"/>
                <w:szCs w:val="16"/>
              </w:rPr>
              <w:t>Connected</w:t>
            </w:r>
            <w:r w:rsidRPr="440BB3D4">
              <w:rPr>
                <w:rFonts w:ascii="Aptos Narrow" w:eastAsia="Aptos Narrow" w:hAnsi="Aptos Narrow" w:cs="Aptos Narrow"/>
                <w:sz w:val="16"/>
                <w:szCs w:val="16"/>
              </w:rPr>
              <w:t xml:space="preserve"> to the Workforce </w:t>
            </w:r>
            <w:r w:rsidR="60E93C17" w:rsidRPr="440BB3D4">
              <w:rPr>
                <w:rFonts w:ascii="Aptos Narrow" w:eastAsia="Aptos Narrow" w:hAnsi="Aptos Narrow" w:cs="Aptos Narrow"/>
                <w:sz w:val="16"/>
                <w:szCs w:val="16"/>
              </w:rPr>
              <w:t>Structure work</w:t>
            </w:r>
          </w:p>
        </w:tc>
        <w:tc>
          <w:tcPr>
            <w:tcW w:w="831" w:type="dxa"/>
            <w:tcBorders>
              <w:top w:val="single" w:sz="4" w:space="0" w:color="auto"/>
              <w:left w:val="single" w:sz="4" w:space="0" w:color="auto"/>
              <w:bottom w:val="single" w:sz="4" w:space="0" w:color="auto"/>
              <w:right w:val="single" w:sz="4" w:space="0" w:color="auto"/>
            </w:tcBorders>
            <w:shd w:val="clear" w:color="auto" w:fill="FFC000"/>
            <w:tcMar>
              <w:top w:w="15" w:type="dxa"/>
              <w:left w:w="15" w:type="dxa"/>
              <w:right w:w="15" w:type="dxa"/>
            </w:tcMar>
            <w:vAlign w:val="center"/>
          </w:tcPr>
          <w:p w14:paraId="2031D83E" w14:textId="60254C70" w:rsidR="628DEB34" w:rsidRDefault="628DEB34" w:rsidP="628DEB34">
            <w:pPr>
              <w:spacing w:after="0"/>
              <w:jc w:val="center"/>
              <w:rPr>
                <w:rFonts w:ascii="Aptos Narrow" w:eastAsia="Aptos Narrow" w:hAnsi="Aptos Narrow" w:cs="Aptos Narrow"/>
                <w:sz w:val="14"/>
                <w:szCs w:val="14"/>
              </w:rPr>
            </w:pPr>
            <w:r w:rsidRPr="628DEB34">
              <w:rPr>
                <w:rFonts w:ascii="Aptos Narrow" w:eastAsia="Aptos Narrow" w:hAnsi="Aptos Narrow" w:cs="Aptos Narrow"/>
                <w:sz w:val="16"/>
                <w:szCs w:val="16"/>
              </w:rPr>
              <w:t>In Progress</w:t>
            </w:r>
          </w:p>
        </w:tc>
      </w:tr>
      <w:tr w:rsidR="628DEB34" w14:paraId="7EAFCAE4" w14:textId="77777777" w:rsidTr="440BB3D4">
        <w:trPr>
          <w:trHeight w:val="2700"/>
        </w:trPr>
        <w:tc>
          <w:tcPr>
            <w:tcW w:w="50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7FA16394" w14:textId="138DE436" w:rsidR="628DEB34" w:rsidRDefault="628DEB34" w:rsidP="628DEB34">
            <w:pPr>
              <w:spacing w:after="0"/>
              <w:jc w:val="center"/>
              <w:rPr>
                <w:rFonts w:ascii="Aptos Narrow" w:eastAsia="Aptos Narrow" w:hAnsi="Aptos Narrow" w:cs="Aptos Narrow"/>
                <w:sz w:val="14"/>
                <w:szCs w:val="14"/>
              </w:rPr>
            </w:pPr>
            <w:r w:rsidRPr="628DEB34">
              <w:rPr>
                <w:rFonts w:ascii="Aptos Narrow" w:eastAsia="Aptos Narrow" w:hAnsi="Aptos Narrow" w:cs="Aptos Narrow"/>
                <w:sz w:val="16"/>
                <w:szCs w:val="16"/>
              </w:rPr>
              <w:t>3b</w:t>
            </w:r>
          </w:p>
        </w:tc>
        <w:tc>
          <w:tcPr>
            <w:tcW w:w="2346"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43BCF044" w14:textId="3593C5D0" w:rsidR="628DEB34" w:rsidRDefault="628DEB34" w:rsidP="628DEB34">
            <w:pPr>
              <w:spacing w:after="0"/>
              <w:rPr>
                <w:rFonts w:ascii="Aptos Narrow" w:eastAsia="Aptos Narrow" w:hAnsi="Aptos Narrow" w:cs="Aptos Narrow"/>
                <w:sz w:val="14"/>
                <w:szCs w:val="14"/>
              </w:rPr>
            </w:pPr>
            <w:r w:rsidRPr="628DEB34">
              <w:rPr>
                <w:rFonts w:ascii="Aptos Narrow" w:eastAsia="Aptos Narrow" w:hAnsi="Aptos Narrow" w:cs="Aptos Narrow"/>
                <w:sz w:val="16"/>
                <w:szCs w:val="16"/>
              </w:rPr>
              <w:t>Review of the workload of the clinical leaders to assess the feasibility of making them supervisory in line with their ward-based colleagues. Share with the team what is expected of the Clinical Leaders in their non-clinical time.</w:t>
            </w:r>
          </w:p>
        </w:tc>
        <w:tc>
          <w:tcPr>
            <w:tcW w:w="1613"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3E5FC90" w14:textId="4204FB80" w:rsidR="628DEB34" w:rsidRDefault="628DEB34" w:rsidP="628DEB34">
            <w:pPr>
              <w:spacing w:after="0"/>
              <w:rPr>
                <w:rFonts w:ascii="Aptos Narrow" w:eastAsia="Aptos Narrow" w:hAnsi="Aptos Narrow" w:cs="Aptos Narrow"/>
                <w:sz w:val="14"/>
                <w:szCs w:val="14"/>
              </w:rPr>
            </w:pPr>
            <w:r w:rsidRPr="628DEB34">
              <w:rPr>
                <w:rFonts w:ascii="Aptos Narrow" w:eastAsia="Aptos Narrow" w:hAnsi="Aptos Narrow" w:cs="Aptos Narrow"/>
                <w:sz w:val="16"/>
                <w:szCs w:val="16"/>
              </w:rPr>
              <w:t>To have effective clinical leaders working in line with a standardised approach.</w:t>
            </w:r>
          </w:p>
        </w:tc>
        <w:tc>
          <w:tcPr>
            <w:tcW w:w="1277"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13B2569A" w14:textId="5432F952" w:rsidR="628DEB34" w:rsidRDefault="628DEB34" w:rsidP="628DEB34">
            <w:pPr>
              <w:spacing w:after="0"/>
              <w:rPr>
                <w:rFonts w:ascii="Aptos Narrow" w:eastAsia="Aptos Narrow" w:hAnsi="Aptos Narrow" w:cs="Aptos Narrow"/>
                <w:sz w:val="14"/>
                <w:szCs w:val="14"/>
              </w:rPr>
            </w:pPr>
            <w:r w:rsidRPr="628DEB34">
              <w:rPr>
                <w:rFonts w:ascii="Aptos Narrow" w:eastAsia="Aptos Narrow" w:hAnsi="Aptos Narrow" w:cs="Aptos Narrow"/>
                <w:sz w:val="16"/>
                <w:szCs w:val="16"/>
              </w:rPr>
              <w:t>Theatres Together Delivery Team</w:t>
            </w:r>
          </w:p>
        </w:tc>
        <w:tc>
          <w:tcPr>
            <w:tcW w:w="1019"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508A4DA9" w14:textId="4430D3C1" w:rsidR="628DEB34" w:rsidRDefault="628DEB34" w:rsidP="628DEB34">
            <w:pPr>
              <w:spacing w:after="0"/>
              <w:jc w:val="right"/>
              <w:rPr>
                <w:rFonts w:ascii="Aptos Narrow" w:eastAsia="Aptos Narrow" w:hAnsi="Aptos Narrow" w:cs="Aptos Narrow"/>
                <w:sz w:val="14"/>
                <w:szCs w:val="14"/>
              </w:rPr>
            </w:pPr>
            <w:r w:rsidRPr="628DEB34">
              <w:rPr>
                <w:rFonts w:ascii="Aptos Narrow" w:eastAsia="Aptos Narrow" w:hAnsi="Aptos Narrow" w:cs="Aptos Narrow"/>
                <w:sz w:val="16"/>
                <w:szCs w:val="16"/>
              </w:rPr>
              <w:t>October 2025</w:t>
            </w:r>
          </w:p>
        </w:tc>
        <w:tc>
          <w:tcPr>
            <w:tcW w:w="2217"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291F3D8E" w14:textId="2DEB90AB" w:rsidR="628DEB34" w:rsidRDefault="628DEB34" w:rsidP="628DEB34">
            <w:pPr>
              <w:spacing w:after="0"/>
              <w:rPr>
                <w:rFonts w:ascii="Aptos Narrow" w:eastAsia="Aptos Narrow" w:hAnsi="Aptos Narrow" w:cs="Aptos Narrow"/>
                <w:sz w:val="14"/>
                <w:szCs w:val="14"/>
              </w:rPr>
            </w:pPr>
            <w:r w:rsidRPr="628DEB34">
              <w:rPr>
                <w:rFonts w:ascii="Aptos Narrow" w:eastAsia="Aptos Narrow" w:hAnsi="Aptos Narrow" w:cs="Aptos Narrow"/>
                <w:sz w:val="16"/>
                <w:szCs w:val="16"/>
              </w:rPr>
              <w:t>Explore the feasibility of a supervisory clinical leaders' team with clear guidance developed to ensure responsibilities articulated.</w:t>
            </w:r>
          </w:p>
        </w:tc>
        <w:tc>
          <w:tcPr>
            <w:tcW w:w="237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3AD1F61A" w14:textId="2B062B01" w:rsidR="628DEB34" w:rsidRDefault="628DEB34" w:rsidP="628DEB34">
            <w:pPr>
              <w:spacing w:after="0"/>
              <w:rPr>
                <w:rFonts w:ascii="Aptos Narrow" w:eastAsia="Aptos Narrow" w:hAnsi="Aptos Narrow" w:cs="Aptos Narrow"/>
                <w:sz w:val="14"/>
                <w:szCs w:val="14"/>
              </w:rPr>
            </w:pPr>
            <w:r w:rsidRPr="628DEB34">
              <w:rPr>
                <w:rFonts w:ascii="Aptos Narrow" w:eastAsia="Aptos Narrow" w:hAnsi="Aptos Narrow" w:cs="Aptos Narrow"/>
                <w:sz w:val="16"/>
                <w:szCs w:val="16"/>
              </w:rPr>
              <w:t xml:space="preserve">A review of staffing establishment will be undertaken to identify resource requirements to support clinical leaders in a fully supervisory role. </w:t>
            </w:r>
            <w:r>
              <w:br/>
            </w:r>
            <w:r>
              <w:br/>
            </w:r>
            <w:r w:rsidRPr="628DEB34">
              <w:rPr>
                <w:rFonts w:ascii="Aptos Narrow" w:eastAsia="Aptos Narrow" w:hAnsi="Aptos Narrow" w:cs="Aptos Narrow"/>
                <w:sz w:val="16"/>
                <w:szCs w:val="16"/>
              </w:rPr>
              <w:t>Develop guidance for clinical leaders to support a standardised approach to their supervisory duties</w:t>
            </w:r>
            <w:r>
              <w:br/>
            </w:r>
            <w:r w:rsidRPr="628DEB34">
              <w:rPr>
                <w:rFonts w:ascii="Aptos Narrow" w:eastAsia="Aptos Narrow" w:hAnsi="Aptos Narrow" w:cs="Aptos Narrow"/>
                <w:sz w:val="16"/>
                <w:szCs w:val="16"/>
              </w:rPr>
              <w:t xml:space="preserve"> </w:t>
            </w:r>
            <w:r>
              <w:br/>
            </w:r>
            <w:r w:rsidRPr="628DEB34">
              <w:rPr>
                <w:rFonts w:ascii="Aptos Narrow" w:eastAsia="Aptos Narrow" w:hAnsi="Aptos Narrow" w:cs="Aptos Narrow"/>
                <w:sz w:val="16"/>
                <w:szCs w:val="16"/>
              </w:rPr>
              <w:t xml:space="preserve">A. Gap analysis of all clinical </w:t>
            </w:r>
            <w:r w:rsidR="00C2499F" w:rsidRPr="628DEB34">
              <w:rPr>
                <w:rFonts w:ascii="Aptos Narrow" w:eastAsia="Aptos Narrow" w:hAnsi="Aptos Narrow" w:cs="Aptos Narrow"/>
                <w:sz w:val="16"/>
                <w:szCs w:val="16"/>
              </w:rPr>
              <w:t>leaders’</w:t>
            </w:r>
            <w:r w:rsidRPr="628DEB34">
              <w:rPr>
                <w:rFonts w:ascii="Aptos Narrow" w:eastAsia="Aptos Narrow" w:hAnsi="Aptos Narrow" w:cs="Aptos Narrow"/>
                <w:sz w:val="16"/>
                <w:szCs w:val="16"/>
              </w:rPr>
              <w:t xml:space="preserve"> non-clinical time</w:t>
            </w:r>
          </w:p>
        </w:tc>
        <w:tc>
          <w:tcPr>
            <w:tcW w:w="3207"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2362BD5B" w14:textId="7D3017DF" w:rsidR="628DEB34" w:rsidRDefault="433F0AC3" w:rsidP="0806CA8A">
            <w:pPr>
              <w:spacing w:after="0"/>
              <w:rPr>
                <w:rFonts w:ascii="Aptos Narrow" w:eastAsia="Aptos Narrow" w:hAnsi="Aptos Narrow" w:cs="Aptos Narrow"/>
                <w:sz w:val="16"/>
                <w:szCs w:val="16"/>
              </w:rPr>
            </w:pPr>
            <w:r w:rsidRPr="440BB3D4">
              <w:rPr>
                <w:rFonts w:ascii="Aptos Narrow" w:eastAsia="Aptos Narrow" w:hAnsi="Aptos Narrow" w:cs="Aptos Narrow"/>
                <w:sz w:val="16"/>
                <w:szCs w:val="16"/>
              </w:rPr>
              <w:t>Held Workshop with all clinical leaders. Roles and responsibilities reviewed</w:t>
            </w:r>
            <w:r w:rsidR="77CAFD2D" w:rsidRPr="440BB3D4">
              <w:rPr>
                <w:rFonts w:ascii="Aptos Narrow" w:eastAsia="Aptos Narrow" w:hAnsi="Aptos Narrow" w:cs="Aptos Narrow"/>
                <w:sz w:val="16"/>
                <w:szCs w:val="16"/>
              </w:rPr>
              <w:t xml:space="preserve">, discussed and answers collated to </w:t>
            </w:r>
            <w:r w:rsidR="6731A2AB" w:rsidRPr="440BB3D4">
              <w:rPr>
                <w:rFonts w:ascii="Aptos Narrow" w:eastAsia="Aptos Narrow" w:hAnsi="Aptos Narrow" w:cs="Aptos Narrow"/>
                <w:sz w:val="16"/>
                <w:szCs w:val="16"/>
              </w:rPr>
              <w:t>be included</w:t>
            </w:r>
            <w:r w:rsidRPr="440BB3D4">
              <w:rPr>
                <w:rFonts w:ascii="Aptos Narrow" w:eastAsia="Aptos Narrow" w:hAnsi="Aptos Narrow" w:cs="Aptos Narrow"/>
                <w:sz w:val="16"/>
                <w:szCs w:val="16"/>
              </w:rPr>
              <w:t xml:space="preserve"> as part or wider workforce review.</w:t>
            </w:r>
          </w:p>
          <w:p w14:paraId="3556D6C0" w14:textId="292BC860" w:rsidR="628DEB34" w:rsidRDefault="628DEB34" w:rsidP="0806CA8A">
            <w:pPr>
              <w:spacing w:after="0"/>
              <w:rPr>
                <w:rFonts w:ascii="Aptos Narrow" w:eastAsia="Aptos Narrow" w:hAnsi="Aptos Narrow" w:cs="Aptos Narrow"/>
                <w:sz w:val="16"/>
                <w:szCs w:val="16"/>
              </w:rPr>
            </w:pPr>
          </w:p>
          <w:p w14:paraId="615DC4B8" w14:textId="7318325D" w:rsidR="628DEB34" w:rsidRDefault="2814800F" w:rsidP="0806CA8A">
            <w:pPr>
              <w:spacing w:after="0"/>
              <w:rPr>
                <w:rFonts w:ascii="Aptos Narrow" w:eastAsia="Aptos Narrow" w:hAnsi="Aptos Narrow" w:cs="Aptos Narrow"/>
                <w:sz w:val="16"/>
                <w:szCs w:val="16"/>
              </w:rPr>
            </w:pPr>
            <w:r w:rsidRPr="440BB3D4">
              <w:rPr>
                <w:rFonts w:ascii="Aptos Narrow" w:eastAsia="Aptos Narrow" w:hAnsi="Aptos Narrow" w:cs="Aptos Narrow"/>
                <w:sz w:val="16"/>
                <w:szCs w:val="16"/>
              </w:rPr>
              <w:t>Equit</w:t>
            </w:r>
            <w:r w:rsidR="349A9F94" w:rsidRPr="440BB3D4">
              <w:rPr>
                <w:rFonts w:ascii="Aptos Narrow" w:eastAsia="Aptos Narrow" w:hAnsi="Aptos Narrow" w:cs="Aptos Narrow"/>
                <w:sz w:val="16"/>
                <w:szCs w:val="16"/>
              </w:rPr>
              <w:t>y</w:t>
            </w:r>
            <w:r w:rsidRPr="440BB3D4">
              <w:rPr>
                <w:rFonts w:ascii="Aptos Narrow" w:eastAsia="Aptos Narrow" w:hAnsi="Aptos Narrow" w:cs="Aptos Narrow"/>
                <w:sz w:val="16"/>
                <w:szCs w:val="16"/>
              </w:rPr>
              <w:t xml:space="preserve"> regarding </w:t>
            </w:r>
            <w:r w:rsidR="6A416708" w:rsidRPr="440BB3D4">
              <w:rPr>
                <w:rFonts w:ascii="Aptos Narrow" w:eastAsia="Aptos Narrow" w:hAnsi="Aptos Narrow" w:cs="Aptos Narrow"/>
                <w:sz w:val="16"/>
                <w:szCs w:val="16"/>
              </w:rPr>
              <w:t>nonclinical</w:t>
            </w:r>
            <w:r w:rsidRPr="440BB3D4">
              <w:rPr>
                <w:rFonts w:ascii="Aptos Narrow" w:eastAsia="Aptos Narrow" w:hAnsi="Aptos Narrow" w:cs="Aptos Narrow"/>
                <w:sz w:val="16"/>
                <w:szCs w:val="16"/>
              </w:rPr>
              <w:t xml:space="preserve"> time </w:t>
            </w:r>
            <w:r w:rsidR="487D57F9" w:rsidRPr="440BB3D4">
              <w:rPr>
                <w:rFonts w:ascii="Aptos Narrow" w:eastAsia="Aptos Narrow" w:hAnsi="Aptos Narrow" w:cs="Aptos Narrow"/>
                <w:sz w:val="16"/>
                <w:szCs w:val="16"/>
              </w:rPr>
              <w:t>will</w:t>
            </w:r>
            <w:r w:rsidRPr="440BB3D4">
              <w:rPr>
                <w:rFonts w:ascii="Aptos Narrow" w:eastAsia="Aptos Narrow" w:hAnsi="Aptos Narrow" w:cs="Aptos Narrow"/>
                <w:sz w:val="16"/>
                <w:szCs w:val="16"/>
              </w:rPr>
              <w:t xml:space="preserve"> be reviewed as part of the workforce structure. </w:t>
            </w:r>
          </w:p>
        </w:tc>
        <w:tc>
          <w:tcPr>
            <w:tcW w:w="831" w:type="dxa"/>
            <w:tcBorders>
              <w:top w:val="single" w:sz="4" w:space="0" w:color="auto"/>
              <w:left w:val="single" w:sz="4" w:space="0" w:color="auto"/>
              <w:bottom w:val="single" w:sz="4" w:space="0" w:color="auto"/>
              <w:right w:val="single" w:sz="4" w:space="0" w:color="auto"/>
            </w:tcBorders>
            <w:shd w:val="clear" w:color="auto" w:fill="FFC000"/>
            <w:tcMar>
              <w:top w:w="15" w:type="dxa"/>
              <w:left w:w="15" w:type="dxa"/>
              <w:right w:w="15" w:type="dxa"/>
            </w:tcMar>
            <w:vAlign w:val="center"/>
          </w:tcPr>
          <w:p w14:paraId="47FBBE09" w14:textId="16A5F758" w:rsidR="628DEB34" w:rsidRDefault="628DEB34" w:rsidP="628DEB34">
            <w:pPr>
              <w:spacing w:after="0"/>
              <w:jc w:val="center"/>
              <w:rPr>
                <w:rFonts w:ascii="Aptos Narrow" w:eastAsia="Aptos Narrow" w:hAnsi="Aptos Narrow" w:cs="Aptos Narrow"/>
                <w:sz w:val="14"/>
                <w:szCs w:val="14"/>
              </w:rPr>
            </w:pPr>
            <w:r w:rsidRPr="628DEB34">
              <w:rPr>
                <w:rFonts w:ascii="Aptos Narrow" w:eastAsia="Aptos Narrow" w:hAnsi="Aptos Narrow" w:cs="Aptos Narrow"/>
                <w:sz w:val="16"/>
                <w:szCs w:val="16"/>
              </w:rPr>
              <w:t>In Progress</w:t>
            </w:r>
          </w:p>
        </w:tc>
      </w:tr>
      <w:tr w:rsidR="628DEB34" w14:paraId="33F74E20" w14:textId="77777777" w:rsidTr="440BB3D4">
        <w:trPr>
          <w:trHeight w:val="4080"/>
        </w:trPr>
        <w:tc>
          <w:tcPr>
            <w:tcW w:w="505" w:type="dxa"/>
            <w:tcBorders>
              <w:top w:val="single" w:sz="4" w:space="0" w:color="auto"/>
              <w:left w:val="single" w:sz="4" w:space="0" w:color="auto"/>
              <w:bottom w:val="single" w:sz="4" w:space="0" w:color="auto"/>
              <w:right w:val="single" w:sz="4" w:space="0" w:color="auto"/>
            </w:tcBorders>
            <w:shd w:val="clear" w:color="auto" w:fill="F0FDA1"/>
            <w:tcMar>
              <w:top w:w="15" w:type="dxa"/>
              <w:left w:w="15" w:type="dxa"/>
              <w:right w:w="15" w:type="dxa"/>
            </w:tcMar>
            <w:vAlign w:val="center"/>
          </w:tcPr>
          <w:p w14:paraId="30FC43BA" w14:textId="646B18F4" w:rsidR="628DEB34" w:rsidRDefault="628DEB34" w:rsidP="628DEB34">
            <w:pPr>
              <w:spacing w:after="0"/>
              <w:jc w:val="center"/>
              <w:rPr>
                <w:rFonts w:ascii="Aptos Narrow" w:eastAsia="Aptos Narrow" w:hAnsi="Aptos Narrow" w:cs="Aptos Narrow"/>
                <w:sz w:val="14"/>
                <w:szCs w:val="14"/>
              </w:rPr>
            </w:pPr>
            <w:r w:rsidRPr="628DEB34">
              <w:rPr>
                <w:rFonts w:ascii="Aptos Narrow" w:eastAsia="Aptos Narrow" w:hAnsi="Aptos Narrow" w:cs="Aptos Narrow"/>
                <w:sz w:val="16"/>
                <w:szCs w:val="16"/>
              </w:rPr>
              <w:lastRenderedPageBreak/>
              <w:t>3c</w:t>
            </w:r>
          </w:p>
        </w:tc>
        <w:tc>
          <w:tcPr>
            <w:tcW w:w="2346" w:type="dxa"/>
            <w:tcBorders>
              <w:top w:val="single" w:sz="4" w:space="0" w:color="auto"/>
              <w:left w:val="single" w:sz="4" w:space="0" w:color="auto"/>
              <w:bottom w:val="single" w:sz="4" w:space="0" w:color="auto"/>
              <w:right w:val="single" w:sz="4" w:space="0" w:color="auto"/>
            </w:tcBorders>
            <w:shd w:val="clear" w:color="auto" w:fill="F0FDA1"/>
            <w:tcMar>
              <w:top w:w="15" w:type="dxa"/>
              <w:left w:w="15" w:type="dxa"/>
              <w:right w:w="15" w:type="dxa"/>
            </w:tcMar>
          </w:tcPr>
          <w:p w14:paraId="400555B1" w14:textId="6A00C8A1" w:rsidR="628DEB34" w:rsidRDefault="628DEB34" w:rsidP="628DEB34">
            <w:pPr>
              <w:spacing w:after="0"/>
              <w:rPr>
                <w:rFonts w:ascii="Aptos Narrow" w:eastAsia="Aptos Narrow" w:hAnsi="Aptos Narrow" w:cs="Aptos Narrow"/>
                <w:sz w:val="14"/>
                <w:szCs w:val="14"/>
              </w:rPr>
            </w:pPr>
            <w:r w:rsidRPr="628DEB34">
              <w:rPr>
                <w:rFonts w:ascii="Aptos Narrow" w:eastAsia="Aptos Narrow" w:hAnsi="Aptos Narrow" w:cs="Aptos Narrow"/>
                <w:sz w:val="16"/>
                <w:szCs w:val="16"/>
              </w:rPr>
              <w:t>Clearly define roles and responsibilities and ensure accountability for fulfilling them across the workforce. Consider developing a training needs analysis to support the development of all staff.</w:t>
            </w:r>
          </w:p>
        </w:tc>
        <w:tc>
          <w:tcPr>
            <w:tcW w:w="1613" w:type="dxa"/>
            <w:tcBorders>
              <w:top w:val="single" w:sz="4" w:space="0" w:color="auto"/>
              <w:left w:val="single" w:sz="4" w:space="0" w:color="auto"/>
              <w:bottom w:val="single" w:sz="4" w:space="0" w:color="auto"/>
              <w:right w:val="single" w:sz="4" w:space="0" w:color="auto"/>
            </w:tcBorders>
            <w:shd w:val="clear" w:color="auto" w:fill="F0FDA1"/>
            <w:tcMar>
              <w:top w:w="15" w:type="dxa"/>
              <w:left w:w="15" w:type="dxa"/>
              <w:right w:w="15" w:type="dxa"/>
            </w:tcMar>
          </w:tcPr>
          <w:p w14:paraId="3BDDA188" w14:textId="38644A9B" w:rsidR="628DEB34" w:rsidRDefault="628DEB34" w:rsidP="628DEB34">
            <w:pPr>
              <w:spacing w:after="0"/>
              <w:rPr>
                <w:rFonts w:ascii="Aptos Narrow" w:eastAsia="Aptos Narrow" w:hAnsi="Aptos Narrow" w:cs="Aptos Narrow"/>
                <w:sz w:val="14"/>
                <w:szCs w:val="14"/>
              </w:rPr>
            </w:pPr>
            <w:r w:rsidRPr="628DEB34">
              <w:rPr>
                <w:rFonts w:ascii="Aptos Narrow" w:eastAsia="Aptos Narrow" w:hAnsi="Aptos Narrow" w:cs="Aptos Narrow"/>
                <w:sz w:val="16"/>
                <w:szCs w:val="16"/>
              </w:rPr>
              <w:t>Have an active and visible workforce plan and structure.</w:t>
            </w:r>
          </w:p>
        </w:tc>
        <w:tc>
          <w:tcPr>
            <w:tcW w:w="1277" w:type="dxa"/>
            <w:tcBorders>
              <w:top w:val="single" w:sz="4" w:space="0" w:color="auto"/>
              <w:left w:val="single" w:sz="4" w:space="0" w:color="auto"/>
              <w:bottom w:val="single" w:sz="4" w:space="0" w:color="auto"/>
              <w:right w:val="single" w:sz="4" w:space="0" w:color="auto"/>
            </w:tcBorders>
            <w:shd w:val="clear" w:color="auto" w:fill="F0FDA1"/>
            <w:tcMar>
              <w:top w:w="15" w:type="dxa"/>
              <w:left w:w="15" w:type="dxa"/>
              <w:right w:w="15" w:type="dxa"/>
            </w:tcMar>
          </w:tcPr>
          <w:p w14:paraId="780D6C4A" w14:textId="45D262C1" w:rsidR="628DEB34" w:rsidRDefault="628DEB34" w:rsidP="628DEB34">
            <w:pPr>
              <w:spacing w:after="0"/>
              <w:rPr>
                <w:rFonts w:ascii="Aptos Narrow" w:eastAsia="Aptos Narrow" w:hAnsi="Aptos Narrow" w:cs="Aptos Narrow"/>
                <w:sz w:val="14"/>
                <w:szCs w:val="14"/>
              </w:rPr>
            </w:pPr>
            <w:r w:rsidRPr="628DEB34">
              <w:rPr>
                <w:rFonts w:ascii="Aptos Narrow" w:eastAsia="Aptos Narrow" w:hAnsi="Aptos Narrow" w:cs="Aptos Narrow"/>
                <w:sz w:val="16"/>
                <w:szCs w:val="16"/>
              </w:rPr>
              <w:t>Theatres Together Delivery Team and People and Culture.</w:t>
            </w:r>
          </w:p>
        </w:tc>
        <w:tc>
          <w:tcPr>
            <w:tcW w:w="1019" w:type="dxa"/>
            <w:tcBorders>
              <w:top w:val="single" w:sz="4" w:space="0" w:color="auto"/>
              <w:left w:val="single" w:sz="4" w:space="0" w:color="auto"/>
              <w:bottom w:val="single" w:sz="4" w:space="0" w:color="auto"/>
              <w:right w:val="single" w:sz="4" w:space="0" w:color="auto"/>
            </w:tcBorders>
            <w:shd w:val="clear" w:color="auto" w:fill="F0FDA1"/>
            <w:tcMar>
              <w:top w:w="15" w:type="dxa"/>
              <w:left w:w="15" w:type="dxa"/>
              <w:right w:w="15" w:type="dxa"/>
            </w:tcMar>
          </w:tcPr>
          <w:p w14:paraId="503F0BD9" w14:textId="03363A39" w:rsidR="628DEB34" w:rsidRDefault="628DEB34" w:rsidP="628DEB34">
            <w:pPr>
              <w:spacing w:after="0"/>
              <w:jc w:val="right"/>
              <w:rPr>
                <w:rFonts w:ascii="Aptos Narrow" w:eastAsia="Aptos Narrow" w:hAnsi="Aptos Narrow" w:cs="Aptos Narrow"/>
                <w:sz w:val="14"/>
                <w:szCs w:val="14"/>
              </w:rPr>
            </w:pPr>
            <w:r w:rsidRPr="628DEB34">
              <w:rPr>
                <w:rFonts w:ascii="Aptos Narrow" w:eastAsia="Aptos Narrow" w:hAnsi="Aptos Narrow" w:cs="Aptos Narrow"/>
                <w:sz w:val="16"/>
                <w:szCs w:val="16"/>
              </w:rPr>
              <w:t>April 2026</w:t>
            </w:r>
          </w:p>
        </w:tc>
        <w:tc>
          <w:tcPr>
            <w:tcW w:w="2217" w:type="dxa"/>
            <w:tcBorders>
              <w:top w:val="single" w:sz="4" w:space="0" w:color="auto"/>
              <w:left w:val="single" w:sz="4" w:space="0" w:color="auto"/>
              <w:bottom w:val="single" w:sz="4" w:space="0" w:color="auto"/>
              <w:right w:val="single" w:sz="4" w:space="0" w:color="auto"/>
            </w:tcBorders>
            <w:shd w:val="clear" w:color="auto" w:fill="F0FDA1"/>
            <w:tcMar>
              <w:top w:w="15" w:type="dxa"/>
              <w:left w:w="15" w:type="dxa"/>
              <w:right w:w="15" w:type="dxa"/>
            </w:tcMar>
          </w:tcPr>
          <w:p w14:paraId="087AC436" w14:textId="4EE20575" w:rsidR="628DEB34" w:rsidRDefault="628DEB34" w:rsidP="628DEB34">
            <w:pPr>
              <w:spacing w:after="0"/>
              <w:rPr>
                <w:rFonts w:ascii="Aptos Narrow" w:eastAsia="Aptos Narrow" w:hAnsi="Aptos Narrow" w:cs="Aptos Narrow"/>
                <w:sz w:val="14"/>
                <w:szCs w:val="14"/>
              </w:rPr>
            </w:pPr>
            <w:r w:rsidRPr="628DEB34">
              <w:rPr>
                <w:rFonts w:ascii="Aptos Narrow" w:eastAsia="Aptos Narrow" w:hAnsi="Aptos Narrow" w:cs="Aptos Narrow"/>
                <w:sz w:val="16"/>
                <w:szCs w:val="16"/>
              </w:rPr>
              <w:t>Develop a workforce structure with clear lines of reporting and responsibility.</w:t>
            </w:r>
          </w:p>
        </w:tc>
        <w:tc>
          <w:tcPr>
            <w:tcW w:w="2375" w:type="dxa"/>
            <w:tcBorders>
              <w:top w:val="single" w:sz="4" w:space="0" w:color="auto"/>
              <w:left w:val="single" w:sz="4" w:space="0" w:color="auto"/>
              <w:bottom w:val="single" w:sz="4" w:space="0" w:color="auto"/>
              <w:right w:val="single" w:sz="4" w:space="0" w:color="auto"/>
            </w:tcBorders>
            <w:shd w:val="clear" w:color="auto" w:fill="F0FDA1"/>
            <w:tcMar>
              <w:top w:w="15" w:type="dxa"/>
              <w:left w:w="15" w:type="dxa"/>
              <w:right w:w="15" w:type="dxa"/>
            </w:tcMar>
          </w:tcPr>
          <w:p w14:paraId="55F9335F" w14:textId="462925A4" w:rsidR="628DEB34" w:rsidRDefault="628DEB34" w:rsidP="628DEB34">
            <w:pPr>
              <w:spacing w:after="0"/>
              <w:rPr>
                <w:rFonts w:ascii="Aptos Narrow" w:eastAsia="Aptos Narrow" w:hAnsi="Aptos Narrow" w:cs="Aptos Narrow"/>
                <w:sz w:val="14"/>
                <w:szCs w:val="14"/>
              </w:rPr>
            </w:pPr>
            <w:r w:rsidRPr="628DEB34">
              <w:rPr>
                <w:rFonts w:ascii="Aptos Narrow" w:eastAsia="Aptos Narrow" w:hAnsi="Aptos Narrow" w:cs="Aptos Narrow"/>
                <w:sz w:val="16"/>
                <w:szCs w:val="16"/>
              </w:rPr>
              <w:t xml:space="preserve">A review of Perioperative workforce structures, roles and responsibilities will be undertaken to clearly define with line management and reporting/escalation arrangements. </w:t>
            </w:r>
            <w:r>
              <w:br/>
            </w:r>
            <w:r>
              <w:br/>
            </w:r>
            <w:r w:rsidRPr="628DEB34">
              <w:rPr>
                <w:rFonts w:ascii="Aptos Narrow" w:eastAsia="Aptos Narrow" w:hAnsi="Aptos Narrow" w:cs="Aptos Narrow"/>
                <w:sz w:val="16"/>
                <w:szCs w:val="16"/>
              </w:rPr>
              <w:t>A large-scale review of all education for all non-medical staff within the Perioperative Directorate will be undertaken to inform an educational strategy and a training needs analysis. That will expand access to leadership, clinical, and Level 7 education programmes and resources delivered internally to the UHB as well as national programmes of education (8m (part 1)).</w:t>
            </w:r>
          </w:p>
        </w:tc>
        <w:tc>
          <w:tcPr>
            <w:tcW w:w="3207" w:type="dxa"/>
            <w:tcBorders>
              <w:top w:val="single" w:sz="4" w:space="0" w:color="auto"/>
              <w:left w:val="single" w:sz="4" w:space="0" w:color="auto"/>
              <w:bottom w:val="single" w:sz="4" w:space="0" w:color="auto"/>
              <w:right w:val="single" w:sz="4" w:space="0" w:color="auto"/>
            </w:tcBorders>
            <w:shd w:val="clear" w:color="auto" w:fill="F0FDA1"/>
            <w:tcMar>
              <w:top w:w="15" w:type="dxa"/>
              <w:left w:w="15" w:type="dxa"/>
              <w:right w:w="15" w:type="dxa"/>
            </w:tcMar>
          </w:tcPr>
          <w:p w14:paraId="4196D601" w14:textId="12D496C8" w:rsidR="628DEB34" w:rsidRDefault="5F5ED0E3" w:rsidP="0806CA8A">
            <w:pPr>
              <w:rPr>
                <w:sz w:val="16"/>
                <w:szCs w:val="16"/>
              </w:rPr>
            </w:pPr>
            <w:r w:rsidRPr="0806CA8A">
              <w:rPr>
                <w:sz w:val="16"/>
                <w:szCs w:val="16"/>
              </w:rPr>
              <w:t>A review of the current work force structure has been undertaken.</w:t>
            </w:r>
          </w:p>
          <w:p w14:paraId="4ECC3107" w14:textId="6A612440" w:rsidR="628DEB34" w:rsidRDefault="5F5ED0E3" w:rsidP="0806CA8A">
            <w:pPr>
              <w:rPr>
                <w:sz w:val="16"/>
                <w:szCs w:val="16"/>
              </w:rPr>
            </w:pPr>
            <w:r w:rsidRPr="0806CA8A">
              <w:rPr>
                <w:sz w:val="16"/>
                <w:szCs w:val="16"/>
              </w:rPr>
              <w:t>Reporting lines of responsibilities have been defined.</w:t>
            </w:r>
          </w:p>
          <w:p w14:paraId="6F50C521" w14:textId="72FB2217" w:rsidR="628DEB34" w:rsidRDefault="5F5ED0E3" w:rsidP="0806CA8A">
            <w:pPr>
              <w:rPr>
                <w:sz w:val="16"/>
                <w:szCs w:val="16"/>
              </w:rPr>
            </w:pPr>
            <w:r w:rsidRPr="440BB3D4">
              <w:rPr>
                <w:sz w:val="16"/>
                <w:szCs w:val="16"/>
              </w:rPr>
              <w:t xml:space="preserve">A review of job descriptions is underway to </w:t>
            </w:r>
            <w:r w:rsidR="19E89923" w:rsidRPr="440BB3D4">
              <w:rPr>
                <w:sz w:val="16"/>
                <w:szCs w:val="16"/>
              </w:rPr>
              <w:t>incorporate</w:t>
            </w:r>
            <w:r w:rsidRPr="440BB3D4">
              <w:rPr>
                <w:sz w:val="16"/>
                <w:szCs w:val="16"/>
              </w:rPr>
              <w:t xml:space="preserve"> roles//</w:t>
            </w:r>
            <w:r w:rsidR="16735925" w:rsidRPr="440BB3D4">
              <w:rPr>
                <w:sz w:val="16"/>
                <w:szCs w:val="16"/>
              </w:rPr>
              <w:t>responsibilities</w:t>
            </w:r>
            <w:r w:rsidRPr="440BB3D4">
              <w:rPr>
                <w:sz w:val="16"/>
                <w:szCs w:val="16"/>
              </w:rPr>
              <w:t xml:space="preserve"> and competency requirements. </w:t>
            </w:r>
          </w:p>
          <w:p w14:paraId="2FE605D3" w14:textId="6992823D" w:rsidR="628DEB34" w:rsidRDefault="628DEB34" w:rsidP="0806CA8A">
            <w:pPr>
              <w:rPr>
                <w:sz w:val="16"/>
                <w:szCs w:val="16"/>
              </w:rPr>
            </w:pPr>
          </w:p>
          <w:p w14:paraId="5974F9D7" w14:textId="73E585CB" w:rsidR="628DEB34" w:rsidRDefault="5F5ED0E3" w:rsidP="0806CA8A">
            <w:pPr>
              <w:rPr>
                <w:sz w:val="16"/>
                <w:szCs w:val="16"/>
              </w:rPr>
            </w:pPr>
            <w:r w:rsidRPr="440BB3D4">
              <w:rPr>
                <w:sz w:val="16"/>
                <w:szCs w:val="16"/>
              </w:rPr>
              <w:t xml:space="preserve">The education structure and delivery plan is </w:t>
            </w:r>
            <w:r w:rsidR="4206896E" w:rsidRPr="440BB3D4">
              <w:rPr>
                <w:sz w:val="16"/>
                <w:szCs w:val="16"/>
              </w:rPr>
              <w:t>being</w:t>
            </w:r>
            <w:r w:rsidRPr="440BB3D4">
              <w:rPr>
                <w:sz w:val="16"/>
                <w:szCs w:val="16"/>
              </w:rPr>
              <w:t xml:space="preserve"> </w:t>
            </w:r>
            <w:r w:rsidR="09B0B564" w:rsidRPr="440BB3D4">
              <w:rPr>
                <w:sz w:val="16"/>
                <w:szCs w:val="16"/>
              </w:rPr>
              <w:t>consulted and</w:t>
            </w:r>
            <w:r w:rsidRPr="440BB3D4">
              <w:rPr>
                <w:sz w:val="16"/>
                <w:szCs w:val="16"/>
              </w:rPr>
              <w:t xml:space="preserve"> will link heavily within the entire workforce structure</w:t>
            </w:r>
            <w:r w:rsidR="5248770E" w:rsidRPr="440BB3D4">
              <w:rPr>
                <w:sz w:val="16"/>
                <w:szCs w:val="16"/>
              </w:rPr>
              <w:t xml:space="preserve"> review.</w:t>
            </w:r>
          </w:p>
        </w:tc>
        <w:tc>
          <w:tcPr>
            <w:tcW w:w="831" w:type="dxa"/>
            <w:tcBorders>
              <w:top w:val="single" w:sz="4" w:space="0" w:color="auto"/>
              <w:left w:val="single" w:sz="4" w:space="0" w:color="auto"/>
              <w:bottom w:val="single" w:sz="4" w:space="0" w:color="auto"/>
              <w:right w:val="single" w:sz="4" w:space="0" w:color="auto"/>
            </w:tcBorders>
            <w:shd w:val="clear" w:color="auto" w:fill="FFC000"/>
            <w:tcMar>
              <w:top w:w="15" w:type="dxa"/>
              <w:left w:w="15" w:type="dxa"/>
              <w:right w:w="15" w:type="dxa"/>
            </w:tcMar>
            <w:vAlign w:val="center"/>
          </w:tcPr>
          <w:p w14:paraId="7FA9AA51" w14:textId="098B4C72" w:rsidR="628DEB34" w:rsidRDefault="628DEB34" w:rsidP="628DEB34">
            <w:pPr>
              <w:spacing w:after="0"/>
              <w:jc w:val="center"/>
              <w:rPr>
                <w:rFonts w:ascii="Aptos Narrow" w:eastAsia="Aptos Narrow" w:hAnsi="Aptos Narrow" w:cs="Aptos Narrow"/>
                <w:sz w:val="14"/>
                <w:szCs w:val="14"/>
              </w:rPr>
            </w:pPr>
            <w:r w:rsidRPr="628DEB34">
              <w:rPr>
                <w:rFonts w:ascii="Aptos Narrow" w:eastAsia="Aptos Narrow" w:hAnsi="Aptos Narrow" w:cs="Aptos Narrow"/>
                <w:sz w:val="16"/>
                <w:szCs w:val="16"/>
              </w:rPr>
              <w:t>In Progress</w:t>
            </w:r>
          </w:p>
        </w:tc>
      </w:tr>
      <w:tr w:rsidR="628DEB34" w14:paraId="3E1E9BE7" w14:textId="77777777" w:rsidTr="440BB3D4">
        <w:trPr>
          <w:trHeight w:val="1515"/>
        </w:trPr>
        <w:tc>
          <w:tcPr>
            <w:tcW w:w="50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4FECB118" w14:textId="1A4D8590" w:rsidR="628DEB34" w:rsidRDefault="628DEB34" w:rsidP="628DEB34">
            <w:pPr>
              <w:spacing w:after="0"/>
              <w:jc w:val="center"/>
              <w:rPr>
                <w:rFonts w:ascii="Aptos Narrow" w:eastAsia="Aptos Narrow" w:hAnsi="Aptos Narrow" w:cs="Aptos Narrow"/>
                <w:sz w:val="14"/>
                <w:szCs w:val="14"/>
              </w:rPr>
            </w:pPr>
            <w:r w:rsidRPr="628DEB34">
              <w:rPr>
                <w:rFonts w:ascii="Aptos Narrow" w:eastAsia="Aptos Narrow" w:hAnsi="Aptos Narrow" w:cs="Aptos Narrow"/>
                <w:sz w:val="16"/>
                <w:szCs w:val="16"/>
              </w:rPr>
              <w:t>3d</w:t>
            </w:r>
          </w:p>
        </w:tc>
        <w:tc>
          <w:tcPr>
            <w:tcW w:w="2346"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3FCC09A3" w14:textId="2AC16AC3" w:rsidR="628DEB34" w:rsidRDefault="628DEB34" w:rsidP="628DEB34">
            <w:pPr>
              <w:spacing w:after="0"/>
              <w:rPr>
                <w:rFonts w:ascii="Aptos Narrow" w:eastAsia="Aptos Narrow" w:hAnsi="Aptos Narrow" w:cs="Aptos Narrow"/>
                <w:sz w:val="14"/>
                <w:szCs w:val="14"/>
              </w:rPr>
            </w:pPr>
            <w:r w:rsidRPr="628DEB34">
              <w:rPr>
                <w:rFonts w:ascii="Aptos Narrow" w:eastAsia="Aptos Narrow" w:hAnsi="Aptos Narrow" w:cs="Aptos Narrow"/>
                <w:sz w:val="16"/>
                <w:szCs w:val="16"/>
              </w:rPr>
              <w:t>Ensure the competency framework for clinical leaders is current and accurately reflects the requirements of the role, providing a clear pathway for their development.</w:t>
            </w:r>
          </w:p>
        </w:tc>
        <w:tc>
          <w:tcPr>
            <w:tcW w:w="1613"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4BBD7AA2" w14:textId="7CCFBADB" w:rsidR="628DEB34" w:rsidRDefault="628DEB34" w:rsidP="628DEB34">
            <w:pPr>
              <w:spacing w:after="0"/>
              <w:rPr>
                <w:rFonts w:ascii="Aptos Narrow" w:eastAsia="Aptos Narrow" w:hAnsi="Aptos Narrow" w:cs="Aptos Narrow"/>
                <w:sz w:val="14"/>
                <w:szCs w:val="14"/>
              </w:rPr>
            </w:pPr>
            <w:r w:rsidRPr="628DEB34">
              <w:rPr>
                <w:rFonts w:ascii="Aptos Narrow" w:eastAsia="Aptos Narrow" w:hAnsi="Aptos Narrow" w:cs="Aptos Narrow"/>
                <w:sz w:val="16"/>
                <w:szCs w:val="16"/>
              </w:rPr>
              <w:t>This is linked to 2d and 2e.</w:t>
            </w:r>
          </w:p>
        </w:tc>
        <w:tc>
          <w:tcPr>
            <w:tcW w:w="1277"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50DC4E4A" w14:textId="4FA267ED" w:rsidR="628DEB34" w:rsidRDefault="628DEB34" w:rsidP="628DEB34">
            <w:pPr>
              <w:rPr>
                <w:sz w:val="16"/>
                <w:szCs w:val="16"/>
              </w:rPr>
            </w:pPr>
          </w:p>
        </w:tc>
        <w:tc>
          <w:tcPr>
            <w:tcW w:w="1019"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447DD593" w14:textId="1A134F83" w:rsidR="628DEB34" w:rsidRDefault="628DEB34" w:rsidP="628DEB34">
            <w:pPr>
              <w:spacing w:after="0"/>
              <w:jc w:val="right"/>
              <w:rPr>
                <w:rFonts w:ascii="Aptos Narrow" w:eastAsia="Aptos Narrow" w:hAnsi="Aptos Narrow" w:cs="Aptos Narrow"/>
                <w:sz w:val="14"/>
                <w:szCs w:val="14"/>
              </w:rPr>
            </w:pPr>
            <w:r w:rsidRPr="628DEB34">
              <w:rPr>
                <w:rFonts w:ascii="Aptos Narrow" w:eastAsia="Aptos Narrow" w:hAnsi="Aptos Narrow" w:cs="Aptos Narrow"/>
                <w:sz w:val="16"/>
                <w:szCs w:val="16"/>
              </w:rPr>
              <w:t>April 2026</w:t>
            </w:r>
          </w:p>
        </w:tc>
        <w:tc>
          <w:tcPr>
            <w:tcW w:w="2217"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6F8D35D3" w14:textId="666B521D" w:rsidR="628DEB34" w:rsidRDefault="628DEB34" w:rsidP="628DEB34">
            <w:pPr>
              <w:rPr>
                <w:sz w:val="16"/>
                <w:szCs w:val="16"/>
              </w:rPr>
            </w:pPr>
          </w:p>
        </w:tc>
        <w:tc>
          <w:tcPr>
            <w:tcW w:w="237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7E5BDF01" w14:textId="4B70035B" w:rsidR="628DEB34" w:rsidRDefault="628DEB34" w:rsidP="628DEB34">
            <w:pPr>
              <w:rPr>
                <w:sz w:val="16"/>
                <w:szCs w:val="16"/>
              </w:rPr>
            </w:pPr>
          </w:p>
        </w:tc>
        <w:tc>
          <w:tcPr>
            <w:tcW w:w="3207"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318DF219" w14:textId="0F842EAF" w:rsidR="628DEB34" w:rsidRDefault="628DEB34" w:rsidP="628DEB34">
            <w:pPr>
              <w:spacing w:after="0"/>
              <w:rPr>
                <w:rFonts w:ascii="Aptos Narrow" w:eastAsia="Aptos Narrow" w:hAnsi="Aptos Narrow" w:cs="Aptos Narrow"/>
                <w:sz w:val="14"/>
                <w:szCs w:val="14"/>
              </w:rPr>
            </w:pPr>
            <w:r w:rsidRPr="628DEB34">
              <w:rPr>
                <w:rFonts w:ascii="Aptos Narrow" w:eastAsia="Aptos Narrow" w:hAnsi="Aptos Narrow" w:cs="Aptos Narrow"/>
                <w:sz w:val="16"/>
                <w:szCs w:val="16"/>
              </w:rPr>
              <w:t xml:space="preserve"> Will flow from the deliverables of the workforce plan.</w:t>
            </w:r>
          </w:p>
        </w:tc>
        <w:tc>
          <w:tcPr>
            <w:tcW w:w="83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15" w:type="dxa"/>
              <w:left w:w="15" w:type="dxa"/>
              <w:right w:w="15" w:type="dxa"/>
            </w:tcMar>
            <w:vAlign w:val="center"/>
          </w:tcPr>
          <w:p w14:paraId="23A749BB" w14:textId="16AE7148" w:rsidR="628DEB34" w:rsidRDefault="628DEB34" w:rsidP="628DEB34">
            <w:pPr>
              <w:spacing w:after="0"/>
              <w:jc w:val="center"/>
              <w:rPr>
                <w:rFonts w:ascii="Aptos Narrow" w:eastAsia="Aptos Narrow" w:hAnsi="Aptos Narrow" w:cs="Aptos Narrow"/>
                <w:sz w:val="14"/>
                <w:szCs w:val="14"/>
              </w:rPr>
            </w:pPr>
            <w:r w:rsidRPr="628DEB34">
              <w:rPr>
                <w:rFonts w:ascii="Aptos Narrow" w:eastAsia="Aptos Narrow" w:hAnsi="Aptos Narrow" w:cs="Aptos Narrow"/>
                <w:sz w:val="16"/>
                <w:szCs w:val="16"/>
              </w:rPr>
              <w:t>Not Started</w:t>
            </w:r>
          </w:p>
        </w:tc>
      </w:tr>
      <w:tr w:rsidR="628DEB34" w14:paraId="4A9EE18F" w14:textId="77777777" w:rsidTr="440BB3D4">
        <w:trPr>
          <w:trHeight w:val="2160"/>
        </w:trPr>
        <w:tc>
          <w:tcPr>
            <w:tcW w:w="505" w:type="dxa"/>
            <w:tcBorders>
              <w:top w:val="single" w:sz="4" w:space="0" w:color="auto"/>
              <w:left w:val="single" w:sz="4" w:space="0" w:color="auto"/>
              <w:bottom w:val="single" w:sz="4" w:space="0" w:color="auto"/>
              <w:right w:val="single" w:sz="4" w:space="0" w:color="auto"/>
            </w:tcBorders>
            <w:shd w:val="clear" w:color="auto" w:fill="F0FDA1"/>
            <w:tcMar>
              <w:top w:w="15" w:type="dxa"/>
              <w:left w:w="15" w:type="dxa"/>
              <w:right w:w="15" w:type="dxa"/>
            </w:tcMar>
            <w:vAlign w:val="center"/>
          </w:tcPr>
          <w:p w14:paraId="42C9D9EC" w14:textId="0AC85D16" w:rsidR="628DEB34" w:rsidRDefault="628DEB34" w:rsidP="628DEB34">
            <w:pPr>
              <w:spacing w:after="0"/>
              <w:jc w:val="center"/>
              <w:rPr>
                <w:rFonts w:ascii="Aptos Narrow" w:eastAsia="Aptos Narrow" w:hAnsi="Aptos Narrow" w:cs="Aptos Narrow"/>
                <w:sz w:val="14"/>
                <w:szCs w:val="14"/>
              </w:rPr>
            </w:pPr>
            <w:r w:rsidRPr="628DEB34">
              <w:rPr>
                <w:rFonts w:ascii="Aptos Narrow" w:eastAsia="Aptos Narrow" w:hAnsi="Aptos Narrow" w:cs="Aptos Narrow"/>
                <w:sz w:val="16"/>
                <w:szCs w:val="16"/>
              </w:rPr>
              <w:t>3e</w:t>
            </w:r>
          </w:p>
        </w:tc>
        <w:tc>
          <w:tcPr>
            <w:tcW w:w="2346" w:type="dxa"/>
            <w:tcBorders>
              <w:top w:val="single" w:sz="4" w:space="0" w:color="auto"/>
              <w:left w:val="single" w:sz="4" w:space="0" w:color="auto"/>
              <w:bottom w:val="single" w:sz="4" w:space="0" w:color="auto"/>
              <w:right w:val="single" w:sz="4" w:space="0" w:color="auto"/>
            </w:tcBorders>
            <w:shd w:val="clear" w:color="auto" w:fill="F0FDA1"/>
            <w:tcMar>
              <w:top w:w="15" w:type="dxa"/>
              <w:left w:w="15" w:type="dxa"/>
              <w:right w:w="15" w:type="dxa"/>
            </w:tcMar>
          </w:tcPr>
          <w:p w14:paraId="1E6F934C" w14:textId="1B778897" w:rsidR="628DEB34" w:rsidRDefault="628DEB34" w:rsidP="628DEB34">
            <w:pPr>
              <w:spacing w:after="0"/>
              <w:rPr>
                <w:rFonts w:ascii="Aptos Narrow" w:eastAsia="Aptos Narrow" w:hAnsi="Aptos Narrow" w:cs="Aptos Narrow"/>
                <w:sz w:val="14"/>
                <w:szCs w:val="14"/>
              </w:rPr>
            </w:pPr>
            <w:r w:rsidRPr="628DEB34">
              <w:rPr>
                <w:rFonts w:ascii="Aptos Narrow" w:eastAsia="Aptos Narrow" w:hAnsi="Aptos Narrow" w:cs="Aptos Narrow"/>
                <w:sz w:val="16"/>
                <w:szCs w:val="16"/>
              </w:rPr>
              <w:t>Review the Education Team structure and workload. Work with HEIW and HEI to develop and commission Level 7 post graduate qualification for Perioperative Care Module to support the development of a multi-skilled theatre practitioner workforce. Benchmark with other units, such as University College London Hospital.</w:t>
            </w:r>
          </w:p>
        </w:tc>
        <w:tc>
          <w:tcPr>
            <w:tcW w:w="1613" w:type="dxa"/>
            <w:tcBorders>
              <w:top w:val="single" w:sz="4" w:space="0" w:color="auto"/>
              <w:left w:val="single" w:sz="4" w:space="0" w:color="auto"/>
              <w:bottom w:val="single" w:sz="4" w:space="0" w:color="auto"/>
              <w:right w:val="single" w:sz="4" w:space="0" w:color="auto"/>
            </w:tcBorders>
            <w:shd w:val="clear" w:color="auto" w:fill="F0FDA1"/>
            <w:tcMar>
              <w:top w:w="15" w:type="dxa"/>
              <w:left w:w="15" w:type="dxa"/>
              <w:right w:w="15" w:type="dxa"/>
            </w:tcMar>
          </w:tcPr>
          <w:p w14:paraId="6421CBD1" w14:textId="460B15F8" w:rsidR="628DEB34" w:rsidRDefault="628DEB34" w:rsidP="628DEB34">
            <w:pPr>
              <w:spacing w:after="0"/>
              <w:rPr>
                <w:rFonts w:ascii="Aptos Narrow" w:eastAsia="Aptos Narrow" w:hAnsi="Aptos Narrow" w:cs="Aptos Narrow"/>
                <w:sz w:val="14"/>
                <w:szCs w:val="14"/>
              </w:rPr>
            </w:pPr>
            <w:r w:rsidRPr="628DEB34">
              <w:rPr>
                <w:rFonts w:ascii="Aptos Narrow" w:eastAsia="Aptos Narrow" w:hAnsi="Aptos Narrow" w:cs="Aptos Narrow"/>
                <w:sz w:val="16"/>
                <w:szCs w:val="16"/>
              </w:rPr>
              <w:t>Have an effective education programme that meets the needs of the perioperative team.</w:t>
            </w:r>
          </w:p>
        </w:tc>
        <w:tc>
          <w:tcPr>
            <w:tcW w:w="1277" w:type="dxa"/>
            <w:tcBorders>
              <w:top w:val="single" w:sz="4" w:space="0" w:color="auto"/>
              <w:left w:val="single" w:sz="4" w:space="0" w:color="auto"/>
              <w:bottom w:val="single" w:sz="4" w:space="0" w:color="auto"/>
              <w:right w:val="single" w:sz="4" w:space="0" w:color="auto"/>
            </w:tcBorders>
            <w:shd w:val="clear" w:color="auto" w:fill="F0FDA1"/>
            <w:tcMar>
              <w:top w:w="15" w:type="dxa"/>
              <w:left w:w="15" w:type="dxa"/>
              <w:right w:w="15" w:type="dxa"/>
            </w:tcMar>
          </w:tcPr>
          <w:p w14:paraId="08F69DC6" w14:textId="740F90B4" w:rsidR="628DEB34" w:rsidRDefault="628DEB34" w:rsidP="628DEB34">
            <w:pPr>
              <w:spacing w:after="0"/>
              <w:rPr>
                <w:rFonts w:ascii="Aptos Narrow" w:eastAsia="Aptos Narrow" w:hAnsi="Aptos Narrow" w:cs="Aptos Narrow"/>
                <w:sz w:val="14"/>
                <w:szCs w:val="14"/>
              </w:rPr>
            </w:pPr>
            <w:r w:rsidRPr="628DEB34">
              <w:rPr>
                <w:rFonts w:ascii="Aptos Narrow" w:eastAsia="Aptos Narrow" w:hAnsi="Aptos Narrow" w:cs="Aptos Narrow"/>
                <w:sz w:val="16"/>
                <w:szCs w:val="16"/>
              </w:rPr>
              <w:t>People and Culture, ECOD and Theatre Together Delivery Team.</w:t>
            </w:r>
          </w:p>
        </w:tc>
        <w:tc>
          <w:tcPr>
            <w:tcW w:w="1019" w:type="dxa"/>
            <w:tcBorders>
              <w:top w:val="single" w:sz="4" w:space="0" w:color="auto"/>
              <w:left w:val="single" w:sz="4" w:space="0" w:color="auto"/>
              <w:bottom w:val="single" w:sz="4" w:space="0" w:color="auto"/>
              <w:right w:val="single" w:sz="4" w:space="0" w:color="auto"/>
            </w:tcBorders>
            <w:shd w:val="clear" w:color="auto" w:fill="F0FDA1"/>
            <w:tcMar>
              <w:top w:w="15" w:type="dxa"/>
              <w:left w:w="15" w:type="dxa"/>
              <w:right w:w="15" w:type="dxa"/>
            </w:tcMar>
          </w:tcPr>
          <w:p w14:paraId="2F2353C7" w14:textId="07337F9F" w:rsidR="628DEB34" w:rsidRDefault="628DEB34" w:rsidP="628DEB34">
            <w:pPr>
              <w:spacing w:after="0"/>
              <w:jc w:val="right"/>
              <w:rPr>
                <w:rFonts w:ascii="Aptos Narrow" w:eastAsia="Aptos Narrow" w:hAnsi="Aptos Narrow" w:cs="Aptos Narrow"/>
                <w:sz w:val="14"/>
                <w:szCs w:val="14"/>
              </w:rPr>
            </w:pPr>
            <w:r w:rsidRPr="628DEB34">
              <w:rPr>
                <w:rFonts w:ascii="Aptos Narrow" w:eastAsia="Aptos Narrow" w:hAnsi="Aptos Narrow" w:cs="Aptos Narrow"/>
                <w:sz w:val="16"/>
                <w:szCs w:val="16"/>
              </w:rPr>
              <w:t>April 2026</w:t>
            </w:r>
          </w:p>
        </w:tc>
        <w:tc>
          <w:tcPr>
            <w:tcW w:w="2217" w:type="dxa"/>
            <w:tcBorders>
              <w:top w:val="single" w:sz="4" w:space="0" w:color="auto"/>
              <w:left w:val="single" w:sz="4" w:space="0" w:color="auto"/>
              <w:bottom w:val="single" w:sz="4" w:space="0" w:color="auto"/>
              <w:right w:val="single" w:sz="4" w:space="0" w:color="auto"/>
            </w:tcBorders>
            <w:shd w:val="clear" w:color="auto" w:fill="F0FDA1"/>
            <w:tcMar>
              <w:top w:w="15" w:type="dxa"/>
              <w:left w:w="15" w:type="dxa"/>
              <w:right w:w="15" w:type="dxa"/>
            </w:tcMar>
          </w:tcPr>
          <w:p w14:paraId="6D3C66F9" w14:textId="2B478129" w:rsidR="628DEB34" w:rsidRDefault="628DEB34" w:rsidP="628DEB34">
            <w:pPr>
              <w:spacing w:after="0"/>
              <w:rPr>
                <w:rFonts w:ascii="Aptos Narrow" w:eastAsia="Aptos Narrow" w:hAnsi="Aptos Narrow" w:cs="Aptos Narrow"/>
                <w:sz w:val="14"/>
                <w:szCs w:val="14"/>
              </w:rPr>
            </w:pPr>
            <w:r w:rsidRPr="628DEB34">
              <w:rPr>
                <w:rFonts w:ascii="Aptos Narrow" w:eastAsia="Aptos Narrow" w:hAnsi="Aptos Narrow" w:cs="Aptos Narrow"/>
                <w:sz w:val="16"/>
                <w:szCs w:val="16"/>
              </w:rPr>
              <w:t>Evidence based programme that meets the need of the perioperative team.</w:t>
            </w:r>
          </w:p>
        </w:tc>
        <w:tc>
          <w:tcPr>
            <w:tcW w:w="2375" w:type="dxa"/>
            <w:tcBorders>
              <w:top w:val="single" w:sz="4" w:space="0" w:color="auto"/>
              <w:left w:val="single" w:sz="4" w:space="0" w:color="auto"/>
              <w:bottom w:val="single" w:sz="4" w:space="0" w:color="auto"/>
              <w:right w:val="single" w:sz="4" w:space="0" w:color="auto"/>
            </w:tcBorders>
            <w:shd w:val="clear" w:color="auto" w:fill="F0FDA1"/>
            <w:tcMar>
              <w:top w:w="15" w:type="dxa"/>
              <w:left w:w="15" w:type="dxa"/>
              <w:right w:w="15" w:type="dxa"/>
            </w:tcMar>
          </w:tcPr>
          <w:p w14:paraId="1A8909AC" w14:textId="3EFE78A9" w:rsidR="628DEB34" w:rsidRDefault="628DEB34" w:rsidP="628DEB34">
            <w:pPr>
              <w:spacing w:after="0"/>
              <w:rPr>
                <w:rFonts w:ascii="Aptos Narrow" w:eastAsia="Aptos Narrow" w:hAnsi="Aptos Narrow" w:cs="Aptos Narrow"/>
                <w:sz w:val="14"/>
                <w:szCs w:val="14"/>
              </w:rPr>
            </w:pPr>
            <w:r w:rsidRPr="628DEB34">
              <w:rPr>
                <w:rFonts w:ascii="Aptos Narrow" w:eastAsia="Aptos Narrow" w:hAnsi="Aptos Narrow" w:cs="Aptos Narrow"/>
                <w:sz w:val="16"/>
                <w:szCs w:val="16"/>
              </w:rPr>
              <w:t xml:space="preserve">Undertake a Training needs analysis of all perioperative staff. </w:t>
            </w:r>
            <w:r>
              <w:br/>
            </w:r>
            <w:r w:rsidRPr="628DEB34">
              <w:rPr>
                <w:rFonts w:ascii="Aptos Narrow" w:eastAsia="Aptos Narrow" w:hAnsi="Aptos Narrow" w:cs="Aptos Narrow"/>
                <w:sz w:val="16"/>
                <w:szCs w:val="16"/>
              </w:rPr>
              <w:t xml:space="preserve"> Training and educating the Education team so they can deliver the training requirements.  Develop the education programme.</w:t>
            </w:r>
          </w:p>
        </w:tc>
        <w:tc>
          <w:tcPr>
            <w:tcW w:w="3207" w:type="dxa"/>
            <w:tcBorders>
              <w:top w:val="single" w:sz="4" w:space="0" w:color="auto"/>
              <w:left w:val="single" w:sz="4" w:space="0" w:color="auto"/>
              <w:bottom w:val="single" w:sz="4" w:space="0" w:color="auto"/>
              <w:right w:val="single" w:sz="4" w:space="0" w:color="auto"/>
            </w:tcBorders>
            <w:shd w:val="clear" w:color="auto" w:fill="F0FDA1"/>
            <w:tcMar>
              <w:top w:w="15" w:type="dxa"/>
              <w:left w:w="15" w:type="dxa"/>
              <w:right w:w="15" w:type="dxa"/>
            </w:tcMar>
          </w:tcPr>
          <w:p w14:paraId="3A599CFA" w14:textId="6377FED3" w:rsidR="628DEB34" w:rsidRDefault="433F0AC3" w:rsidP="0806CA8A">
            <w:pPr>
              <w:spacing w:after="0"/>
              <w:rPr>
                <w:rFonts w:ascii="Aptos Narrow" w:eastAsia="Aptos Narrow" w:hAnsi="Aptos Narrow" w:cs="Aptos Narrow"/>
                <w:sz w:val="16"/>
                <w:szCs w:val="16"/>
              </w:rPr>
            </w:pPr>
            <w:r w:rsidRPr="440BB3D4">
              <w:rPr>
                <w:rFonts w:ascii="Aptos Narrow" w:eastAsia="Aptos Narrow" w:hAnsi="Aptos Narrow" w:cs="Aptos Narrow"/>
                <w:sz w:val="16"/>
                <w:szCs w:val="16"/>
              </w:rPr>
              <w:t xml:space="preserve">Training needs analysis session planned for 1 October.  This recommendation is linked to 3c and 8m </w:t>
            </w:r>
            <w:r>
              <w:br/>
            </w:r>
            <w:r>
              <w:br/>
            </w:r>
            <w:r w:rsidRPr="440BB3D4">
              <w:rPr>
                <w:rFonts w:ascii="Aptos Narrow" w:eastAsia="Aptos Narrow" w:hAnsi="Aptos Narrow" w:cs="Aptos Narrow"/>
                <w:sz w:val="16"/>
                <w:szCs w:val="16"/>
              </w:rPr>
              <w:t xml:space="preserve">Workshop </w:t>
            </w:r>
            <w:r w:rsidR="7D6259FA" w:rsidRPr="440BB3D4">
              <w:rPr>
                <w:rFonts w:ascii="Aptos Narrow" w:eastAsia="Aptos Narrow" w:hAnsi="Aptos Narrow" w:cs="Aptos Narrow"/>
                <w:sz w:val="16"/>
                <w:szCs w:val="16"/>
              </w:rPr>
              <w:t xml:space="preserve">planned for </w:t>
            </w:r>
            <w:r w:rsidR="2FBA189A" w:rsidRPr="440BB3D4">
              <w:rPr>
                <w:rFonts w:ascii="Aptos Narrow" w:eastAsia="Aptos Narrow" w:hAnsi="Aptos Narrow" w:cs="Aptos Narrow"/>
                <w:sz w:val="16"/>
                <w:szCs w:val="16"/>
              </w:rPr>
              <w:t>education</w:t>
            </w:r>
            <w:r w:rsidR="7D6259FA" w:rsidRPr="440BB3D4">
              <w:rPr>
                <w:rFonts w:ascii="Aptos Narrow" w:eastAsia="Aptos Narrow" w:hAnsi="Aptos Narrow" w:cs="Aptos Narrow"/>
                <w:sz w:val="16"/>
                <w:szCs w:val="16"/>
              </w:rPr>
              <w:t xml:space="preserve"> team in January 2026 to review </w:t>
            </w:r>
            <w:r w:rsidR="683D0AE1" w:rsidRPr="440BB3D4">
              <w:rPr>
                <w:rFonts w:ascii="Aptos Narrow" w:eastAsia="Aptos Narrow" w:hAnsi="Aptos Narrow" w:cs="Aptos Narrow"/>
                <w:sz w:val="16"/>
                <w:szCs w:val="16"/>
              </w:rPr>
              <w:t>workload</w:t>
            </w:r>
            <w:r w:rsidR="7D6259FA" w:rsidRPr="440BB3D4">
              <w:rPr>
                <w:rFonts w:ascii="Aptos Narrow" w:eastAsia="Aptos Narrow" w:hAnsi="Aptos Narrow" w:cs="Aptos Narrow"/>
                <w:sz w:val="16"/>
                <w:szCs w:val="16"/>
              </w:rPr>
              <w:t xml:space="preserve">, deliverables and resources. </w:t>
            </w:r>
          </w:p>
        </w:tc>
        <w:tc>
          <w:tcPr>
            <w:tcW w:w="831" w:type="dxa"/>
            <w:tcBorders>
              <w:top w:val="single" w:sz="4" w:space="0" w:color="auto"/>
              <w:left w:val="single" w:sz="4" w:space="0" w:color="auto"/>
              <w:bottom w:val="single" w:sz="4" w:space="0" w:color="auto"/>
              <w:right w:val="single" w:sz="4" w:space="0" w:color="auto"/>
            </w:tcBorders>
            <w:shd w:val="clear" w:color="auto" w:fill="FFC000"/>
            <w:tcMar>
              <w:top w:w="15" w:type="dxa"/>
              <w:left w:w="15" w:type="dxa"/>
              <w:right w:w="15" w:type="dxa"/>
            </w:tcMar>
            <w:vAlign w:val="center"/>
          </w:tcPr>
          <w:p w14:paraId="1F3CF64A" w14:textId="14D7A006" w:rsidR="628DEB34" w:rsidRDefault="628DEB34" w:rsidP="628DEB34">
            <w:pPr>
              <w:spacing w:after="0"/>
              <w:jc w:val="center"/>
              <w:rPr>
                <w:rFonts w:ascii="Aptos Narrow" w:eastAsia="Aptos Narrow" w:hAnsi="Aptos Narrow" w:cs="Aptos Narrow"/>
                <w:sz w:val="14"/>
                <w:szCs w:val="14"/>
              </w:rPr>
            </w:pPr>
            <w:r w:rsidRPr="628DEB34">
              <w:rPr>
                <w:rFonts w:ascii="Aptos Narrow" w:eastAsia="Aptos Narrow" w:hAnsi="Aptos Narrow" w:cs="Aptos Narrow"/>
                <w:sz w:val="16"/>
                <w:szCs w:val="16"/>
              </w:rPr>
              <w:t>In Progress</w:t>
            </w:r>
          </w:p>
        </w:tc>
      </w:tr>
      <w:tr w:rsidR="628DEB34" w14:paraId="353A7984" w14:textId="77777777" w:rsidTr="440BB3D4">
        <w:trPr>
          <w:trHeight w:val="1215"/>
        </w:trPr>
        <w:tc>
          <w:tcPr>
            <w:tcW w:w="50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50461663" w14:textId="6D0F4F96" w:rsidR="628DEB34" w:rsidRDefault="628DEB34" w:rsidP="628DEB34">
            <w:pPr>
              <w:spacing w:after="0"/>
              <w:jc w:val="center"/>
              <w:rPr>
                <w:rFonts w:ascii="Aptos Narrow" w:eastAsia="Aptos Narrow" w:hAnsi="Aptos Narrow" w:cs="Aptos Narrow"/>
                <w:sz w:val="14"/>
                <w:szCs w:val="14"/>
              </w:rPr>
            </w:pPr>
            <w:r w:rsidRPr="628DEB34">
              <w:rPr>
                <w:rFonts w:ascii="Aptos Narrow" w:eastAsia="Aptos Narrow" w:hAnsi="Aptos Narrow" w:cs="Aptos Narrow"/>
                <w:sz w:val="16"/>
                <w:szCs w:val="16"/>
              </w:rPr>
              <w:t>4b</w:t>
            </w:r>
          </w:p>
        </w:tc>
        <w:tc>
          <w:tcPr>
            <w:tcW w:w="2346"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638EBD4F" w14:textId="7A85F586" w:rsidR="628DEB34" w:rsidRDefault="628DEB34" w:rsidP="628DEB34">
            <w:pPr>
              <w:spacing w:after="0"/>
              <w:rPr>
                <w:rFonts w:ascii="Aptos Narrow" w:eastAsia="Aptos Narrow" w:hAnsi="Aptos Narrow" w:cs="Aptos Narrow"/>
                <w:sz w:val="14"/>
                <w:szCs w:val="14"/>
              </w:rPr>
            </w:pPr>
            <w:r w:rsidRPr="628DEB34">
              <w:rPr>
                <w:rFonts w:ascii="Aptos Narrow" w:eastAsia="Aptos Narrow" w:hAnsi="Aptos Narrow" w:cs="Aptos Narrow"/>
                <w:sz w:val="16"/>
                <w:szCs w:val="16"/>
              </w:rPr>
              <w:t>Review the role of the Education Team and develop clear purpose, roles and responsibilities to be communicated across the Directorate.</w:t>
            </w:r>
          </w:p>
        </w:tc>
        <w:tc>
          <w:tcPr>
            <w:tcW w:w="1613"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58544B22" w14:textId="3955C084" w:rsidR="628DEB34" w:rsidRDefault="628DEB34" w:rsidP="628DEB34">
            <w:pPr>
              <w:spacing w:after="0"/>
              <w:rPr>
                <w:rFonts w:ascii="Aptos Narrow" w:eastAsia="Aptos Narrow" w:hAnsi="Aptos Narrow" w:cs="Aptos Narrow"/>
                <w:sz w:val="14"/>
                <w:szCs w:val="14"/>
              </w:rPr>
            </w:pPr>
            <w:r w:rsidRPr="628DEB34">
              <w:rPr>
                <w:rFonts w:ascii="Aptos Narrow" w:eastAsia="Aptos Narrow" w:hAnsi="Aptos Narrow" w:cs="Aptos Narrow"/>
                <w:sz w:val="16"/>
                <w:szCs w:val="16"/>
              </w:rPr>
              <w:t>Have an effective education programme that meets the needs of the perioperative team.</w:t>
            </w:r>
          </w:p>
        </w:tc>
        <w:tc>
          <w:tcPr>
            <w:tcW w:w="1277"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24B09B43" w14:textId="73FC86C9" w:rsidR="628DEB34" w:rsidRDefault="628DEB34" w:rsidP="628DEB34">
            <w:pPr>
              <w:spacing w:after="0"/>
              <w:rPr>
                <w:rFonts w:ascii="Aptos Narrow" w:eastAsia="Aptos Narrow" w:hAnsi="Aptos Narrow" w:cs="Aptos Narrow"/>
                <w:sz w:val="14"/>
                <w:szCs w:val="14"/>
              </w:rPr>
            </w:pPr>
            <w:r w:rsidRPr="628DEB34">
              <w:rPr>
                <w:rFonts w:ascii="Aptos Narrow" w:eastAsia="Aptos Narrow" w:hAnsi="Aptos Narrow" w:cs="Aptos Narrow"/>
                <w:sz w:val="16"/>
                <w:szCs w:val="16"/>
              </w:rPr>
              <w:t>People and Culture, ECOD and Theatre Together Delivery Team</w:t>
            </w:r>
          </w:p>
        </w:tc>
        <w:tc>
          <w:tcPr>
            <w:tcW w:w="1019"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59F5308F" w14:textId="45CEFEA1" w:rsidR="628DEB34" w:rsidRDefault="628DEB34" w:rsidP="628DEB34">
            <w:pPr>
              <w:spacing w:after="0"/>
              <w:jc w:val="right"/>
              <w:rPr>
                <w:rFonts w:ascii="Aptos Narrow" w:eastAsia="Aptos Narrow" w:hAnsi="Aptos Narrow" w:cs="Aptos Narrow"/>
                <w:sz w:val="14"/>
                <w:szCs w:val="14"/>
              </w:rPr>
            </w:pPr>
            <w:r w:rsidRPr="628DEB34">
              <w:rPr>
                <w:rFonts w:ascii="Aptos Narrow" w:eastAsia="Aptos Narrow" w:hAnsi="Aptos Narrow" w:cs="Aptos Narrow"/>
                <w:sz w:val="16"/>
                <w:szCs w:val="16"/>
              </w:rPr>
              <w:t>April 2026</w:t>
            </w:r>
          </w:p>
        </w:tc>
        <w:tc>
          <w:tcPr>
            <w:tcW w:w="2217"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637FBBA0" w14:textId="43DB184B" w:rsidR="628DEB34" w:rsidRDefault="628DEB34" w:rsidP="628DEB34">
            <w:pPr>
              <w:spacing w:after="0"/>
              <w:rPr>
                <w:rFonts w:ascii="Aptos Narrow" w:eastAsia="Aptos Narrow" w:hAnsi="Aptos Narrow" w:cs="Aptos Narrow"/>
                <w:sz w:val="14"/>
                <w:szCs w:val="14"/>
              </w:rPr>
            </w:pPr>
            <w:r w:rsidRPr="628DEB34">
              <w:rPr>
                <w:rFonts w:ascii="Aptos Narrow" w:eastAsia="Aptos Narrow" w:hAnsi="Aptos Narrow" w:cs="Aptos Narrow"/>
                <w:sz w:val="16"/>
                <w:szCs w:val="16"/>
              </w:rPr>
              <w:t>Appropriately resourced education team to deliver education programme.</w:t>
            </w:r>
          </w:p>
        </w:tc>
        <w:tc>
          <w:tcPr>
            <w:tcW w:w="237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5A19D3C3" w14:textId="6B724965" w:rsidR="628DEB34" w:rsidRDefault="628DEB34" w:rsidP="628DEB34">
            <w:pPr>
              <w:spacing w:after="0"/>
              <w:rPr>
                <w:rFonts w:ascii="Aptos Narrow" w:eastAsia="Aptos Narrow" w:hAnsi="Aptos Narrow" w:cs="Aptos Narrow"/>
                <w:sz w:val="14"/>
                <w:szCs w:val="14"/>
              </w:rPr>
            </w:pPr>
            <w:r w:rsidRPr="628DEB34">
              <w:rPr>
                <w:rFonts w:ascii="Aptos Narrow" w:eastAsia="Aptos Narrow" w:hAnsi="Aptos Narrow" w:cs="Aptos Narrow"/>
                <w:sz w:val="16"/>
                <w:szCs w:val="16"/>
              </w:rPr>
              <w:t>Accessible comms around the role of education team Developing a role profile for the education team</w:t>
            </w:r>
          </w:p>
        </w:tc>
        <w:tc>
          <w:tcPr>
            <w:tcW w:w="3207"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7707531B" w14:textId="65D3ADF7" w:rsidR="628DEB34" w:rsidRDefault="628DEB34" w:rsidP="628DEB34">
            <w:pPr>
              <w:spacing w:after="0"/>
              <w:rPr>
                <w:rFonts w:ascii="Aptos Narrow" w:eastAsia="Aptos Narrow" w:hAnsi="Aptos Narrow" w:cs="Aptos Narrow"/>
                <w:sz w:val="14"/>
                <w:szCs w:val="14"/>
              </w:rPr>
            </w:pPr>
            <w:r w:rsidRPr="628DEB34">
              <w:rPr>
                <w:rFonts w:ascii="Aptos Narrow" w:eastAsia="Aptos Narrow" w:hAnsi="Aptos Narrow" w:cs="Aptos Narrow"/>
                <w:sz w:val="16"/>
                <w:szCs w:val="16"/>
              </w:rPr>
              <w:t>This is dependent on the education programme actions.3e</w:t>
            </w:r>
          </w:p>
        </w:tc>
        <w:tc>
          <w:tcPr>
            <w:tcW w:w="831" w:type="dxa"/>
            <w:tcBorders>
              <w:top w:val="single" w:sz="4" w:space="0" w:color="auto"/>
              <w:left w:val="single" w:sz="4" w:space="0" w:color="auto"/>
              <w:bottom w:val="single" w:sz="4" w:space="0" w:color="auto"/>
              <w:right w:val="single" w:sz="4" w:space="0" w:color="auto"/>
            </w:tcBorders>
            <w:shd w:val="clear" w:color="auto" w:fill="FFC000"/>
            <w:tcMar>
              <w:top w:w="15" w:type="dxa"/>
              <w:left w:w="15" w:type="dxa"/>
              <w:right w:w="15" w:type="dxa"/>
            </w:tcMar>
            <w:vAlign w:val="center"/>
          </w:tcPr>
          <w:p w14:paraId="3FD050C5" w14:textId="506D9DCC" w:rsidR="628DEB34" w:rsidRDefault="628DEB34" w:rsidP="628DEB34">
            <w:pPr>
              <w:spacing w:after="0"/>
              <w:jc w:val="center"/>
              <w:rPr>
                <w:rFonts w:ascii="Aptos Narrow" w:eastAsia="Aptos Narrow" w:hAnsi="Aptos Narrow" w:cs="Aptos Narrow"/>
                <w:sz w:val="14"/>
                <w:szCs w:val="14"/>
              </w:rPr>
            </w:pPr>
            <w:r w:rsidRPr="628DEB34">
              <w:rPr>
                <w:rFonts w:ascii="Aptos Narrow" w:eastAsia="Aptos Narrow" w:hAnsi="Aptos Narrow" w:cs="Aptos Narrow"/>
                <w:sz w:val="16"/>
                <w:szCs w:val="16"/>
              </w:rPr>
              <w:t>In Progress</w:t>
            </w:r>
          </w:p>
        </w:tc>
      </w:tr>
      <w:tr w:rsidR="628DEB34" w14:paraId="5B7C7749" w14:textId="77777777" w:rsidTr="440BB3D4">
        <w:trPr>
          <w:trHeight w:val="1305"/>
        </w:trPr>
        <w:tc>
          <w:tcPr>
            <w:tcW w:w="505" w:type="dxa"/>
            <w:tcBorders>
              <w:top w:val="single" w:sz="4" w:space="0" w:color="auto"/>
              <w:left w:val="single" w:sz="4" w:space="0" w:color="auto"/>
              <w:bottom w:val="single" w:sz="4" w:space="0" w:color="auto"/>
              <w:right w:val="single" w:sz="4" w:space="0" w:color="auto"/>
            </w:tcBorders>
            <w:shd w:val="clear" w:color="auto" w:fill="F0FDA1"/>
            <w:tcMar>
              <w:top w:w="15" w:type="dxa"/>
              <w:left w:w="15" w:type="dxa"/>
              <w:right w:w="15" w:type="dxa"/>
            </w:tcMar>
            <w:vAlign w:val="center"/>
          </w:tcPr>
          <w:p w14:paraId="5605E7D1" w14:textId="723C01FB" w:rsidR="628DEB34" w:rsidRDefault="628DEB34" w:rsidP="628DEB34">
            <w:pPr>
              <w:spacing w:after="0"/>
              <w:jc w:val="center"/>
              <w:rPr>
                <w:rFonts w:ascii="Aptos Narrow" w:eastAsia="Aptos Narrow" w:hAnsi="Aptos Narrow" w:cs="Aptos Narrow"/>
                <w:sz w:val="14"/>
                <w:szCs w:val="14"/>
              </w:rPr>
            </w:pPr>
            <w:r w:rsidRPr="628DEB34">
              <w:rPr>
                <w:rFonts w:ascii="Aptos Narrow" w:eastAsia="Aptos Narrow" w:hAnsi="Aptos Narrow" w:cs="Aptos Narrow"/>
                <w:sz w:val="16"/>
                <w:szCs w:val="16"/>
              </w:rPr>
              <w:lastRenderedPageBreak/>
              <w:t>6c</w:t>
            </w:r>
          </w:p>
        </w:tc>
        <w:tc>
          <w:tcPr>
            <w:tcW w:w="2346" w:type="dxa"/>
            <w:tcBorders>
              <w:top w:val="single" w:sz="4" w:space="0" w:color="auto"/>
              <w:left w:val="single" w:sz="4" w:space="0" w:color="auto"/>
              <w:bottom w:val="single" w:sz="4" w:space="0" w:color="auto"/>
              <w:right w:val="single" w:sz="4" w:space="0" w:color="auto"/>
            </w:tcBorders>
            <w:shd w:val="clear" w:color="auto" w:fill="F0FDA1"/>
            <w:tcMar>
              <w:top w:w="15" w:type="dxa"/>
              <w:left w:w="15" w:type="dxa"/>
              <w:right w:w="15" w:type="dxa"/>
            </w:tcMar>
          </w:tcPr>
          <w:p w14:paraId="0836E2A1" w14:textId="5DBEE485" w:rsidR="628DEB34" w:rsidRDefault="628DEB34" w:rsidP="628DEB34">
            <w:pPr>
              <w:spacing w:after="0"/>
              <w:rPr>
                <w:rFonts w:ascii="Aptos Narrow" w:eastAsia="Aptos Narrow" w:hAnsi="Aptos Narrow" w:cs="Aptos Narrow"/>
                <w:sz w:val="14"/>
                <w:szCs w:val="14"/>
              </w:rPr>
            </w:pPr>
            <w:r w:rsidRPr="628DEB34">
              <w:rPr>
                <w:rFonts w:ascii="Aptos Narrow" w:eastAsia="Aptos Narrow" w:hAnsi="Aptos Narrow" w:cs="Aptos Narrow"/>
                <w:sz w:val="16"/>
                <w:szCs w:val="16"/>
              </w:rPr>
              <w:t>Review process for how ODP’s can access Advance Practice Training in line with Nurses, AHPs and Health Scientists to support development and training.</w:t>
            </w:r>
          </w:p>
        </w:tc>
        <w:tc>
          <w:tcPr>
            <w:tcW w:w="1613" w:type="dxa"/>
            <w:tcBorders>
              <w:top w:val="single" w:sz="4" w:space="0" w:color="auto"/>
              <w:left w:val="single" w:sz="4" w:space="0" w:color="auto"/>
              <w:bottom w:val="single" w:sz="4" w:space="0" w:color="auto"/>
              <w:right w:val="single" w:sz="4" w:space="0" w:color="auto"/>
            </w:tcBorders>
            <w:shd w:val="clear" w:color="auto" w:fill="F0FDA1"/>
            <w:tcMar>
              <w:top w:w="15" w:type="dxa"/>
              <w:left w:w="15" w:type="dxa"/>
              <w:right w:w="15" w:type="dxa"/>
            </w:tcMar>
          </w:tcPr>
          <w:p w14:paraId="6F297B8A" w14:textId="2433067F" w:rsidR="628DEB34" w:rsidRDefault="628DEB34" w:rsidP="628DEB34">
            <w:pPr>
              <w:spacing w:after="0"/>
              <w:rPr>
                <w:rFonts w:ascii="Aptos Narrow" w:eastAsia="Aptos Narrow" w:hAnsi="Aptos Narrow" w:cs="Aptos Narrow"/>
                <w:sz w:val="14"/>
                <w:szCs w:val="14"/>
              </w:rPr>
            </w:pPr>
            <w:r w:rsidRPr="628DEB34">
              <w:rPr>
                <w:rFonts w:ascii="Aptos Narrow" w:eastAsia="Aptos Narrow" w:hAnsi="Aptos Narrow" w:cs="Aptos Narrow"/>
                <w:sz w:val="16"/>
                <w:szCs w:val="16"/>
              </w:rPr>
              <w:t>Ensure ODPs have equitable access to support with their development and training.</w:t>
            </w:r>
          </w:p>
        </w:tc>
        <w:tc>
          <w:tcPr>
            <w:tcW w:w="1277" w:type="dxa"/>
            <w:tcBorders>
              <w:top w:val="single" w:sz="4" w:space="0" w:color="auto"/>
              <w:left w:val="single" w:sz="4" w:space="0" w:color="auto"/>
              <w:bottom w:val="single" w:sz="4" w:space="0" w:color="auto"/>
              <w:right w:val="single" w:sz="4" w:space="0" w:color="auto"/>
            </w:tcBorders>
            <w:shd w:val="clear" w:color="auto" w:fill="F0FDA1"/>
            <w:tcMar>
              <w:top w:w="15" w:type="dxa"/>
              <w:left w:w="15" w:type="dxa"/>
              <w:right w:w="15" w:type="dxa"/>
            </w:tcMar>
          </w:tcPr>
          <w:p w14:paraId="584C3569" w14:textId="77FB6595" w:rsidR="628DEB34" w:rsidRDefault="628DEB34" w:rsidP="628DEB34">
            <w:pPr>
              <w:spacing w:after="0"/>
              <w:rPr>
                <w:rFonts w:ascii="Aptos Narrow" w:eastAsia="Aptos Narrow" w:hAnsi="Aptos Narrow" w:cs="Aptos Narrow"/>
                <w:sz w:val="14"/>
                <w:szCs w:val="14"/>
              </w:rPr>
            </w:pPr>
            <w:r w:rsidRPr="628DEB34">
              <w:rPr>
                <w:rFonts w:ascii="Aptos Narrow" w:eastAsia="Aptos Narrow" w:hAnsi="Aptos Narrow" w:cs="Aptos Narrow"/>
                <w:sz w:val="16"/>
                <w:szCs w:val="16"/>
              </w:rPr>
              <w:t>Theatres Together Delivery Team and People and Culture.</w:t>
            </w:r>
          </w:p>
        </w:tc>
        <w:tc>
          <w:tcPr>
            <w:tcW w:w="1019" w:type="dxa"/>
            <w:tcBorders>
              <w:top w:val="single" w:sz="4" w:space="0" w:color="auto"/>
              <w:left w:val="single" w:sz="4" w:space="0" w:color="auto"/>
              <w:bottom w:val="single" w:sz="4" w:space="0" w:color="auto"/>
              <w:right w:val="single" w:sz="4" w:space="0" w:color="auto"/>
            </w:tcBorders>
            <w:shd w:val="clear" w:color="auto" w:fill="F0FDA1"/>
            <w:tcMar>
              <w:top w:w="15" w:type="dxa"/>
              <w:left w:w="15" w:type="dxa"/>
              <w:right w:w="15" w:type="dxa"/>
            </w:tcMar>
          </w:tcPr>
          <w:p w14:paraId="05C24D1F" w14:textId="37E6CAC6" w:rsidR="628DEB34" w:rsidRDefault="628DEB34" w:rsidP="628DEB34">
            <w:pPr>
              <w:spacing w:after="0"/>
              <w:jc w:val="right"/>
              <w:rPr>
                <w:rFonts w:ascii="Aptos Narrow" w:eastAsia="Aptos Narrow" w:hAnsi="Aptos Narrow" w:cs="Aptos Narrow"/>
                <w:sz w:val="14"/>
                <w:szCs w:val="14"/>
              </w:rPr>
            </w:pPr>
            <w:r w:rsidRPr="628DEB34">
              <w:rPr>
                <w:rFonts w:ascii="Aptos Narrow" w:eastAsia="Aptos Narrow" w:hAnsi="Aptos Narrow" w:cs="Aptos Narrow"/>
                <w:sz w:val="16"/>
                <w:szCs w:val="16"/>
              </w:rPr>
              <w:t>April 2026</w:t>
            </w:r>
          </w:p>
        </w:tc>
        <w:tc>
          <w:tcPr>
            <w:tcW w:w="2217" w:type="dxa"/>
            <w:tcBorders>
              <w:top w:val="single" w:sz="4" w:space="0" w:color="auto"/>
              <w:left w:val="single" w:sz="4" w:space="0" w:color="auto"/>
              <w:bottom w:val="single" w:sz="4" w:space="0" w:color="auto"/>
              <w:right w:val="single" w:sz="4" w:space="0" w:color="auto"/>
            </w:tcBorders>
            <w:shd w:val="clear" w:color="auto" w:fill="F0FDA1"/>
            <w:tcMar>
              <w:top w:w="15" w:type="dxa"/>
              <w:left w:w="15" w:type="dxa"/>
              <w:right w:w="15" w:type="dxa"/>
            </w:tcMar>
          </w:tcPr>
          <w:p w14:paraId="6D7573CA" w14:textId="1E10323F" w:rsidR="628DEB34" w:rsidRDefault="628DEB34" w:rsidP="628DEB34">
            <w:pPr>
              <w:spacing w:after="0"/>
              <w:rPr>
                <w:rFonts w:ascii="Aptos Narrow" w:eastAsia="Aptos Narrow" w:hAnsi="Aptos Narrow" w:cs="Aptos Narrow"/>
                <w:sz w:val="14"/>
                <w:szCs w:val="14"/>
              </w:rPr>
            </w:pPr>
            <w:r w:rsidRPr="628DEB34">
              <w:rPr>
                <w:rFonts w:ascii="Aptos Narrow" w:eastAsia="Aptos Narrow" w:hAnsi="Aptos Narrow" w:cs="Aptos Narrow"/>
                <w:sz w:val="16"/>
                <w:szCs w:val="16"/>
              </w:rPr>
              <w:t>Clear process for ODP access to training.</w:t>
            </w:r>
          </w:p>
        </w:tc>
        <w:tc>
          <w:tcPr>
            <w:tcW w:w="2375" w:type="dxa"/>
            <w:tcBorders>
              <w:top w:val="single" w:sz="4" w:space="0" w:color="auto"/>
              <w:left w:val="single" w:sz="4" w:space="0" w:color="auto"/>
              <w:bottom w:val="single" w:sz="4" w:space="0" w:color="auto"/>
              <w:right w:val="single" w:sz="4" w:space="0" w:color="auto"/>
            </w:tcBorders>
            <w:shd w:val="clear" w:color="auto" w:fill="F0FDA1"/>
            <w:tcMar>
              <w:top w:w="15" w:type="dxa"/>
              <w:left w:w="15" w:type="dxa"/>
              <w:right w:w="15" w:type="dxa"/>
            </w:tcMar>
          </w:tcPr>
          <w:p w14:paraId="45F21C32" w14:textId="3BEF7202" w:rsidR="628DEB34" w:rsidRDefault="628DEB34" w:rsidP="628DEB34">
            <w:pPr>
              <w:spacing w:after="0"/>
              <w:rPr>
                <w:rFonts w:ascii="Aptos Narrow" w:eastAsia="Aptos Narrow" w:hAnsi="Aptos Narrow" w:cs="Aptos Narrow"/>
                <w:sz w:val="14"/>
                <w:szCs w:val="14"/>
              </w:rPr>
            </w:pPr>
            <w:r w:rsidRPr="628DEB34">
              <w:rPr>
                <w:rFonts w:ascii="Aptos Narrow" w:eastAsia="Aptos Narrow" w:hAnsi="Aptos Narrow" w:cs="Aptos Narrow"/>
                <w:sz w:val="16"/>
                <w:szCs w:val="16"/>
              </w:rPr>
              <w:t xml:space="preserve">Explore and communicate funding availability and process for application of funding for ODP.  </w:t>
            </w:r>
            <w:r>
              <w:br/>
            </w:r>
            <w:r w:rsidRPr="628DEB34">
              <w:rPr>
                <w:rFonts w:ascii="Aptos Narrow" w:eastAsia="Aptos Narrow" w:hAnsi="Aptos Narrow" w:cs="Aptos Narrow"/>
                <w:sz w:val="16"/>
                <w:szCs w:val="16"/>
              </w:rPr>
              <w:t>Highlight ODPs who require training.</w:t>
            </w:r>
          </w:p>
        </w:tc>
        <w:tc>
          <w:tcPr>
            <w:tcW w:w="3207" w:type="dxa"/>
            <w:tcBorders>
              <w:top w:val="single" w:sz="4" w:space="0" w:color="auto"/>
              <w:left w:val="single" w:sz="4" w:space="0" w:color="auto"/>
              <w:bottom w:val="single" w:sz="4" w:space="0" w:color="auto"/>
              <w:right w:val="single" w:sz="4" w:space="0" w:color="auto"/>
            </w:tcBorders>
            <w:shd w:val="clear" w:color="auto" w:fill="F0FDA1"/>
            <w:tcMar>
              <w:top w:w="15" w:type="dxa"/>
              <w:left w:w="15" w:type="dxa"/>
              <w:right w:w="15" w:type="dxa"/>
            </w:tcMar>
          </w:tcPr>
          <w:p w14:paraId="545CBC09" w14:textId="5F78CEE1" w:rsidR="628DEB34" w:rsidRDefault="628DEB34" w:rsidP="628DEB34">
            <w:pPr>
              <w:spacing w:after="0"/>
              <w:rPr>
                <w:rFonts w:ascii="Aptos Narrow" w:eastAsia="Aptos Narrow" w:hAnsi="Aptos Narrow" w:cs="Aptos Narrow"/>
                <w:sz w:val="14"/>
                <w:szCs w:val="14"/>
              </w:rPr>
            </w:pPr>
            <w:r w:rsidRPr="628DEB34">
              <w:rPr>
                <w:rFonts w:ascii="Aptos Narrow" w:eastAsia="Aptos Narrow" w:hAnsi="Aptos Narrow" w:cs="Aptos Narrow"/>
                <w:sz w:val="16"/>
                <w:szCs w:val="16"/>
              </w:rPr>
              <w:t>One ODP who had been nominated over the last year has received funding and training.</w:t>
            </w:r>
          </w:p>
        </w:tc>
        <w:tc>
          <w:tcPr>
            <w:tcW w:w="831" w:type="dxa"/>
            <w:tcBorders>
              <w:top w:val="single" w:sz="4" w:space="0" w:color="auto"/>
              <w:left w:val="single" w:sz="4" w:space="0" w:color="auto"/>
              <w:bottom w:val="single" w:sz="4" w:space="0" w:color="auto"/>
              <w:right w:val="single" w:sz="4" w:space="0" w:color="auto"/>
            </w:tcBorders>
            <w:shd w:val="clear" w:color="auto" w:fill="FFC000"/>
            <w:tcMar>
              <w:top w:w="15" w:type="dxa"/>
              <w:left w:w="15" w:type="dxa"/>
              <w:right w:w="15" w:type="dxa"/>
            </w:tcMar>
            <w:vAlign w:val="center"/>
          </w:tcPr>
          <w:p w14:paraId="6327646B" w14:textId="70B04512" w:rsidR="628DEB34" w:rsidRDefault="628DEB34" w:rsidP="628DEB34">
            <w:pPr>
              <w:spacing w:after="0"/>
              <w:jc w:val="center"/>
              <w:rPr>
                <w:rFonts w:ascii="Aptos Narrow" w:eastAsia="Aptos Narrow" w:hAnsi="Aptos Narrow" w:cs="Aptos Narrow"/>
                <w:sz w:val="14"/>
                <w:szCs w:val="14"/>
              </w:rPr>
            </w:pPr>
            <w:r w:rsidRPr="628DEB34">
              <w:rPr>
                <w:rFonts w:ascii="Aptos Narrow" w:eastAsia="Aptos Narrow" w:hAnsi="Aptos Narrow" w:cs="Aptos Narrow"/>
                <w:sz w:val="16"/>
                <w:szCs w:val="16"/>
              </w:rPr>
              <w:t>In Progress</w:t>
            </w:r>
          </w:p>
        </w:tc>
      </w:tr>
      <w:tr w:rsidR="628DEB34" w14:paraId="14CBA1F5" w14:textId="77777777" w:rsidTr="440BB3D4">
        <w:trPr>
          <w:trHeight w:val="1455"/>
        </w:trPr>
        <w:tc>
          <w:tcPr>
            <w:tcW w:w="50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30F00E2D" w14:textId="72481AC8" w:rsidR="628DEB34" w:rsidRDefault="628DEB34" w:rsidP="628DEB34">
            <w:pPr>
              <w:spacing w:after="0"/>
              <w:jc w:val="center"/>
              <w:rPr>
                <w:rFonts w:ascii="Aptos Narrow" w:eastAsia="Aptos Narrow" w:hAnsi="Aptos Narrow" w:cs="Aptos Narrow"/>
                <w:sz w:val="14"/>
                <w:szCs w:val="14"/>
              </w:rPr>
            </w:pPr>
            <w:r w:rsidRPr="628DEB34">
              <w:rPr>
                <w:rFonts w:ascii="Aptos Narrow" w:eastAsia="Aptos Narrow" w:hAnsi="Aptos Narrow" w:cs="Aptos Narrow"/>
                <w:sz w:val="16"/>
                <w:szCs w:val="16"/>
              </w:rPr>
              <w:t>7a</w:t>
            </w:r>
          </w:p>
        </w:tc>
        <w:tc>
          <w:tcPr>
            <w:tcW w:w="2346"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5181601C" w14:textId="48351318" w:rsidR="628DEB34" w:rsidRDefault="628DEB34" w:rsidP="628DEB34">
            <w:pPr>
              <w:spacing w:after="0"/>
              <w:rPr>
                <w:rFonts w:ascii="Aptos Narrow" w:eastAsia="Aptos Narrow" w:hAnsi="Aptos Narrow" w:cs="Aptos Narrow"/>
                <w:sz w:val="14"/>
                <w:szCs w:val="14"/>
              </w:rPr>
            </w:pPr>
            <w:r w:rsidRPr="628DEB34">
              <w:rPr>
                <w:rFonts w:ascii="Aptos Narrow" w:eastAsia="Aptos Narrow" w:hAnsi="Aptos Narrow" w:cs="Aptos Narrow"/>
                <w:sz w:val="16"/>
                <w:szCs w:val="16"/>
              </w:rPr>
              <w:t>lore use of ‘stay’ conversations to help with retention and encourage the completion of exit questionnaires/ interviews</w:t>
            </w:r>
          </w:p>
        </w:tc>
        <w:tc>
          <w:tcPr>
            <w:tcW w:w="1613"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46AA33D8" w14:textId="3AB66B55" w:rsidR="628DEB34" w:rsidRDefault="628DEB34" w:rsidP="628DEB34">
            <w:pPr>
              <w:spacing w:after="0"/>
              <w:rPr>
                <w:rFonts w:ascii="Aptos Narrow" w:eastAsia="Aptos Narrow" w:hAnsi="Aptos Narrow" w:cs="Aptos Narrow"/>
                <w:sz w:val="14"/>
                <w:szCs w:val="14"/>
              </w:rPr>
            </w:pPr>
            <w:r w:rsidRPr="628DEB34">
              <w:rPr>
                <w:rFonts w:ascii="Aptos Narrow" w:eastAsia="Aptos Narrow" w:hAnsi="Aptos Narrow" w:cs="Aptos Narrow"/>
                <w:sz w:val="16"/>
                <w:szCs w:val="16"/>
              </w:rPr>
              <w:t>Implementation of stay conversations and exit questionnaires to improve retention.</w:t>
            </w:r>
          </w:p>
        </w:tc>
        <w:tc>
          <w:tcPr>
            <w:tcW w:w="1277"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33EB64D3" w14:textId="5418DFD8" w:rsidR="628DEB34" w:rsidRDefault="628DEB34" w:rsidP="628DEB34">
            <w:pPr>
              <w:spacing w:after="0"/>
              <w:rPr>
                <w:rFonts w:ascii="Aptos Narrow" w:eastAsia="Aptos Narrow" w:hAnsi="Aptos Narrow" w:cs="Aptos Narrow"/>
                <w:sz w:val="14"/>
                <w:szCs w:val="14"/>
              </w:rPr>
            </w:pPr>
            <w:r w:rsidRPr="628DEB34">
              <w:rPr>
                <w:rFonts w:ascii="Aptos Narrow" w:eastAsia="Aptos Narrow" w:hAnsi="Aptos Narrow" w:cs="Aptos Narrow"/>
                <w:sz w:val="16"/>
                <w:szCs w:val="16"/>
              </w:rPr>
              <w:t>Perioperative Directorate.</w:t>
            </w:r>
          </w:p>
        </w:tc>
        <w:tc>
          <w:tcPr>
            <w:tcW w:w="1019"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32955118" w14:textId="0605FB08" w:rsidR="628DEB34" w:rsidRDefault="628DEB34" w:rsidP="628DEB34">
            <w:pPr>
              <w:spacing w:after="0"/>
              <w:jc w:val="right"/>
              <w:rPr>
                <w:rFonts w:ascii="Aptos Narrow" w:eastAsia="Aptos Narrow" w:hAnsi="Aptos Narrow" w:cs="Aptos Narrow"/>
                <w:sz w:val="14"/>
                <w:szCs w:val="14"/>
              </w:rPr>
            </w:pPr>
            <w:r w:rsidRPr="628DEB34">
              <w:rPr>
                <w:rFonts w:ascii="Aptos Narrow" w:eastAsia="Aptos Narrow" w:hAnsi="Aptos Narrow" w:cs="Aptos Narrow"/>
                <w:sz w:val="16"/>
                <w:szCs w:val="16"/>
              </w:rPr>
              <w:t>April 2026</w:t>
            </w:r>
          </w:p>
        </w:tc>
        <w:tc>
          <w:tcPr>
            <w:tcW w:w="2217"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57E0CBBB" w14:textId="7E42EDCA" w:rsidR="628DEB34" w:rsidRDefault="628DEB34" w:rsidP="628DEB34">
            <w:pPr>
              <w:spacing w:after="0"/>
              <w:rPr>
                <w:rFonts w:ascii="Aptos Narrow" w:eastAsia="Aptos Narrow" w:hAnsi="Aptos Narrow" w:cs="Aptos Narrow"/>
                <w:sz w:val="14"/>
                <w:szCs w:val="14"/>
              </w:rPr>
            </w:pPr>
            <w:r w:rsidRPr="628DEB34">
              <w:rPr>
                <w:rFonts w:ascii="Aptos Narrow" w:eastAsia="Aptos Narrow" w:hAnsi="Aptos Narrow" w:cs="Aptos Narrow"/>
                <w:sz w:val="16"/>
                <w:szCs w:val="16"/>
              </w:rPr>
              <w:t>Staff leaving theatres complete exit questionnaire.</w:t>
            </w:r>
          </w:p>
        </w:tc>
        <w:tc>
          <w:tcPr>
            <w:tcW w:w="237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1F35E333" w14:textId="3AACF132" w:rsidR="628DEB34" w:rsidRDefault="628DEB34" w:rsidP="628DEB34">
            <w:pPr>
              <w:spacing w:after="0"/>
              <w:rPr>
                <w:rFonts w:ascii="Aptos Narrow" w:eastAsia="Aptos Narrow" w:hAnsi="Aptos Narrow" w:cs="Aptos Narrow"/>
                <w:sz w:val="14"/>
                <w:szCs w:val="14"/>
              </w:rPr>
            </w:pPr>
            <w:r w:rsidRPr="628DEB34">
              <w:rPr>
                <w:rFonts w:ascii="Aptos Narrow" w:eastAsia="Aptos Narrow" w:hAnsi="Aptos Narrow" w:cs="Aptos Narrow"/>
                <w:sz w:val="16"/>
                <w:szCs w:val="16"/>
              </w:rPr>
              <w:t xml:space="preserve">All questionnaires are currently under review. </w:t>
            </w:r>
            <w:r>
              <w:br/>
            </w:r>
            <w:r w:rsidRPr="628DEB34">
              <w:rPr>
                <w:rFonts w:ascii="Aptos Narrow" w:eastAsia="Aptos Narrow" w:hAnsi="Aptos Narrow" w:cs="Aptos Narrow"/>
                <w:sz w:val="16"/>
                <w:szCs w:val="16"/>
              </w:rPr>
              <w:t xml:space="preserve"> Ensure managers are encouraging staff to complete exit surveys.</w:t>
            </w:r>
          </w:p>
        </w:tc>
        <w:tc>
          <w:tcPr>
            <w:tcW w:w="3207"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65DEB249" w14:textId="4D739C99" w:rsidR="628DEB34" w:rsidRDefault="433F0AC3" w:rsidP="0806CA8A">
            <w:pPr>
              <w:spacing w:after="0"/>
              <w:rPr>
                <w:rFonts w:ascii="Aptos Narrow" w:eastAsia="Aptos Narrow" w:hAnsi="Aptos Narrow" w:cs="Aptos Narrow"/>
                <w:sz w:val="16"/>
                <w:szCs w:val="16"/>
              </w:rPr>
            </w:pPr>
            <w:r w:rsidRPr="0806CA8A">
              <w:rPr>
                <w:rFonts w:ascii="Aptos Narrow" w:eastAsia="Aptos Narrow" w:hAnsi="Aptos Narrow" w:cs="Aptos Narrow"/>
                <w:sz w:val="16"/>
                <w:szCs w:val="16"/>
              </w:rPr>
              <w:t>Need to understand how it fits</w:t>
            </w:r>
            <w:r w:rsidR="628DEB34">
              <w:br/>
            </w:r>
            <w:r w:rsidRPr="0806CA8A">
              <w:rPr>
                <w:rFonts w:ascii="Aptos Narrow" w:eastAsia="Aptos Narrow" w:hAnsi="Aptos Narrow" w:cs="Aptos Narrow"/>
                <w:sz w:val="16"/>
                <w:szCs w:val="16"/>
              </w:rPr>
              <w:t xml:space="preserve"> Under review by ECOD</w:t>
            </w:r>
            <w:r w:rsidR="628DEB34">
              <w:br/>
            </w:r>
            <w:r w:rsidRPr="0806CA8A">
              <w:rPr>
                <w:rFonts w:ascii="Aptos Narrow" w:eastAsia="Aptos Narrow" w:hAnsi="Aptos Narrow" w:cs="Aptos Narrow"/>
                <w:sz w:val="16"/>
                <w:szCs w:val="16"/>
              </w:rPr>
              <w:t xml:space="preserve"> </w:t>
            </w:r>
            <w:r w:rsidR="628DEB34">
              <w:br/>
            </w:r>
            <w:r w:rsidR="665FFDD4" w:rsidRPr="0806CA8A">
              <w:rPr>
                <w:rFonts w:ascii="Aptos Narrow" w:eastAsia="Aptos Narrow" w:hAnsi="Aptos Narrow" w:cs="Aptos Narrow"/>
                <w:sz w:val="16"/>
                <w:szCs w:val="16"/>
              </w:rPr>
              <w:t>under UHB review</w:t>
            </w:r>
          </w:p>
        </w:tc>
        <w:tc>
          <w:tcPr>
            <w:tcW w:w="831" w:type="dxa"/>
            <w:tcBorders>
              <w:top w:val="single" w:sz="4" w:space="0" w:color="auto"/>
              <w:left w:val="single" w:sz="4" w:space="0" w:color="auto"/>
              <w:bottom w:val="single" w:sz="4" w:space="0" w:color="auto"/>
              <w:right w:val="single" w:sz="4" w:space="0" w:color="auto"/>
            </w:tcBorders>
            <w:shd w:val="clear" w:color="auto" w:fill="FF0000"/>
            <w:tcMar>
              <w:top w:w="15" w:type="dxa"/>
              <w:left w:w="15" w:type="dxa"/>
              <w:right w:w="15" w:type="dxa"/>
            </w:tcMar>
            <w:vAlign w:val="center"/>
          </w:tcPr>
          <w:p w14:paraId="48AD5478" w14:textId="1FD0DAD8" w:rsidR="628DEB34" w:rsidRDefault="628DEB34" w:rsidP="628DEB34">
            <w:pPr>
              <w:spacing w:after="0"/>
              <w:jc w:val="center"/>
              <w:rPr>
                <w:rFonts w:ascii="Aptos Narrow" w:eastAsia="Aptos Narrow" w:hAnsi="Aptos Narrow" w:cs="Aptos Narrow"/>
                <w:sz w:val="14"/>
                <w:szCs w:val="14"/>
              </w:rPr>
            </w:pPr>
            <w:r w:rsidRPr="628DEB34">
              <w:rPr>
                <w:rFonts w:ascii="Aptos Narrow" w:eastAsia="Aptos Narrow" w:hAnsi="Aptos Narrow" w:cs="Aptos Narrow"/>
                <w:sz w:val="16"/>
                <w:szCs w:val="16"/>
              </w:rPr>
              <w:t>Delayed</w:t>
            </w:r>
          </w:p>
        </w:tc>
      </w:tr>
      <w:tr w:rsidR="628DEB34" w14:paraId="655AD556" w14:textId="77777777" w:rsidTr="440BB3D4">
        <w:trPr>
          <w:trHeight w:val="4770"/>
        </w:trPr>
        <w:tc>
          <w:tcPr>
            <w:tcW w:w="505" w:type="dxa"/>
            <w:tcBorders>
              <w:top w:val="single" w:sz="4" w:space="0" w:color="auto"/>
              <w:left w:val="single" w:sz="4" w:space="0" w:color="auto"/>
              <w:bottom w:val="single" w:sz="4" w:space="0" w:color="auto"/>
              <w:right w:val="single" w:sz="4" w:space="0" w:color="auto"/>
            </w:tcBorders>
            <w:shd w:val="clear" w:color="auto" w:fill="F0FDA1"/>
            <w:tcMar>
              <w:top w:w="15" w:type="dxa"/>
              <w:left w:w="15" w:type="dxa"/>
              <w:right w:w="15" w:type="dxa"/>
            </w:tcMar>
            <w:vAlign w:val="center"/>
          </w:tcPr>
          <w:p w14:paraId="7ED9B40D" w14:textId="5230C6C1" w:rsidR="628DEB34" w:rsidRDefault="628DEB34" w:rsidP="628DEB34">
            <w:pPr>
              <w:spacing w:after="0"/>
              <w:jc w:val="center"/>
              <w:rPr>
                <w:rFonts w:ascii="Aptos Narrow" w:eastAsia="Aptos Narrow" w:hAnsi="Aptos Narrow" w:cs="Aptos Narrow"/>
                <w:sz w:val="14"/>
                <w:szCs w:val="14"/>
              </w:rPr>
            </w:pPr>
            <w:r w:rsidRPr="628DEB34">
              <w:rPr>
                <w:rFonts w:ascii="Aptos Narrow" w:eastAsia="Aptos Narrow" w:hAnsi="Aptos Narrow" w:cs="Aptos Narrow"/>
                <w:sz w:val="16"/>
                <w:szCs w:val="16"/>
              </w:rPr>
              <w:t>8a</w:t>
            </w:r>
          </w:p>
        </w:tc>
        <w:tc>
          <w:tcPr>
            <w:tcW w:w="2346" w:type="dxa"/>
            <w:tcBorders>
              <w:top w:val="single" w:sz="4" w:space="0" w:color="auto"/>
              <w:left w:val="single" w:sz="4" w:space="0" w:color="auto"/>
              <w:bottom w:val="single" w:sz="4" w:space="0" w:color="auto"/>
              <w:right w:val="single" w:sz="4" w:space="0" w:color="auto"/>
            </w:tcBorders>
            <w:shd w:val="clear" w:color="auto" w:fill="F0FDA1"/>
            <w:tcMar>
              <w:top w:w="15" w:type="dxa"/>
              <w:left w:w="15" w:type="dxa"/>
              <w:right w:w="15" w:type="dxa"/>
            </w:tcMar>
          </w:tcPr>
          <w:p w14:paraId="02F38846" w14:textId="055134F6" w:rsidR="628DEB34" w:rsidRDefault="628DEB34" w:rsidP="628DEB34">
            <w:pPr>
              <w:spacing w:after="0"/>
              <w:rPr>
                <w:rFonts w:ascii="Aptos Narrow" w:eastAsia="Aptos Narrow" w:hAnsi="Aptos Narrow" w:cs="Aptos Narrow"/>
                <w:sz w:val="14"/>
                <w:szCs w:val="14"/>
              </w:rPr>
            </w:pPr>
            <w:r w:rsidRPr="628DEB34">
              <w:rPr>
                <w:rFonts w:ascii="Aptos Narrow" w:eastAsia="Aptos Narrow" w:hAnsi="Aptos Narrow" w:cs="Aptos Narrow"/>
                <w:sz w:val="16"/>
                <w:szCs w:val="16"/>
              </w:rPr>
              <w:t>Audit adherence to policies and procedures for consent and ‘WHO Checklist’, ensure standardised application across all theatres and provide update training as required.</w:t>
            </w:r>
          </w:p>
        </w:tc>
        <w:tc>
          <w:tcPr>
            <w:tcW w:w="1613" w:type="dxa"/>
            <w:tcBorders>
              <w:top w:val="single" w:sz="4" w:space="0" w:color="auto"/>
              <w:left w:val="single" w:sz="4" w:space="0" w:color="auto"/>
              <w:bottom w:val="single" w:sz="4" w:space="0" w:color="auto"/>
              <w:right w:val="single" w:sz="4" w:space="0" w:color="auto"/>
            </w:tcBorders>
            <w:shd w:val="clear" w:color="auto" w:fill="F0FDA1"/>
            <w:tcMar>
              <w:top w:w="15" w:type="dxa"/>
              <w:left w:w="15" w:type="dxa"/>
              <w:right w:w="15" w:type="dxa"/>
            </w:tcMar>
          </w:tcPr>
          <w:p w14:paraId="12B71AB1" w14:textId="7E7C74E3" w:rsidR="628DEB34" w:rsidRDefault="628DEB34" w:rsidP="628DEB34">
            <w:pPr>
              <w:spacing w:after="0"/>
              <w:rPr>
                <w:rFonts w:ascii="Aptos Narrow" w:eastAsia="Aptos Narrow" w:hAnsi="Aptos Narrow" w:cs="Aptos Narrow"/>
                <w:sz w:val="14"/>
                <w:szCs w:val="14"/>
              </w:rPr>
            </w:pPr>
            <w:r w:rsidRPr="628DEB34">
              <w:rPr>
                <w:rFonts w:ascii="Aptos Narrow" w:eastAsia="Aptos Narrow" w:hAnsi="Aptos Narrow" w:cs="Aptos Narrow"/>
                <w:sz w:val="16"/>
                <w:szCs w:val="16"/>
              </w:rPr>
              <w:t>Routine effective use by all staff of 5 steps of surgical safety in all procedure areas.</w:t>
            </w:r>
          </w:p>
        </w:tc>
        <w:tc>
          <w:tcPr>
            <w:tcW w:w="1277" w:type="dxa"/>
            <w:tcBorders>
              <w:top w:val="single" w:sz="4" w:space="0" w:color="auto"/>
              <w:left w:val="single" w:sz="4" w:space="0" w:color="auto"/>
              <w:bottom w:val="single" w:sz="4" w:space="0" w:color="auto"/>
              <w:right w:val="single" w:sz="4" w:space="0" w:color="auto"/>
            </w:tcBorders>
            <w:shd w:val="clear" w:color="auto" w:fill="F0FDA1"/>
            <w:tcMar>
              <w:top w:w="15" w:type="dxa"/>
              <w:left w:w="15" w:type="dxa"/>
              <w:right w:w="15" w:type="dxa"/>
            </w:tcMar>
          </w:tcPr>
          <w:p w14:paraId="382D5A28" w14:textId="6246AA4E" w:rsidR="628DEB34" w:rsidRDefault="628DEB34" w:rsidP="628DEB34">
            <w:pPr>
              <w:spacing w:after="0"/>
              <w:rPr>
                <w:rFonts w:ascii="Aptos Narrow" w:eastAsia="Aptos Narrow" w:hAnsi="Aptos Narrow" w:cs="Aptos Narrow"/>
                <w:sz w:val="14"/>
                <w:szCs w:val="14"/>
              </w:rPr>
            </w:pPr>
            <w:r w:rsidRPr="628DEB34">
              <w:rPr>
                <w:rFonts w:ascii="Aptos Narrow" w:eastAsia="Aptos Narrow" w:hAnsi="Aptos Narrow" w:cs="Aptos Narrow"/>
                <w:sz w:val="16"/>
                <w:szCs w:val="16"/>
              </w:rPr>
              <w:t>Surgical Clinical Board and Lead Nurse</w:t>
            </w:r>
          </w:p>
        </w:tc>
        <w:tc>
          <w:tcPr>
            <w:tcW w:w="1019" w:type="dxa"/>
            <w:tcBorders>
              <w:top w:val="single" w:sz="4" w:space="0" w:color="auto"/>
              <w:left w:val="single" w:sz="4" w:space="0" w:color="auto"/>
              <w:bottom w:val="single" w:sz="4" w:space="0" w:color="auto"/>
              <w:right w:val="single" w:sz="4" w:space="0" w:color="auto"/>
            </w:tcBorders>
            <w:shd w:val="clear" w:color="auto" w:fill="F0FDA1"/>
            <w:tcMar>
              <w:top w:w="15" w:type="dxa"/>
              <w:left w:w="15" w:type="dxa"/>
              <w:right w:w="15" w:type="dxa"/>
            </w:tcMar>
          </w:tcPr>
          <w:p w14:paraId="7E1DD548" w14:textId="0C200787" w:rsidR="628DEB34" w:rsidRDefault="628DEB34" w:rsidP="628DEB34">
            <w:pPr>
              <w:spacing w:after="0"/>
              <w:jc w:val="right"/>
              <w:rPr>
                <w:rFonts w:ascii="Aptos Narrow" w:eastAsia="Aptos Narrow" w:hAnsi="Aptos Narrow" w:cs="Aptos Narrow"/>
                <w:sz w:val="14"/>
                <w:szCs w:val="14"/>
              </w:rPr>
            </w:pPr>
            <w:r w:rsidRPr="628DEB34">
              <w:rPr>
                <w:rFonts w:ascii="Aptos Narrow" w:eastAsia="Aptos Narrow" w:hAnsi="Aptos Narrow" w:cs="Aptos Narrow"/>
                <w:sz w:val="16"/>
                <w:szCs w:val="16"/>
              </w:rPr>
              <w:t>March 2026</w:t>
            </w:r>
          </w:p>
        </w:tc>
        <w:tc>
          <w:tcPr>
            <w:tcW w:w="2217" w:type="dxa"/>
            <w:tcBorders>
              <w:top w:val="single" w:sz="4" w:space="0" w:color="auto"/>
              <w:left w:val="single" w:sz="4" w:space="0" w:color="auto"/>
              <w:bottom w:val="single" w:sz="4" w:space="0" w:color="auto"/>
              <w:right w:val="single" w:sz="4" w:space="0" w:color="auto"/>
            </w:tcBorders>
            <w:shd w:val="clear" w:color="auto" w:fill="F0FDA1"/>
            <w:tcMar>
              <w:top w:w="15" w:type="dxa"/>
              <w:left w:w="15" w:type="dxa"/>
              <w:right w:w="15" w:type="dxa"/>
            </w:tcMar>
          </w:tcPr>
          <w:p w14:paraId="099B44C6" w14:textId="6C936D79" w:rsidR="628DEB34" w:rsidRDefault="628DEB34" w:rsidP="628DEB34">
            <w:pPr>
              <w:spacing w:after="0"/>
              <w:rPr>
                <w:rFonts w:ascii="Aptos Narrow" w:eastAsia="Aptos Narrow" w:hAnsi="Aptos Narrow" w:cs="Aptos Narrow"/>
                <w:sz w:val="14"/>
                <w:szCs w:val="14"/>
              </w:rPr>
            </w:pPr>
            <w:r w:rsidRPr="628DEB34">
              <w:rPr>
                <w:rFonts w:ascii="Aptos Narrow" w:eastAsia="Aptos Narrow" w:hAnsi="Aptos Narrow" w:cs="Aptos Narrow"/>
                <w:sz w:val="16"/>
                <w:szCs w:val="16"/>
              </w:rPr>
              <w:t xml:space="preserve">In partnership with the perioperative team and surgeons develop a set of principles that must be adhered to, that support a standardised WHO checklist process. </w:t>
            </w:r>
            <w:r>
              <w:br/>
            </w:r>
            <w:r>
              <w:br/>
            </w:r>
            <w:r>
              <w:br/>
            </w:r>
            <w:r>
              <w:br/>
            </w:r>
            <w:r w:rsidRPr="628DEB34">
              <w:rPr>
                <w:rFonts w:ascii="Aptos Narrow" w:eastAsia="Aptos Narrow" w:hAnsi="Aptos Narrow" w:cs="Aptos Narrow"/>
                <w:sz w:val="16"/>
                <w:szCs w:val="16"/>
              </w:rPr>
              <w:t xml:space="preserve">Deliver the required systems and processes to ensure 100% adherence with the WHO checklist and to provide the correct resources to support adherence. </w:t>
            </w:r>
            <w:r>
              <w:br/>
            </w:r>
            <w:r>
              <w:br/>
            </w:r>
            <w:r>
              <w:br/>
            </w:r>
            <w:r>
              <w:br/>
            </w:r>
            <w:r w:rsidRPr="628DEB34">
              <w:rPr>
                <w:rFonts w:ascii="Aptos Narrow" w:eastAsia="Aptos Narrow" w:hAnsi="Aptos Narrow" w:cs="Aptos Narrow"/>
                <w:sz w:val="16"/>
                <w:szCs w:val="16"/>
              </w:rPr>
              <w:t xml:space="preserve">Deliver systems to ensure completion of consent prior to transfer to theatre. </w:t>
            </w:r>
            <w:r>
              <w:br/>
            </w:r>
            <w:r>
              <w:br/>
            </w:r>
            <w:r>
              <w:br/>
            </w:r>
            <w:r>
              <w:br/>
            </w:r>
            <w:r w:rsidRPr="628DEB34">
              <w:rPr>
                <w:rFonts w:ascii="Aptos Narrow" w:eastAsia="Aptos Narrow" w:hAnsi="Aptos Narrow" w:cs="Aptos Narrow"/>
                <w:sz w:val="16"/>
                <w:szCs w:val="16"/>
              </w:rPr>
              <w:t>Deliver strengthened digital record of theatre activity.</w:t>
            </w:r>
          </w:p>
        </w:tc>
        <w:tc>
          <w:tcPr>
            <w:tcW w:w="2375" w:type="dxa"/>
            <w:tcBorders>
              <w:top w:val="single" w:sz="4" w:space="0" w:color="auto"/>
              <w:left w:val="single" w:sz="4" w:space="0" w:color="auto"/>
              <w:bottom w:val="single" w:sz="4" w:space="0" w:color="auto"/>
              <w:right w:val="single" w:sz="4" w:space="0" w:color="auto"/>
            </w:tcBorders>
            <w:shd w:val="clear" w:color="auto" w:fill="F0FDA1"/>
            <w:tcMar>
              <w:top w:w="15" w:type="dxa"/>
              <w:left w:w="15" w:type="dxa"/>
              <w:right w:w="15" w:type="dxa"/>
            </w:tcMar>
          </w:tcPr>
          <w:p w14:paraId="25BA44D0" w14:textId="78EA127D" w:rsidR="628DEB34" w:rsidRDefault="628DEB34" w:rsidP="628DEB34">
            <w:pPr>
              <w:spacing w:after="0"/>
              <w:rPr>
                <w:rFonts w:ascii="Aptos Narrow" w:eastAsia="Aptos Narrow" w:hAnsi="Aptos Narrow" w:cs="Aptos Narrow"/>
                <w:sz w:val="14"/>
                <w:szCs w:val="14"/>
              </w:rPr>
            </w:pPr>
            <w:r w:rsidRPr="628DEB34">
              <w:rPr>
                <w:rFonts w:ascii="Aptos Narrow" w:eastAsia="Aptos Narrow" w:hAnsi="Aptos Narrow" w:cs="Aptos Narrow"/>
                <w:sz w:val="16"/>
                <w:szCs w:val="16"/>
              </w:rPr>
              <w:t xml:space="preserve">Establish a multi- professional WHO Checklist collaborative to design a programme of improvements to support compliance with the WHO checklist. </w:t>
            </w:r>
            <w:r>
              <w:br/>
            </w:r>
            <w:r>
              <w:br/>
            </w:r>
            <w:r w:rsidRPr="628DEB34">
              <w:rPr>
                <w:rFonts w:ascii="Aptos Narrow" w:eastAsia="Aptos Narrow" w:hAnsi="Aptos Narrow" w:cs="Aptos Narrow"/>
                <w:sz w:val="16"/>
                <w:szCs w:val="16"/>
              </w:rPr>
              <w:t xml:space="preserve">The WHO Collaborative reviewed the outcomes from patient safety incidents associated with non-adherence with the WHO checklist and co -produced a set of principles that standardised the checklist process and adherence with the checklist.   </w:t>
            </w:r>
            <w:r>
              <w:br/>
            </w:r>
            <w:r>
              <w:br/>
            </w:r>
            <w:r>
              <w:br/>
            </w:r>
            <w:r>
              <w:br/>
            </w:r>
            <w:r>
              <w:br/>
            </w:r>
            <w:r>
              <w:br/>
            </w:r>
            <w:r w:rsidRPr="628DEB34">
              <w:rPr>
                <w:rFonts w:ascii="Aptos Narrow" w:eastAsia="Aptos Narrow" w:hAnsi="Aptos Narrow" w:cs="Aptos Narrow"/>
                <w:sz w:val="16"/>
                <w:szCs w:val="16"/>
              </w:rPr>
              <w:t xml:space="preserve">Engagement events have taken place to embed the WHO checklist principles. </w:t>
            </w:r>
            <w:r>
              <w:br/>
            </w:r>
            <w:r>
              <w:br/>
            </w:r>
            <w:r w:rsidRPr="628DEB34">
              <w:rPr>
                <w:rFonts w:ascii="Aptos Narrow" w:eastAsia="Aptos Narrow" w:hAnsi="Aptos Narrow" w:cs="Aptos Narrow"/>
                <w:sz w:val="16"/>
                <w:szCs w:val="16"/>
              </w:rPr>
              <w:t xml:space="preserve">Co-production of the design principles for a WHO Checklist Whiteboard is </w:t>
            </w:r>
            <w:r w:rsidR="00C2499F" w:rsidRPr="628DEB34">
              <w:rPr>
                <w:rFonts w:ascii="Aptos Narrow" w:eastAsia="Aptos Narrow" w:hAnsi="Aptos Narrow" w:cs="Aptos Narrow"/>
                <w:sz w:val="16"/>
                <w:szCs w:val="16"/>
              </w:rPr>
              <w:t>complete,</w:t>
            </w:r>
            <w:r w:rsidRPr="628DEB34">
              <w:rPr>
                <w:rFonts w:ascii="Aptos Narrow" w:eastAsia="Aptos Narrow" w:hAnsi="Aptos Narrow" w:cs="Aptos Narrow"/>
                <w:sz w:val="16"/>
                <w:szCs w:val="16"/>
              </w:rPr>
              <w:t xml:space="preserve"> and the draft design is to be presented at WHO collaborative. </w:t>
            </w:r>
            <w:r>
              <w:br/>
            </w:r>
            <w:r>
              <w:lastRenderedPageBreak/>
              <w:br/>
            </w:r>
            <w:r>
              <w:br/>
            </w:r>
            <w:r>
              <w:br/>
            </w:r>
            <w:r>
              <w:br/>
            </w:r>
            <w:r w:rsidRPr="628DEB34">
              <w:rPr>
                <w:rFonts w:ascii="Aptos Narrow" w:eastAsia="Aptos Narrow" w:hAnsi="Aptos Narrow" w:cs="Aptos Narrow"/>
                <w:sz w:val="16"/>
                <w:szCs w:val="16"/>
              </w:rPr>
              <w:t xml:space="preserve">Define processes and expectations for completion of consent </w:t>
            </w:r>
            <w:r>
              <w:br/>
            </w:r>
            <w:r w:rsidRPr="628DEB34">
              <w:rPr>
                <w:rFonts w:ascii="Aptos Narrow" w:eastAsia="Aptos Narrow" w:hAnsi="Aptos Narrow" w:cs="Aptos Narrow"/>
                <w:sz w:val="16"/>
                <w:szCs w:val="16"/>
              </w:rPr>
              <w:t xml:space="preserve">Concentric E Consent Platform to be piloted in Ophthalmology and Cardiology. </w:t>
            </w:r>
            <w:r>
              <w:br/>
            </w:r>
            <w:r>
              <w:br/>
            </w:r>
            <w:r>
              <w:br/>
            </w:r>
            <w:r>
              <w:br/>
            </w:r>
            <w:r w:rsidRPr="628DEB34">
              <w:rPr>
                <w:rFonts w:ascii="Aptos Narrow" w:eastAsia="Aptos Narrow" w:hAnsi="Aptos Narrow" w:cs="Aptos Narrow"/>
                <w:sz w:val="16"/>
                <w:szCs w:val="16"/>
              </w:rPr>
              <w:t xml:space="preserve">Replacement of </w:t>
            </w:r>
            <w:proofErr w:type="spellStart"/>
            <w:r w:rsidRPr="628DEB34">
              <w:rPr>
                <w:rFonts w:ascii="Aptos Narrow" w:eastAsia="Aptos Narrow" w:hAnsi="Aptos Narrow" w:cs="Aptos Narrow"/>
                <w:sz w:val="16"/>
                <w:szCs w:val="16"/>
              </w:rPr>
              <w:t>Theatreman</w:t>
            </w:r>
            <w:proofErr w:type="spellEnd"/>
            <w:r w:rsidRPr="628DEB34">
              <w:rPr>
                <w:rFonts w:ascii="Aptos Narrow" w:eastAsia="Aptos Narrow" w:hAnsi="Aptos Narrow" w:cs="Aptos Narrow"/>
                <w:sz w:val="16"/>
                <w:szCs w:val="16"/>
              </w:rPr>
              <w:t>.</w:t>
            </w:r>
          </w:p>
        </w:tc>
        <w:tc>
          <w:tcPr>
            <w:tcW w:w="3207" w:type="dxa"/>
            <w:tcBorders>
              <w:top w:val="single" w:sz="4" w:space="0" w:color="auto"/>
              <w:left w:val="single" w:sz="4" w:space="0" w:color="auto"/>
              <w:bottom w:val="single" w:sz="4" w:space="0" w:color="auto"/>
              <w:right w:val="single" w:sz="4" w:space="0" w:color="auto"/>
            </w:tcBorders>
            <w:shd w:val="clear" w:color="auto" w:fill="F0FDA1"/>
            <w:tcMar>
              <w:top w:w="15" w:type="dxa"/>
              <w:left w:w="15" w:type="dxa"/>
              <w:right w:w="15" w:type="dxa"/>
            </w:tcMar>
          </w:tcPr>
          <w:p w14:paraId="59226C50" w14:textId="677A0323" w:rsidR="628DEB34" w:rsidRDefault="433F0AC3" w:rsidP="0806CA8A">
            <w:pPr>
              <w:spacing w:after="0"/>
              <w:rPr>
                <w:rFonts w:ascii="Aptos Narrow" w:eastAsia="Aptos Narrow" w:hAnsi="Aptos Narrow" w:cs="Aptos Narrow"/>
                <w:sz w:val="16"/>
                <w:szCs w:val="16"/>
              </w:rPr>
            </w:pPr>
            <w:r w:rsidRPr="0806CA8A">
              <w:rPr>
                <w:rFonts w:ascii="Aptos Narrow" w:eastAsia="Aptos Narrow" w:hAnsi="Aptos Narrow" w:cs="Aptos Narrow"/>
                <w:sz w:val="16"/>
                <w:szCs w:val="16"/>
              </w:rPr>
              <w:lastRenderedPageBreak/>
              <w:t xml:space="preserve">Communication from the Clinical Executive Team was sent to all Perioperative workforce and all surgeons on 13 May 2025 mandating the principles:   </w:t>
            </w:r>
            <w:r w:rsidR="628DEB34">
              <w:br/>
            </w:r>
            <w:r w:rsidRPr="0806CA8A">
              <w:rPr>
                <w:rFonts w:ascii="Aptos Narrow" w:eastAsia="Aptos Narrow" w:hAnsi="Aptos Narrow" w:cs="Aptos Narrow"/>
                <w:sz w:val="16"/>
                <w:szCs w:val="16"/>
              </w:rPr>
              <w:t xml:space="preserve"> </w:t>
            </w:r>
            <w:r w:rsidR="628DEB34">
              <w:br/>
            </w:r>
            <w:r w:rsidR="628DEB34">
              <w:br/>
            </w:r>
            <w:r w:rsidRPr="0806CA8A">
              <w:rPr>
                <w:rFonts w:ascii="Aptos Narrow" w:eastAsia="Aptos Narrow" w:hAnsi="Aptos Narrow" w:cs="Aptos Narrow"/>
                <w:sz w:val="16"/>
                <w:szCs w:val="16"/>
              </w:rPr>
              <w:t xml:space="preserve">In partnership with the Perioperative team, anaesthetists and surgeons the WHO collaborative has developed a set of principles that must be adhered to, that support a standardised WHO checklist process.    </w:t>
            </w:r>
            <w:r w:rsidR="628DEB34">
              <w:br/>
            </w:r>
            <w:r w:rsidR="628DEB34">
              <w:br/>
            </w:r>
            <w:r w:rsidRPr="0806CA8A">
              <w:rPr>
                <w:rFonts w:ascii="Aptos Narrow" w:eastAsia="Aptos Narrow" w:hAnsi="Aptos Narrow" w:cs="Aptos Narrow"/>
                <w:sz w:val="16"/>
                <w:szCs w:val="16"/>
              </w:rPr>
              <w:t xml:space="preserve">We have developed the required systems and processes to ensure adherence with the WHO checklist and to provide the correct resources to support adherence.    </w:t>
            </w:r>
            <w:r w:rsidR="628DEB34">
              <w:br/>
            </w:r>
            <w:r w:rsidR="628DEB34">
              <w:br/>
            </w:r>
            <w:r w:rsidRPr="0806CA8A">
              <w:rPr>
                <w:rFonts w:ascii="Aptos Narrow" w:eastAsia="Aptos Narrow" w:hAnsi="Aptos Narrow" w:cs="Aptos Narrow"/>
                <w:sz w:val="16"/>
                <w:szCs w:val="16"/>
              </w:rPr>
              <w:t xml:space="preserve">  We have verbalised the expectations as widely as possible across the Health Board across as many staff groups as possible   </w:t>
            </w:r>
            <w:r w:rsidR="628DEB34">
              <w:br/>
            </w:r>
            <w:r w:rsidR="628DEB34">
              <w:br/>
            </w:r>
            <w:r w:rsidRPr="0806CA8A">
              <w:rPr>
                <w:rFonts w:ascii="Aptos Narrow" w:eastAsia="Aptos Narrow" w:hAnsi="Aptos Narrow" w:cs="Aptos Narrow"/>
                <w:sz w:val="16"/>
                <w:szCs w:val="16"/>
              </w:rPr>
              <w:t xml:space="preserve"> Scoped possibility of Perioperative white board to visualise the WHO checklist   </w:t>
            </w:r>
            <w:r w:rsidR="628DEB34">
              <w:br/>
            </w:r>
            <w:r w:rsidR="628DEB34">
              <w:br/>
            </w:r>
            <w:r w:rsidRPr="0806CA8A">
              <w:rPr>
                <w:rFonts w:ascii="Aptos Narrow" w:eastAsia="Aptos Narrow" w:hAnsi="Aptos Narrow" w:cs="Aptos Narrow"/>
                <w:sz w:val="16"/>
                <w:szCs w:val="16"/>
              </w:rPr>
              <w:t xml:space="preserve">  Carried out baseline audit of compliance with required systems and processes   </w:t>
            </w:r>
            <w:r w:rsidR="628DEB34">
              <w:br/>
            </w:r>
            <w:r w:rsidR="628DEB34">
              <w:br/>
            </w:r>
            <w:r w:rsidRPr="0806CA8A">
              <w:rPr>
                <w:rFonts w:ascii="Aptos Narrow" w:eastAsia="Aptos Narrow" w:hAnsi="Aptos Narrow" w:cs="Aptos Narrow"/>
                <w:sz w:val="16"/>
                <w:szCs w:val="16"/>
              </w:rPr>
              <w:t xml:space="preserve"> Co-production of the design principles for a WHO Checklist Whiteboard is </w:t>
            </w:r>
            <w:r w:rsidRPr="0806CA8A">
              <w:rPr>
                <w:rFonts w:ascii="Aptos Narrow" w:eastAsia="Aptos Narrow" w:hAnsi="Aptos Narrow" w:cs="Aptos Narrow"/>
                <w:sz w:val="16"/>
                <w:szCs w:val="16"/>
              </w:rPr>
              <w:lastRenderedPageBreak/>
              <w:t xml:space="preserve">complete, and the draft design is to be presented at WHO collaborative. </w:t>
            </w:r>
            <w:r w:rsidR="628DEB34">
              <w:br/>
            </w:r>
            <w:r w:rsidRPr="0806CA8A">
              <w:rPr>
                <w:rFonts w:ascii="Aptos Narrow" w:eastAsia="Aptos Narrow" w:hAnsi="Aptos Narrow" w:cs="Aptos Narrow"/>
                <w:sz w:val="16"/>
                <w:szCs w:val="16"/>
              </w:rPr>
              <w:t xml:space="preserve"> </w:t>
            </w:r>
            <w:r w:rsidR="628DEB34">
              <w:br/>
            </w:r>
            <w:r w:rsidRPr="0806CA8A">
              <w:rPr>
                <w:rFonts w:ascii="Aptos Narrow" w:eastAsia="Aptos Narrow" w:hAnsi="Aptos Narrow" w:cs="Aptos Narrow"/>
                <w:sz w:val="16"/>
                <w:szCs w:val="16"/>
              </w:rPr>
              <w:t xml:space="preserve">  Communications have been shared to remind all staff of the requirement to ensure pre-operative checks are completed prior to the patient leaving the ward, including checking the presence of a consent form.  </w:t>
            </w:r>
            <w:r w:rsidR="628DEB34">
              <w:br/>
            </w:r>
            <w:r w:rsidRPr="0806CA8A">
              <w:rPr>
                <w:rFonts w:ascii="Aptos Narrow" w:eastAsia="Aptos Narrow" w:hAnsi="Aptos Narrow" w:cs="Aptos Narrow"/>
                <w:sz w:val="16"/>
                <w:szCs w:val="16"/>
              </w:rPr>
              <w:t xml:space="preserve">-Theatre assistants have been informed that patients must not leave the ward without a signed consent form. </w:t>
            </w:r>
            <w:r w:rsidR="628DEB34">
              <w:br/>
            </w:r>
            <w:r w:rsidRPr="0806CA8A">
              <w:rPr>
                <w:rFonts w:ascii="Aptos Narrow" w:eastAsia="Aptos Narrow" w:hAnsi="Aptos Narrow" w:cs="Aptos Narrow"/>
                <w:sz w:val="16"/>
                <w:szCs w:val="16"/>
              </w:rPr>
              <w:t xml:space="preserve">-In the event that a consent form has not been completed they must escalate to the theatre manager. </w:t>
            </w:r>
            <w:r w:rsidR="628DEB34">
              <w:br/>
            </w:r>
            <w:r w:rsidR="628DEB34">
              <w:br/>
            </w:r>
            <w:r w:rsidRPr="0806CA8A">
              <w:rPr>
                <w:rFonts w:ascii="Aptos Narrow" w:eastAsia="Aptos Narrow" w:hAnsi="Aptos Narrow" w:cs="Aptos Narrow"/>
                <w:sz w:val="16"/>
                <w:szCs w:val="16"/>
              </w:rPr>
              <w:t> Introduction of Aqua theatre system</w:t>
            </w:r>
            <w:r w:rsidR="7BC9684B" w:rsidRPr="0806CA8A">
              <w:rPr>
                <w:rFonts w:ascii="Aptos Narrow" w:eastAsia="Aptos Narrow" w:hAnsi="Aptos Narrow" w:cs="Aptos Narrow"/>
                <w:sz w:val="16"/>
                <w:szCs w:val="16"/>
              </w:rPr>
              <w:t xml:space="preserve"> on 12</w:t>
            </w:r>
            <w:r w:rsidR="7BC9684B" w:rsidRPr="0806CA8A">
              <w:rPr>
                <w:rFonts w:ascii="Aptos Narrow" w:eastAsia="Aptos Narrow" w:hAnsi="Aptos Narrow" w:cs="Aptos Narrow"/>
                <w:sz w:val="16"/>
                <w:szCs w:val="16"/>
                <w:vertAlign w:val="superscript"/>
              </w:rPr>
              <w:t>th</w:t>
            </w:r>
            <w:r w:rsidR="7BC9684B" w:rsidRPr="0806CA8A">
              <w:rPr>
                <w:rFonts w:ascii="Aptos Narrow" w:eastAsia="Aptos Narrow" w:hAnsi="Aptos Narrow" w:cs="Aptos Narrow"/>
                <w:sz w:val="16"/>
                <w:szCs w:val="16"/>
              </w:rPr>
              <w:t xml:space="preserve"> January 2026</w:t>
            </w:r>
            <w:r w:rsidRPr="0806CA8A">
              <w:rPr>
                <w:rFonts w:ascii="Aptos Narrow" w:eastAsia="Aptos Narrow" w:hAnsi="Aptos Narrow" w:cs="Aptos Narrow"/>
                <w:sz w:val="16"/>
                <w:szCs w:val="16"/>
              </w:rPr>
              <w:t xml:space="preserve"> </w:t>
            </w:r>
          </w:p>
        </w:tc>
        <w:tc>
          <w:tcPr>
            <w:tcW w:w="831" w:type="dxa"/>
            <w:tcBorders>
              <w:top w:val="single" w:sz="4" w:space="0" w:color="auto"/>
              <w:left w:val="single" w:sz="4" w:space="0" w:color="auto"/>
              <w:bottom w:val="single" w:sz="4" w:space="0" w:color="auto"/>
              <w:right w:val="single" w:sz="4" w:space="0" w:color="auto"/>
            </w:tcBorders>
            <w:shd w:val="clear" w:color="auto" w:fill="FFC000"/>
            <w:tcMar>
              <w:top w:w="15" w:type="dxa"/>
              <w:left w:w="15" w:type="dxa"/>
              <w:right w:w="15" w:type="dxa"/>
            </w:tcMar>
            <w:vAlign w:val="center"/>
          </w:tcPr>
          <w:p w14:paraId="394B526D" w14:textId="3D085826" w:rsidR="628DEB34" w:rsidRDefault="628DEB34" w:rsidP="628DEB34">
            <w:pPr>
              <w:spacing w:after="0"/>
              <w:jc w:val="center"/>
              <w:rPr>
                <w:rFonts w:ascii="Aptos Narrow" w:eastAsia="Aptos Narrow" w:hAnsi="Aptos Narrow" w:cs="Aptos Narrow"/>
                <w:sz w:val="14"/>
                <w:szCs w:val="14"/>
              </w:rPr>
            </w:pPr>
            <w:r w:rsidRPr="628DEB34">
              <w:rPr>
                <w:rFonts w:ascii="Aptos Narrow" w:eastAsia="Aptos Narrow" w:hAnsi="Aptos Narrow" w:cs="Aptos Narrow"/>
                <w:sz w:val="16"/>
                <w:szCs w:val="16"/>
              </w:rPr>
              <w:lastRenderedPageBreak/>
              <w:t>In Progress</w:t>
            </w:r>
          </w:p>
        </w:tc>
      </w:tr>
      <w:tr w:rsidR="628DEB34" w14:paraId="24B976AB" w14:textId="77777777" w:rsidTr="440BB3D4">
        <w:trPr>
          <w:trHeight w:val="1200"/>
        </w:trPr>
        <w:tc>
          <w:tcPr>
            <w:tcW w:w="50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2D6DF8B7" w14:textId="5992FD99" w:rsidR="628DEB34" w:rsidRDefault="628DEB34" w:rsidP="628DEB34">
            <w:pPr>
              <w:spacing w:after="0"/>
              <w:jc w:val="center"/>
              <w:rPr>
                <w:rFonts w:ascii="Aptos Narrow" w:eastAsia="Aptos Narrow" w:hAnsi="Aptos Narrow" w:cs="Aptos Narrow"/>
                <w:sz w:val="14"/>
                <w:szCs w:val="14"/>
              </w:rPr>
            </w:pPr>
            <w:r w:rsidRPr="628DEB34">
              <w:rPr>
                <w:rFonts w:ascii="Aptos Narrow" w:eastAsia="Aptos Narrow" w:hAnsi="Aptos Narrow" w:cs="Aptos Narrow"/>
                <w:sz w:val="16"/>
                <w:szCs w:val="16"/>
              </w:rPr>
              <w:t>8g</w:t>
            </w:r>
          </w:p>
        </w:tc>
        <w:tc>
          <w:tcPr>
            <w:tcW w:w="2346"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42147CF" w14:textId="649F00E4" w:rsidR="628DEB34" w:rsidRDefault="628DEB34" w:rsidP="628DEB34">
            <w:pPr>
              <w:spacing w:after="0"/>
              <w:rPr>
                <w:rFonts w:ascii="Aptos Narrow" w:eastAsia="Aptos Narrow" w:hAnsi="Aptos Narrow" w:cs="Aptos Narrow"/>
                <w:sz w:val="14"/>
                <w:szCs w:val="14"/>
              </w:rPr>
            </w:pPr>
            <w:r w:rsidRPr="628DEB34">
              <w:rPr>
                <w:rFonts w:ascii="Aptos Narrow" w:eastAsia="Aptos Narrow" w:hAnsi="Aptos Narrow" w:cs="Aptos Narrow"/>
                <w:sz w:val="16"/>
                <w:szCs w:val="16"/>
              </w:rPr>
              <w:t>Regular training should be carried out to ensure that all staff maintain skills and competencies. This needs to include night staff.</w:t>
            </w:r>
          </w:p>
        </w:tc>
        <w:tc>
          <w:tcPr>
            <w:tcW w:w="1613"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2CA5F431" w14:textId="09C7A200" w:rsidR="628DEB34" w:rsidRDefault="628DEB34" w:rsidP="628DEB34">
            <w:pPr>
              <w:spacing w:after="0"/>
              <w:rPr>
                <w:rFonts w:ascii="Aptos Narrow" w:eastAsia="Aptos Narrow" w:hAnsi="Aptos Narrow" w:cs="Aptos Narrow"/>
                <w:sz w:val="14"/>
                <w:szCs w:val="14"/>
              </w:rPr>
            </w:pPr>
            <w:r w:rsidRPr="628DEB34">
              <w:rPr>
                <w:rFonts w:ascii="Aptos Narrow" w:eastAsia="Aptos Narrow" w:hAnsi="Aptos Narrow" w:cs="Aptos Narrow"/>
                <w:sz w:val="16"/>
                <w:szCs w:val="16"/>
              </w:rPr>
              <w:t>Staff receive training that is relevant to their role.</w:t>
            </w:r>
          </w:p>
        </w:tc>
        <w:tc>
          <w:tcPr>
            <w:tcW w:w="1277"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7050164D" w14:textId="0C693AF8" w:rsidR="628DEB34" w:rsidRDefault="628DEB34" w:rsidP="628DEB34">
            <w:pPr>
              <w:spacing w:after="0"/>
              <w:rPr>
                <w:rFonts w:ascii="Aptos Narrow" w:eastAsia="Aptos Narrow" w:hAnsi="Aptos Narrow" w:cs="Aptos Narrow"/>
                <w:sz w:val="14"/>
                <w:szCs w:val="14"/>
              </w:rPr>
            </w:pPr>
            <w:r w:rsidRPr="628DEB34">
              <w:rPr>
                <w:rFonts w:ascii="Aptos Narrow" w:eastAsia="Aptos Narrow" w:hAnsi="Aptos Narrow" w:cs="Aptos Narrow"/>
                <w:sz w:val="16"/>
                <w:szCs w:val="16"/>
              </w:rPr>
              <w:t>Perioperative Directorate. People and Culture</w:t>
            </w:r>
          </w:p>
        </w:tc>
        <w:tc>
          <w:tcPr>
            <w:tcW w:w="1019"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1711B570" w14:textId="7A11288B" w:rsidR="628DEB34" w:rsidRDefault="628DEB34" w:rsidP="628DEB34">
            <w:pPr>
              <w:spacing w:after="0"/>
              <w:jc w:val="right"/>
              <w:rPr>
                <w:rFonts w:ascii="Aptos Narrow" w:eastAsia="Aptos Narrow" w:hAnsi="Aptos Narrow" w:cs="Aptos Narrow"/>
                <w:sz w:val="14"/>
                <w:szCs w:val="14"/>
              </w:rPr>
            </w:pPr>
            <w:r w:rsidRPr="628DEB34">
              <w:rPr>
                <w:rFonts w:ascii="Aptos Narrow" w:eastAsia="Aptos Narrow" w:hAnsi="Aptos Narrow" w:cs="Aptos Narrow"/>
                <w:sz w:val="16"/>
                <w:szCs w:val="16"/>
              </w:rPr>
              <w:t>April 2026</w:t>
            </w:r>
          </w:p>
        </w:tc>
        <w:tc>
          <w:tcPr>
            <w:tcW w:w="2217"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7D8A81A8" w14:textId="102C16C7" w:rsidR="628DEB34" w:rsidRDefault="628DEB34" w:rsidP="628DEB34">
            <w:pPr>
              <w:spacing w:after="0"/>
              <w:rPr>
                <w:rFonts w:ascii="Aptos Narrow" w:eastAsia="Aptos Narrow" w:hAnsi="Aptos Narrow" w:cs="Aptos Narrow"/>
                <w:sz w:val="14"/>
                <w:szCs w:val="14"/>
              </w:rPr>
            </w:pPr>
            <w:r w:rsidRPr="628DEB34">
              <w:rPr>
                <w:rFonts w:ascii="Aptos Narrow" w:eastAsia="Aptos Narrow" w:hAnsi="Aptos Narrow" w:cs="Aptos Narrow"/>
                <w:sz w:val="16"/>
                <w:szCs w:val="16"/>
              </w:rPr>
              <w:t>Establishing a baseline for staff skills and competencies for the role.</w:t>
            </w:r>
          </w:p>
        </w:tc>
        <w:tc>
          <w:tcPr>
            <w:tcW w:w="237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786EFAD1" w14:textId="36099ED7" w:rsidR="628DEB34" w:rsidRDefault="628DEB34" w:rsidP="628DEB34">
            <w:pPr>
              <w:spacing w:after="0"/>
              <w:rPr>
                <w:rFonts w:ascii="Aptos Narrow" w:eastAsia="Aptos Narrow" w:hAnsi="Aptos Narrow" w:cs="Aptos Narrow"/>
                <w:sz w:val="14"/>
                <w:szCs w:val="14"/>
              </w:rPr>
            </w:pPr>
            <w:r w:rsidRPr="628DEB34">
              <w:rPr>
                <w:rFonts w:ascii="Aptos Narrow" w:eastAsia="Aptos Narrow" w:hAnsi="Aptos Narrow" w:cs="Aptos Narrow"/>
                <w:sz w:val="16"/>
                <w:szCs w:val="16"/>
              </w:rPr>
              <w:t xml:space="preserve">Undertake an analysis of staff who require additional training.  </w:t>
            </w:r>
            <w:r>
              <w:br/>
            </w:r>
            <w:r w:rsidRPr="628DEB34">
              <w:rPr>
                <w:rFonts w:ascii="Aptos Narrow" w:eastAsia="Aptos Narrow" w:hAnsi="Aptos Narrow" w:cs="Aptos Narrow"/>
                <w:sz w:val="16"/>
                <w:szCs w:val="16"/>
              </w:rPr>
              <w:t>Review and refreshing existing training plans.</w:t>
            </w:r>
          </w:p>
        </w:tc>
        <w:tc>
          <w:tcPr>
            <w:tcW w:w="3207"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B790308" w14:textId="632F7A63" w:rsidR="628DEB34" w:rsidRDefault="628DEB34" w:rsidP="628DEB34">
            <w:pPr>
              <w:spacing w:after="0"/>
              <w:rPr>
                <w:rFonts w:ascii="Aptos Narrow" w:eastAsia="Aptos Narrow" w:hAnsi="Aptos Narrow" w:cs="Aptos Narrow"/>
                <w:sz w:val="14"/>
                <w:szCs w:val="14"/>
              </w:rPr>
            </w:pPr>
            <w:r w:rsidRPr="628DEB34">
              <w:rPr>
                <w:rFonts w:ascii="Aptos Narrow" w:eastAsia="Aptos Narrow" w:hAnsi="Aptos Narrow" w:cs="Aptos Narrow"/>
                <w:sz w:val="16"/>
                <w:szCs w:val="16"/>
              </w:rPr>
              <w:t>This will be part of the conversation about developing the training needs analysis action references 3c &amp; 8m</w:t>
            </w:r>
          </w:p>
        </w:tc>
        <w:tc>
          <w:tcPr>
            <w:tcW w:w="831" w:type="dxa"/>
            <w:tcBorders>
              <w:top w:val="single" w:sz="4" w:space="0" w:color="auto"/>
              <w:left w:val="single" w:sz="4" w:space="0" w:color="auto"/>
              <w:bottom w:val="single" w:sz="4" w:space="0" w:color="auto"/>
              <w:right w:val="single" w:sz="4" w:space="0" w:color="auto"/>
            </w:tcBorders>
            <w:shd w:val="clear" w:color="auto" w:fill="FFC000"/>
            <w:tcMar>
              <w:top w:w="15" w:type="dxa"/>
              <w:left w:w="15" w:type="dxa"/>
              <w:right w:w="15" w:type="dxa"/>
            </w:tcMar>
            <w:vAlign w:val="center"/>
          </w:tcPr>
          <w:p w14:paraId="326CAD5D" w14:textId="39A8BDE0" w:rsidR="628DEB34" w:rsidRDefault="628DEB34" w:rsidP="628DEB34">
            <w:pPr>
              <w:spacing w:after="0"/>
              <w:jc w:val="center"/>
              <w:rPr>
                <w:rFonts w:ascii="Aptos Narrow" w:eastAsia="Aptos Narrow" w:hAnsi="Aptos Narrow" w:cs="Aptos Narrow"/>
                <w:sz w:val="14"/>
                <w:szCs w:val="14"/>
              </w:rPr>
            </w:pPr>
            <w:r w:rsidRPr="628DEB34">
              <w:rPr>
                <w:rFonts w:ascii="Aptos Narrow" w:eastAsia="Aptos Narrow" w:hAnsi="Aptos Narrow" w:cs="Aptos Narrow"/>
                <w:sz w:val="16"/>
                <w:szCs w:val="16"/>
              </w:rPr>
              <w:t>In Progress</w:t>
            </w:r>
          </w:p>
        </w:tc>
      </w:tr>
      <w:tr w:rsidR="628DEB34" w14:paraId="322592E8" w14:textId="77777777" w:rsidTr="440BB3D4">
        <w:trPr>
          <w:trHeight w:val="1380"/>
        </w:trPr>
        <w:tc>
          <w:tcPr>
            <w:tcW w:w="505" w:type="dxa"/>
            <w:tcBorders>
              <w:top w:val="single" w:sz="4" w:space="0" w:color="auto"/>
              <w:left w:val="single" w:sz="4" w:space="0" w:color="auto"/>
              <w:bottom w:val="single" w:sz="4" w:space="0" w:color="auto"/>
              <w:right w:val="single" w:sz="4" w:space="0" w:color="auto"/>
            </w:tcBorders>
            <w:shd w:val="clear" w:color="auto" w:fill="F0FDA1"/>
            <w:tcMar>
              <w:top w:w="15" w:type="dxa"/>
              <w:left w:w="15" w:type="dxa"/>
              <w:right w:w="15" w:type="dxa"/>
            </w:tcMar>
            <w:vAlign w:val="center"/>
          </w:tcPr>
          <w:p w14:paraId="364C33AB" w14:textId="5A75A87E" w:rsidR="628DEB34" w:rsidRDefault="628DEB34" w:rsidP="628DEB34">
            <w:pPr>
              <w:spacing w:after="0"/>
              <w:jc w:val="center"/>
              <w:rPr>
                <w:rFonts w:ascii="Aptos Narrow" w:eastAsia="Aptos Narrow" w:hAnsi="Aptos Narrow" w:cs="Aptos Narrow"/>
                <w:sz w:val="14"/>
                <w:szCs w:val="14"/>
              </w:rPr>
            </w:pPr>
            <w:r w:rsidRPr="628DEB34">
              <w:rPr>
                <w:rFonts w:ascii="Aptos Narrow" w:eastAsia="Aptos Narrow" w:hAnsi="Aptos Narrow" w:cs="Aptos Narrow"/>
                <w:sz w:val="16"/>
                <w:szCs w:val="16"/>
              </w:rPr>
              <w:t>8k</w:t>
            </w:r>
          </w:p>
        </w:tc>
        <w:tc>
          <w:tcPr>
            <w:tcW w:w="2346" w:type="dxa"/>
            <w:tcBorders>
              <w:top w:val="single" w:sz="4" w:space="0" w:color="auto"/>
              <w:left w:val="single" w:sz="4" w:space="0" w:color="auto"/>
              <w:bottom w:val="single" w:sz="4" w:space="0" w:color="auto"/>
              <w:right w:val="single" w:sz="4" w:space="0" w:color="auto"/>
            </w:tcBorders>
            <w:shd w:val="clear" w:color="auto" w:fill="F0FDA1"/>
            <w:tcMar>
              <w:top w:w="15" w:type="dxa"/>
              <w:left w:w="15" w:type="dxa"/>
              <w:right w:w="15" w:type="dxa"/>
            </w:tcMar>
          </w:tcPr>
          <w:p w14:paraId="79BEBC60" w14:textId="3570DE2E" w:rsidR="628DEB34" w:rsidRDefault="628DEB34" w:rsidP="628DEB34">
            <w:pPr>
              <w:spacing w:after="0"/>
              <w:rPr>
                <w:rFonts w:ascii="Aptos Narrow" w:eastAsia="Aptos Narrow" w:hAnsi="Aptos Narrow" w:cs="Aptos Narrow"/>
                <w:sz w:val="14"/>
                <w:szCs w:val="14"/>
              </w:rPr>
            </w:pPr>
            <w:r w:rsidRPr="628DEB34">
              <w:rPr>
                <w:rFonts w:ascii="Aptos Narrow" w:eastAsia="Aptos Narrow" w:hAnsi="Aptos Narrow" w:cs="Aptos Narrow"/>
                <w:sz w:val="16"/>
                <w:szCs w:val="16"/>
              </w:rPr>
              <w:t>The cultural and leadership work will help to strengthen the team to feel safe and empowered to speak up and challenge where policies and procedures are not followed.</w:t>
            </w:r>
          </w:p>
        </w:tc>
        <w:tc>
          <w:tcPr>
            <w:tcW w:w="1613" w:type="dxa"/>
            <w:tcBorders>
              <w:top w:val="single" w:sz="4" w:space="0" w:color="auto"/>
              <w:left w:val="single" w:sz="4" w:space="0" w:color="auto"/>
              <w:bottom w:val="single" w:sz="4" w:space="0" w:color="auto"/>
              <w:right w:val="single" w:sz="4" w:space="0" w:color="auto"/>
            </w:tcBorders>
            <w:shd w:val="clear" w:color="auto" w:fill="F0FDA1"/>
            <w:tcMar>
              <w:top w:w="15" w:type="dxa"/>
              <w:left w:w="15" w:type="dxa"/>
              <w:right w:w="15" w:type="dxa"/>
            </w:tcMar>
          </w:tcPr>
          <w:p w14:paraId="7F6DEE71" w14:textId="0C73C57E" w:rsidR="628DEB34" w:rsidRDefault="628DEB34" w:rsidP="628DEB34">
            <w:pPr>
              <w:rPr>
                <w:sz w:val="16"/>
                <w:szCs w:val="16"/>
              </w:rPr>
            </w:pPr>
          </w:p>
        </w:tc>
        <w:tc>
          <w:tcPr>
            <w:tcW w:w="1277" w:type="dxa"/>
            <w:tcBorders>
              <w:top w:val="single" w:sz="4" w:space="0" w:color="auto"/>
              <w:left w:val="single" w:sz="4" w:space="0" w:color="auto"/>
              <w:bottom w:val="single" w:sz="4" w:space="0" w:color="auto"/>
              <w:right w:val="single" w:sz="4" w:space="0" w:color="auto"/>
            </w:tcBorders>
            <w:shd w:val="clear" w:color="auto" w:fill="F0FDA1"/>
            <w:tcMar>
              <w:top w:w="15" w:type="dxa"/>
              <w:left w:w="15" w:type="dxa"/>
              <w:right w:w="15" w:type="dxa"/>
            </w:tcMar>
          </w:tcPr>
          <w:p w14:paraId="48EA7F5E" w14:textId="4A3A78D1" w:rsidR="628DEB34" w:rsidRDefault="628DEB34" w:rsidP="628DEB34">
            <w:pPr>
              <w:rPr>
                <w:sz w:val="16"/>
                <w:szCs w:val="16"/>
              </w:rPr>
            </w:pPr>
          </w:p>
        </w:tc>
        <w:tc>
          <w:tcPr>
            <w:tcW w:w="1019" w:type="dxa"/>
            <w:tcBorders>
              <w:top w:val="single" w:sz="4" w:space="0" w:color="auto"/>
              <w:left w:val="single" w:sz="4" w:space="0" w:color="auto"/>
              <w:bottom w:val="single" w:sz="4" w:space="0" w:color="auto"/>
              <w:right w:val="single" w:sz="4" w:space="0" w:color="auto"/>
            </w:tcBorders>
            <w:shd w:val="clear" w:color="auto" w:fill="F0FDA1"/>
            <w:tcMar>
              <w:top w:w="15" w:type="dxa"/>
              <w:left w:w="15" w:type="dxa"/>
              <w:right w:w="15" w:type="dxa"/>
            </w:tcMar>
          </w:tcPr>
          <w:p w14:paraId="7F5FCAEC" w14:textId="7E6D6B84" w:rsidR="628DEB34" w:rsidRDefault="628DEB34" w:rsidP="628DEB34">
            <w:pPr>
              <w:rPr>
                <w:sz w:val="16"/>
                <w:szCs w:val="16"/>
              </w:rPr>
            </w:pPr>
          </w:p>
        </w:tc>
        <w:tc>
          <w:tcPr>
            <w:tcW w:w="2217" w:type="dxa"/>
            <w:tcBorders>
              <w:top w:val="single" w:sz="4" w:space="0" w:color="auto"/>
              <w:left w:val="single" w:sz="4" w:space="0" w:color="auto"/>
              <w:bottom w:val="single" w:sz="4" w:space="0" w:color="auto"/>
              <w:right w:val="single" w:sz="4" w:space="0" w:color="auto"/>
            </w:tcBorders>
            <w:shd w:val="clear" w:color="auto" w:fill="F0FDA1"/>
            <w:tcMar>
              <w:top w:w="15" w:type="dxa"/>
              <w:left w:w="15" w:type="dxa"/>
              <w:right w:w="15" w:type="dxa"/>
            </w:tcMar>
          </w:tcPr>
          <w:p w14:paraId="70F627F0" w14:textId="69E153DF" w:rsidR="628DEB34" w:rsidRDefault="628DEB34" w:rsidP="628DEB34">
            <w:pPr>
              <w:rPr>
                <w:sz w:val="16"/>
                <w:szCs w:val="16"/>
              </w:rPr>
            </w:pPr>
          </w:p>
        </w:tc>
        <w:tc>
          <w:tcPr>
            <w:tcW w:w="2375" w:type="dxa"/>
            <w:tcBorders>
              <w:top w:val="single" w:sz="4" w:space="0" w:color="auto"/>
              <w:left w:val="single" w:sz="4" w:space="0" w:color="auto"/>
              <w:bottom w:val="single" w:sz="4" w:space="0" w:color="auto"/>
              <w:right w:val="single" w:sz="4" w:space="0" w:color="auto"/>
            </w:tcBorders>
            <w:shd w:val="clear" w:color="auto" w:fill="F0FDA1"/>
            <w:tcMar>
              <w:top w:w="15" w:type="dxa"/>
              <w:left w:w="15" w:type="dxa"/>
              <w:right w:w="15" w:type="dxa"/>
            </w:tcMar>
          </w:tcPr>
          <w:p w14:paraId="0CA0FC9E" w14:textId="7A2F19BA" w:rsidR="628DEB34" w:rsidRDefault="628DEB34" w:rsidP="628DEB34">
            <w:pPr>
              <w:rPr>
                <w:sz w:val="16"/>
                <w:szCs w:val="16"/>
              </w:rPr>
            </w:pPr>
          </w:p>
        </w:tc>
        <w:tc>
          <w:tcPr>
            <w:tcW w:w="3207" w:type="dxa"/>
            <w:tcBorders>
              <w:top w:val="single" w:sz="4" w:space="0" w:color="auto"/>
              <w:left w:val="single" w:sz="4" w:space="0" w:color="auto"/>
              <w:bottom w:val="single" w:sz="4" w:space="0" w:color="auto"/>
              <w:right w:val="single" w:sz="4" w:space="0" w:color="auto"/>
            </w:tcBorders>
            <w:shd w:val="clear" w:color="auto" w:fill="F0FDA1"/>
            <w:tcMar>
              <w:top w:w="15" w:type="dxa"/>
              <w:left w:w="15" w:type="dxa"/>
              <w:right w:w="15" w:type="dxa"/>
            </w:tcMar>
          </w:tcPr>
          <w:p w14:paraId="11BD3348" w14:textId="52CCA0A2" w:rsidR="628DEB34" w:rsidRDefault="433F0AC3" w:rsidP="0806CA8A">
            <w:pPr>
              <w:spacing w:after="0"/>
              <w:rPr>
                <w:rFonts w:ascii="Aptos Narrow" w:eastAsia="Aptos Narrow" w:hAnsi="Aptos Narrow" w:cs="Aptos Narrow"/>
                <w:sz w:val="14"/>
                <w:szCs w:val="14"/>
              </w:rPr>
            </w:pPr>
            <w:r w:rsidRPr="0806CA8A">
              <w:rPr>
                <w:rFonts w:ascii="Aptos Narrow" w:eastAsia="Aptos Narrow" w:hAnsi="Aptos Narrow" w:cs="Aptos Narrow"/>
                <w:sz w:val="16"/>
                <w:szCs w:val="16"/>
              </w:rPr>
              <w:t>This will be addressed in delivery of recommendation 1f</w:t>
            </w:r>
          </w:p>
          <w:p w14:paraId="6A96E5FA" w14:textId="6914067D" w:rsidR="628DEB34" w:rsidRDefault="628DEB34" w:rsidP="0806CA8A">
            <w:pPr>
              <w:spacing w:after="0"/>
              <w:rPr>
                <w:rFonts w:ascii="Aptos Narrow" w:eastAsia="Aptos Narrow" w:hAnsi="Aptos Narrow" w:cs="Aptos Narrow"/>
                <w:sz w:val="16"/>
                <w:szCs w:val="16"/>
              </w:rPr>
            </w:pPr>
          </w:p>
          <w:p w14:paraId="628FC65B" w14:textId="5716AB8B" w:rsidR="628DEB34" w:rsidRDefault="7C710CAC" w:rsidP="0806CA8A">
            <w:pPr>
              <w:spacing w:after="0"/>
              <w:rPr>
                <w:rFonts w:ascii="Aptos Narrow" w:eastAsia="Aptos Narrow" w:hAnsi="Aptos Narrow" w:cs="Aptos Narrow"/>
                <w:sz w:val="16"/>
                <w:szCs w:val="16"/>
              </w:rPr>
            </w:pPr>
            <w:r w:rsidRPr="440BB3D4">
              <w:rPr>
                <w:rFonts w:ascii="Aptos Narrow" w:eastAsia="Aptos Narrow" w:hAnsi="Aptos Narrow" w:cs="Aptos Narrow"/>
                <w:sz w:val="16"/>
                <w:szCs w:val="16"/>
              </w:rPr>
              <w:t xml:space="preserve">We have witnessed an increase in staff speaking up and having confidence to </w:t>
            </w:r>
            <w:r w:rsidR="7508FDEE" w:rsidRPr="440BB3D4">
              <w:rPr>
                <w:rFonts w:ascii="Aptos Narrow" w:eastAsia="Aptos Narrow" w:hAnsi="Aptos Narrow" w:cs="Aptos Narrow"/>
                <w:sz w:val="16"/>
                <w:szCs w:val="16"/>
              </w:rPr>
              <w:t>raise</w:t>
            </w:r>
            <w:r w:rsidRPr="440BB3D4">
              <w:rPr>
                <w:rFonts w:ascii="Aptos Narrow" w:eastAsia="Aptos Narrow" w:hAnsi="Aptos Narrow" w:cs="Aptos Narrow"/>
                <w:sz w:val="16"/>
                <w:szCs w:val="16"/>
              </w:rPr>
              <w:t xml:space="preserve"> </w:t>
            </w:r>
            <w:r w:rsidR="06DD064E" w:rsidRPr="440BB3D4">
              <w:rPr>
                <w:rFonts w:ascii="Aptos Narrow" w:eastAsia="Aptos Narrow" w:hAnsi="Aptos Narrow" w:cs="Aptos Narrow"/>
                <w:sz w:val="16"/>
                <w:szCs w:val="16"/>
              </w:rPr>
              <w:t>concerns</w:t>
            </w:r>
            <w:r w:rsidRPr="440BB3D4">
              <w:rPr>
                <w:rFonts w:ascii="Aptos Narrow" w:eastAsia="Aptos Narrow" w:hAnsi="Aptos Narrow" w:cs="Aptos Narrow"/>
                <w:sz w:val="16"/>
                <w:szCs w:val="16"/>
              </w:rPr>
              <w:t xml:space="preserve">, reflected in workshops, </w:t>
            </w:r>
            <w:proofErr w:type="spellStart"/>
            <w:r w:rsidRPr="440BB3D4">
              <w:rPr>
                <w:rFonts w:ascii="Aptos Narrow" w:eastAsia="Aptos Narrow" w:hAnsi="Aptos Narrow" w:cs="Aptos Narrow"/>
                <w:sz w:val="16"/>
                <w:szCs w:val="16"/>
              </w:rPr>
              <w:t>datix</w:t>
            </w:r>
            <w:proofErr w:type="spellEnd"/>
            <w:r w:rsidRPr="440BB3D4">
              <w:rPr>
                <w:rFonts w:ascii="Aptos Narrow" w:eastAsia="Aptos Narrow" w:hAnsi="Aptos Narrow" w:cs="Aptos Narrow"/>
                <w:sz w:val="16"/>
                <w:szCs w:val="16"/>
              </w:rPr>
              <w:t xml:space="preserve"> submission and during </w:t>
            </w:r>
            <w:r w:rsidR="31BC7D2D" w:rsidRPr="440BB3D4">
              <w:rPr>
                <w:rFonts w:ascii="Aptos Narrow" w:eastAsia="Aptos Narrow" w:hAnsi="Aptos Narrow" w:cs="Aptos Narrow"/>
                <w:sz w:val="16"/>
                <w:szCs w:val="16"/>
              </w:rPr>
              <w:t>face-to-face</w:t>
            </w:r>
            <w:r w:rsidRPr="440BB3D4">
              <w:rPr>
                <w:rFonts w:ascii="Aptos Narrow" w:eastAsia="Aptos Narrow" w:hAnsi="Aptos Narrow" w:cs="Aptos Narrow"/>
                <w:sz w:val="16"/>
                <w:szCs w:val="16"/>
              </w:rPr>
              <w:t xml:space="preserve"> meeting sessions. </w:t>
            </w:r>
          </w:p>
        </w:tc>
        <w:tc>
          <w:tcPr>
            <w:tcW w:w="831" w:type="dxa"/>
            <w:tcBorders>
              <w:top w:val="single" w:sz="4" w:space="0" w:color="auto"/>
              <w:left w:val="single" w:sz="4" w:space="0" w:color="auto"/>
              <w:bottom w:val="single" w:sz="4" w:space="0" w:color="auto"/>
              <w:right w:val="single" w:sz="4" w:space="0" w:color="auto"/>
            </w:tcBorders>
            <w:shd w:val="clear" w:color="auto" w:fill="FFC000"/>
            <w:tcMar>
              <w:top w:w="15" w:type="dxa"/>
              <w:left w:w="15" w:type="dxa"/>
              <w:right w:w="15" w:type="dxa"/>
            </w:tcMar>
            <w:vAlign w:val="center"/>
          </w:tcPr>
          <w:p w14:paraId="7BB4AC38" w14:textId="03130A79" w:rsidR="628DEB34" w:rsidRDefault="628DEB34" w:rsidP="628DEB34">
            <w:pPr>
              <w:spacing w:after="0"/>
              <w:jc w:val="center"/>
              <w:rPr>
                <w:rFonts w:ascii="Aptos Narrow" w:eastAsia="Aptos Narrow" w:hAnsi="Aptos Narrow" w:cs="Aptos Narrow"/>
                <w:sz w:val="14"/>
                <w:szCs w:val="14"/>
              </w:rPr>
            </w:pPr>
            <w:r w:rsidRPr="628DEB34">
              <w:rPr>
                <w:rFonts w:ascii="Aptos Narrow" w:eastAsia="Aptos Narrow" w:hAnsi="Aptos Narrow" w:cs="Aptos Narrow"/>
                <w:sz w:val="16"/>
                <w:szCs w:val="16"/>
              </w:rPr>
              <w:t>In Progress</w:t>
            </w:r>
          </w:p>
        </w:tc>
      </w:tr>
      <w:tr w:rsidR="628DEB34" w14:paraId="46E7F5A1" w14:textId="77777777" w:rsidTr="440BB3D4">
        <w:trPr>
          <w:trHeight w:val="3015"/>
        </w:trPr>
        <w:tc>
          <w:tcPr>
            <w:tcW w:w="50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3192B7A6" w14:textId="53D82343" w:rsidR="628DEB34" w:rsidRDefault="628DEB34" w:rsidP="628DEB34">
            <w:pPr>
              <w:spacing w:after="0"/>
              <w:jc w:val="center"/>
              <w:rPr>
                <w:rFonts w:ascii="Aptos Narrow" w:eastAsia="Aptos Narrow" w:hAnsi="Aptos Narrow" w:cs="Aptos Narrow"/>
                <w:sz w:val="14"/>
                <w:szCs w:val="14"/>
              </w:rPr>
            </w:pPr>
            <w:r w:rsidRPr="628DEB34">
              <w:rPr>
                <w:rFonts w:ascii="Aptos Narrow" w:eastAsia="Aptos Narrow" w:hAnsi="Aptos Narrow" w:cs="Aptos Narrow"/>
                <w:sz w:val="16"/>
                <w:szCs w:val="16"/>
              </w:rPr>
              <w:lastRenderedPageBreak/>
              <w:t>9a</w:t>
            </w:r>
          </w:p>
        </w:tc>
        <w:tc>
          <w:tcPr>
            <w:tcW w:w="2346"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BDD0B4E" w14:textId="745E3933" w:rsidR="628DEB34" w:rsidRDefault="628DEB34" w:rsidP="628DEB34">
            <w:pPr>
              <w:spacing w:after="0"/>
              <w:rPr>
                <w:rFonts w:ascii="Aptos Narrow" w:eastAsia="Aptos Narrow" w:hAnsi="Aptos Narrow" w:cs="Aptos Narrow"/>
                <w:sz w:val="14"/>
                <w:szCs w:val="14"/>
              </w:rPr>
            </w:pPr>
            <w:r w:rsidRPr="628DEB34">
              <w:rPr>
                <w:rFonts w:ascii="Aptos Narrow" w:eastAsia="Aptos Narrow" w:hAnsi="Aptos Narrow" w:cs="Aptos Narrow"/>
                <w:sz w:val="16"/>
                <w:szCs w:val="16"/>
              </w:rPr>
              <w:t>Review the start time of the theatre day and how staff are allocated. Ensure that all team members are responsible for patients arriving in the department on time. Consider using the recovery area in the morning for patients to wait before surgery. Consider if Theatre Assistants, Healthcare Support Workers and Recovery Practitioners can assist in collecting patients from the wards.</w:t>
            </w:r>
          </w:p>
        </w:tc>
        <w:tc>
          <w:tcPr>
            <w:tcW w:w="1613"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17ADADEF" w14:textId="554491EE" w:rsidR="628DEB34" w:rsidRDefault="628DEB34" w:rsidP="628DEB34">
            <w:pPr>
              <w:spacing w:after="0"/>
              <w:rPr>
                <w:rFonts w:ascii="Aptos Narrow" w:eastAsia="Aptos Narrow" w:hAnsi="Aptos Narrow" w:cs="Aptos Narrow"/>
                <w:sz w:val="14"/>
                <w:szCs w:val="14"/>
              </w:rPr>
            </w:pPr>
            <w:r w:rsidRPr="628DEB34">
              <w:rPr>
                <w:rFonts w:ascii="Aptos Narrow" w:eastAsia="Aptos Narrow" w:hAnsi="Aptos Narrow" w:cs="Aptos Narrow"/>
                <w:sz w:val="16"/>
                <w:szCs w:val="16"/>
              </w:rPr>
              <w:t>All patients scheduled for theatre arrive on time and ready for surgery, reducing late starts more than 15 minutes to less than 20% (aligned with GIRFT standards).</w:t>
            </w:r>
          </w:p>
        </w:tc>
        <w:tc>
          <w:tcPr>
            <w:tcW w:w="1277"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74FBC320" w14:textId="5F257D07" w:rsidR="628DEB34" w:rsidRDefault="628DEB34" w:rsidP="628DEB34">
            <w:pPr>
              <w:spacing w:after="0"/>
              <w:rPr>
                <w:rFonts w:ascii="Aptos Narrow" w:eastAsia="Aptos Narrow" w:hAnsi="Aptos Narrow" w:cs="Aptos Narrow"/>
                <w:sz w:val="14"/>
                <w:szCs w:val="14"/>
              </w:rPr>
            </w:pPr>
            <w:r w:rsidRPr="628DEB34">
              <w:rPr>
                <w:rFonts w:ascii="Aptos Narrow" w:eastAsia="Aptos Narrow" w:hAnsi="Aptos Narrow" w:cs="Aptos Narrow"/>
                <w:sz w:val="16"/>
                <w:szCs w:val="16"/>
              </w:rPr>
              <w:t>Task and finish group and perioperative directorate team.</w:t>
            </w:r>
          </w:p>
        </w:tc>
        <w:tc>
          <w:tcPr>
            <w:tcW w:w="1019"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328AB0D7" w14:textId="7584E476" w:rsidR="628DEB34" w:rsidRDefault="628DEB34" w:rsidP="628DEB34">
            <w:pPr>
              <w:spacing w:after="0"/>
              <w:jc w:val="right"/>
              <w:rPr>
                <w:rFonts w:ascii="Aptos Narrow" w:eastAsia="Aptos Narrow" w:hAnsi="Aptos Narrow" w:cs="Aptos Narrow"/>
                <w:sz w:val="14"/>
                <w:szCs w:val="14"/>
              </w:rPr>
            </w:pPr>
            <w:r w:rsidRPr="628DEB34">
              <w:rPr>
                <w:rFonts w:ascii="Aptos Narrow" w:eastAsia="Aptos Narrow" w:hAnsi="Aptos Narrow" w:cs="Aptos Narrow"/>
                <w:sz w:val="16"/>
                <w:szCs w:val="16"/>
              </w:rPr>
              <w:t>March 2026</w:t>
            </w:r>
          </w:p>
        </w:tc>
        <w:tc>
          <w:tcPr>
            <w:tcW w:w="2217"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48C2871C" w14:textId="2C2B17AD" w:rsidR="628DEB34" w:rsidRDefault="628DEB34" w:rsidP="628DEB34">
            <w:pPr>
              <w:spacing w:after="0"/>
              <w:rPr>
                <w:rFonts w:ascii="Aptos Narrow" w:eastAsia="Aptos Narrow" w:hAnsi="Aptos Narrow" w:cs="Aptos Narrow"/>
                <w:sz w:val="14"/>
                <w:szCs w:val="14"/>
              </w:rPr>
            </w:pPr>
            <w:r w:rsidRPr="628DEB34">
              <w:rPr>
                <w:rFonts w:ascii="Aptos Narrow" w:eastAsia="Aptos Narrow" w:hAnsi="Aptos Narrow" w:cs="Aptos Narrow"/>
                <w:sz w:val="16"/>
                <w:szCs w:val="16"/>
              </w:rPr>
              <w:t xml:space="preserve">Reduction in late starts. </w:t>
            </w:r>
            <w:r>
              <w:br/>
            </w:r>
            <w:r w:rsidRPr="628DEB34">
              <w:rPr>
                <w:rFonts w:ascii="Aptos Narrow" w:eastAsia="Aptos Narrow" w:hAnsi="Aptos Narrow" w:cs="Aptos Narrow"/>
                <w:sz w:val="16"/>
                <w:szCs w:val="16"/>
              </w:rPr>
              <w:t xml:space="preserve"> Clarity and consistency across the workforce.  </w:t>
            </w:r>
            <w:r>
              <w:br/>
            </w:r>
            <w:r w:rsidRPr="628DEB34">
              <w:rPr>
                <w:rFonts w:ascii="Aptos Narrow" w:eastAsia="Aptos Narrow" w:hAnsi="Aptos Narrow" w:cs="Aptos Narrow"/>
                <w:sz w:val="16"/>
                <w:szCs w:val="16"/>
              </w:rPr>
              <w:t>Clarity on rhythm throughout session including team brief and de-brief.</w:t>
            </w:r>
          </w:p>
        </w:tc>
        <w:tc>
          <w:tcPr>
            <w:tcW w:w="237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73098FE" w14:textId="77B843A8" w:rsidR="628DEB34" w:rsidRDefault="628DEB34" w:rsidP="628DEB34">
            <w:pPr>
              <w:spacing w:after="0"/>
              <w:rPr>
                <w:rFonts w:ascii="Aptos Narrow" w:eastAsia="Aptos Narrow" w:hAnsi="Aptos Narrow" w:cs="Aptos Narrow"/>
                <w:sz w:val="14"/>
                <w:szCs w:val="14"/>
              </w:rPr>
            </w:pPr>
            <w:r w:rsidRPr="628DEB34">
              <w:rPr>
                <w:rFonts w:ascii="Aptos Narrow" w:eastAsia="Aptos Narrow" w:hAnsi="Aptos Narrow" w:cs="Aptos Narrow"/>
                <w:sz w:val="16"/>
                <w:szCs w:val="16"/>
              </w:rPr>
              <w:t xml:space="preserve">Identify stakeholders. </w:t>
            </w:r>
            <w:r>
              <w:br/>
            </w:r>
            <w:r>
              <w:br/>
            </w:r>
            <w:r w:rsidRPr="628DEB34">
              <w:rPr>
                <w:rFonts w:ascii="Aptos Narrow" w:eastAsia="Aptos Narrow" w:hAnsi="Aptos Narrow" w:cs="Aptos Narrow"/>
                <w:sz w:val="16"/>
                <w:szCs w:val="16"/>
              </w:rPr>
              <w:t xml:space="preserve">Set up task and finish group with appropriate governance and clear deliverables.  </w:t>
            </w:r>
            <w:r>
              <w:br/>
            </w:r>
            <w:r>
              <w:br/>
            </w:r>
            <w:r w:rsidRPr="628DEB34">
              <w:rPr>
                <w:rFonts w:ascii="Aptos Narrow" w:eastAsia="Aptos Narrow" w:hAnsi="Aptos Narrow" w:cs="Aptos Narrow"/>
                <w:sz w:val="16"/>
                <w:szCs w:val="16"/>
              </w:rPr>
              <w:t>Gather data including theatre observations.</w:t>
            </w:r>
          </w:p>
        </w:tc>
        <w:tc>
          <w:tcPr>
            <w:tcW w:w="3207"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7A8032A4" w14:textId="7AA17E5D" w:rsidR="628DEB34" w:rsidRDefault="433F0AC3" w:rsidP="0806CA8A">
            <w:pPr>
              <w:spacing w:after="0"/>
              <w:rPr>
                <w:rFonts w:ascii="Aptos Narrow" w:eastAsia="Aptos Narrow" w:hAnsi="Aptos Narrow" w:cs="Aptos Narrow"/>
                <w:sz w:val="14"/>
                <w:szCs w:val="14"/>
              </w:rPr>
            </w:pPr>
            <w:r w:rsidRPr="440BB3D4">
              <w:rPr>
                <w:rFonts w:ascii="Aptos Narrow" w:eastAsia="Aptos Narrow" w:hAnsi="Aptos Narrow" w:cs="Aptos Narrow"/>
                <w:sz w:val="16"/>
                <w:szCs w:val="16"/>
              </w:rPr>
              <w:t xml:space="preserve">Task and Finish Group has been established and held its initial meeting. </w:t>
            </w:r>
            <w:r>
              <w:br/>
            </w:r>
            <w:r>
              <w:br/>
            </w:r>
            <w:r w:rsidRPr="440BB3D4">
              <w:rPr>
                <w:rFonts w:ascii="Aptos Narrow" w:eastAsia="Aptos Narrow" w:hAnsi="Aptos Narrow" w:cs="Aptos Narrow"/>
                <w:sz w:val="16"/>
                <w:szCs w:val="16"/>
              </w:rPr>
              <w:t>Observational work within theatres is underway, with early findings highlighting areas of inefficiency.</w:t>
            </w:r>
            <w:r>
              <w:br/>
            </w:r>
            <w:r w:rsidRPr="440BB3D4">
              <w:rPr>
                <w:rFonts w:ascii="Aptos Narrow" w:eastAsia="Aptos Narrow" w:hAnsi="Aptos Narrow" w:cs="Aptos Narrow"/>
                <w:sz w:val="16"/>
                <w:szCs w:val="16"/>
              </w:rPr>
              <w:t xml:space="preserve"> </w:t>
            </w:r>
            <w:r>
              <w:br/>
            </w:r>
            <w:r w:rsidRPr="440BB3D4">
              <w:rPr>
                <w:rFonts w:ascii="Aptos Narrow" w:eastAsia="Aptos Narrow" w:hAnsi="Aptos Narrow" w:cs="Aptos Narrow"/>
                <w:sz w:val="16"/>
                <w:szCs w:val="16"/>
              </w:rPr>
              <w:t xml:space="preserve">Surveys for Theatres staff and Surgical Specialties undertaken and </w:t>
            </w:r>
            <w:r w:rsidR="2B83F4FC" w:rsidRPr="440BB3D4">
              <w:rPr>
                <w:rFonts w:ascii="Aptos Narrow" w:eastAsia="Aptos Narrow" w:hAnsi="Aptos Narrow" w:cs="Aptos Narrow"/>
                <w:sz w:val="16"/>
                <w:szCs w:val="16"/>
              </w:rPr>
              <w:t>analyses</w:t>
            </w:r>
            <w:r w:rsidRPr="440BB3D4">
              <w:rPr>
                <w:rFonts w:ascii="Aptos Narrow" w:eastAsia="Aptos Narrow" w:hAnsi="Aptos Narrow" w:cs="Aptos Narrow"/>
                <w:sz w:val="16"/>
                <w:szCs w:val="16"/>
              </w:rPr>
              <w:t xml:space="preserve"> underway</w:t>
            </w:r>
            <w:r>
              <w:br/>
            </w:r>
            <w:r w:rsidRPr="440BB3D4">
              <w:rPr>
                <w:rFonts w:ascii="Aptos Narrow" w:eastAsia="Aptos Narrow" w:hAnsi="Aptos Narrow" w:cs="Aptos Narrow"/>
                <w:sz w:val="16"/>
                <w:szCs w:val="16"/>
              </w:rPr>
              <w:t xml:space="preserve"> </w:t>
            </w:r>
            <w:r>
              <w:br/>
            </w:r>
            <w:r w:rsidRPr="440BB3D4">
              <w:rPr>
                <w:rFonts w:ascii="Aptos Narrow" w:eastAsia="Aptos Narrow" w:hAnsi="Aptos Narrow" w:cs="Aptos Narrow"/>
                <w:sz w:val="16"/>
                <w:szCs w:val="16"/>
              </w:rPr>
              <w:t>Implementation on New Theatre management system</w:t>
            </w:r>
            <w:r w:rsidR="7BE22E37" w:rsidRPr="440BB3D4">
              <w:rPr>
                <w:rFonts w:ascii="Aptos Narrow" w:eastAsia="Aptos Narrow" w:hAnsi="Aptos Narrow" w:cs="Aptos Narrow"/>
                <w:sz w:val="16"/>
                <w:szCs w:val="16"/>
              </w:rPr>
              <w:t>.</w:t>
            </w:r>
          </w:p>
          <w:p w14:paraId="7ECBC216" w14:textId="63B257FC" w:rsidR="628DEB34" w:rsidRDefault="628DEB34" w:rsidP="0806CA8A">
            <w:pPr>
              <w:spacing w:after="0"/>
              <w:rPr>
                <w:rFonts w:ascii="Aptos Narrow" w:eastAsia="Aptos Narrow" w:hAnsi="Aptos Narrow" w:cs="Aptos Narrow"/>
                <w:sz w:val="16"/>
                <w:szCs w:val="16"/>
              </w:rPr>
            </w:pPr>
          </w:p>
          <w:p w14:paraId="6ABA1619" w14:textId="63011C55" w:rsidR="628DEB34" w:rsidRDefault="7BE22E37" w:rsidP="0806CA8A">
            <w:pPr>
              <w:spacing w:after="0"/>
              <w:rPr>
                <w:rFonts w:ascii="Aptos Narrow" w:eastAsia="Aptos Narrow" w:hAnsi="Aptos Narrow" w:cs="Aptos Narrow"/>
                <w:sz w:val="16"/>
                <w:szCs w:val="16"/>
              </w:rPr>
            </w:pPr>
            <w:r w:rsidRPr="440BB3D4">
              <w:rPr>
                <w:rFonts w:ascii="Aptos Narrow" w:eastAsia="Aptos Narrow" w:hAnsi="Aptos Narrow" w:cs="Aptos Narrow"/>
                <w:sz w:val="16"/>
                <w:szCs w:val="16"/>
              </w:rPr>
              <w:t xml:space="preserve">Start time </w:t>
            </w:r>
            <w:r w:rsidR="444B8A46" w:rsidRPr="440BB3D4">
              <w:rPr>
                <w:rFonts w:ascii="Aptos Narrow" w:eastAsia="Aptos Narrow" w:hAnsi="Aptos Narrow" w:cs="Aptos Narrow"/>
                <w:sz w:val="16"/>
                <w:szCs w:val="16"/>
              </w:rPr>
              <w:t>agreed</w:t>
            </w:r>
            <w:r w:rsidRPr="440BB3D4">
              <w:rPr>
                <w:rFonts w:ascii="Aptos Narrow" w:eastAsia="Aptos Narrow" w:hAnsi="Aptos Narrow" w:cs="Aptos Narrow"/>
                <w:sz w:val="16"/>
                <w:szCs w:val="16"/>
              </w:rPr>
              <w:t xml:space="preserve">, with caveat to cardiac. The review of shift patterns in recovery is underway to identify staff to support with patient transfer. </w:t>
            </w:r>
          </w:p>
        </w:tc>
        <w:tc>
          <w:tcPr>
            <w:tcW w:w="831" w:type="dxa"/>
            <w:tcBorders>
              <w:top w:val="single" w:sz="4" w:space="0" w:color="auto"/>
              <w:left w:val="single" w:sz="4" w:space="0" w:color="auto"/>
              <w:bottom w:val="single" w:sz="4" w:space="0" w:color="auto"/>
              <w:right w:val="single" w:sz="4" w:space="0" w:color="auto"/>
            </w:tcBorders>
            <w:shd w:val="clear" w:color="auto" w:fill="FFC000"/>
            <w:tcMar>
              <w:top w:w="15" w:type="dxa"/>
              <w:left w:w="15" w:type="dxa"/>
              <w:right w:w="15" w:type="dxa"/>
            </w:tcMar>
            <w:vAlign w:val="center"/>
          </w:tcPr>
          <w:p w14:paraId="454D4BDE" w14:textId="4B0D8106" w:rsidR="628DEB34" w:rsidRDefault="628DEB34" w:rsidP="628DEB34">
            <w:pPr>
              <w:spacing w:after="0"/>
              <w:jc w:val="center"/>
              <w:rPr>
                <w:rFonts w:ascii="Aptos Narrow" w:eastAsia="Aptos Narrow" w:hAnsi="Aptos Narrow" w:cs="Aptos Narrow"/>
                <w:sz w:val="14"/>
                <w:szCs w:val="14"/>
              </w:rPr>
            </w:pPr>
            <w:r w:rsidRPr="628DEB34">
              <w:rPr>
                <w:rFonts w:ascii="Aptos Narrow" w:eastAsia="Aptos Narrow" w:hAnsi="Aptos Narrow" w:cs="Aptos Narrow"/>
                <w:sz w:val="16"/>
                <w:szCs w:val="16"/>
              </w:rPr>
              <w:t>In Progress</w:t>
            </w:r>
          </w:p>
        </w:tc>
      </w:tr>
      <w:tr w:rsidR="628DEB34" w14:paraId="6F0B2537" w14:textId="77777777" w:rsidTr="440BB3D4">
        <w:trPr>
          <w:trHeight w:val="2805"/>
        </w:trPr>
        <w:tc>
          <w:tcPr>
            <w:tcW w:w="505" w:type="dxa"/>
            <w:tcBorders>
              <w:top w:val="single" w:sz="4" w:space="0" w:color="auto"/>
              <w:left w:val="single" w:sz="4" w:space="0" w:color="auto"/>
              <w:bottom w:val="single" w:sz="4" w:space="0" w:color="auto"/>
              <w:right w:val="single" w:sz="4" w:space="0" w:color="auto"/>
            </w:tcBorders>
            <w:shd w:val="clear" w:color="auto" w:fill="F0FDA1"/>
            <w:tcMar>
              <w:top w:w="15" w:type="dxa"/>
              <w:left w:w="15" w:type="dxa"/>
              <w:right w:w="15" w:type="dxa"/>
            </w:tcMar>
            <w:vAlign w:val="center"/>
          </w:tcPr>
          <w:p w14:paraId="0F4C9C60" w14:textId="2D130CC3" w:rsidR="628DEB34" w:rsidRDefault="628DEB34" w:rsidP="628DEB34">
            <w:pPr>
              <w:spacing w:after="0"/>
              <w:jc w:val="center"/>
              <w:rPr>
                <w:rFonts w:ascii="Aptos Narrow" w:eastAsia="Aptos Narrow" w:hAnsi="Aptos Narrow" w:cs="Aptos Narrow"/>
                <w:sz w:val="14"/>
                <w:szCs w:val="14"/>
              </w:rPr>
            </w:pPr>
            <w:r w:rsidRPr="628DEB34">
              <w:rPr>
                <w:rFonts w:ascii="Aptos Narrow" w:eastAsia="Aptos Narrow" w:hAnsi="Aptos Narrow" w:cs="Aptos Narrow"/>
                <w:sz w:val="16"/>
                <w:szCs w:val="16"/>
              </w:rPr>
              <w:t>9c</w:t>
            </w:r>
          </w:p>
        </w:tc>
        <w:tc>
          <w:tcPr>
            <w:tcW w:w="2346" w:type="dxa"/>
            <w:tcBorders>
              <w:top w:val="single" w:sz="4" w:space="0" w:color="auto"/>
              <w:left w:val="single" w:sz="4" w:space="0" w:color="auto"/>
              <w:bottom w:val="single" w:sz="4" w:space="0" w:color="auto"/>
              <w:right w:val="single" w:sz="4" w:space="0" w:color="auto"/>
            </w:tcBorders>
            <w:shd w:val="clear" w:color="auto" w:fill="F0FDA1"/>
            <w:tcMar>
              <w:top w:w="15" w:type="dxa"/>
              <w:left w:w="15" w:type="dxa"/>
              <w:right w:w="15" w:type="dxa"/>
            </w:tcMar>
          </w:tcPr>
          <w:p w14:paraId="280588C0" w14:textId="349B663B" w:rsidR="628DEB34" w:rsidRDefault="628DEB34" w:rsidP="628DEB34">
            <w:pPr>
              <w:spacing w:after="0"/>
              <w:rPr>
                <w:rFonts w:ascii="Aptos Narrow" w:eastAsia="Aptos Narrow" w:hAnsi="Aptos Narrow" w:cs="Aptos Narrow"/>
                <w:sz w:val="14"/>
                <w:szCs w:val="14"/>
              </w:rPr>
            </w:pPr>
            <w:r w:rsidRPr="628DEB34">
              <w:rPr>
                <w:rFonts w:ascii="Aptos Narrow" w:eastAsia="Aptos Narrow" w:hAnsi="Aptos Narrow" w:cs="Aptos Narrow"/>
                <w:sz w:val="16"/>
                <w:szCs w:val="16"/>
              </w:rPr>
              <w:t>Identify consistent overruns and inefficiencies and review rosters to plan shifts for late finishes.</w:t>
            </w:r>
          </w:p>
        </w:tc>
        <w:tc>
          <w:tcPr>
            <w:tcW w:w="1613" w:type="dxa"/>
            <w:tcBorders>
              <w:top w:val="single" w:sz="4" w:space="0" w:color="auto"/>
              <w:left w:val="single" w:sz="4" w:space="0" w:color="auto"/>
              <w:bottom w:val="single" w:sz="4" w:space="0" w:color="auto"/>
              <w:right w:val="single" w:sz="4" w:space="0" w:color="auto"/>
            </w:tcBorders>
            <w:shd w:val="clear" w:color="auto" w:fill="F0FDA1"/>
            <w:tcMar>
              <w:top w:w="15" w:type="dxa"/>
              <w:left w:w="15" w:type="dxa"/>
              <w:right w:w="15" w:type="dxa"/>
            </w:tcMar>
          </w:tcPr>
          <w:p w14:paraId="32BAEA62" w14:textId="0B656C1C" w:rsidR="628DEB34" w:rsidRDefault="628DEB34" w:rsidP="628DEB34">
            <w:pPr>
              <w:spacing w:after="0"/>
              <w:rPr>
                <w:rFonts w:ascii="Aptos Narrow" w:eastAsia="Aptos Narrow" w:hAnsi="Aptos Narrow" w:cs="Aptos Narrow"/>
                <w:sz w:val="14"/>
                <w:szCs w:val="14"/>
              </w:rPr>
            </w:pPr>
            <w:r w:rsidRPr="628DEB34">
              <w:rPr>
                <w:rFonts w:ascii="Aptos Narrow" w:eastAsia="Aptos Narrow" w:hAnsi="Aptos Narrow" w:cs="Aptos Narrow"/>
                <w:sz w:val="16"/>
                <w:szCs w:val="16"/>
              </w:rPr>
              <w:t>Reduce end of list delays and overruns by implementing improved staffing procedures.</w:t>
            </w:r>
          </w:p>
        </w:tc>
        <w:tc>
          <w:tcPr>
            <w:tcW w:w="1277" w:type="dxa"/>
            <w:tcBorders>
              <w:top w:val="single" w:sz="4" w:space="0" w:color="auto"/>
              <w:left w:val="single" w:sz="4" w:space="0" w:color="auto"/>
              <w:bottom w:val="single" w:sz="4" w:space="0" w:color="auto"/>
              <w:right w:val="single" w:sz="4" w:space="0" w:color="auto"/>
            </w:tcBorders>
            <w:shd w:val="clear" w:color="auto" w:fill="F0FDA1"/>
            <w:tcMar>
              <w:top w:w="15" w:type="dxa"/>
              <w:left w:w="15" w:type="dxa"/>
              <w:right w:w="15" w:type="dxa"/>
            </w:tcMar>
          </w:tcPr>
          <w:p w14:paraId="0C7B1259" w14:textId="30B0C697" w:rsidR="628DEB34" w:rsidRDefault="628DEB34" w:rsidP="628DEB34">
            <w:pPr>
              <w:spacing w:after="0"/>
              <w:rPr>
                <w:rFonts w:ascii="Aptos Narrow" w:eastAsia="Aptos Narrow" w:hAnsi="Aptos Narrow" w:cs="Aptos Narrow"/>
                <w:sz w:val="14"/>
                <w:szCs w:val="14"/>
              </w:rPr>
            </w:pPr>
            <w:r w:rsidRPr="628DEB34">
              <w:rPr>
                <w:rFonts w:ascii="Aptos Narrow" w:eastAsia="Aptos Narrow" w:hAnsi="Aptos Narrow" w:cs="Aptos Narrow"/>
                <w:sz w:val="16"/>
                <w:szCs w:val="16"/>
              </w:rPr>
              <w:t>Task and finish group and People and Culture.</w:t>
            </w:r>
          </w:p>
        </w:tc>
        <w:tc>
          <w:tcPr>
            <w:tcW w:w="1019" w:type="dxa"/>
            <w:tcBorders>
              <w:top w:val="single" w:sz="4" w:space="0" w:color="auto"/>
              <w:left w:val="single" w:sz="4" w:space="0" w:color="auto"/>
              <w:bottom w:val="single" w:sz="4" w:space="0" w:color="auto"/>
              <w:right w:val="single" w:sz="4" w:space="0" w:color="auto"/>
            </w:tcBorders>
            <w:shd w:val="clear" w:color="auto" w:fill="F0FDA1"/>
            <w:tcMar>
              <w:top w:w="15" w:type="dxa"/>
              <w:left w:w="15" w:type="dxa"/>
              <w:right w:w="15" w:type="dxa"/>
            </w:tcMar>
          </w:tcPr>
          <w:p w14:paraId="0852098D" w14:textId="5D210AB3" w:rsidR="628DEB34" w:rsidRDefault="628DEB34" w:rsidP="628DEB34">
            <w:pPr>
              <w:spacing w:after="0"/>
              <w:jc w:val="right"/>
              <w:rPr>
                <w:rFonts w:ascii="Aptos Narrow" w:eastAsia="Aptos Narrow" w:hAnsi="Aptos Narrow" w:cs="Aptos Narrow"/>
                <w:sz w:val="14"/>
                <w:szCs w:val="14"/>
              </w:rPr>
            </w:pPr>
            <w:r w:rsidRPr="628DEB34">
              <w:rPr>
                <w:rFonts w:ascii="Aptos Narrow" w:eastAsia="Aptos Narrow" w:hAnsi="Aptos Narrow" w:cs="Aptos Narrow"/>
                <w:sz w:val="16"/>
                <w:szCs w:val="16"/>
              </w:rPr>
              <w:t>December 2025</w:t>
            </w:r>
          </w:p>
        </w:tc>
        <w:tc>
          <w:tcPr>
            <w:tcW w:w="2217" w:type="dxa"/>
            <w:tcBorders>
              <w:top w:val="single" w:sz="4" w:space="0" w:color="auto"/>
              <w:left w:val="single" w:sz="4" w:space="0" w:color="auto"/>
              <w:bottom w:val="single" w:sz="4" w:space="0" w:color="auto"/>
              <w:right w:val="single" w:sz="4" w:space="0" w:color="auto"/>
            </w:tcBorders>
            <w:shd w:val="clear" w:color="auto" w:fill="F0FDA1"/>
            <w:tcMar>
              <w:top w:w="15" w:type="dxa"/>
              <w:left w:w="15" w:type="dxa"/>
              <w:right w:w="15" w:type="dxa"/>
            </w:tcMar>
          </w:tcPr>
          <w:p w14:paraId="5B2B601A" w14:textId="5B2DD3D8" w:rsidR="628DEB34" w:rsidRDefault="628DEB34" w:rsidP="628DEB34">
            <w:pPr>
              <w:spacing w:after="0"/>
              <w:rPr>
                <w:rFonts w:ascii="Aptos Narrow" w:eastAsia="Aptos Narrow" w:hAnsi="Aptos Narrow" w:cs="Aptos Narrow"/>
                <w:sz w:val="14"/>
                <w:szCs w:val="14"/>
              </w:rPr>
            </w:pPr>
            <w:r w:rsidRPr="628DEB34">
              <w:rPr>
                <w:rFonts w:ascii="Aptos Narrow" w:eastAsia="Aptos Narrow" w:hAnsi="Aptos Narrow" w:cs="Aptos Narrow"/>
                <w:sz w:val="16"/>
                <w:szCs w:val="16"/>
              </w:rPr>
              <w:t xml:space="preserve">Reduction in avoidable overruns. </w:t>
            </w:r>
            <w:r>
              <w:br/>
            </w:r>
            <w:r>
              <w:br/>
            </w:r>
            <w:r w:rsidRPr="628DEB34">
              <w:rPr>
                <w:rFonts w:ascii="Aptos Narrow" w:eastAsia="Aptos Narrow" w:hAnsi="Aptos Narrow" w:cs="Aptos Narrow"/>
                <w:sz w:val="16"/>
                <w:szCs w:val="16"/>
              </w:rPr>
              <w:t>Develop process to support staffing of unplanned overruns.</w:t>
            </w:r>
          </w:p>
        </w:tc>
        <w:tc>
          <w:tcPr>
            <w:tcW w:w="2375" w:type="dxa"/>
            <w:tcBorders>
              <w:top w:val="single" w:sz="4" w:space="0" w:color="auto"/>
              <w:left w:val="single" w:sz="4" w:space="0" w:color="auto"/>
              <w:bottom w:val="single" w:sz="4" w:space="0" w:color="auto"/>
              <w:right w:val="single" w:sz="4" w:space="0" w:color="auto"/>
            </w:tcBorders>
            <w:shd w:val="clear" w:color="auto" w:fill="F0FDA1"/>
            <w:tcMar>
              <w:top w:w="15" w:type="dxa"/>
              <w:left w:w="15" w:type="dxa"/>
              <w:right w:w="15" w:type="dxa"/>
            </w:tcMar>
          </w:tcPr>
          <w:p w14:paraId="49F57703" w14:textId="07124FF1" w:rsidR="628DEB34" w:rsidRDefault="628DEB34" w:rsidP="628DEB34">
            <w:pPr>
              <w:spacing w:after="0"/>
              <w:rPr>
                <w:rFonts w:ascii="Aptos Narrow" w:eastAsia="Aptos Narrow" w:hAnsi="Aptos Narrow" w:cs="Aptos Narrow"/>
                <w:sz w:val="14"/>
                <w:szCs w:val="14"/>
              </w:rPr>
            </w:pPr>
            <w:r w:rsidRPr="628DEB34">
              <w:rPr>
                <w:rFonts w:ascii="Aptos Narrow" w:eastAsia="Aptos Narrow" w:hAnsi="Aptos Narrow" w:cs="Aptos Narrow"/>
                <w:sz w:val="16"/>
                <w:szCs w:val="16"/>
              </w:rPr>
              <w:t xml:space="preserve">Identify consistent overruns. </w:t>
            </w:r>
            <w:r>
              <w:br/>
            </w:r>
            <w:r>
              <w:br/>
            </w:r>
            <w:r w:rsidRPr="628DEB34">
              <w:rPr>
                <w:rFonts w:ascii="Aptos Narrow" w:eastAsia="Aptos Narrow" w:hAnsi="Aptos Narrow" w:cs="Aptos Narrow"/>
                <w:sz w:val="16"/>
                <w:szCs w:val="16"/>
              </w:rPr>
              <w:t xml:space="preserve">Identify avoidable overruns and plan for  </w:t>
            </w:r>
            <w:r>
              <w:br/>
            </w:r>
            <w:r>
              <w:br/>
            </w:r>
            <w:r w:rsidRPr="628DEB34">
              <w:rPr>
                <w:rFonts w:ascii="Aptos Narrow" w:eastAsia="Aptos Narrow" w:hAnsi="Aptos Narrow" w:cs="Aptos Narrow"/>
                <w:sz w:val="16"/>
                <w:szCs w:val="16"/>
              </w:rPr>
              <w:t xml:space="preserve">Establish the number of sessions per speciality. </w:t>
            </w:r>
            <w:r>
              <w:br/>
            </w:r>
            <w:r>
              <w:br/>
            </w:r>
            <w:r w:rsidRPr="628DEB34">
              <w:rPr>
                <w:rFonts w:ascii="Aptos Narrow" w:eastAsia="Aptos Narrow" w:hAnsi="Aptos Narrow" w:cs="Aptos Narrow"/>
                <w:sz w:val="16"/>
                <w:szCs w:val="16"/>
              </w:rPr>
              <w:t>Establishing a consistent process for unplanned overruns.</w:t>
            </w:r>
          </w:p>
        </w:tc>
        <w:tc>
          <w:tcPr>
            <w:tcW w:w="3207" w:type="dxa"/>
            <w:tcBorders>
              <w:top w:val="single" w:sz="4" w:space="0" w:color="auto"/>
              <w:left w:val="single" w:sz="4" w:space="0" w:color="auto"/>
              <w:bottom w:val="single" w:sz="4" w:space="0" w:color="auto"/>
              <w:right w:val="single" w:sz="4" w:space="0" w:color="auto"/>
            </w:tcBorders>
            <w:shd w:val="clear" w:color="auto" w:fill="F0FDA1"/>
            <w:tcMar>
              <w:top w:w="15" w:type="dxa"/>
              <w:left w:w="15" w:type="dxa"/>
              <w:right w:w="15" w:type="dxa"/>
            </w:tcMar>
          </w:tcPr>
          <w:p w14:paraId="475FACE7" w14:textId="2C0CC001" w:rsidR="628DEB34" w:rsidRDefault="433F0AC3" w:rsidP="0806CA8A">
            <w:pPr>
              <w:spacing w:after="0"/>
              <w:rPr>
                <w:rFonts w:ascii="Aptos Narrow" w:eastAsia="Aptos Narrow" w:hAnsi="Aptos Narrow" w:cs="Aptos Narrow"/>
                <w:sz w:val="16"/>
                <w:szCs w:val="16"/>
              </w:rPr>
            </w:pPr>
            <w:r w:rsidRPr="440BB3D4">
              <w:rPr>
                <w:rFonts w:ascii="Aptos Narrow" w:eastAsia="Aptos Narrow" w:hAnsi="Aptos Narrow" w:cs="Aptos Narrow"/>
                <w:sz w:val="16"/>
                <w:szCs w:val="16"/>
              </w:rPr>
              <w:t xml:space="preserve">Task and Finish Group has been established and held its initial meeting. </w:t>
            </w:r>
            <w:r>
              <w:br/>
            </w:r>
            <w:r>
              <w:br/>
            </w:r>
            <w:r w:rsidRPr="440BB3D4">
              <w:rPr>
                <w:rFonts w:ascii="Aptos Narrow" w:eastAsia="Aptos Narrow" w:hAnsi="Aptos Narrow" w:cs="Aptos Narrow"/>
                <w:sz w:val="16"/>
                <w:szCs w:val="16"/>
              </w:rPr>
              <w:t>Observational work within theatres is underway, with early findings highlighting areas of inefficiency.</w:t>
            </w:r>
            <w:r>
              <w:br/>
            </w:r>
            <w:r w:rsidRPr="440BB3D4">
              <w:rPr>
                <w:rFonts w:ascii="Aptos Narrow" w:eastAsia="Aptos Narrow" w:hAnsi="Aptos Narrow" w:cs="Aptos Narrow"/>
                <w:sz w:val="16"/>
                <w:szCs w:val="16"/>
              </w:rPr>
              <w:t xml:space="preserve"> </w:t>
            </w:r>
            <w:r>
              <w:br/>
            </w:r>
            <w:r w:rsidRPr="440BB3D4">
              <w:rPr>
                <w:rFonts w:ascii="Aptos Narrow" w:eastAsia="Aptos Narrow" w:hAnsi="Aptos Narrow" w:cs="Aptos Narrow"/>
                <w:sz w:val="16"/>
                <w:szCs w:val="16"/>
              </w:rPr>
              <w:t xml:space="preserve">Surveys for Theatres staff and Surgical Specialties undertaken and </w:t>
            </w:r>
            <w:r w:rsidR="22982FE0" w:rsidRPr="440BB3D4">
              <w:rPr>
                <w:rFonts w:ascii="Aptos Narrow" w:eastAsia="Aptos Narrow" w:hAnsi="Aptos Narrow" w:cs="Aptos Narrow"/>
                <w:sz w:val="16"/>
                <w:szCs w:val="16"/>
              </w:rPr>
              <w:t>analysis</w:t>
            </w:r>
            <w:r w:rsidRPr="440BB3D4">
              <w:rPr>
                <w:rFonts w:ascii="Aptos Narrow" w:eastAsia="Aptos Narrow" w:hAnsi="Aptos Narrow" w:cs="Aptos Narrow"/>
                <w:sz w:val="16"/>
                <w:szCs w:val="16"/>
              </w:rPr>
              <w:t xml:space="preserve"> underway</w:t>
            </w:r>
            <w:r>
              <w:br/>
            </w:r>
            <w:r w:rsidRPr="440BB3D4">
              <w:rPr>
                <w:rFonts w:ascii="Aptos Narrow" w:eastAsia="Aptos Narrow" w:hAnsi="Aptos Narrow" w:cs="Aptos Narrow"/>
                <w:sz w:val="16"/>
                <w:szCs w:val="16"/>
              </w:rPr>
              <w:t xml:space="preserve"> </w:t>
            </w:r>
            <w:r>
              <w:br/>
            </w:r>
            <w:r w:rsidR="7A05021D" w:rsidRPr="440BB3D4">
              <w:rPr>
                <w:rFonts w:ascii="Aptos Narrow" w:eastAsia="Aptos Narrow" w:hAnsi="Aptos Narrow" w:cs="Aptos Narrow"/>
                <w:sz w:val="16"/>
                <w:szCs w:val="16"/>
              </w:rPr>
              <w:t xml:space="preserve">a standardisation of the process for over runs has been established. </w:t>
            </w:r>
          </w:p>
          <w:p w14:paraId="2E109518" w14:textId="7CB8DA85" w:rsidR="628DEB34" w:rsidRDefault="628DEB34" w:rsidP="0806CA8A">
            <w:pPr>
              <w:spacing w:after="0"/>
              <w:rPr>
                <w:rFonts w:ascii="Aptos Narrow" w:eastAsia="Aptos Narrow" w:hAnsi="Aptos Narrow" w:cs="Aptos Narrow"/>
                <w:sz w:val="16"/>
                <w:szCs w:val="16"/>
              </w:rPr>
            </w:pPr>
          </w:p>
          <w:p w14:paraId="34D4EE8B" w14:textId="2D97FEA9" w:rsidR="628DEB34" w:rsidRDefault="7A05021D" w:rsidP="0806CA8A">
            <w:pPr>
              <w:spacing w:after="0"/>
              <w:rPr>
                <w:rFonts w:ascii="Aptos Narrow" w:eastAsia="Aptos Narrow" w:hAnsi="Aptos Narrow" w:cs="Aptos Narrow"/>
                <w:sz w:val="16"/>
                <w:szCs w:val="16"/>
              </w:rPr>
            </w:pPr>
            <w:r w:rsidRPr="440BB3D4">
              <w:rPr>
                <w:rFonts w:ascii="Aptos Narrow" w:eastAsia="Aptos Narrow" w:hAnsi="Aptos Narrow" w:cs="Aptos Narrow"/>
                <w:sz w:val="16"/>
                <w:szCs w:val="16"/>
              </w:rPr>
              <w:t xml:space="preserve">Strengthened 642 process allows for improved rostering of staff and minimise avoidable </w:t>
            </w:r>
            <w:r w:rsidR="0D72AF54" w:rsidRPr="440BB3D4">
              <w:rPr>
                <w:rFonts w:ascii="Aptos Narrow" w:eastAsia="Aptos Narrow" w:hAnsi="Aptos Narrow" w:cs="Aptos Narrow"/>
                <w:sz w:val="16"/>
                <w:szCs w:val="16"/>
              </w:rPr>
              <w:t>overruns</w:t>
            </w:r>
            <w:r w:rsidRPr="440BB3D4">
              <w:rPr>
                <w:rFonts w:ascii="Aptos Narrow" w:eastAsia="Aptos Narrow" w:hAnsi="Aptos Narrow" w:cs="Aptos Narrow"/>
                <w:sz w:val="16"/>
                <w:szCs w:val="16"/>
              </w:rPr>
              <w:t xml:space="preserve">. </w:t>
            </w:r>
          </w:p>
          <w:p w14:paraId="053B410D" w14:textId="5A6D000A" w:rsidR="628DEB34" w:rsidRDefault="628DEB34" w:rsidP="0806CA8A">
            <w:pPr>
              <w:spacing w:after="0"/>
              <w:rPr>
                <w:rFonts w:ascii="Aptos Narrow" w:eastAsia="Aptos Narrow" w:hAnsi="Aptos Narrow" w:cs="Aptos Narrow"/>
                <w:sz w:val="16"/>
                <w:szCs w:val="16"/>
              </w:rPr>
            </w:pPr>
          </w:p>
          <w:p w14:paraId="46736CD5" w14:textId="1AC6515B" w:rsidR="628DEB34" w:rsidRDefault="7A05021D" w:rsidP="0806CA8A">
            <w:pPr>
              <w:spacing w:after="0"/>
              <w:rPr>
                <w:rFonts w:ascii="Aptos Narrow" w:eastAsia="Aptos Narrow" w:hAnsi="Aptos Narrow" w:cs="Aptos Narrow"/>
                <w:sz w:val="16"/>
                <w:szCs w:val="16"/>
              </w:rPr>
            </w:pPr>
            <w:r w:rsidRPr="440BB3D4">
              <w:rPr>
                <w:rFonts w:ascii="Aptos Narrow" w:eastAsia="Aptos Narrow" w:hAnsi="Aptos Narrow" w:cs="Aptos Narrow"/>
                <w:sz w:val="16"/>
                <w:szCs w:val="16"/>
              </w:rPr>
              <w:t xml:space="preserve">Task and finish group supporting </w:t>
            </w:r>
            <w:r w:rsidR="34C95939" w:rsidRPr="440BB3D4">
              <w:rPr>
                <w:rFonts w:ascii="Aptos Narrow" w:eastAsia="Aptos Narrow" w:hAnsi="Aptos Narrow" w:cs="Aptos Narrow"/>
                <w:sz w:val="16"/>
                <w:szCs w:val="16"/>
              </w:rPr>
              <w:t>utilisation</w:t>
            </w:r>
            <w:r w:rsidRPr="440BB3D4">
              <w:rPr>
                <w:rFonts w:ascii="Aptos Narrow" w:eastAsia="Aptos Narrow" w:hAnsi="Aptos Narrow" w:cs="Aptos Narrow"/>
                <w:sz w:val="16"/>
                <w:szCs w:val="16"/>
              </w:rPr>
              <w:t xml:space="preserve"> and efficiency. </w:t>
            </w:r>
          </w:p>
        </w:tc>
        <w:tc>
          <w:tcPr>
            <w:tcW w:w="831" w:type="dxa"/>
            <w:tcBorders>
              <w:top w:val="single" w:sz="4" w:space="0" w:color="auto"/>
              <w:left w:val="single" w:sz="4" w:space="0" w:color="auto"/>
              <w:bottom w:val="single" w:sz="4" w:space="0" w:color="auto"/>
              <w:right w:val="single" w:sz="4" w:space="0" w:color="auto"/>
            </w:tcBorders>
            <w:shd w:val="clear" w:color="auto" w:fill="FFC000"/>
            <w:tcMar>
              <w:top w:w="15" w:type="dxa"/>
              <w:left w:w="15" w:type="dxa"/>
              <w:right w:w="15" w:type="dxa"/>
            </w:tcMar>
            <w:vAlign w:val="center"/>
          </w:tcPr>
          <w:p w14:paraId="797961F2" w14:textId="7B29C243" w:rsidR="628DEB34" w:rsidRDefault="628DEB34" w:rsidP="628DEB34">
            <w:pPr>
              <w:spacing w:after="0"/>
              <w:jc w:val="center"/>
              <w:rPr>
                <w:rFonts w:ascii="Aptos Narrow" w:eastAsia="Aptos Narrow" w:hAnsi="Aptos Narrow" w:cs="Aptos Narrow"/>
                <w:sz w:val="14"/>
                <w:szCs w:val="14"/>
              </w:rPr>
            </w:pPr>
            <w:r w:rsidRPr="628DEB34">
              <w:rPr>
                <w:rFonts w:ascii="Aptos Narrow" w:eastAsia="Aptos Narrow" w:hAnsi="Aptos Narrow" w:cs="Aptos Narrow"/>
                <w:sz w:val="16"/>
                <w:szCs w:val="16"/>
              </w:rPr>
              <w:t>In Progress</w:t>
            </w:r>
          </w:p>
        </w:tc>
      </w:tr>
      <w:tr w:rsidR="628DEB34" w14:paraId="48A45CC2" w14:textId="77777777" w:rsidTr="440BB3D4">
        <w:trPr>
          <w:trHeight w:val="3000"/>
        </w:trPr>
        <w:tc>
          <w:tcPr>
            <w:tcW w:w="50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39AB80CF" w14:textId="372D6E6A" w:rsidR="628DEB34" w:rsidRDefault="628DEB34" w:rsidP="628DEB34">
            <w:pPr>
              <w:spacing w:after="0"/>
              <w:jc w:val="center"/>
              <w:rPr>
                <w:rFonts w:ascii="Aptos Narrow" w:eastAsia="Aptos Narrow" w:hAnsi="Aptos Narrow" w:cs="Aptos Narrow"/>
                <w:sz w:val="14"/>
                <w:szCs w:val="14"/>
              </w:rPr>
            </w:pPr>
            <w:r w:rsidRPr="628DEB34">
              <w:rPr>
                <w:rFonts w:ascii="Aptos Narrow" w:eastAsia="Aptos Narrow" w:hAnsi="Aptos Narrow" w:cs="Aptos Narrow"/>
                <w:sz w:val="16"/>
                <w:szCs w:val="16"/>
              </w:rPr>
              <w:lastRenderedPageBreak/>
              <w:t>9d</w:t>
            </w:r>
          </w:p>
        </w:tc>
        <w:tc>
          <w:tcPr>
            <w:tcW w:w="2346"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597BF744" w14:textId="4D4FB6B6" w:rsidR="628DEB34" w:rsidRDefault="628DEB34" w:rsidP="628DEB34">
            <w:pPr>
              <w:spacing w:after="0"/>
              <w:rPr>
                <w:rFonts w:ascii="Aptos Narrow" w:eastAsia="Aptos Narrow" w:hAnsi="Aptos Narrow" w:cs="Aptos Narrow"/>
                <w:sz w:val="14"/>
                <w:szCs w:val="14"/>
              </w:rPr>
            </w:pPr>
            <w:r w:rsidRPr="628DEB34">
              <w:rPr>
                <w:rFonts w:ascii="Aptos Narrow" w:eastAsia="Aptos Narrow" w:hAnsi="Aptos Narrow" w:cs="Aptos Narrow"/>
                <w:sz w:val="16"/>
                <w:szCs w:val="16"/>
              </w:rPr>
              <w:t>Conduct a review of theatre utilisation and compare it to pre-COVID levels. Identify the reasons for any differences, determine the expected downtime between cases, and establish a reasonable number of cases to include on a list in line with best practice standards for cases per session and GIRFT (Getting it Right First Time). Share this analysis with the team to ensure that expectations are clearly defined.</w:t>
            </w:r>
          </w:p>
        </w:tc>
        <w:tc>
          <w:tcPr>
            <w:tcW w:w="1613"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1D50D082" w14:textId="7060FF59" w:rsidR="628DEB34" w:rsidRDefault="628DEB34" w:rsidP="628DEB34">
            <w:pPr>
              <w:spacing w:after="0"/>
              <w:rPr>
                <w:rFonts w:ascii="Aptos Narrow" w:eastAsia="Aptos Narrow" w:hAnsi="Aptos Narrow" w:cs="Aptos Narrow"/>
                <w:sz w:val="14"/>
                <w:szCs w:val="14"/>
              </w:rPr>
            </w:pPr>
            <w:r w:rsidRPr="628DEB34">
              <w:rPr>
                <w:rFonts w:ascii="Aptos Narrow" w:eastAsia="Aptos Narrow" w:hAnsi="Aptos Narrow" w:cs="Aptos Narrow"/>
                <w:sz w:val="16"/>
                <w:szCs w:val="16"/>
              </w:rPr>
              <w:t>Aligning session utilisation with GIRFT standards and reducing avoidable downtime compared to pre-COVID benchmarks.</w:t>
            </w:r>
          </w:p>
        </w:tc>
        <w:tc>
          <w:tcPr>
            <w:tcW w:w="1277"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737D5644" w14:textId="67559A29" w:rsidR="628DEB34" w:rsidRDefault="628DEB34" w:rsidP="628DEB34">
            <w:pPr>
              <w:spacing w:after="0"/>
              <w:rPr>
                <w:rFonts w:ascii="Aptos Narrow" w:eastAsia="Aptos Narrow" w:hAnsi="Aptos Narrow" w:cs="Aptos Narrow"/>
                <w:sz w:val="14"/>
                <w:szCs w:val="14"/>
              </w:rPr>
            </w:pPr>
            <w:r w:rsidRPr="628DEB34">
              <w:rPr>
                <w:rFonts w:ascii="Aptos Narrow" w:eastAsia="Aptos Narrow" w:hAnsi="Aptos Narrow" w:cs="Aptos Narrow"/>
                <w:sz w:val="16"/>
                <w:szCs w:val="16"/>
              </w:rPr>
              <w:t>Task and finish group and speciality managers.</w:t>
            </w:r>
          </w:p>
        </w:tc>
        <w:tc>
          <w:tcPr>
            <w:tcW w:w="1019"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24B30D27" w14:textId="3C22A078" w:rsidR="628DEB34" w:rsidRDefault="628DEB34" w:rsidP="628DEB34">
            <w:pPr>
              <w:spacing w:after="0"/>
              <w:jc w:val="right"/>
              <w:rPr>
                <w:rFonts w:ascii="Aptos Narrow" w:eastAsia="Aptos Narrow" w:hAnsi="Aptos Narrow" w:cs="Aptos Narrow"/>
                <w:sz w:val="14"/>
                <w:szCs w:val="14"/>
              </w:rPr>
            </w:pPr>
            <w:r w:rsidRPr="628DEB34">
              <w:rPr>
                <w:rFonts w:ascii="Aptos Narrow" w:eastAsia="Aptos Narrow" w:hAnsi="Aptos Narrow" w:cs="Aptos Narrow"/>
                <w:sz w:val="16"/>
                <w:szCs w:val="16"/>
              </w:rPr>
              <w:t>December 2025</w:t>
            </w:r>
          </w:p>
        </w:tc>
        <w:tc>
          <w:tcPr>
            <w:tcW w:w="2217"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233BF5E2" w14:textId="0DB9141B" w:rsidR="628DEB34" w:rsidRDefault="628DEB34" w:rsidP="628DEB34">
            <w:pPr>
              <w:spacing w:after="0"/>
              <w:rPr>
                <w:rFonts w:ascii="Aptos Narrow" w:eastAsia="Aptos Narrow" w:hAnsi="Aptos Narrow" w:cs="Aptos Narrow"/>
                <w:sz w:val="14"/>
                <w:szCs w:val="14"/>
              </w:rPr>
            </w:pPr>
            <w:r w:rsidRPr="628DEB34">
              <w:rPr>
                <w:rFonts w:ascii="Aptos Narrow" w:eastAsia="Aptos Narrow" w:hAnsi="Aptos Narrow" w:cs="Aptos Narrow"/>
                <w:sz w:val="16"/>
                <w:szCs w:val="16"/>
              </w:rPr>
              <w:t>Completed review with recommendations.</w:t>
            </w:r>
          </w:p>
        </w:tc>
        <w:tc>
          <w:tcPr>
            <w:tcW w:w="237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42D2903A" w14:textId="54F5E050" w:rsidR="628DEB34" w:rsidRDefault="628DEB34" w:rsidP="628DEB34">
            <w:pPr>
              <w:spacing w:after="0"/>
              <w:rPr>
                <w:rFonts w:ascii="Aptos Narrow" w:eastAsia="Aptos Narrow" w:hAnsi="Aptos Narrow" w:cs="Aptos Narrow"/>
                <w:sz w:val="14"/>
                <w:szCs w:val="14"/>
              </w:rPr>
            </w:pPr>
            <w:r w:rsidRPr="628DEB34">
              <w:rPr>
                <w:rFonts w:ascii="Aptos Narrow" w:eastAsia="Aptos Narrow" w:hAnsi="Aptos Narrow" w:cs="Aptos Narrow"/>
                <w:sz w:val="16"/>
                <w:szCs w:val="16"/>
              </w:rPr>
              <w:t>Establish baseline data and undertake initial analysis.</w:t>
            </w:r>
          </w:p>
        </w:tc>
        <w:tc>
          <w:tcPr>
            <w:tcW w:w="3207"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59781CBB" w14:textId="36C384FA" w:rsidR="628DEB34" w:rsidRDefault="628DEB34" w:rsidP="628DEB34">
            <w:pPr>
              <w:spacing w:after="0"/>
              <w:rPr>
                <w:rFonts w:ascii="Aptos Narrow" w:eastAsia="Aptos Narrow" w:hAnsi="Aptos Narrow" w:cs="Aptos Narrow"/>
                <w:sz w:val="14"/>
                <w:szCs w:val="14"/>
              </w:rPr>
            </w:pPr>
            <w:r w:rsidRPr="628DEB34">
              <w:rPr>
                <w:rFonts w:ascii="Aptos Narrow" w:eastAsia="Aptos Narrow" w:hAnsi="Aptos Narrow" w:cs="Aptos Narrow"/>
                <w:sz w:val="16"/>
                <w:szCs w:val="16"/>
              </w:rPr>
              <w:t xml:space="preserve">Have pulled initial data to compare with pre covid levels, there is indication that late starts have increased but there is further analysis that needs to be undertaken. Task and finish group will be taking forward the review and outlining recommendations. </w:t>
            </w:r>
            <w:r>
              <w:br/>
            </w:r>
            <w:r>
              <w:br/>
            </w:r>
            <w:r w:rsidRPr="628DEB34">
              <w:rPr>
                <w:rFonts w:ascii="Aptos Narrow" w:eastAsia="Aptos Narrow" w:hAnsi="Aptos Narrow" w:cs="Aptos Narrow"/>
                <w:sz w:val="16"/>
                <w:szCs w:val="16"/>
              </w:rPr>
              <w:t>Informing the wider theatre utilisation programme and the use of AQUA</w:t>
            </w:r>
          </w:p>
        </w:tc>
        <w:tc>
          <w:tcPr>
            <w:tcW w:w="831" w:type="dxa"/>
            <w:tcBorders>
              <w:top w:val="single" w:sz="4" w:space="0" w:color="auto"/>
              <w:left w:val="single" w:sz="4" w:space="0" w:color="auto"/>
              <w:bottom w:val="single" w:sz="4" w:space="0" w:color="auto"/>
              <w:right w:val="single" w:sz="4" w:space="0" w:color="auto"/>
            </w:tcBorders>
            <w:shd w:val="clear" w:color="auto" w:fill="FFC000"/>
            <w:tcMar>
              <w:top w:w="15" w:type="dxa"/>
              <w:left w:w="15" w:type="dxa"/>
              <w:right w:w="15" w:type="dxa"/>
            </w:tcMar>
            <w:vAlign w:val="center"/>
          </w:tcPr>
          <w:p w14:paraId="114A67F8" w14:textId="25EBFF12" w:rsidR="628DEB34" w:rsidRDefault="628DEB34" w:rsidP="628DEB34">
            <w:pPr>
              <w:spacing w:after="0"/>
              <w:jc w:val="center"/>
              <w:rPr>
                <w:rFonts w:ascii="Aptos Narrow" w:eastAsia="Aptos Narrow" w:hAnsi="Aptos Narrow" w:cs="Aptos Narrow"/>
                <w:sz w:val="14"/>
                <w:szCs w:val="14"/>
              </w:rPr>
            </w:pPr>
            <w:r w:rsidRPr="628DEB34">
              <w:rPr>
                <w:rFonts w:ascii="Aptos Narrow" w:eastAsia="Aptos Narrow" w:hAnsi="Aptos Narrow" w:cs="Aptos Narrow"/>
                <w:sz w:val="16"/>
                <w:szCs w:val="16"/>
              </w:rPr>
              <w:t>In Progress</w:t>
            </w:r>
          </w:p>
        </w:tc>
      </w:tr>
      <w:tr w:rsidR="628DEB34" w14:paraId="28757313" w14:textId="77777777" w:rsidTr="440BB3D4">
        <w:trPr>
          <w:trHeight w:val="2220"/>
        </w:trPr>
        <w:tc>
          <w:tcPr>
            <w:tcW w:w="505" w:type="dxa"/>
            <w:tcBorders>
              <w:top w:val="single" w:sz="4" w:space="0" w:color="auto"/>
              <w:left w:val="single" w:sz="4" w:space="0" w:color="auto"/>
              <w:bottom w:val="single" w:sz="4" w:space="0" w:color="auto"/>
              <w:right w:val="single" w:sz="4" w:space="0" w:color="auto"/>
            </w:tcBorders>
            <w:shd w:val="clear" w:color="auto" w:fill="F0FDA1"/>
            <w:tcMar>
              <w:top w:w="15" w:type="dxa"/>
              <w:left w:w="15" w:type="dxa"/>
              <w:right w:w="15" w:type="dxa"/>
            </w:tcMar>
            <w:vAlign w:val="center"/>
          </w:tcPr>
          <w:p w14:paraId="4A467E09" w14:textId="4F312541" w:rsidR="628DEB34" w:rsidRDefault="628DEB34" w:rsidP="628DEB34">
            <w:pPr>
              <w:spacing w:after="0"/>
              <w:jc w:val="center"/>
              <w:rPr>
                <w:rFonts w:ascii="Aptos Narrow" w:eastAsia="Aptos Narrow" w:hAnsi="Aptos Narrow" w:cs="Aptos Narrow"/>
                <w:sz w:val="14"/>
                <w:szCs w:val="14"/>
              </w:rPr>
            </w:pPr>
            <w:r w:rsidRPr="628DEB34">
              <w:rPr>
                <w:rFonts w:ascii="Aptos Narrow" w:eastAsia="Aptos Narrow" w:hAnsi="Aptos Narrow" w:cs="Aptos Narrow"/>
                <w:sz w:val="16"/>
                <w:szCs w:val="16"/>
              </w:rPr>
              <w:t>9f</w:t>
            </w:r>
          </w:p>
        </w:tc>
        <w:tc>
          <w:tcPr>
            <w:tcW w:w="2346" w:type="dxa"/>
            <w:tcBorders>
              <w:top w:val="single" w:sz="4" w:space="0" w:color="auto"/>
              <w:left w:val="single" w:sz="4" w:space="0" w:color="auto"/>
              <w:bottom w:val="single" w:sz="4" w:space="0" w:color="auto"/>
              <w:right w:val="single" w:sz="4" w:space="0" w:color="auto"/>
            </w:tcBorders>
            <w:shd w:val="clear" w:color="auto" w:fill="F0FDA1"/>
            <w:tcMar>
              <w:top w:w="15" w:type="dxa"/>
              <w:left w:w="15" w:type="dxa"/>
              <w:right w:w="15" w:type="dxa"/>
            </w:tcMar>
          </w:tcPr>
          <w:p w14:paraId="5AAF292B" w14:textId="2A4D0A19" w:rsidR="628DEB34" w:rsidRDefault="433F0AC3" w:rsidP="0806CA8A">
            <w:pPr>
              <w:spacing w:after="0"/>
              <w:rPr>
                <w:rFonts w:ascii="Aptos Narrow" w:eastAsia="Aptos Narrow" w:hAnsi="Aptos Narrow" w:cs="Aptos Narrow"/>
                <w:sz w:val="14"/>
                <w:szCs w:val="14"/>
              </w:rPr>
            </w:pPr>
            <w:r w:rsidRPr="0806CA8A">
              <w:rPr>
                <w:rFonts w:ascii="Aptos Narrow" w:eastAsia="Aptos Narrow" w:hAnsi="Aptos Narrow" w:cs="Aptos Narrow"/>
                <w:sz w:val="16"/>
                <w:szCs w:val="16"/>
              </w:rPr>
              <w:t>Review the draft procedure for effective staffing resources and implement to help support the handover of patients to recovery practitioners to minimise delays at the end of lists</w:t>
            </w:r>
            <w:r w:rsidR="479D4327" w:rsidRPr="0806CA8A">
              <w:rPr>
                <w:rFonts w:ascii="Aptos Narrow" w:eastAsia="Aptos Narrow" w:hAnsi="Aptos Narrow" w:cs="Aptos Narrow"/>
                <w:sz w:val="16"/>
                <w:szCs w:val="16"/>
              </w:rPr>
              <w:t>.</w:t>
            </w:r>
          </w:p>
        </w:tc>
        <w:tc>
          <w:tcPr>
            <w:tcW w:w="1613" w:type="dxa"/>
            <w:tcBorders>
              <w:top w:val="single" w:sz="4" w:space="0" w:color="auto"/>
              <w:left w:val="single" w:sz="4" w:space="0" w:color="auto"/>
              <w:bottom w:val="single" w:sz="4" w:space="0" w:color="auto"/>
              <w:right w:val="single" w:sz="4" w:space="0" w:color="auto"/>
            </w:tcBorders>
            <w:shd w:val="clear" w:color="auto" w:fill="F0FDA1"/>
            <w:tcMar>
              <w:top w:w="15" w:type="dxa"/>
              <w:left w:w="15" w:type="dxa"/>
              <w:right w:w="15" w:type="dxa"/>
            </w:tcMar>
          </w:tcPr>
          <w:p w14:paraId="6127CA84" w14:textId="34D3A9F1" w:rsidR="628DEB34" w:rsidRDefault="628DEB34" w:rsidP="628DEB34">
            <w:pPr>
              <w:spacing w:after="0"/>
              <w:rPr>
                <w:rFonts w:ascii="Aptos Narrow" w:eastAsia="Aptos Narrow" w:hAnsi="Aptos Narrow" w:cs="Aptos Narrow"/>
                <w:sz w:val="14"/>
                <w:szCs w:val="14"/>
              </w:rPr>
            </w:pPr>
            <w:r w:rsidRPr="628DEB34">
              <w:rPr>
                <w:rFonts w:ascii="Aptos Narrow" w:eastAsia="Aptos Narrow" w:hAnsi="Aptos Narrow" w:cs="Aptos Narrow"/>
                <w:sz w:val="16"/>
                <w:szCs w:val="16"/>
              </w:rPr>
              <w:t>Patients move from theatre to recovery without delay.</w:t>
            </w:r>
          </w:p>
        </w:tc>
        <w:tc>
          <w:tcPr>
            <w:tcW w:w="1277" w:type="dxa"/>
            <w:tcBorders>
              <w:top w:val="single" w:sz="4" w:space="0" w:color="auto"/>
              <w:left w:val="single" w:sz="4" w:space="0" w:color="auto"/>
              <w:bottom w:val="single" w:sz="4" w:space="0" w:color="auto"/>
              <w:right w:val="single" w:sz="4" w:space="0" w:color="auto"/>
            </w:tcBorders>
            <w:shd w:val="clear" w:color="auto" w:fill="F0FDA1"/>
            <w:tcMar>
              <w:top w:w="15" w:type="dxa"/>
              <w:left w:w="15" w:type="dxa"/>
              <w:right w:w="15" w:type="dxa"/>
            </w:tcMar>
          </w:tcPr>
          <w:p w14:paraId="1EA4B97D" w14:textId="5905FF83" w:rsidR="628DEB34" w:rsidRDefault="628DEB34" w:rsidP="628DEB34">
            <w:pPr>
              <w:spacing w:after="0"/>
              <w:rPr>
                <w:rFonts w:ascii="Aptos Narrow" w:eastAsia="Aptos Narrow" w:hAnsi="Aptos Narrow" w:cs="Aptos Narrow"/>
                <w:sz w:val="14"/>
                <w:szCs w:val="14"/>
              </w:rPr>
            </w:pPr>
            <w:r w:rsidRPr="628DEB34">
              <w:rPr>
                <w:rFonts w:ascii="Aptos Narrow" w:eastAsia="Aptos Narrow" w:hAnsi="Aptos Narrow" w:cs="Aptos Narrow"/>
                <w:sz w:val="16"/>
                <w:szCs w:val="16"/>
              </w:rPr>
              <w:t>Task and finish group and Perioperative Directorate.</w:t>
            </w:r>
          </w:p>
        </w:tc>
        <w:tc>
          <w:tcPr>
            <w:tcW w:w="1019" w:type="dxa"/>
            <w:tcBorders>
              <w:top w:val="single" w:sz="4" w:space="0" w:color="auto"/>
              <w:left w:val="single" w:sz="4" w:space="0" w:color="auto"/>
              <w:bottom w:val="single" w:sz="4" w:space="0" w:color="auto"/>
              <w:right w:val="single" w:sz="4" w:space="0" w:color="auto"/>
            </w:tcBorders>
            <w:shd w:val="clear" w:color="auto" w:fill="F0FDA1"/>
            <w:tcMar>
              <w:top w:w="15" w:type="dxa"/>
              <w:left w:w="15" w:type="dxa"/>
              <w:right w:w="15" w:type="dxa"/>
            </w:tcMar>
          </w:tcPr>
          <w:p w14:paraId="7779C294" w14:textId="4B67CAB8" w:rsidR="628DEB34" w:rsidRDefault="628DEB34" w:rsidP="628DEB34">
            <w:pPr>
              <w:spacing w:after="0"/>
              <w:jc w:val="right"/>
              <w:rPr>
                <w:rFonts w:ascii="Aptos Narrow" w:eastAsia="Aptos Narrow" w:hAnsi="Aptos Narrow" w:cs="Aptos Narrow"/>
                <w:sz w:val="14"/>
                <w:szCs w:val="14"/>
              </w:rPr>
            </w:pPr>
            <w:r w:rsidRPr="628DEB34">
              <w:rPr>
                <w:rFonts w:ascii="Aptos Narrow" w:eastAsia="Aptos Narrow" w:hAnsi="Aptos Narrow" w:cs="Aptos Narrow"/>
                <w:sz w:val="16"/>
                <w:szCs w:val="16"/>
              </w:rPr>
              <w:t>December 2025</w:t>
            </w:r>
          </w:p>
        </w:tc>
        <w:tc>
          <w:tcPr>
            <w:tcW w:w="2217" w:type="dxa"/>
            <w:tcBorders>
              <w:top w:val="single" w:sz="4" w:space="0" w:color="auto"/>
              <w:left w:val="single" w:sz="4" w:space="0" w:color="auto"/>
              <w:bottom w:val="single" w:sz="4" w:space="0" w:color="auto"/>
              <w:right w:val="single" w:sz="4" w:space="0" w:color="auto"/>
            </w:tcBorders>
            <w:shd w:val="clear" w:color="auto" w:fill="F0FDA1"/>
            <w:tcMar>
              <w:top w:w="15" w:type="dxa"/>
              <w:left w:w="15" w:type="dxa"/>
              <w:right w:w="15" w:type="dxa"/>
            </w:tcMar>
          </w:tcPr>
          <w:p w14:paraId="780B9A88" w14:textId="1AFEC4A4" w:rsidR="628DEB34" w:rsidRDefault="628DEB34" w:rsidP="628DEB34">
            <w:pPr>
              <w:spacing w:after="0"/>
              <w:rPr>
                <w:rFonts w:ascii="Aptos Narrow" w:eastAsia="Aptos Narrow" w:hAnsi="Aptos Narrow" w:cs="Aptos Narrow"/>
                <w:sz w:val="14"/>
                <w:szCs w:val="14"/>
              </w:rPr>
            </w:pPr>
            <w:r w:rsidRPr="628DEB34">
              <w:rPr>
                <w:rFonts w:ascii="Aptos Narrow" w:eastAsia="Aptos Narrow" w:hAnsi="Aptos Narrow" w:cs="Aptos Narrow"/>
                <w:sz w:val="16"/>
                <w:szCs w:val="16"/>
              </w:rPr>
              <w:t xml:space="preserve">Review to understand requirement of recovery for theatre complex.  </w:t>
            </w:r>
            <w:r>
              <w:br/>
            </w:r>
            <w:r>
              <w:br/>
            </w:r>
            <w:r w:rsidRPr="628DEB34">
              <w:rPr>
                <w:rFonts w:ascii="Aptos Narrow" w:eastAsia="Aptos Narrow" w:hAnsi="Aptos Narrow" w:cs="Aptos Narrow"/>
                <w:sz w:val="16"/>
                <w:szCs w:val="16"/>
              </w:rPr>
              <w:t>Have appropriate physical infrastructure and staffing resources to deliver requirements.</w:t>
            </w:r>
          </w:p>
        </w:tc>
        <w:tc>
          <w:tcPr>
            <w:tcW w:w="2375" w:type="dxa"/>
            <w:tcBorders>
              <w:top w:val="single" w:sz="4" w:space="0" w:color="auto"/>
              <w:left w:val="single" w:sz="4" w:space="0" w:color="auto"/>
              <w:bottom w:val="single" w:sz="4" w:space="0" w:color="auto"/>
              <w:right w:val="single" w:sz="4" w:space="0" w:color="auto"/>
            </w:tcBorders>
            <w:shd w:val="clear" w:color="auto" w:fill="F0FDA1"/>
            <w:tcMar>
              <w:top w:w="15" w:type="dxa"/>
              <w:left w:w="15" w:type="dxa"/>
              <w:right w:w="15" w:type="dxa"/>
            </w:tcMar>
          </w:tcPr>
          <w:p w14:paraId="442D52E9" w14:textId="5E6F996A" w:rsidR="628DEB34" w:rsidRDefault="628DEB34" w:rsidP="628DEB34">
            <w:pPr>
              <w:spacing w:after="0"/>
              <w:rPr>
                <w:rFonts w:ascii="Aptos Narrow" w:eastAsia="Aptos Narrow" w:hAnsi="Aptos Narrow" w:cs="Aptos Narrow"/>
                <w:sz w:val="14"/>
                <w:szCs w:val="14"/>
              </w:rPr>
            </w:pPr>
            <w:r w:rsidRPr="628DEB34">
              <w:rPr>
                <w:rFonts w:ascii="Aptos Narrow" w:eastAsia="Aptos Narrow" w:hAnsi="Aptos Narrow" w:cs="Aptos Narrow"/>
                <w:sz w:val="16"/>
                <w:szCs w:val="16"/>
              </w:rPr>
              <w:t xml:space="preserve">Establish baseline data. </w:t>
            </w:r>
            <w:r>
              <w:br/>
            </w:r>
            <w:r>
              <w:br/>
            </w:r>
            <w:r w:rsidRPr="628DEB34">
              <w:rPr>
                <w:rFonts w:ascii="Aptos Narrow" w:eastAsia="Aptos Narrow" w:hAnsi="Aptos Narrow" w:cs="Aptos Narrow"/>
                <w:sz w:val="16"/>
                <w:szCs w:val="16"/>
              </w:rPr>
              <w:t>Undertake theatre observations.</w:t>
            </w:r>
          </w:p>
        </w:tc>
        <w:tc>
          <w:tcPr>
            <w:tcW w:w="3207" w:type="dxa"/>
            <w:tcBorders>
              <w:top w:val="single" w:sz="4" w:space="0" w:color="auto"/>
              <w:left w:val="single" w:sz="4" w:space="0" w:color="auto"/>
              <w:bottom w:val="single" w:sz="4" w:space="0" w:color="auto"/>
              <w:right w:val="single" w:sz="4" w:space="0" w:color="auto"/>
            </w:tcBorders>
            <w:shd w:val="clear" w:color="auto" w:fill="F0FDA1"/>
            <w:tcMar>
              <w:top w:w="15" w:type="dxa"/>
              <w:left w:w="15" w:type="dxa"/>
              <w:right w:w="15" w:type="dxa"/>
            </w:tcMar>
          </w:tcPr>
          <w:p w14:paraId="7D1E8E95" w14:textId="74B9AB51" w:rsidR="628DEB34" w:rsidRDefault="433F0AC3" w:rsidP="0806CA8A">
            <w:pPr>
              <w:spacing w:after="0"/>
              <w:rPr>
                <w:rFonts w:ascii="Aptos Narrow" w:eastAsia="Aptos Narrow" w:hAnsi="Aptos Narrow" w:cs="Aptos Narrow"/>
                <w:sz w:val="16"/>
                <w:szCs w:val="16"/>
              </w:rPr>
            </w:pPr>
            <w:r w:rsidRPr="0806CA8A">
              <w:rPr>
                <w:rFonts w:ascii="Aptos Narrow" w:eastAsia="Aptos Narrow" w:hAnsi="Aptos Narrow" w:cs="Aptos Narrow"/>
                <w:sz w:val="16"/>
                <w:szCs w:val="16"/>
              </w:rPr>
              <w:t xml:space="preserve">Task and finish group have been set up and have had the first meeting.  </w:t>
            </w:r>
            <w:r w:rsidR="628DEB34">
              <w:br/>
            </w:r>
            <w:r w:rsidR="628DEB34">
              <w:br/>
            </w:r>
          </w:p>
        </w:tc>
        <w:tc>
          <w:tcPr>
            <w:tcW w:w="831" w:type="dxa"/>
            <w:tcBorders>
              <w:top w:val="single" w:sz="4" w:space="0" w:color="auto"/>
              <w:left w:val="single" w:sz="4" w:space="0" w:color="auto"/>
              <w:bottom w:val="single" w:sz="4" w:space="0" w:color="auto"/>
              <w:right w:val="single" w:sz="4" w:space="0" w:color="auto"/>
            </w:tcBorders>
            <w:shd w:val="clear" w:color="auto" w:fill="FFC000"/>
            <w:tcMar>
              <w:top w:w="15" w:type="dxa"/>
              <w:left w:w="15" w:type="dxa"/>
              <w:right w:w="15" w:type="dxa"/>
            </w:tcMar>
            <w:vAlign w:val="center"/>
          </w:tcPr>
          <w:p w14:paraId="0CD7C956" w14:textId="20709259" w:rsidR="628DEB34" w:rsidRDefault="628DEB34" w:rsidP="628DEB34">
            <w:pPr>
              <w:spacing w:after="0"/>
              <w:jc w:val="center"/>
              <w:rPr>
                <w:rFonts w:ascii="Aptos Narrow" w:eastAsia="Aptos Narrow" w:hAnsi="Aptos Narrow" w:cs="Aptos Narrow"/>
                <w:sz w:val="14"/>
                <w:szCs w:val="14"/>
              </w:rPr>
            </w:pPr>
            <w:r w:rsidRPr="628DEB34">
              <w:rPr>
                <w:rFonts w:ascii="Aptos Narrow" w:eastAsia="Aptos Narrow" w:hAnsi="Aptos Narrow" w:cs="Aptos Narrow"/>
                <w:sz w:val="16"/>
                <w:szCs w:val="16"/>
              </w:rPr>
              <w:t>In Progress</w:t>
            </w:r>
          </w:p>
        </w:tc>
      </w:tr>
      <w:tr w:rsidR="628DEB34" w14:paraId="1D016374" w14:textId="77777777" w:rsidTr="440BB3D4">
        <w:trPr>
          <w:trHeight w:val="1920"/>
        </w:trPr>
        <w:tc>
          <w:tcPr>
            <w:tcW w:w="50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68CB6C82" w14:textId="36E17F98" w:rsidR="628DEB34" w:rsidRDefault="628DEB34" w:rsidP="628DEB34">
            <w:pPr>
              <w:spacing w:after="0"/>
              <w:jc w:val="center"/>
              <w:rPr>
                <w:rFonts w:ascii="Aptos Narrow" w:eastAsia="Aptos Narrow" w:hAnsi="Aptos Narrow" w:cs="Aptos Narrow"/>
                <w:sz w:val="14"/>
                <w:szCs w:val="14"/>
              </w:rPr>
            </w:pPr>
            <w:r w:rsidRPr="628DEB34">
              <w:rPr>
                <w:rFonts w:ascii="Aptos Narrow" w:eastAsia="Aptos Narrow" w:hAnsi="Aptos Narrow" w:cs="Aptos Narrow"/>
                <w:sz w:val="16"/>
                <w:szCs w:val="16"/>
              </w:rPr>
              <w:t>9g</w:t>
            </w:r>
          </w:p>
        </w:tc>
        <w:tc>
          <w:tcPr>
            <w:tcW w:w="2346"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759FD70B" w14:textId="5374EB40" w:rsidR="628DEB34" w:rsidRDefault="433F0AC3" w:rsidP="0806CA8A">
            <w:pPr>
              <w:spacing w:after="0"/>
              <w:rPr>
                <w:rFonts w:ascii="Aptos Narrow" w:eastAsia="Aptos Narrow" w:hAnsi="Aptos Narrow" w:cs="Aptos Narrow"/>
                <w:sz w:val="14"/>
                <w:szCs w:val="14"/>
              </w:rPr>
            </w:pPr>
            <w:r w:rsidRPr="0806CA8A">
              <w:rPr>
                <w:rFonts w:ascii="Aptos Narrow" w:eastAsia="Aptos Narrow" w:hAnsi="Aptos Narrow" w:cs="Aptos Narrow"/>
                <w:sz w:val="16"/>
                <w:szCs w:val="16"/>
              </w:rPr>
              <w:t>Clinical leaders to be involved in scheduling of lists to aid roster management. Explore how the publishing of rosters could align to the 6,4,2 process</w:t>
            </w:r>
            <w:r w:rsidR="2676C744" w:rsidRPr="0806CA8A">
              <w:rPr>
                <w:rFonts w:ascii="Aptos Narrow" w:eastAsia="Aptos Narrow" w:hAnsi="Aptos Narrow" w:cs="Aptos Narrow"/>
                <w:sz w:val="16"/>
                <w:szCs w:val="16"/>
              </w:rPr>
              <w:t>.</w:t>
            </w:r>
          </w:p>
        </w:tc>
        <w:tc>
          <w:tcPr>
            <w:tcW w:w="1613"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46A81553" w14:textId="136F1DF3" w:rsidR="628DEB34" w:rsidRDefault="628DEB34" w:rsidP="628DEB34">
            <w:pPr>
              <w:spacing w:after="0"/>
              <w:rPr>
                <w:rFonts w:ascii="Aptos Narrow" w:eastAsia="Aptos Narrow" w:hAnsi="Aptos Narrow" w:cs="Aptos Narrow"/>
                <w:sz w:val="14"/>
                <w:szCs w:val="14"/>
              </w:rPr>
            </w:pPr>
            <w:r w:rsidRPr="628DEB34">
              <w:rPr>
                <w:rFonts w:ascii="Aptos Narrow" w:eastAsia="Aptos Narrow" w:hAnsi="Aptos Narrow" w:cs="Aptos Narrow"/>
                <w:sz w:val="16"/>
                <w:szCs w:val="16"/>
              </w:rPr>
              <w:t>To have a robust scheduling system that enables properly resourced sessions.</w:t>
            </w:r>
          </w:p>
        </w:tc>
        <w:tc>
          <w:tcPr>
            <w:tcW w:w="1277"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3D37B06E" w14:textId="6FFA80ED" w:rsidR="628DEB34" w:rsidRDefault="628DEB34" w:rsidP="628DEB34">
            <w:pPr>
              <w:spacing w:after="0"/>
              <w:rPr>
                <w:rFonts w:ascii="Aptos Narrow" w:eastAsia="Aptos Narrow" w:hAnsi="Aptos Narrow" w:cs="Aptos Narrow"/>
                <w:sz w:val="14"/>
                <w:szCs w:val="14"/>
              </w:rPr>
            </w:pPr>
            <w:r w:rsidRPr="628DEB34">
              <w:rPr>
                <w:rFonts w:ascii="Aptos Narrow" w:eastAsia="Aptos Narrow" w:hAnsi="Aptos Narrow" w:cs="Aptos Narrow"/>
                <w:sz w:val="16"/>
                <w:szCs w:val="16"/>
              </w:rPr>
              <w:t>Task and finish group and Perioperative Directorate.</w:t>
            </w:r>
          </w:p>
        </w:tc>
        <w:tc>
          <w:tcPr>
            <w:tcW w:w="1019"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99933C0" w14:textId="5FEDFF58" w:rsidR="628DEB34" w:rsidRDefault="628DEB34" w:rsidP="628DEB34">
            <w:pPr>
              <w:spacing w:after="0"/>
              <w:jc w:val="right"/>
              <w:rPr>
                <w:rFonts w:ascii="Aptos Narrow" w:eastAsia="Aptos Narrow" w:hAnsi="Aptos Narrow" w:cs="Aptos Narrow"/>
                <w:sz w:val="14"/>
                <w:szCs w:val="14"/>
              </w:rPr>
            </w:pPr>
            <w:r w:rsidRPr="628DEB34">
              <w:rPr>
                <w:rFonts w:ascii="Aptos Narrow" w:eastAsia="Aptos Narrow" w:hAnsi="Aptos Narrow" w:cs="Aptos Narrow"/>
                <w:sz w:val="16"/>
                <w:szCs w:val="16"/>
              </w:rPr>
              <w:t>December 2025</w:t>
            </w:r>
          </w:p>
        </w:tc>
        <w:tc>
          <w:tcPr>
            <w:tcW w:w="2217"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A2855FA" w14:textId="0960F16A" w:rsidR="628DEB34" w:rsidRDefault="628DEB34" w:rsidP="628DEB34">
            <w:pPr>
              <w:spacing w:after="0"/>
              <w:rPr>
                <w:rFonts w:ascii="Aptos Narrow" w:eastAsia="Aptos Narrow" w:hAnsi="Aptos Narrow" w:cs="Aptos Narrow"/>
                <w:sz w:val="14"/>
                <w:szCs w:val="14"/>
              </w:rPr>
            </w:pPr>
            <w:r w:rsidRPr="628DEB34">
              <w:rPr>
                <w:rFonts w:ascii="Aptos Narrow" w:eastAsia="Aptos Narrow" w:hAnsi="Aptos Narrow" w:cs="Aptos Narrow"/>
                <w:sz w:val="16"/>
                <w:szCs w:val="16"/>
              </w:rPr>
              <w:t xml:space="preserve">Clinical leaders attend 6-4-2 scheduling sessions for planned work.  </w:t>
            </w:r>
            <w:r>
              <w:br/>
            </w:r>
            <w:r>
              <w:br/>
            </w:r>
            <w:r w:rsidRPr="628DEB34">
              <w:rPr>
                <w:rFonts w:ascii="Aptos Narrow" w:eastAsia="Aptos Narrow" w:hAnsi="Aptos Narrow" w:cs="Aptos Narrow"/>
                <w:sz w:val="16"/>
                <w:szCs w:val="16"/>
              </w:rPr>
              <w:t>Adopting rostering principles - 6 weeks in advance.</w:t>
            </w:r>
          </w:p>
        </w:tc>
        <w:tc>
          <w:tcPr>
            <w:tcW w:w="237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A7726CE" w14:textId="7F6D8453" w:rsidR="628DEB34" w:rsidRDefault="628DEB34" w:rsidP="628DEB34">
            <w:pPr>
              <w:spacing w:after="0"/>
              <w:rPr>
                <w:rFonts w:ascii="Aptos Narrow" w:eastAsia="Aptos Narrow" w:hAnsi="Aptos Narrow" w:cs="Aptos Narrow"/>
                <w:sz w:val="14"/>
                <w:szCs w:val="14"/>
              </w:rPr>
            </w:pPr>
            <w:r w:rsidRPr="628DEB34">
              <w:rPr>
                <w:rFonts w:ascii="Aptos Narrow" w:eastAsia="Aptos Narrow" w:hAnsi="Aptos Narrow" w:cs="Aptos Narrow"/>
                <w:sz w:val="16"/>
                <w:szCs w:val="16"/>
              </w:rPr>
              <w:t xml:space="preserve">Ensure clinical leaders attend all 6-4-2 meetings for planned Procedures.  </w:t>
            </w:r>
            <w:r>
              <w:br/>
            </w:r>
            <w:r>
              <w:br/>
            </w:r>
            <w:r w:rsidRPr="628DEB34">
              <w:rPr>
                <w:rFonts w:ascii="Aptos Narrow" w:eastAsia="Aptos Narrow" w:hAnsi="Aptos Narrow" w:cs="Aptos Narrow"/>
                <w:sz w:val="16"/>
                <w:szCs w:val="16"/>
              </w:rPr>
              <w:t>Providing education to clinical leaders for adopting rostering principles.</w:t>
            </w:r>
          </w:p>
        </w:tc>
        <w:tc>
          <w:tcPr>
            <w:tcW w:w="3207"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314A3595" w14:textId="1B6ED1A5" w:rsidR="628DEB34" w:rsidRDefault="628DEB34" w:rsidP="628DEB34">
            <w:pPr>
              <w:spacing w:after="0"/>
              <w:rPr>
                <w:rFonts w:ascii="Aptos Narrow" w:eastAsia="Aptos Narrow" w:hAnsi="Aptos Narrow" w:cs="Aptos Narrow"/>
                <w:sz w:val="14"/>
                <w:szCs w:val="14"/>
              </w:rPr>
            </w:pPr>
            <w:r w:rsidRPr="628DEB34">
              <w:rPr>
                <w:rFonts w:ascii="Aptos Narrow" w:eastAsia="Aptos Narrow" w:hAnsi="Aptos Narrow" w:cs="Aptos Narrow"/>
                <w:sz w:val="16"/>
                <w:szCs w:val="16"/>
              </w:rPr>
              <w:t xml:space="preserve">Clinical leaders in both UHW and UHL attend weekly 6-4-2 meetings.  </w:t>
            </w:r>
            <w:r>
              <w:br/>
            </w:r>
            <w:r>
              <w:br/>
            </w:r>
            <w:r w:rsidRPr="628DEB34">
              <w:rPr>
                <w:rFonts w:ascii="Aptos Narrow" w:eastAsia="Aptos Narrow" w:hAnsi="Aptos Narrow" w:cs="Aptos Narrow"/>
                <w:sz w:val="16"/>
                <w:szCs w:val="16"/>
              </w:rPr>
              <w:t xml:space="preserve">Improvement in rostering via Health roster introduction which has supported publishing of rosters. </w:t>
            </w:r>
            <w:r>
              <w:br/>
            </w:r>
            <w:r>
              <w:br/>
            </w:r>
            <w:r w:rsidRPr="628DEB34">
              <w:rPr>
                <w:rFonts w:ascii="Aptos Narrow" w:eastAsia="Aptos Narrow" w:hAnsi="Aptos Narrow" w:cs="Aptos Narrow"/>
                <w:sz w:val="16"/>
                <w:szCs w:val="16"/>
              </w:rPr>
              <w:t>642 is managed by the Theatre managers</w:t>
            </w:r>
          </w:p>
        </w:tc>
        <w:tc>
          <w:tcPr>
            <w:tcW w:w="831" w:type="dxa"/>
            <w:tcBorders>
              <w:top w:val="single" w:sz="4" w:space="0" w:color="auto"/>
              <w:left w:val="single" w:sz="4" w:space="0" w:color="auto"/>
              <w:bottom w:val="single" w:sz="4" w:space="0" w:color="auto"/>
              <w:right w:val="single" w:sz="4" w:space="0" w:color="auto"/>
            </w:tcBorders>
            <w:shd w:val="clear" w:color="auto" w:fill="92D050"/>
            <w:tcMar>
              <w:top w:w="15" w:type="dxa"/>
              <w:left w:w="15" w:type="dxa"/>
              <w:right w:w="15" w:type="dxa"/>
            </w:tcMar>
            <w:vAlign w:val="center"/>
          </w:tcPr>
          <w:p w14:paraId="5BB40ABB" w14:textId="7CACD190" w:rsidR="628DEB34" w:rsidRDefault="628DEB34" w:rsidP="628DEB34">
            <w:pPr>
              <w:spacing w:after="0"/>
              <w:jc w:val="center"/>
              <w:rPr>
                <w:rFonts w:ascii="Aptos Narrow" w:eastAsia="Aptos Narrow" w:hAnsi="Aptos Narrow" w:cs="Aptos Narrow"/>
                <w:sz w:val="14"/>
                <w:szCs w:val="14"/>
              </w:rPr>
            </w:pPr>
            <w:r w:rsidRPr="628DEB34">
              <w:rPr>
                <w:rFonts w:ascii="Aptos Narrow" w:eastAsia="Aptos Narrow" w:hAnsi="Aptos Narrow" w:cs="Aptos Narrow"/>
                <w:sz w:val="16"/>
                <w:szCs w:val="16"/>
              </w:rPr>
              <w:t>Completed (Done)</w:t>
            </w:r>
          </w:p>
        </w:tc>
      </w:tr>
    </w:tbl>
    <w:p w14:paraId="6BCF0491" w14:textId="5F57AFD7" w:rsidR="628DEB34" w:rsidRDefault="628DEB34" w:rsidP="628DEB34">
      <w:pPr>
        <w:rPr>
          <w:b/>
          <w:bCs/>
          <w:sz w:val="24"/>
          <w:szCs w:val="24"/>
        </w:rPr>
      </w:pPr>
    </w:p>
    <w:p w14:paraId="5E4CB1C1" w14:textId="2FB4DD4C" w:rsidR="0D609665" w:rsidRDefault="0D609665">
      <w:r>
        <w:br w:type="page"/>
      </w:r>
    </w:p>
    <w:p w14:paraId="479801DD" w14:textId="0E10B53D" w:rsidR="007C1765" w:rsidRDefault="3F6DC8FA">
      <w:pPr>
        <w:rPr>
          <w:b/>
        </w:rPr>
      </w:pPr>
      <w:r w:rsidRPr="628DEB34">
        <w:rPr>
          <w:b/>
          <w:bCs/>
        </w:rPr>
        <w:lastRenderedPageBreak/>
        <w:t xml:space="preserve">Foundation Tranche </w:t>
      </w:r>
    </w:p>
    <w:tbl>
      <w:tblPr>
        <w:tblW w:w="0" w:type="auto"/>
        <w:tblLook w:val="06A0" w:firstRow="1" w:lastRow="0" w:firstColumn="1" w:lastColumn="0" w:noHBand="1" w:noVBand="1"/>
      </w:tblPr>
      <w:tblGrid>
        <w:gridCol w:w="493"/>
        <w:gridCol w:w="2347"/>
        <w:gridCol w:w="1614"/>
        <w:gridCol w:w="1278"/>
        <w:gridCol w:w="1020"/>
        <w:gridCol w:w="2219"/>
        <w:gridCol w:w="2377"/>
        <w:gridCol w:w="3208"/>
        <w:gridCol w:w="832"/>
      </w:tblGrid>
      <w:tr w:rsidR="628DEB34" w14:paraId="23B786B8" w14:textId="77777777" w:rsidTr="628DEB34">
        <w:trPr>
          <w:trHeight w:val="900"/>
        </w:trPr>
        <w:tc>
          <w:tcPr>
            <w:tcW w:w="494" w:type="dxa"/>
            <w:tcBorders>
              <w:top w:val="single" w:sz="4" w:space="0" w:color="auto"/>
              <w:left w:val="single" w:sz="4" w:space="0" w:color="auto"/>
              <w:bottom w:val="single" w:sz="4" w:space="0" w:color="auto"/>
              <w:right w:val="single" w:sz="4" w:space="0" w:color="auto"/>
            </w:tcBorders>
            <w:shd w:val="clear" w:color="auto" w:fill="156082" w:themeFill="accent1"/>
            <w:tcMar>
              <w:top w:w="15" w:type="dxa"/>
              <w:left w:w="15" w:type="dxa"/>
              <w:right w:w="15" w:type="dxa"/>
            </w:tcMar>
            <w:vAlign w:val="center"/>
          </w:tcPr>
          <w:p w14:paraId="0AC1BAA4" w14:textId="4E93F659" w:rsidR="628DEB34" w:rsidRDefault="628DEB34" w:rsidP="628DEB34">
            <w:pPr>
              <w:spacing w:after="0"/>
              <w:jc w:val="center"/>
              <w:rPr>
                <w:rFonts w:ascii="Aptos Narrow" w:eastAsia="Aptos Narrow" w:hAnsi="Aptos Narrow" w:cs="Aptos Narrow"/>
                <w:b/>
                <w:bCs/>
                <w:color w:val="FFFFFF" w:themeColor="background1"/>
                <w:sz w:val="14"/>
                <w:szCs w:val="14"/>
              </w:rPr>
            </w:pPr>
            <w:r w:rsidRPr="628DEB34">
              <w:rPr>
                <w:rFonts w:ascii="Aptos Narrow" w:eastAsia="Aptos Narrow" w:hAnsi="Aptos Narrow" w:cs="Aptos Narrow"/>
                <w:b/>
                <w:bCs/>
                <w:color w:val="FFFFFF" w:themeColor="background1"/>
                <w:sz w:val="16"/>
                <w:szCs w:val="16"/>
              </w:rPr>
              <w:t>Rec.</w:t>
            </w:r>
          </w:p>
        </w:tc>
        <w:tc>
          <w:tcPr>
            <w:tcW w:w="2347" w:type="dxa"/>
            <w:tcBorders>
              <w:top w:val="single" w:sz="4" w:space="0" w:color="auto"/>
              <w:left w:val="single" w:sz="4" w:space="0" w:color="auto"/>
              <w:bottom w:val="single" w:sz="4" w:space="0" w:color="auto"/>
              <w:right w:val="single" w:sz="4" w:space="0" w:color="auto"/>
            </w:tcBorders>
            <w:shd w:val="clear" w:color="auto" w:fill="156082" w:themeFill="accent1"/>
            <w:tcMar>
              <w:top w:w="15" w:type="dxa"/>
              <w:left w:w="15" w:type="dxa"/>
              <w:right w:w="15" w:type="dxa"/>
            </w:tcMar>
            <w:vAlign w:val="center"/>
          </w:tcPr>
          <w:p w14:paraId="4CC96F74" w14:textId="1F38F7CD" w:rsidR="628DEB34" w:rsidRDefault="628DEB34" w:rsidP="628DEB34">
            <w:pPr>
              <w:spacing w:after="0"/>
              <w:jc w:val="center"/>
              <w:rPr>
                <w:rFonts w:ascii="Aptos Narrow" w:eastAsia="Aptos Narrow" w:hAnsi="Aptos Narrow" w:cs="Aptos Narrow"/>
                <w:b/>
                <w:bCs/>
                <w:color w:val="FFFFFF" w:themeColor="background1"/>
                <w:sz w:val="14"/>
                <w:szCs w:val="14"/>
              </w:rPr>
            </w:pPr>
            <w:r w:rsidRPr="628DEB34">
              <w:rPr>
                <w:rFonts w:ascii="Aptos Narrow" w:eastAsia="Aptos Narrow" w:hAnsi="Aptos Narrow" w:cs="Aptos Narrow"/>
                <w:b/>
                <w:bCs/>
                <w:color w:val="FFFFFF" w:themeColor="background1"/>
                <w:sz w:val="16"/>
                <w:szCs w:val="16"/>
              </w:rPr>
              <w:t>Recommendation</w:t>
            </w:r>
          </w:p>
        </w:tc>
        <w:tc>
          <w:tcPr>
            <w:tcW w:w="1614" w:type="dxa"/>
            <w:tcBorders>
              <w:top w:val="single" w:sz="4" w:space="0" w:color="auto"/>
              <w:left w:val="single" w:sz="4" w:space="0" w:color="auto"/>
              <w:bottom w:val="single" w:sz="4" w:space="0" w:color="auto"/>
              <w:right w:val="single" w:sz="4" w:space="0" w:color="auto"/>
            </w:tcBorders>
            <w:shd w:val="clear" w:color="auto" w:fill="156082" w:themeFill="accent1"/>
            <w:tcMar>
              <w:top w:w="15" w:type="dxa"/>
              <w:left w:w="15" w:type="dxa"/>
              <w:right w:w="15" w:type="dxa"/>
            </w:tcMar>
            <w:vAlign w:val="center"/>
          </w:tcPr>
          <w:p w14:paraId="3E93CF70" w14:textId="4DA91FFE" w:rsidR="628DEB34" w:rsidRDefault="628DEB34" w:rsidP="628DEB34">
            <w:pPr>
              <w:spacing w:after="0"/>
              <w:jc w:val="center"/>
              <w:rPr>
                <w:rFonts w:ascii="Aptos Narrow" w:eastAsia="Aptos Narrow" w:hAnsi="Aptos Narrow" w:cs="Aptos Narrow"/>
                <w:b/>
                <w:bCs/>
                <w:color w:val="FFFFFF" w:themeColor="background1"/>
                <w:sz w:val="14"/>
                <w:szCs w:val="14"/>
              </w:rPr>
            </w:pPr>
            <w:r w:rsidRPr="628DEB34">
              <w:rPr>
                <w:rFonts w:ascii="Aptos Narrow" w:eastAsia="Aptos Narrow" w:hAnsi="Aptos Narrow" w:cs="Aptos Narrow"/>
                <w:b/>
                <w:bCs/>
                <w:color w:val="FFFFFF" w:themeColor="background1"/>
                <w:sz w:val="16"/>
                <w:szCs w:val="16"/>
              </w:rPr>
              <w:t>Aim</w:t>
            </w:r>
          </w:p>
        </w:tc>
        <w:tc>
          <w:tcPr>
            <w:tcW w:w="1278" w:type="dxa"/>
            <w:tcBorders>
              <w:top w:val="single" w:sz="4" w:space="0" w:color="auto"/>
              <w:left w:val="single" w:sz="4" w:space="0" w:color="auto"/>
              <w:bottom w:val="single" w:sz="4" w:space="0" w:color="auto"/>
              <w:right w:val="single" w:sz="4" w:space="0" w:color="auto"/>
            </w:tcBorders>
            <w:shd w:val="clear" w:color="auto" w:fill="156082" w:themeFill="accent1"/>
            <w:tcMar>
              <w:top w:w="15" w:type="dxa"/>
              <w:left w:w="15" w:type="dxa"/>
              <w:right w:w="15" w:type="dxa"/>
            </w:tcMar>
            <w:vAlign w:val="center"/>
          </w:tcPr>
          <w:p w14:paraId="169FDDF6" w14:textId="47A6711E" w:rsidR="628DEB34" w:rsidRDefault="628DEB34" w:rsidP="628DEB34">
            <w:pPr>
              <w:spacing w:after="0"/>
              <w:jc w:val="center"/>
              <w:rPr>
                <w:rFonts w:ascii="Aptos Narrow" w:eastAsia="Aptos Narrow" w:hAnsi="Aptos Narrow" w:cs="Aptos Narrow"/>
                <w:b/>
                <w:bCs/>
                <w:color w:val="FFFFFF" w:themeColor="background1"/>
                <w:sz w:val="14"/>
                <w:szCs w:val="14"/>
              </w:rPr>
            </w:pPr>
            <w:r w:rsidRPr="628DEB34">
              <w:rPr>
                <w:rFonts w:ascii="Aptos Narrow" w:eastAsia="Aptos Narrow" w:hAnsi="Aptos Narrow" w:cs="Aptos Narrow"/>
                <w:b/>
                <w:bCs/>
                <w:color w:val="FFFFFF" w:themeColor="background1"/>
                <w:sz w:val="16"/>
                <w:szCs w:val="16"/>
              </w:rPr>
              <w:t>Owner</w:t>
            </w:r>
          </w:p>
        </w:tc>
        <w:tc>
          <w:tcPr>
            <w:tcW w:w="1020" w:type="dxa"/>
            <w:tcBorders>
              <w:top w:val="single" w:sz="4" w:space="0" w:color="auto"/>
              <w:left w:val="single" w:sz="4" w:space="0" w:color="auto"/>
              <w:bottom w:val="single" w:sz="4" w:space="0" w:color="auto"/>
              <w:right w:val="single" w:sz="4" w:space="0" w:color="auto"/>
            </w:tcBorders>
            <w:shd w:val="clear" w:color="auto" w:fill="156082" w:themeFill="accent1"/>
            <w:tcMar>
              <w:top w:w="15" w:type="dxa"/>
              <w:left w:w="15" w:type="dxa"/>
              <w:right w:w="15" w:type="dxa"/>
            </w:tcMar>
            <w:vAlign w:val="center"/>
          </w:tcPr>
          <w:p w14:paraId="072F372B" w14:textId="24B73B60" w:rsidR="628DEB34" w:rsidRDefault="628DEB34" w:rsidP="628DEB34">
            <w:pPr>
              <w:spacing w:after="0"/>
              <w:jc w:val="center"/>
              <w:rPr>
                <w:rFonts w:ascii="Aptos Narrow" w:eastAsia="Aptos Narrow" w:hAnsi="Aptos Narrow" w:cs="Aptos Narrow"/>
                <w:b/>
                <w:bCs/>
                <w:color w:val="FFFFFF" w:themeColor="background1"/>
                <w:sz w:val="14"/>
                <w:szCs w:val="14"/>
              </w:rPr>
            </w:pPr>
            <w:r w:rsidRPr="628DEB34">
              <w:rPr>
                <w:rFonts w:ascii="Aptos Narrow" w:eastAsia="Aptos Narrow" w:hAnsi="Aptos Narrow" w:cs="Aptos Narrow"/>
                <w:b/>
                <w:bCs/>
                <w:color w:val="FFFFFF" w:themeColor="background1"/>
                <w:sz w:val="16"/>
                <w:szCs w:val="16"/>
              </w:rPr>
              <w:t>Expected Completion. End of</w:t>
            </w:r>
          </w:p>
        </w:tc>
        <w:tc>
          <w:tcPr>
            <w:tcW w:w="2219" w:type="dxa"/>
            <w:tcBorders>
              <w:top w:val="single" w:sz="4" w:space="0" w:color="auto"/>
              <w:left w:val="single" w:sz="4" w:space="0" w:color="auto"/>
              <w:bottom w:val="single" w:sz="4" w:space="0" w:color="auto"/>
              <w:right w:val="single" w:sz="4" w:space="0" w:color="auto"/>
            </w:tcBorders>
            <w:shd w:val="clear" w:color="auto" w:fill="156082" w:themeFill="accent1"/>
            <w:tcMar>
              <w:top w:w="15" w:type="dxa"/>
              <w:left w:w="15" w:type="dxa"/>
              <w:right w:w="15" w:type="dxa"/>
            </w:tcMar>
            <w:vAlign w:val="center"/>
          </w:tcPr>
          <w:p w14:paraId="70E8B32C" w14:textId="5DF4177D" w:rsidR="628DEB34" w:rsidRDefault="628DEB34" w:rsidP="628DEB34">
            <w:pPr>
              <w:spacing w:after="0"/>
              <w:jc w:val="center"/>
              <w:rPr>
                <w:rFonts w:ascii="Aptos Narrow" w:eastAsia="Aptos Narrow" w:hAnsi="Aptos Narrow" w:cs="Aptos Narrow"/>
                <w:b/>
                <w:bCs/>
                <w:color w:val="FFFFFF" w:themeColor="background1"/>
                <w:sz w:val="14"/>
                <w:szCs w:val="14"/>
              </w:rPr>
            </w:pPr>
            <w:r w:rsidRPr="628DEB34">
              <w:rPr>
                <w:rFonts w:ascii="Aptos Narrow" w:eastAsia="Aptos Narrow" w:hAnsi="Aptos Narrow" w:cs="Aptos Narrow"/>
                <w:b/>
                <w:bCs/>
                <w:color w:val="FFFFFF" w:themeColor="background1"/>
                <w:sz w:val="16"/>
                <w:szCs w:val="16"/>
              </w:rPr>
              <w:t>Deliverable Outcome</w:t>
            </w:r>
          </w:p>
        </w:tc>
        <w:tc>
          <w:tcPr>
            <w:tcW w:w="2377" w:type="dxa"/>
            <w:tcBorders>
              <w:top w:val="single" w:sz="4" w:space="0" w:color="auto"/>
              <w:left w:val="single" w:sz="4" w:space="0" w:color="auto"/>
              <w:bottom w:val="single" w:sz="4" w:space="0" w:color="auto"/>
              <w:right w:val="single" w:sz="4" w:space="0" w:color="auto"/>
            </w:tcBorders>
            <w:shd w:val="clear" w:color="auto" w:fill="156082" w:themeFill="accent1"/>
            <w:tcMar>
              <w:top w:w="15" w:type="dxa"/>
              <w:left w:w="15" w:type="dxa"/>
              <w:right w:w="15" w:type="dxa"/>
            </w:tcMar>
            <w:vAlign w:val="center"/>
          </w:tcPr>
          <w:p w14:paraId="2F87A25E" w14:textId="4D7B5935" w:rsidR="628DEB34" w:rsidRDefault="628DEB34" w:rsidP="628DEB34">
            <w:pPr>
              <w:spacing w:after="0"/>
              <w:jc w:val="center"/>
              <w:rPr>
                <w:rFonts w:ascii="Aptos Narrow" w:eastAsia="Aptos Narrow" w:hAnsi="Aptos Narrow" w:cs="Aptos Narrow"/>
                <w:b/>
                <w:bCs/>
                <w:color w:val="FFFFFF" w:themeColor="background1"/>
                <w:sz w:val="14"/>
                <w:szCs w:val="14"/>
              </w:rPr>
            </w:pPr>
            <w:r w:rsidRPr="628DEB34">
              <w:rPr>
                <w:rFonts w:ascii="Aptos Narrow" w:eastAsia="Aptos Narrow" w:hAnsi="Aptos Narrow" w:cs="Aptos Narrow"/>
                <w:b/>
                <w:bCs/>
                <w:color w:val="FFFFFF" w:themeColor="background1"/>
                <w:sz w:val="16"/>
                <w:szCs w:val="16"/>
              </w:rPr>
              <w:t>Key Actions</w:t>
            </w:r>
          </w:p>
        </w:tc>
        <w:tc>
          <w:tcPr>
            <w:tcW w:w="3209" w:type="dxa"/>
            <w:tcBorders>
              <w:top w:val="single" w:sz="4" w:space="0" w:color="auto"/>
              <w:left w:val="single" w:sz="4" w:space="0" w:color="auto"/>
              <w:bottom w:val="single" w:sz="4" w:space="0" w:color="auto"/>
              <w:right w:val="single" w:sz="4" w:space="0" w:color="auto"/>
            </w:tcBorders>
            <w:shd w:val="clear" w:color="auto" w:fill="156082" w:themeFill="accent1"/>
            <w:tcMar>
              <w:top w:w="15" w:type="dxa"/>
              <w:left w:w="15" w:type="dxa"/>
              <w:right w:w="15" w:type="dxa"/>
            </w:tcMar>
            <w:vAlign w:val="center"/>
          </w:tcPr>
          <w:p w14:paraId="716F21E1" w14:textId="5D8492FD" w:rsidR="628DEB34" w:rsidRDefault="628DEB34" w:rsidP="628DEB34">
            <w:pPr>
              <w:spacing w:after="0"/>
              <w:jc w:val="center"/>
              <w:rPr>
                <w:rFonts w:ascii="Aptos Narrow" w:eastAsia="Aptos Narrow" w:hAnsi="Aptos Narrow" w:cs="Aptos Narrow"/>
                <w:b/>
                <w:bCs/>
                <w:color w:val="FFFFFF" w:themeColor="background1"/>
                <w:sz w:val="14"/>
                <w:szCs w:val="14"/>
              </w:rPr>
            </w:pPr>
            <w:r w:rsidRPr="628DEB34">
              <w:rPr>
                <w:rFonts w:ascii="Aptos Narrow" w:eastAsia="Aptos Narrow" w:hAnsi="Aptos Narrow" w:cs="Aptos Narrow"/>
                <w:b/>
                <w:bCs/>
                <w:color w:val="FFFFFF" w:themeColor="background1"/>
                <w:sz w:val="16"/>
                <w:szCs w:val="16"/>
              </w:rPr>
              <w:t>Updates</w:t>
            </w:r>
          </w:p>
        </w:tc>
        <w:tc>
          <w:tcPr>
            <w:tcW w:w="832" w:type="dxa"/>
            <w:tcBorders>
              <w:top w:val="single" w:sz="4" w:space="0" w:color="auto"/>
              <w:left w:val="single" w:sz="4" w:space="0" w:color="auto"/>
              <w:bottom w:val="single" w:sz="4" w:space="0" w:color="auto"/>
              <w:right w:val="single" w:sz="4" w:space="0" w:color="auto"/>
            </w:tcBorders>
            <w:shd w:val="clear" w:color="auto" w:fill="156082" w:themeFill="accent1"/>
            <w:tcMar>
              <w:top w:w="15" w:type="dxa"/>
              <w:left w:w="15" w:type="dxa"/>
              <w:right w:w="15" w:type="dxa"/>
            </w:tcMar>
            <w:vAlign w:val="center"/>
          </w:tcPr>
          <w:p w14:paraId="133166DF" w14:textId="7C123784" w:rsidR="628DEB34" w:rsidRDefault="628DEB34" w:rsidP="628DEB34">
            <w:pPr>
              <w:spacing w:after="0"/>
              <w:jc w:val="center"/>
              <w:rPr>
                <w:rFonts w:ascii="Aptos Narrow" w:eastAsia="Aptos Narrow" w:hAnsi="Aptos Narrow" w:cs="Aptos Narrow"/>
                <w:b/>
                <w:bCs/>
                <w:color w:val="FFFFFF" w:themeColor="background1"/>
                <w:sz w:val="14"/>
                <w:szCs w:val="14"/>
              </w:rPr>
            </w:pPr>
            <w:r w:rsidRPr="628DEB34">
              <w:rPr>
                <w:rFonts w:ascii="Aptos Narrow" w:eastAsia="Aptos Narrow" w:hAnsi="Aptos Narrow" w:cs="Aptos Narrow"/>
                <w:b/>
                <w:bCs/>
                <w:color w:val="FFFFFF" w:themeColor="background1"/>
                <w:sz w:val="16"/>
                <w:szCs w:val="16"/>
              </w:rPr>
              <w:t>Status</w:t>
            </w:r>
          </w:p>
        </w:tc>
      </w:tr>
      <w:tr w:rsidR="628DEB34" w14:paraId="17E29330" w14:textId="77777777" w:rsidTr="628DEB34">
        <w:trPr>
          <w:trHeight w:val="5955"/>
        </w:trPr>
        <w:tc>
          <w:tcPr>
            <w:tcW w:w="494" w:type="dxa"/>
            <w:tcBorders>
              <w:top w:val="single" w:sz="4" w:space="0" w:color="auto"/>
              <w:left w:val="single" w:sz="4" w:space="0" w:color="auto"/>
              <w:bottom w:val="single" w:sz="4" w:space="0" w:color="auto"/>
              <w:right w:val="single" w:sz="4" w:space="0" w:color="auto"/>
            </w:tcBorders>
            <w:shd w:val="clear" w:color="auto" w:fill="C0E6F5"/>
            <w:tcMar>
              <w:top w:w="15" w:type="dxa"/>
              <w:left w:w="15" w:type="dxa"/>
              <w:right w:w="15" w:type="dxa"/>
            </w:tcMar>
            <w:vAlign w:val="center"/>
          </w:tcPr>
          <w:p w14:paraId="05667A6B" w14:textId="38383EB6" w:rsidR="628DEB34" w:rsidRDefault="628DEB34" w:rsidP="628DEB34">
            <w:pPr>
              <w:spacing w:after="0"/>
              <w:jc w:val="center"/>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1h</w:t>
            </w:r>
          </w:p>
        </w:tc>
        <w:tc>
          <w:tcPr>
            <w:tcW w:w="2347" w:type="dxa"/>
            <w:tcBorders>
              <w:top w:val="single" w:sz="4" w:space="0" w:color="auto"/>
              <w:left w:val="single" w:sz="4" w:space="0" w:color="auto"/>
              <w:bottom w:val="single" w:sz="4" w:space="0" w:color="auto"/>
              <w:right w:val="single" w:sz="4" w:space="0" w:color="auto"/>
            </w:tcBorders>
            <w:shd w:val="clear" w:color="auto" w:fill="C0E6F5"/>
            <w:tcMar>
              <w:top w:w="15" w:type="dxa"/>
              <w:left w:w="15" w:type="dxa"/>
              <w:right w:w="15" w:type="dxa"/>
            </w:tcMar>
          </w:tcPr>
          <w:p w14:paraId="34AE294C" w14:textId="5CB7BC12"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Explore security options to make the female changing area a more secure place to leave belongings.</w:t>
            </w:r>
          </w:p>
        </w:tc>
        <w:tc>
          <w:tcPr>
            <w:tcW w:w="1614" w:type="dxa"/>
            <w:tcBorders>
              <w:top w:val="single" w:sz="4" w:space="0" w:color="auto"/>
              <w:left w:val="single" w:sz="4" w:space="0" w:color="auto"/>
              <w:bottom w:val="single" w:sz="4" w:space="0" w:color="auto"/>
              <w:right w:val="single" w:sz="4" w:space="0" w:color="auto"/>
            </w:tcBorders>
            <w:shd w:val="clear" w:color="auto" w:fill="C0E6F5"/>
            <w:tcMar>
              <w:top w:w="15" w:type="dxa"/>
              <w:left w:w="15" w:type="dxa"/>
              <w:right w:w="15" w:type="dxa"/>
            </w:tcMar>
          </w:tcPr>
          <w:p w14:paraId="53F6D7D4" w14:textId="4A810E5C"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To make Main Upper Theatres a safe and secure area for staff and patients.</w:t>
            </w:r>
          </w:p>
        </w:tc>
        <w:tc>
          <w:tcPr>
            <w:tcW w:w="1278" w:type="dxa"/>
            <w:tcBorders>
              <w:top w:val="single" w:sz="4" w:space="0" w:color="auto"/>
              <w:left w:val="single" w:sz="4" w:space="0" w:color="auto"/>
              <w:bottom w:val="single" w:sz="4" w:space="0" w:color="auto"/>
              <w:right w:val="single" w:sz="4" w:space="0" w:color="auto"/>
            </w:tcBorders>
            <w:shd w:val="clear" w:color="auto" w:fill="C0E6F5"/>
            <w:tcMar>
              <w:top w:w="15" w:type="dxa"/>
              <w:left w:w="15" w:type="dxa"/>
              <w:right w:w="15" w:type="dxa"/>
            </w:tcMar>
          </w:tcPr>
          <w:p w14:paraId="45D58457" w14:textId="5BCDE8B5"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Theatres Together Delivery Team.</w:t>
            </w:r>
          </w:p>
        </w:tc>
        <w:tc>
          <w:tcPr>
            <w:tcW w:w="1020" w:type="dxa"/>
            <w:tcBorders>
              <w:top w:val="single" w:sz="4" w:space="0" w:color="auto"/>
              <w:left w:val="single" w:sz="4" w:space="0" w:color="auto"/>
              <w:bottom w:val="single" w:sz="4" w:space="0" w:color="auto"/>
              <w:right w:val="single" w:sz="4" w:space="0" w:color="auto"/>
            </w:tcBorders>
            <w:shd w:val="clear" w:color="auto" w:fill="C0E6F5"/>
            <w:tcMar>
              <w:top w:w="15" w:type="dxa"/>
              <w:left w:w="15" w:type="dxa"/>
              <w:right w:w="15" w:type="dxa"/>
            </w:tcMar>
          </w:tcPr>
          <w:p w14:paraId="634564E3" w14:textId="070E19FB"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October 2025</w:t>
            </w:r>
          </w:p>
        </w:tc>
        <w:tc>
          <w:tcPr>
            <w:tcW w:w="2219" w:type="dxa"/>
            <w:tcBorders>
              <w:top w:val="single" w:sz="4" w:space="0" w:color="auto"/>
              <w:left w:val="single" w:sz="4" w:space="0" w:color="auto"/>
              <w:bottom w:val="single" w:sz="4" w:space="0" w:color="auto"/>
              <w:right w:val="single" w:sz="4" w:space="0" w:color="auto"/>
            </w:tcBorders>
            <w:shd w:val="clear" w:color="auto" w:fill="C0E6F5"/>
            <w:tcMar>
              <w:top w:w="15" w:type="dxa"/>
              <w:left w:w="15" w:type="dxa"/>
              <w:right w:w="15" w:type="dxa"/>
            </w:tcMar>
          </w:tcPr>
          <w:p w14:paraId="09AB9906" w14:textId="7A4304F4"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 xml:space="preserve">Provide secure changing rooms with lockable storage for all staff. </w:t>
            </w:r>
            <w:r>
              <w:br/>
            </w:r>
            <w:r>
              <w:br/>
            </w:r>
            <w:r w:rsidRPr="628DEB34">
              <w:rPr>
                <w:rFonts w:ascii="Aptos Narrow" w:eastAsia="Aptos Narrow" w:hAnsi="Aptos Narrow" w:cs="Aptos Narrow"/>
                <w:color w:val="000000" w:themeColor="text1"/>
                <w:sz w:val="16"/>
                <w:szCs w:val="16"/>
              </w:rPr>
              <w:t xml:space="preserve">Development of a UHB Theatres Visitors Policy. </w:t>
            </w:r>
            <w:r>
              <w:br/>
            </w:r>
            <w:r>
              <w:br/>
            </w:r>
            <w:r w:rsidRPr="628DEB34">
              <w:rPr>
                <w:rFonts w:ascii="Aptos Narrow" w:eastAsia="Aptos Narrow" w:hAnsi="Aptos Narrow" w:cs="Aptos Narrow"/>
                <w:color w:val="000000" w:themeColor="text1"/>
                <w:sz w:val="16"/>
                <w:szCs w:val="16"/>
              </w:rPr>
              <w:t>Secure theatres</w:t>
            </w:r>
          </w:p>
        </w:tc>
        <w:tc>
          <w:tcPr>
            <w:tcW w:w="2377" w:type="dxa"/>
            <w:tcBorders>
              <w:top w:val="single" w:sz="4" w:space="0" w:color="auto"/>
              <w:left w:val="single" w:sz="4" w:space="0" w:color="auto"/>
              <w:bottom w:val="single" w:sz="4" w:space="0" w:color="auto"/>
              <w:right w:val="single" w:sz="4" w:space="0" w:color="auto"/>
            </w:tcBorders>
            <w:shd w:val="clear" w:color="auto" w:fill="C0E6F5"/>
            <w:tcMar>
              <w:top w:w="15" w:type="dxa"/>
              <w:left w:w="15" w:type="dxa"/>
              <w:right w:w="15" w:type="dxa"/>
            </w:tcMar>
          </w:tcPr>
          <w:p w14:paraId="1A0D83B6" w14:textId="01EE3BAC"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 xml:space="preserve">Additional TSDI for the female and male changing room, and the scrub room.  </w:t>
            </w:r>
            <w:r>
              <w:br/>
            </w:r>
            <w:r>
              <w:br/>
            </w:r>
            <w:r w:rsidRPr="628DEB34">
              <w:rPr>
                <w:rFonts w:ascii="Aptos Narrow" w:eastAsia="Aptos Narrow" w:hAnsi="Aptos Narrow" w:cs="Aptos Narrow"/>
                <w:color w:val="000000" w:themeColor="text1"/>
                <w:sz w:val="16"/>
                <w:szCs w:val="16"/>
              </w:rPr>
              <w:t xml:space="preserve">Undertake an audit of the locker rooms to confirm that every person has been offered access to a locker and ensure access for all staff.  </w:t>
            </w:r>
            <w:r>
              <w:br/>
            </w:r>
            <w:r>
              <w:br/>
            </w:r>
            <w:r>
              <w:br/>
            </w:r>
            <w:r>
              <w:br/>
            </w:r>
            <w:r w:rsidRPr="628DEB34">
              <w:rPr>
                <w:rFonts w:ascii="Aptos Narrow" w:eastAsia="Aptos Narrow" w:hAnsi="Aptos Narrow" w:cs="Aptos Narrow"/>
                <w:color w:val="000000" w:themeColor="text1"/>
                <w:sz w:val="16"/>
                <w:szCs w:val="16"/>
              </w:rPr>
              <w:t xml:space="preserve">Update the existing policy. </w:t>
            </w:r>
            <w:r>
              <w:br/>
            </w:r>
            <w:r>
              <w:br/>
            </w:r>
            <w:r w:rsidRPr="628DEB34">
              <w:rPr>
                <w:rFonts w:ascii="Aptos Narrow" w:eastAsia="Aptos Narrow" w:hAnsi="Aptos Narrow" w:cs="Aptos Narrow"/>
                <w:color w:val="000000" w:themeColor="text1"/>
                <w:sz w:val="16"/>
                <w:szCs w:val="16"/>
              </w:rPr>
              <w:t xml:space="preserve">Sign off policy following UHB governance processes. </w:t>
            </w:r>
            <w:r>
              <w:br/>
            </w:r>
            <w:r>
              <w:br/>
            </w:r>
            <w:r w:rsidRPr="628DEB34">
              <w:rPr>
                <w:rFonts w:ascii="Aptos Narrow" w:eastAsia="Aptos Narrow" w:hAnsi="Aptos Narrow" w:cs="Aptos Narrow"/>
                <w:color w:val="000000" w:themeColor="text1"/>
                <w:sz w:val="16"/>
                <w:szCs w:val="16"/>
              </w:rPr>
              <w:t xml:space="preserve">Implement Policy. </w:t>
            </w:r>
            <w:r>
              <w:br/>
            </w:r>
            <w:r>
              <w:br/>
            </w:r>
            <w:r>
              <w:br/>
            </w:r>
            <w:r>
              <w:br/>
            </w:r>
            <w:r w:rsidRPr="628DEB34">
              <w:rPr>
                <w:rFonts w:ascii="Aptos Narrow" w:eastAsia="Aptos Narrow" w:hAnsi="Aptos Narrow" w:cs="Aptos Narrow"/>
                <w:color w:val="000000" w:themeColor="text1"/>
                <w:sz w:val="16"/>
                <w:szCs w:val="16"/>
              </w:rPr>
              <w:t xml:space="preserve">Reinstate/repair existing TDSI access to the main department. </w:t>
            </w:r>
            <w:r>
              <w:br/>
            </w:r>
            <w:r w:rsidRPr="628DEB34">
              <w:rPr>
                <w:rFonts w:ascii="Aptos Narrow" w:eastAsia="Aptos Narrow" w:hAnsi="Aptos Narrow" w:cs="Aptos Narrow"/>
                <w:color w:val="000000" w:themeColor="text1"/>
                <w:sz w:val="16"/>
                <w:szCs w:val="16"/>
              </w:rPr>
              <w:t xml:space="preserve">Temporary TDSI passes will be provided to visitors following completion of TDSI installation.  </w:t>
            </w:r>
            <w:r>
              <w:br/>
            </w:r>
            <w:r>
              <w:br/>
            </w:r>
            <w:r w:rsidRPr="628DEB34">
              <w:rPr>
                <w:rFonts w:ascii="Aptos Narrow" w:eastAsia="Aptos Narrow" w:hAnsi="Aptos Narrow" w:cs="Aptos Narrow"/>
                <w:color w:val="000000" w:themeColor="text1"/>
                <w:sz w:val="16"/>
                <w:szCs w:val="16"/>
              </w:rPr>
              <w:t>Cleanse current access list.</w:t>
            </w:r>
          </w:p>
        </w:tc>
        <w:tc>
          <w:tcPr>
            <w:tcW w:w="3209" w:type="dxa"/>
            <w:tcBorders>
              <w:top w:val="single" w:sz="4" w:space="0" w:color="auto"/>
              <w:left w:val="single" w:sz="4" w:space="0" w:color="auto"/>
              <w:bottom w:val="single" w:sz="4" w:space="0" w:color="auto"/>
              <w:right w:val="single" w:sz="4" w:space="0" w:color="auto"/>
            </w:tcBorders>
            <w:shd w:val="clear" w:color="auto" w:fill="C0E6F5"/>
            <w:tcMar>
              <w:top w:w="15" w:type="dxa"/>
              <w:left w:w="15" w:type="dxa"/>
              <w:right w:w="15" w:type="dxa"/>
            </w:tcMar>
          </w:tcPr>
          <w:p w14:paraId="44655180" w14:textId="596ACB99"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 xml:space="preserve">Additional TDSI equipment has been ordered – October 25. </w:t>
            </w:r>
            <w:r>
              <w:br/>
            </w:r>
            <w:r>
              <w:br/>
            </w:r>
            <w:r w:rsidRPr="628DEB34">
              <w:rPr>
                <w:rFonts w:ascii="Aptos Narrow" w:eastAsia="Aptos Narrow" w:hAnsi="Aptos Narrow" w:cs="Aptos Narrow"/>
                <w:color w:val="000000" w:themeColor="text1"/>
                <w:sz w:val="16"/>
                <w:szCs w:val="16"/>
              </w:rPr>
              <w:t xml:space="preserve"> </w:t>
            </w:r>
            <w:r>
              <w:br/>
            </w:r>
            <w:r w:rsidRPr="628DEB34">
              <w:rPr>
                <w:rFonts w:ascii="Aptos Narrow" w:eastAsia="Aptos Narrow" w:hAnsi="Aptos Narrow" w:cs="Aptos Narrow"/>
                <w:color w:val="000000" w:themeColor="text1"/>
                <w:sz w:val="16"/>
                <w:szCs w:val="16"/>
              </w:rPr>
              <w:t xml:space="preserve"> </w:t>
            </w:r>
            <w:r>
              <w:br/>
            </w:r>
            <w:r w:rsidRPr="628DEB34">
              <w:rPr>
                <w:rFonts w:ascii="Aptos Narrow" w:eastAsia="Aptos Narrow" w:hAnsi="Aptos Narrow" w:cs="Aptos Narrow"/>
                <w:color w:val="000000" w:themeColor="text1"/>
                <w:sz w:val="16"/>
                <w:szCs w:val="16"/>
              </w:rPr>
              <w:t xml:space="preserve">Audit Complete, all Theatres staff have access to a locker. </w:t>
            </w:r>
            <w:r>
              <w:br/>
            </w:r>
            <w:r>
              <w:br/>
            </w:r>
            <w:r w:rsidRPr="628DEB34">
              <w:rPr>
                <w:rFonts w:ascii="Aptos Narrow" w:eastAsia="Aptos Narrow" w:hAnsi="Aptos Narrow" w:cs="Aptos Narrow"/>
                <w:color w:val="000000" w:themeColor="text1"/>
                <w:sz w:val="16"/>
                <w:szCs w:val="16"/>
              </w:rPr>
              <w:t xml:space="preserve">The Procedure for the Management of Visitors within the Operating Environment exists and a UHB Theatres visitors policy has been developed.  </w:t>
            </w:r>
            <w:r>
              <w:br/>
            </w:r>
            <w:r w:rsidRPr="628DEB34">
              <w:rPr>
                <w:rFonts w:ascii="Aptos Narrow" w:eastAsia="Aptos Narrow" w:hAnsi="Aptos Narrow" w:cs="Aptos Narrow"/>
                <w:color w:val="000000" w:themeColor="text1"/>
                <w:sz w:val="16"/>
                <w:szCs w:val="16"/>
              </w:rPr>
              <w:t xml:space="preserve">Policy is being presented at the Perioperative Directorate Quality and Safety Meeting. </w:t>
            </w:r>
            <w:r>
              <w:br/>
            </w:r>
            <w:r>
              <w:br/>
            </w:r>
            <w:r w:rsidRPr="628DEB34">
              <w:rPr>
                <w:rFonts w:ascii="Aptos Narrow" w:eastAsia="Aptos Narrow" w:hAnsi="Aptos Narrow" w:cs="Aptos Narrow"/>
                <w:color w:val="000000" w:themeColor="text1"/>
                <w:sz w:val="16"/>
                <w:szCs w:val="16"/>
              </w:rPr>
              <w:t xml:space="preserve">The policy will be shared with Corporate Governance to take through the UHB ratification process. </w:t>
            </w:r>
            <w:r>
              <w:br/>
            </w:r>
            <w:r>
              <w:br/>
            </w:r>
            <w:r w:rsidRPr="628DEB34">
              <w:rPr>
                <w:rFonts w:ascii="Aptos Narrow" w:eastAsia="Aptos Narrow" w:hAnsi="Aptos Narrow" w:cs="Aptos Narrow"/>
                <w:color w:val="000000" w:themeColor="text1"/>
                <w:sz w:val="16"/>
                <w:szCs w:val="16"/>
              </w:rPr>
              <w:t xml:space="preserve">  </w:t>
            </w:r>
            <w:r>
              <w:br/>
            </w:r>
            <w:r>
              <w:br/>
            </w:r>
            <w:r w:rsidRPr="628DEB34">
              <w:rPr>
                <w:rFonts w:ascii="Aptos Narrow" w:eastAsia="Aptos Narrow" w:hAnsi="Aptos Narrow" w:cs="Aptos Narrow"/>
                <w:color w:val="000000" w:themeColor="text1"/>
                <w:sz w:val="16"/>
                <w:szCs w:val="16"/>
              </w:rPr>
              <w:t xml:space="preserve"> Complete. </w:t>
            </w:r>
            <w:r>
              <w:br/>
            </w:r>
            <w:r>
              <w:br/>
            </w:r>
            <w:r w:rsidRPr="628DEB34">
              <w:rPr>
                <w:rFonts w:ascii="Aptos Narrow" w:eastAsia="Aptos Narrow" w:hAnsi="Aptos Narrow" w:cs="Aptos Narrow"/>
                <w:color w:val="000000" w:themeColor="text1"/>
                <w:sz w:val="16"/>
                <w:szCs w:val="16"/>
              </w:rPr>
              <w:t xml:space="preserve"> TDSI Installation – October 25. </w:t>
            </w:r>
            <w:r>
              <w:br/>
            </w:r>
            <w:r>
              <w:br/>
            </w:r>
            <w:r w:rsidRPr="628DEB34">
              <w:rPr>
                <w:rFonts w:ascii="Aptos Narrow" w:eastAsia="Aptos Narrow" w:hAnsi="Aptos Narrow" w:cs="Aptos Narrow"/>
                <w:color w:val="000000" w:themeColor="text1"/>
                <w:sz w:val="16"/>
                <w:szCs w:val="16"/>
              </w:rPr>
              <w:t xml:space="preserve"> September 25.</w:t>
            </w:r>
          </w:p>
        </w:tc>
        <w:tc>
          <w:tcPr>
            <w:tcW w:w="832" w:type="dxa"/>
            <w:tcBorders>
              <w:top w:val="single" w:sz="4" w:space="0" w:color="auto"/>
              <w:left w:val="single" w:sz="4" w:space="0" w:color="auto"/>
              <w:bottom w:val="single" w:sz="4" w:space="0" w:color="auto"/>
              <w:right w:val="single" w:sz="4" w:space="0" w:color="auto"/>
            </w:tcBorders>
            <w:shd w:val="clear" w:color="auto" w:fill="92D050"/>
            <w:tcMar>
              <w:top w:w="15" w:type="dxa"/>
              <w:left w:w="15" w:type="dxa"/>
              <w:right w:w="15" w:type="dxa"/>
            </w:tcMar>
            <w:vAlign w:val="center"/>
          </w:tcPr>
          <w:p w14:paraId="20F2E433" w14:textId="0A025FA9" w:rsidR="628DEB34" w:rsidRDefault="628DEB34" w:rsidP="628DEB34">
            <w:pPr>
              <w:spacing w:after="0"/>
              <w:jc w:val="center"/>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Completed (Done)</w:t>
            </w:r>
          </w:p>
        </w:tc>
      </w:tr>
      <w:tr w:rsidR="628DEB34" w14:paraId="5C8BDFD2" w14:textId="77777777" w:rsidTr="628DEB34">
        <w:trPr>
          <w:trHeight w:val="1755"/>
        </w:trPr>
        <w:tc>
          <w:tcPr>
            <w:tcW w:w="49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577F2FA7" w14:textId="6BF6EE75" w:rsidR="628DEB34" w:rsidRDefault="628DEB34" w:rsidP="628DEB34">
            <w:pPr>
              <w:spacing w:after="0"/>
              <w:jc w:val="center"/>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5g</w:t>
            </w:r>
          </w:p>
        </w:tc>
        <w:tc>
          <w:tcPr>
            <w:tcW w:w="2347"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3EFECC75" w14:textId="3FB7AEFA"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Provide colleagues with the necessary clinical information about patients that is pertinent to their role for maintaining safety of both staff and patients.</w:t>
            </w:r>
          </w:p>
        </w:tc>
        <w:tc>
          <w:tcPr>
            <w:tcW w:w="161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69793B5C" w14:textId="0CAEA350"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All staff involved in with the transportation of the patient to and from theatre get the pertinent information at appropriate points to ensure safety of patients and staff.</w:t>
            </w:r>
          </w:p>
        </w:tc>
        <w:tc>
          <w:tcPr>
            <w:tcW w:w="1278"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638A4222" w14:textId="70D37DD8"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Surgical Clinical Board and Lead Nurse.</w:t>
            </w:r>
          </w:p>
        </w:tc>
        <w:tc>
          <w:tcPr>
            <w:tcW w:w="1020"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5B453D19" w14:textId="14EC08AC"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December 2025</w:t>
            </w:r>
          </w:p>
        </w:tc>
        <w:tc>
          <w:tcPr>
            <w:tcW w:w="2219"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1502A37A" w14:textId="111FF43D"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Develop a systems approach to ensure the communication of pertinent information to relevant staff.</w:t>
            </w:r>
          </w:p>
        </w:tc>
        <w:tc>
          <w:tcPr>
            <w:tcW w:w="2377"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3122BF9E" w14:textId="77FE49BB"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 xml:space="preserve">Include pertinent information about patients, including infection control information.  </w:t>
            </w:r>
            <w:r>
              <w:br/>
            </w:r>
            <w:r>
              <w:br/>
            </w:r>
            <w:r w:rsidRPr="628DEB34">
              <w:rPr>
                <w:rFonts w:ascii="Aptos Narrow" w:eastAsia="Aptos Narrow" w:hAnsi="Aptos Narrow" w:cs="Aptos Narrow"/>
                <w:color w:val="000000" w:themeColor="text1"/>
                <w:sz w:val="16"/>
                <w:szCs w:val="16"/>
              </w:rPr>
              <w:t xml:space="preserve"> Co-produce the system with all relevant stakeholders.</w:t>
            </w:r>
          </w:p>
        </w:tc>
        <w:tc>
          <w:tcPr>
            <w:tcW w:w="3209"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60D47763" w14:textId="1832BF47"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 xml:space="preserve">Initiating co-production with portering service to define roles, responsibilities and channels of communication. </w:t>
            </w:r>
            <w:r>
              <w:br/>
            </w:r>
            <w:r>
              <w:br/>
            </w:r>
            <w:r w:rsidRPr="628DEB34">
              <w:rPr>
                <w:rFonts w:ascii="Aptos Narrow" w:eastAsia="Aptos Narrow" w:hAnsi="Aptos Narrow" w:cs="Aptos Narrow"/>
                <w:color w:val="000000" w:themeColor="text1"/>
                <w:sz w:val="16"/>
                <w:szCs w:val="16"/>
              </w:rPr>
              <w:t>Process for checks to be added to the collection sheet</w:t>
            </w:r>
          </w:p>
        </w:tc>
        <w:tc>
          <w:tcPr>
            <w:tcW w:w="832" w:type="dxa"/>
            <w:tcBorders>
              <w:top w:val="single" w:sz="4" w:space="0" w:color="auto"/>
              <w:left w:val="single" w:sz="4" w:space="0" w:color="auto"/>
              <w:bottom w:val="single" w:sz="4" w:space="0" w:color="auto"/>
              <w:right w:val="single" w:sz="4" w:space="0" w:color="auto"/>
            </w:tcBorders>
            <w:shd w:val="clear" w:color="auto" w:fill="92D050"/>
            <w:tcMar>
              <w:top w:w="15" w:type="dxa"/>
              <w:left w:w="15" w:type="dxa"/>
              <w:right w:w="15" w:type="dxa"/>
            </w:tcMar>
            <w:vAlign w:val="center"/>
          </w:tcPr>
          <w:p w14:paraId="63DEC1B9" w14:textId="4C875E45" w:rsidR="628DEB34" w:rsidRDefault="628DEB34" w:rsidP="628DEB34">
            <w:pPr>
              <w:spacing w:after="0"/>
              <w:jc w:val="center"/>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Completed (Done)</w:t>
            </w:r>
          </w:p>
        </w:tc>
      </w:tr>
      <w:tr w:rsidR="628DEB34" w14:paraId="7FDE9369" w14:textId="77777777" w:rsidTr="628DEB34">
        <w:trPr>
          <w:trHeight w:val="3570"/>
        </w:trPr>
        <w:tc>
          <w:tcPr>
            <w:tcW w:w="494" w:type="dxa"/>
            <w:tcBorders>
              <w:top w:val="single" w:sz="4" w:space="0" w:color="auto"/>
              <w:left w:val="single" w:sz="4" w:space="0" w:color="auto"/>
              <w:bottom w:val="single" w:sz="4" w:space="0" w:color="auto"/>
              <w:right w:val="single" w:sz="4" w:space="0" w:color="auto"/>
            </w:tcBorders>
            <w:shd w:val="clear" w:color="auto" w:fill="C0E6F5"/>
            <w:tcMar>
              <w:top w:w="15" w:type="dxa"/>
              <w:left w:w="15" w:type="dxa"/>
              <w:right w:w="15" w:type="dxa"/>
            </w:tcMar>
            <w:vAlign w:val="center"/>
          </w:tcPr>
          <w:p w14:paraId="040479C8" w14:textId="5D44AA77" w:rsidR="628DEB34" w:rsidRDefault="628DEB34" w:rsidP="628DEB34">
            <w:pPr>
              <w:spacing w:after="0"/>
              <w:jc w:val="center"/>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lastRenderedPageBreak/>
              <w:t>8b</w:t>
            </w:r>
          </w:p>
        </w:tc>
        <w:tc>
          <w:tcPr>
            <w:tcW w:w="2347" w:type="dxa"/>
            <w:tcBorders>
              <w:top w:val="single" w:sz="4" w:space="0" w:color="auto"/>
              <w:left w:val="single" w:sz="4" w:space="0" w:color="auto"/>
              <w:bottom w:val="single" w:sz="4" w:space="0" w:color="auto"/>
              <w:right w:val="single" w:sz="4" w:space="0" w:color="auto"/>
            </w:tcBorders>
            <w:shd w:val="clear" w:color="auto" w:fill="C0E6F5"/>
            <w:tcMar>
              <w:top w:w="15" w:type="dxa"/>
              <w:left w:w="15" w:type="dxa"/>
              <w:right w:w="15" w:type="dxa"/>
            </w:tcMar>
          </w:tcPr>
          <w:p w14:paraId="24373597" w14:textId="2F01F211"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Examine the management of paediatric cases operated on in Mains Upper and determine whether the current arrangement of recovery in the adult recovery area aligns with the Royal College of Anaesthetists' Guidelines (Chapter 10: Guidelines for Provision of Paediatric Anaesthesia Services 2025). Assess the measures taken to safely manage children. Investigate what is required to fully utilise Children's Hospital for Wales to ensure that paediatric cases are operated on and recovered within Children’s Hospital for Wales.</w:t>
            </w:r>
          </w:p>
        </w:tc>
        <w:tc>
          <w:tcPr>
            <w:tcW w:w="1614" w:type="dxa"/>
            <w:tcBorders>
              <w:top w:val="single" w:sz="4" w:space="0" w:color="auto"/>
              <w:left w:val="single" w:sz="4" w:space="0" w:color="auto"/>
              <w:bottom w:val="single" w:sz="4" w:space="0" w:color="auto"/>
              <w:right w:val="single" w:sz="4" w:space="0" w:color="auto"/>
            </w:tcBorders>
            <w:shd w:val="clear" w:color="auto" w:fill="C0E6F5"/>
            <w:tcMar>
              <w:top w:w="15" w:type="dxa"/>
              <w:left w:w="15" w:type="dxa"/>
              <w:right w:w="15" w:type="dxa"/>
            </w:tcMar>
          </w:tcPr>
          <w:p w14:paraId="18C0B00B" w14:textId="174150C9"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Compliance with RCA recommendation where possible.</w:t>
            </w:r>
          </w:p>
        </w:tc>
        <w:tc>
          <w:tcPr>
            <w:tcW w:w="1278" w:type="dxa"/>
            <w:tcBorders>
              <w:top w:val="single" w:sz="4" w:space="0" w:color="auto"/>
              <w:left w:val="single" w:sz="4" w:space="0" w:color="auto"/>
              <w:bottom w:val="single" w:sz="4" w:space="0" w:color="auto"/>
              <w:right w:val="single" w:sz="4" w:space="0" w:color="auto"/>
            </w:tcBorders>
            <w:shd w:val="clear" w:color="auto" w:fill="C0E6F5"/>
            <w:tcMar>
              <w:top w:w="15" w:type="dxa"/>
              <w:left w:w="15" w:type="dxa"/>
              <w:right w:w="15" w:type="dxa"/>
            </w:tcMar>
          </w:tcPr>
          <w:p w14:paraId="530FF270" w14:textId="68524BD4"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Theatres Anaesthetic Leads.</w:t>
            </w:r>
          </w:p>
        </w:tc>
        <w:tc>
          <w:tcPr>
            <w:tcW w:w="1020" w:type="dxa"/>
            <w:tcBorders>
              <w:top w:val="single" w:sz="4" w:space="0" w:color="auto"/>
              <w:left w:val="single" w:sz="4" w:space="0" w:color="auto"/>
              <w:bottom w:val="single" w:sz="4" w:space="0" w:color="auto"/>
              <w:right w:val="single" w:sz="4" w:space="0" w:color="auto"/>
            </w:tcBorders>
            <w:shd w:val="clear" w:color="auto" w:fill="C0E6F5"/>
            <w:tcMar>
              <w:top w:w="15" w:type="dxa"/>
              <w:left w:w="15" w:type="dxa"/>
              <w:right w:w="15" w:type="dxa"/>
            </w:tcMar>
          </w:tcPr>
          <w:p w14:paraId="03A8225E" w14:textId="7246AA55"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October 2025</w:t>
            </w:r>
          </w:p>
        </w:tc>
        <w:tc>
          <w:tcPr>
            <w:tcW w:w="2219" w:type="dxa"/>
            <w:tcBorders>
              <w:top w:val="single" w:sz="4" w:space="0" w:color="auto"/>
              <w:left w:val="single" w:sz="4" w:space="0" w:color="auto"/>
              <w:bottom w:val="single" w:sz="4" w:space="0" w:color="auto"/>
              <w:right w:val="single" w:sz="4" w:space="0" w:color="auto"/>
            </w:tcBorders>
            <w:shd w:val="clear" w:color="auto" w:fill="C0E6F5"/>
            <w:tcMar>
              <w:top w:w="15" w:type="dxa"/>
              <w:left w:w="15" w:type="dxa"/>
              <w:right w:w="15" w:type="dxa"/>
            </w:tcMar>
          </w:tcPr>
          <w:p w14:paraId="3C214619" w14:textId="0DAEB616"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Standardised provision of Paediatric Anaesthesia services in line with Royal College of Paediatric Anaesthesia Guidelines.</w:t>
            </w:r>
          </w:p>
        </w:tc>
        <w:tc>
          <w:tcPr>
            <w:tcW w:w="2377" w:type="dxa"/>
            <w:tcBorders>
              <w:top w:val="single" w:sz="4" w:space="0" w:color="auto"/>
              <w:left w:val="single" w:sz="4" w:space="0" w:color="auto"/>
              <w:bottom w:val="single" w:sz="4" w:space="0" w:color="auto"/>
              <w:right w:val="single" w:sz="4" w:space="0" w:color="auto"/>
            </w:tcBorders>
            <w:shd w:val="clear" w:color="auto" w:fill="C0E6F5"/>
            <w:tcMar>
              <w:top w:w="15" w:type="dxa"/>
              <w:left w:w="15" w:type="dxa"/>
              <w:right w:w="15" w:type="dxa"/>
            </w:tcMar>
          </w:tcPr>
          <w:p w14:paraId="160AF3E9" w14:textId="35DCDB0E"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 xml:space="preserve">Undertake a Gap analysis of paediatric care against the Royal College of Anaesthetists Guidelines Chapter 10 Guideline of the Provision of paediatric Anaesthesia Services 2025. </w:t>
            </w:r>
            <w:r>
              <w:br/>
            </w:r>
            <w:r>
              <w:br/>
            </w:r>
            <w:r w:rsidRPr="628DEB34">
              <w:rPr>
                <w:rFonts w:ascii="Aptos Narrow" w:eastAsia="Aptos Narrow" w:hAnsi="Aptos Narrow" w:cs="Aptos Narrow"/>
                <w:color w:val="000000" w:themeColor="text1"/>
                <w:sz w:val="16"/>
                <w:szCs w:val="16"/>
              </w:rPr>
              <w:t>Agree model for the delivery of paediatric surgery in main theatres that includes required education and skills and staffing requirements.</w:t>
            </w:r>
          </w:p>
        </w:tc>
        <w:tc>
          <w:tcPr>
            <w:tcW w:w="3209" w:type="dxa"/>
            <w:tcBorders>
              <w:top w:val="single" w:sz="4" w:space="0" w:color="auto"/>
              <w:left w:val="single" w:sz="4" w:space="0" w:color="auto"/>
              <w:bottom w:val="single" w:sz="4" w:space="0" w:color="auto"/>
              <w:right w:val="single" w:sz="4" w:space="0" w:color="auto"/>
            </w:tcBorders>
            <w:shd w:val="clear" w:color="auto" w:fill="C0E6F5"/>
            <w:tcMar>
              <w:top w:w="15" w:type="dxa"/>
              <w:left w:w="15" w:type="dxa"/>
              <w:right w:w="15" w:type="dxa"/>
            </w:tcMar>
          </w:tcPr>
          <w:p w14:paraId="163321C9" w14:textId="5BFFFF49"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 xml:space="preserve">  A review of the paediatric recovery bays undertaken in partnership with Children’s Hospital of Wales to ensure that these areas meet the needs of paediatric patients and their families.  </w:t>
            </w:r>
            <w:r>
              <w:br/>
            </w:r>
            <w:r>
              <w:br/>
            </w:r>
            <w:r w:rsidRPr="628DEB34">
              <w:rPr>
                <w:rFonts w:ascii="Aptos Narrow" w:eastAsia="Aptos Narrow" w:hAnsi="Aptos Narrow" w:cs="Aptos Narrow"/>
                <w:color w:val="000000" w:themeColor="text1"/>
                <w:sz w:val="16"/>
                <w:szCs w:val="16"/>
              </w:rPr>
              <w:t>All required equipment has been identified, and funding support is being sought from Noah’s Ark Charity.</w:t>
            </w:r>
          </w:p>
        </w:tc>
        <w:tc>
          <w:tcPr>
            <w:tcW w:w="832" w:type="dxa"/>
            <w:tcBorders>
              <w:top w:val="single" w:sz="4" w:space="0" w:color="auto"/>
              <w:left w:val="single" w:sz="4" w:space="0" w:color="auto"/>
              <w:bottom w:val="single" w:sz="4" w:space="0" w:color="auto"/>
              <w:right w:val="single" w:sz="4" w:space="0" w:color="auto"/>
            </w:tcBorders>
            <w:shd w:val="clear" w:color="auto" w:fill="92D050"/>
            <w:tcMar>
              <w:top w:w="15" w:type="dxa"/>
              <w:left w:w="15" w:type="dxa"/>
              <w:right w:w="15" w:type="dxa"/>
            </w:tcMar>
            <w:vAlign w:val="center"/>
          </w:tcPr>
          <w:p w14:paraId="3B9A61CC" w14:textId="26D32523" w:rsidR="628DEB34" w:rsidRDefault="628DEB34" w:rsidP="628DEB34">
            <w:pPr>
              <w:spacing w:after="0"/>
              <w:jc w:val="center"/>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Completed (Done)</w:t>
            </w:r>
          </w:p>
        </w:tc>
      </w:tr>
      <w:tr w:rsidR="628DEB34" w14:paraId="0B1B2651" w14:textId="77777777" w:rsidTr="628DEB34">
        <w:trPr>
          <w:trHeight w:val="3030"/>
        </w:trPr>
        <w:tc>
          <w:tcPr>
            <w:tcW w:w="49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5CF65219" w14:textId="6B8099E3" w:rsidR="628DEB34" w:rsidRDefault="628DEB34" w:rsidP="628DEB34">
            <w:pPr>
              <w:spacing w:after="0"/>
              <w:jc w:val="center"/>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8j</w:t>
            </w:r>
          </w:p>
        </w:tc>
        <w:tc>
          <w:tcPr>
            <w:tcW w:w="2347"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60466B93" w14:textId="63FDA03F"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Charitable bid to the Staff Lottery Fund to refurbish the staff room, including new furniture, fridges and a dishwasher.</w:t>
            </w:r>
          </w:p>
        </w:tc>
        <w:tc>
          <w:tcPr>
            <w:tcW w:w="161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7E6E8FC9" w14:textId="1BD83FEE"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Provide a comfortable space for staff to rest in main uppers.</w:t>
            </w:r>
          </w:p>
        </w:tc>
        <w:tc>
          <w:tcPr>
            <w:tcW w:w="1278"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43356610" w14:textId="4E0E9417"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Theatres Together Delivery Team.</w:t>
            </w:r>
          </w:p>
        </w:tc>
        <w:tc>
          <w:tcPr>
            <w:tcW w:w="1020"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1F80B469" w14:textId="4BE6B442"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September 2025</w:t>
            </w:r>
          </w:p>
        </w:tc>
        <w:tc>
          <w:tcPr>
            <w:tcW w:w="2219"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1429FA98" w14:textId="710179EE"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Refurbishment of the Perioperative Staff Room</w:t>
            </w:r>
          </w:p>
        </w:tc>
        <w:tc>
          <w:tcPr>
            <w:tcW w:w="2377"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1BC5A794" w14:textId="553FD630"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 xml:space="preserve">Design of the Staff room co-produced with Perioperative workforce.  </w:t>
            </w:r>
            <w:r>
              <w:br/>
            </w:r>
            <w:r>
              <w:br/>
            </w:r>
            <w:r w:rsidRPr="628DEB34">
              <w:rPr>
                <w:rFonts w:ascii="Aptos Narrow" w:eastAsia="Aptos Narrow" w:hAnsi="Aptos Narrow" w:cs="Aptos Narrow"/>
                <w:color w:val="000000" w:themeColor="text1"/>
                <w:sz w:val="16"/>
                <w:szCs w:val="16"/>
              </w:rPr>
              <w:t xml:space="preserve">Bid to Charitable Funds Committee for staff room refurbishment agreed on 10 June 2025.  </w:t>
            </w:r>
            <w:r>
              <w:br/>
            </w:r>
            <w:r>
              <w:br/>
            </w:r>
            <w:r w:rsidRPr="628DEB34">
              <w:rPr>
                <w:rFonts w:ascii="Aptos Narrow" w:eastAsia="Aptos Narrow" w:hAnsi="Aptos Narrow" w:cs="Aptos Narrow"/>
                <w:color w:val="000000" w:themeColor="text1"/>
                <w:sz w:val="16"/>
                <w:szCs w:val="16"/>
              </w:rPr>
              <w:t xml:space="preserve">Identification of an interim staff room during the refurbishment period alternative staff room.  </w:t>
            </w:r>
            <w:r>
              <w:br/>
            </w:r>
            <w:r>
              <w:br/>
            </w:r>
            <w:r w:rsidRPr="628DEB34">
              <w:rPr>
                <w:rFonts w:ascii="Aptos Narrow" w:eastAsia="Aptos Narrow" w:hAnsi="Aptos Narrow" w:cs="Aptos Narrow"/>
                <w:color w:val="000000" w:themeColor="text1"/>
                <w:sz w:val="16"/>
                <w:szCs w:val="16"/>
              </w:rPr>
              <w:t>Refurbishment work is planned for September 2025.</w:t>
            </w:r>
          </w:p>
        </w:tc>
        <w:tc>
          <w:tcPr>
            <w:tcW w:w="3209"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7F0B153" w14:textId="7E3B1389"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 xml:space="preserve"> Refurbishment work will start on Monday 8th September and is expected to take 2 -3 weeks. </w:t>
            </w:r>
            <w:r>
              <w:br/>
            </w:r>
            <w:r>
              <w:br/>
            </w:r>
            <w:r w:rsidRPr="628DEB34">
              <w:rPr>
                <w:rFonts w:ascii="Aptos Narrow" w:eastAsia="Aptos Narrow" w:hAnsi="Aptos Narrow" w:cs="Aptos Narrow"/>
                <w:color w:val="000000" w:themeColor="text1"/>
                <w:sz w:val="16"/>
                <w:szCs w:val="16"/>
              </w:rPr>
              <w:t>Works completed, staff feedback positive, Wall decorated with artwork from staff competition. Cleaning and maintenance schedules being maintained by theatre staff.</w:t>
            </w:r>
          </w:p>
        </w:tc>
        <w:tc>
          <w:tcPr>
            <w:tcW w:w="832" w:type="dxa"/>
            <w:tcBorders>
              <w:top w:val="single" w:sz="4" w:space="0" w:color="auto"/>
              <w:left w:val="single" w:sz="4" w:space="0" w:color="auto"/>
              <w:bottom w:val="single" w:sz="4" w:space="0" w:color="auto"/>
              <w:right w:val="single" w:sz="4" w:space="0" w:color="auto"/>
            </w:tcBorders>
            <w:shd w:val="clear" w:color="auto" w:fill="92D050"/>
            <w:tcMar>
              <w:top w:w="15" w:type="dxa"/>
              <w:left w:w="15" w:type="dxa"/>
              <w:right w:w="15" w:type="dxa"/>
            </w:tcMar>
            <w:vAlign w:val="center"/>
          </w:tcPr>
          <w:p w14:paraId="21162532" w14:textId="10F0464E" w:rsidR="628DEB34" w:rsidRDefault="628DEB34" w:rsidP="628DEB34">
            <w:pPr>
              <w:spacing w:after="0"/>
              <w:jc w:val="center"/>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Completed (Done)</w:t>
            </w:r>
          </w:p>
        </w:tc>
      </w:tr>
    </w:tbl>
    <w:p w14:paraId="2D171B69" w14:textId="59A314F5" w:rsidR="00446B84" w:rsidRDefault="00446B84">
      <w:pPr>
        <w:rPr>
          <w:sz w:val="18"/>
          <w:szCs w:val="18"/>
        </w:rPr>
      </w:pPr>
    </w:p>
    <w:p w14:paraId="0DD324E5" w14:textId="77777777" w:rsidR="003F0EA7" w:rsidRDefault="003F0EA7">
      <w:pPr>
        <w:rPr>
          <w:sz w:val="18"/>
          <w:szCs w:val="18"/>
        </w:rPr>
      </w:pPr>
    </w:p>
    <w:p w14:paraId="79260D0E" w14:textId="427B58A4" w:rsidR="0D609665" w:rsidRDefault="0D609665">
      <w:r>
        <w:br w:type="page"/>
      </w:r>
    </w:p>
    <w:p w14:paraId="588DFD6F" w14:textId="21310AFE" w:rsidR="00E465E6" w:rsidRDefault="3F6DC8FA">
      <w:pPr>
        <w:rPr>
          <w:b/>
          <w:sz w:val="24"/>
          <w:szCs w:val="24"/>
        </w:rPr>
      </w:pPr>
      <w:r w:rsidRPr="628DEB34">
        <w:rPr>
          <w:b/>
          <w:bCs/>
          <w:sz w:val="24"/>
          <w:szCs w:val="24"/>
        </w:rPr>
        <w:lastRenderedPageBreak/>
        <w:t xml:space="preserve">High Impact Tranche </w:t>
      </w:r>
    </w:p>
    <w:tbl>
      <w:tblPr>
        <w:tblW w:w="0" w:type="auto"/>
        <w:tblLook w:val="06A0" w:firstRow="1" w:lastRow="0" w:firstColumn="1" w:lastColumn="0" w:noHBand="1" w:noVBand="1"/>
      </w:tblPr>
      <w:tblGrid>
        <w:gridCol w:w="699"/>
        <w:gridCol w:w="2315"/>
        <w:gridCol w:w="1592"/>
        <w:gridCol w:w="1260"/>
        <w:gridCol w:w="1006"/>
        <w:gridCol w:w="2188"/>
        <w:gridCol w:w="2344"/>
        <w:gridCol w:w="3164"/>
        <w:gridCol w:w="820"/>
      </w:tblGrid>
      <w:tr w:rsidR="628DEB34" w14:paraId="70D7062B" w14:textId="77777777" w:rsidTr="07D17843">
        <w:trPr>
          <w:trHeight w:val="900"/>
        </w:trPr>
        <w:tc>
          <w:tcPr>
            <w:tcW w:w="700" w:type="dxa"/>
            <w:tcBorders>
              <w:top w:val="single" w:sz="4" w:space="0" w:color="auto"/>
              <w:left w:val="single" w:sz="4" w:space="0" w:color="auto"/>
              <w:bottom w:val="single" w:sz="4" w:space="0" w:color="auto"/>
              <w:right w:val="single" w:sz="4" w:space="0" w:color="auto"/>
            </w:tcBorders>
            <w:shd w:val="clear" w:color="auto" w:fill="3C7D22"/>
            <w:tcMar>
              <w:top w:w="15" w:type="dxa"/>
              <w:left w:w="15" w:type="dxa"/>
              <w:right w:w="15" w:type="dxa"/>
            </w:tcMar>
            <w:vAlign w:val="center"/>
          </w:tcPr>
          <w:p w14:paraId="7C5D0EB2" w14:textId="29C30C68" w:rsidR="628DEB34" w:rsidRDefault="628DEB34" w:rsidP="628DEB34">
            <w:pPr>
              <w:spacing w:after="0"/>
              <w:jc w:val="center"/>
              <w:rPr>
                <w:rFonts w:ascii="Aptos Narrow" w:eastAsia="Aptos Narrow" w:hAnsi="Aptos Narrow" w:cs="Aptos Narrow"/>
                <w:b/>
                <w:bCs/>
                <w:color w:val="FFFFFF" w:themeColor="background1"/>
                <w:sz w:val="14"/>
                <w:szCs w:val="14"/>
              </w:rPr>
            </w:pPr>
            <w:r w:rsidRPr="628DEB34">
              <w:rPr>
                <w:rFonts w:ascii="Aptos Narrow" w:eastAsia="Aptos Narrow" w:hAnsi="Aptos Narrow" w:cs="Aptos Narrow"/>
                <w:b/>
                <w:bCs/>
                <w:color w:val="FFFFFF" w:themeColor="background1"/>
                <w:sz w:val="16"/>
                <w:szCs w:val="16"/>
              </w:rPr>
              <w:t>Rec.</w:t>
            </w:r>
          </w:p>
        </w:tc>
        <w:tc>
          <w:tcPr>
            <w:tcW w:w="2315" w:type="dxa"/>
            <w:tcBorders>
              <w:top w:val="single" w:sz="4" w:space="0" w:color="auto"/>
              <w:left w:val="single" w:sz="4" w:space="0" w:color="auto"/>
              <w:bottom w:val="single" w:sz="4" w:space="0" w:color="auto"/>
              <w:right w:val="single" w:sz="4" w:space="0" w:color="auto"/>
            </w:tcBorders>
            <w:shd w:val="clear" w:color="auto" w:fill="3C7D22"/>
            <w:tcMar>
              <w:top w:w="15" w:type="dxa"/>
              <w:left w:w="15" w:type="dxa"/>
              <w:right w:w="15" w:type="dxa"/>
            </w:tcMar>
            <w:vAlign w:val="center"/>
          </w:tcPr>
          <w:p w14:paraId="470554FF" w14:textId="61521835" w:rsidR="628DEB34" w:rsidRDefault="628DEB34" w:rsidP="628DEB34">
            <w:pPr>
              <w:spacing w:after="0"/>
              <w:jc w:val="center"/>
              <w:rPr>
                <w:rFonts w:ascii="Aptos Narrow" w:eastAsia="Aptos Narrow" w:hAnsi="Aptos Narrow" w:cs="Aptos Narrow"/>
                <w:b/>
                <w:bCs/>
                <w:color w:val="FFFFFF" w:themeColor="background1"/>
                <w:sz w:val="14"/>
                <w:szCs w:val="14"/>
              </w:rPr>
            </w:pPr>
            <w:r w:rsidRPr="628DEB34">
              <w:rPr>
                <w:rFonts w:ascii="Aptos Narrow" w:eastAsia="Aptos Narrow" w:hAnsi="Aptos Narrow" w:cs="Aptos Narrow"/>
                <w:b/>
                <w:bCs/>
                <w:color w:val="FFFFFF" w:themeColor="background1"/>
                <w:sz w:val="16"/>
                <w:szCs w:val="16"/>
              </w:rPr>
              <w:t>Recommendation</w:t>
            </w:r>
          </w:p>
        </w:tc>
        <w:tc>
          <w:tcPr>
            <w:tcW w:w="1592" w:type="dxa"/>
            <w:tcBorders>
              <w:top w:val="single" w:sz="4" w:space="0" w:color="auto"/>
              <w:left w:val="single" w:sz="4" w:space="0" w:color="auto"/>
              <w:bottom w:val="single" w:sz="4" w:space="0" w:color="auto"/>
              <w:right w:val="single" w:sz="4" w:space="0" w:color="auto"/>
            </w:tcBorders>
            <w:shd w:val="clear" w:color="auto" w:fill="3C7D22"/>
            <w:tcMar>
              <w:top w:w="15" w:type="dxa"/>
              <w:left w:w="15" w:type="dxa"/>
              <w:right w:w="15" w:type="dxa"/>
            </w:tcMar>
            <w:vAlign w:val="center"/>
          </w:tcPr>
          <w:p w14:paraId="0BFBAFA0" w14:textId="44A82D1A" w:rsidR="628DEB34" w:rsidRDefault="628DEB34" w:rsidP="628DEB34">
            <w:pPr>
              <w:spacing w:after="0"/>
              <w:jc w:val="center"/>
              <w:rPr>
                <w:rFonts w:ascii="Aptos Narrow" w:eastAsia="Aptos Narrow" w:hAnsi="Aptos Narrow" w:cs="Aptos Narrow"/>
                <w:b/>
                <w:bCs/>
                <w:color w:val="FFFFFF" w:themeColor="background1"/>
                <w:sz w:val="14"/>
                <w:szCs w:val="14"/>
              </w:rPr>
            </w:pPr>
            <w:r w:rsidRPr="628DEB34">
              <w:rPr>
                <w:rFonts w:ascii="Aptos Narrow" w:eastAsia="Aptos Narrow" w:hAnsi="Aptos Narrow" w:cs="Aptos Narrow"/>
                <w:b/>
                <w:bCs/>
                <w:color w:val="FFFFFF" w:themeColor="background1"/>
                <w:sz w:val="16"/>
                <w:szCs w:val="16"/>
              </w:rPr>
              <w:t>Aim</w:t>
            </w:r>
          </w:p>
        </w:tc>
        <w:tc>
          <w:tcPr>
            <w:tcW w:w="1260" w:type="dxa"/>
            <w:tcBorders>
              <w:top w:val="single" w:sz="4" w:space="0" w:color="auto"/>
              <w:left w:val="single" w:sz="4" w:space="0" w:color="auto"/>
              <w:bottom w:val="single" w:sz="4" w:space="0" w:color="auto"/>
              <w:right w:val="single" w:sz="4" w:space="0" w:color="auto"/>
            </w:tcBorders>
            <w:shd w:val="clear" w:color="auto" w:fill="3C7D22"/>
            <w:tcMar>
              <w:top w:w="15" w:type="dxa"/>
              <w:left w:w="15" w:type="dxa"/>
              <w:right w:w="15" w:type="dxa"/>
            </w:tcMar>
            <w:vAlign w:val="center"/>
          </w:tcPr>
          <w:p w14:paraId="3E39E68A" w14:textId="33573ADB" w:rsidR="628DEB34" w:rsidRDefault="628DEB34" w:rsidP="628DEB34">
            <w:pPr>
              <w:spacing w:after="0"/>
              <w:jc w:val="center"/>
              <w:rPr>
                <w:rFonts w:ascii="Aptos Narrow" w:eastAsia="Aptos Narrow" w:hAnsi="Aptos Narrow" w:cs="Aptos Narrow"/>
                <w:b/>
                <w:bCs/>
                <w:color w:val="FFFFFF" w:themeColor="background1"/>
                <w:sz w:val="14"/>
                <w:szCs w:val="14"/>
              </w:rPr>
            </w:pPr>
            <w:r w:rsidRPr="628DEB34">
              <w:rPr>
                <w:rFonts w:ascii="Aptos Narrow" w:eastAsia="Aptos Narrow" w:hAnsi="Aptos Narrow" w:cs="Aptos Narrow"/>
                <w:b/>
                <w:bCs/>
                <w:color w:val="FFFFFF" w:themeColor="background1"/>
                <w:sz w:val="16"/>
                <w:szCs w:val="16"/>
              </w:rPr>
              <w:t>Owner</w:t>
            </w:r>
          </w:p>
        </w:tc>
        <w:tc>
          <w:tcPr>
            <w:tcW w:w="1006" w:type="dxa"/>
            <w:tcBorders>
              <w:top w:val="single" w:sz="4" w:space="0" w:color="auto"/>
              <w:left w:val="single" w:sz="4" w:space="0" w:color="auto"/>
              <w:bottom w:val="single" w:sz="4" w:space="0" w:color="auto"/>
              <w:right w:val="single" w:sz="4" w:space="0" w:color="auto"/>
            </w:tcBorders>
            <w:shd w:val="clear" w:color="auto" w:fill="3C7D22"/>
            <w:tcMar>
              <w:top w:w="15" w:type="dxa"/>
              <w:left w:w="15" w:type="dxa"/>
              <w:right w:w="15" w:type="dxa"/>
            </w:tcMar>
            <w:vAlign w:val="center"/>
          </w:tcPr>
          <w:p w14:paraId="42726A97" w14:textId="4D26F6F4" w:rsidR="628DEB34" w:rsidRDefault="628DEB34" w:rsidP="628DEB34">
            <w:pPr>
              <w:spacing w:after="0"/>
              <w:jc w:val="center"/>
              <w:rPr>
                <w:rFonts w:ascii="Aptos Narrow" w:eastAsia="Aptos Narrow" w:hAnsi="Aptos Narrow" w:cs="Aptos Narrow"/>
                <w:b/>
                <w:bCs/>
                <w:color w:val="FFFFFF" w:themeColor="background1"/>
                <w:sz w:val="14"/>
                <w:szCs w:val="14"/>
              </w:rPr>
            </w:pPr>
            <w:r w:rsidRPr="628DEB34">
              <w:rPr>
                <w:rFonts w:ascii="Aptos Narrow" w:eastAsia="Aptos Narrow" w:hAnsi="Aptos Narrow" w:cs="Aptos Narrow"/>
                <w:b/>
                <w:bCs/>
                <w:color w:val="FFFFFF" w:themeColor="background1"/>
                <w:sz w:val="16"/>
                <w:szCs w:val="16"/>
              </w:rPr>
              <w:t>Expected Completion. End of</w:t>
            </w:r>
          </w:p>
        </w:tc>
        <w:tc>
          <w:tcPr>
            <w:tcW w:w="2188" w:type="dxa"/>
            <w:tcBorders>
              <w:top w:val="single" w:sz="4" w:space="0" w:color="auto"/>
              <w:left w:val="single" w:sz="4" w:space="0" w:color="auto"/>
              <w:bottom w:val="single" w:sz="4" w:space="0" w:color="auto"/>
              <w:right w:val="single" w:sz="4" w:space="0" w:color="auto"/>
            </w:tcBorders>
            <w:shd w:val="clear" w:color="auto" w:fill="3C7D22"/>
            <w:tcMar>
              <w:top w:w="15" w:type="dxa"/>
              <w:left w:w="15" w:type="dxa"/>
              <w:right w:w="15" w:type="dxa"/>
            </w:tcMar>
            <w:vAlign w:val="center"/>
          </w:tcPr>
          <w:p w14:paraId="6A140EE9" w14:textId="6D0ECC5C" w:rsidR="628DEB34" w:rsidRDefault="628DEB34" w:rsidP="628DEB34">
            <w:pPr>
              <w:spacing w:after="0"/>
              <w:jc w:val="center"/>
              <w:rPr>
                <w:rFonts w:ascii="Aptos Narrow" w:eastAsia="Aptos Narrow" w:hAnsi="Aptos Narrow" w:cs="Aptos Narrow"/>
                <w:b/>
                <w:bCs/>
                <w:color w:val="FFFFFF" w:themeColor="background1"/>
                <w:sz w:val="14"/>
                <w:szCs w:val="14"/>
              </w:rPr>
            </w:pPr>
            <w:r w:rsidRPr="628DEB34">
              <w:rPr>
                <w:rFonts w:ascii="Aptos Narrow" w:eastAsia="Aptos Narrow" w:hAnsi="Aptos Narrow" w:cs="Aptos Narrow"/>
                <w:b/>
                <w:bCs/>
                <w:color w:val="FFFFFF" w:themeColor="background1"/>
                <w:sz w:val="16"/>
                <w:szCs w:val="16"/>
              </w:rPr>
              <w:t>Deliverable Outcome</w:t>
            </w:r>
          </w:p>
        </w:tc>
        <w:tc>
          <w:tcPr>
            <w:tcW w:w="2344" w:type="dxa"/>
            <w:tcBorders>
              <w:top w:val="single" w:sz="4" w:space="0" w:color="auto"/>
              <w:left w:val="single" w:sz="4" w:space="0" w:color="auto"/>
              <w:bottom w:val="single" w:sz="4" w:space="0" w:color="auto"/>
              <w:right w:val="single" w:sz="4" w:space="0" w:color="auto"/>
            </w:tcBorders>
            <w:shd w:val="clear" w:color="auto" w:fill="3C7D22"/>
            <w:tcMar>
              <w:top w:w="15" w:type="dxa"/>
              <w:left w:w="15" w:type="dxa"/>
              <w:right w:w="15" w:type="dxa"/>
            </w:tcMar>
            <w:vAlign w:val="center"/>
          </w:tcPr>
          <w:p w14:paraId="562D315C" w14:textId="15FEFCDB" w:rsidR="628DEB34" w:rsidRDefault="628DEB34" w:rsidP="628DEB34">
            <w:pPr>
              <w:spacing w:after="0"/>
              <w:jc w:val="center"/>
              <w:rPr>
                <w:rFonts w:ascii="Aptos Narrow" w:eastAsia="Aptos Narrow" w:hAnsi="Aptos Narrow" w:cs="Aptos Narrow"/>
                <w:b/>
                <w:bCs/>
                <w:color w:val="FFFFFF" w:themeColor="background1"/>
                <w:sz w:val="14"/>
                <w:szCs w:val="14"/>
              </w:rPr>
            </w:pPr>
            <w:r w:rsidRPr="628DEB34">
              <w:rPr>
                <w:rFonts w:ascii="Aptos Narrow" w:eastAsia="Aptos Narrow" w:hAnsi="Aptos Narrow" w:cs="Aptos Narrow"/>
                <w:b/>
                <w:bCs/>
                <w:color w:val="FFFFFF" w:themeColor="background1"/>
                <w:sz w:val="16"/>
                <w:szCs w:val="16"/>
              </w:rPr>
              <w:t>Key Actions</w:t>
            </w:r>
          </w:p>
        </w:tc>
        <w:tc>
          <w:tcPr>
            <w:tcW w:w="3164" w:type="dxa"/>
            <w:tcBorders>
              <w:top w:val="single" w:sz="4" w:space="0" w:color="auto"/>
              <w:left w:val="single" w:sz="4" w:space="0" w:color="auto"/>
              <w:bottom w:val="single" w:sz="4" w:space="0" w:color="auto"/>
              <w:right w:val="single" w:sz="4" w:space="0" w:color="auto"/>
            </w:tcBorders>
            <w:shd w:val="clear" w:color="auto" w:fill="3C7D22"/>
            <w:tcMar>
              <w:top w:w="15" w:type="dxa"/>
              <w:left w:w="15" w:type="dxa"/>
              <w:right w:w="15" w:type="dxa"/>
            </w:tcMar>
            <w:vAlign w:val="center"/>
          </w:tcPr>
          <w:p w14:paraId="5BF79F9B" w14:textId="3270351B" w:rsidR="628DEB34" w:rsidRDefault="628DEB34" w:rsidP="628DEB34">
            <w:pPr>
              <w:spacing w:after="0"/>
              <w:jc w:val="center"/>
              <w:rPr>
                <w:rFonts w:ascii="Aptos Narrow" w:eastAsia="Aptos Narrow" w:hAnsi="Aptos Narrow" w:cs="Aptos Narrow"/>
                <w:b/>
                <w:bCs/>
                <w:color w:val="FFFFFF" w:themeColor="background1"/>
                <w:sz w:val="14"/>
                <w:szCs w:val="14"/>
              </w:rPr>
            </w:pPr>
            <w:r w:rsidRPr="628DEB34">
              <w:rPr>
                <w:rFonts w:ascii="Aptos Narrow" w:eastAsia="Aptos Narrow" w:hAnsi="Aptos Narrow" w:cs="Aptos Narrow"/>
                <w:b/>
                <w:bCs/>
                <w:color w:val="FFFFFF" w:themeColor="background1"/>
                <w:sz w:val="16"/>
                <w:szCs w:val="16"/>
              </w:rPr>
              <w:t>Updates</w:t>
            </w:r>
          </w:p>
        </w:tc>
        <w:tc>
          <w:tcPr>
            <w:tcW w:w="820" w:type="dxa"/>
            <w:tcBorders>
              <w:top w:val="single" w:sz="4" w:space="0" w:color="auto"/>
              <w:left w:val="single" w:sz="4" w:space="0" w:color="auto"/>
              <w:bottom w:val="single" w:sz="4" w:space="0" w:color="auto"/>
              <w:right w:val="single" w:sz="4" w:space="0" w:color="auto"/>
            </w:tcBorders>
            <w:shd w:val="clear" w:color="auto" w:fill="3C7D22"/>
            <w:tcMar>
              <w:top w:w="15" w:type="dxa"/>
              <w:left w:w="15" w:type="dxa"/>
              <w:right w:w="15" w:type="dxa"/>
            </w:tcMar>
            <w:vAlign w:val="center"/>
          </w:tcPr>
          <w:p w14:paraId="79540358" w14:textId="01A2356B" w:rsidR="628DEB34" w:rsidRDefault="628DEB34" w:rsidP="628DEB34">
            <w:pPr>
              <w:spacing w:after="0"/>
              <w:jc w:val="center"/>
              <w:rPr>
                <w:rFonts w:ascii="Aptos Narrow" w:eastAsia="Aptos Narrow" w:hAnsi="Aptos Narrow" w:cs="Aptos Narrow"/>
                <w:b/>
                <w:bCs/>
                <w:color w:val="FFFFFF" w:themeColor="background1"/>
                <w:sz w:val="14"/>
                <w:szCs w:val="14"/>
              </w:rPr>
            </w:pPr>
            <w:r w:rsidRPr="628DEB34">
              <w:rPr>
                <w:rFonts w:ascii="Aptos Narrow" w:eastAsia="Aptos Narrow" w:hAnsi="Aptos Narrow" w:cs="Aptos Narrow"/>
                <w:b/>
                <w:bCs/>
                <w:color w:val="FFFFFF" w:themeColor="background1"/>
                <w:sz w:val="16"/>
                <w:szCs w:val="16"/>
              </w:rPr>
              <w:t>Status</w:t>
            </w:r>
          </w:p>
        </w:tc>
      </w:tr>
      <w:tr w:rsidR="628DEB34" w14:paraId="5DB9308E" w14:textId="77777777" w:rsidTr="07D17843">
        <w:trPr>
          <w:trHeight w:val="1905"/>
        </w:trPr>
        <w:tc>
          <w:tcPr>
            <w:tcW w:w="700" w:type="dxa"/>
            <w:tcBorders>
              <w:top w:val="single" w:sz="4" w:space="0" w:color="auto"/>
              <w:left w:val="single" w:sz="4" w:space="0" w:color="auto"/>
              <w:bottom w:val="single" w:sz="4" w:space="0" w:color="auto"/>
              <w:right w:val="single" w:sz="4" w:space="0" w:color="auto"/>
            </w:tcBorders>
            <w:shd w:val="clear" w:color="auto" w:fill="C1F0C8"/>
            <w:tcMar>
              <w:top w:w="15" w:type="dxa"/>
              <w:left w:w="15" w:type="dxa"/>
              <w:right w:w="15" w:type="dxa"/>
            </w:tcMar>
            <w:vAlign w:val="center"/>
          </w:tcPr>
          <w:p w14:paraId="68A8896C" w14:textId="5A49E588" w:rsidR="628DEB34" w:rsidRDefault="628DEB34" w:rsidP="628DEB34">
            <w:pPr>
              <w:spacing w:after="0"/>
              <w:jc w:val="center"/>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1b</w:t>
            </w:r>
          </w:p>
        </w:tc>
        <w:tc>
          <w:tcPr>
            <w:tcW w:w="2315" w:type="dxa"/>
            <w:tcBorders>
              <w:top w:val="single" w:sz="4" w:space="0" w:color="auto"/>
              <w:left w:val="single" w:sz="4" w:space="0" w:color="auto"/>
              <w:bottom w:val="single" w:sz="4" w:space="0" w:color="auto"/>
              <w:right w:val="single" w:sz="4" w:space="0" w:color="auto"/>
            </w:tcBorders>
            <w:shd w:val="clear" w:color="auto" w:fill="C1F0C8"/>
            <w:tcMar>
              <w:top w:w="15" w:type="dxa"/>
              <w:left w:w="15" w:type="dxa"/>
              <w:right w:w="15" w:type="dxa"/>
            </w:tcMar>
          </w:tcPr>
          <w:p w14:paraId="149D49A4" w14:textId="2047475A"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Share the HCSW code of conduct to support individuals to be aware of the code.</w:t>
            </w:r>
          </w:p>
        </w:tc>
        <w:tc>
          <w:tcPr>
            <w:tcW w:w="1592" w:type="dxa"/>
            <w:tcBorders>
              <w:top w:val="single" w:sz="4" w:space="0" w:color="auto"/>
              <w:left w:val="single" w:sz="4" w:space="0" w:color="auto"/>
              <w:bottom w:val="single" w:sz="4" w:space="0" w:color="auto"/>
              <w:right w:val="single" w:sz="4" w:space="0" w:color="auto"/>
            </w:tcBorders>
            <w:shd w:val="clear" w:color="auto" w:fill="C1F0C8"/>
            <w:tcMar>
              <w:top w:w="15" w:type="dxa"/>
              <w:left w:w="15" w:type="dxa"/>
              <w:right w:w="15" w:type="dxa"/>
            </w:tcMar>
          </w:tcPr>
          <w:p w14:paraId="5A952CD1" w14:textId="218D3C20"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All HCSW are aware of the code of conduct</w:t>
            </w:r>
          </w:p>
        </w:tc>
        <w:tc>
          <w:tcPr>
            <w:tcW w:w="1260" w:type="dxa"/>
            <w:tcBorders>
              <w:top w:val="single" w:sz="4" w:space="0" w:color="auto"/>
              <w:left w:val="single" w:sz="4" w:space="0" w:color="auto"/>
              <w:bottom w:val="single" w:sz="4" w:space="0" w:color="auto"/>
              <w:right w:val="single" w:sz="4" w:space="0" w:color="auto"/>
            </w:tcBorders>
            <w:shd w:val="clear" w:color="auto" w:fill="C1F0C8"/>
            <w:tcMar>
              <w:top w:w="15" w:type="dxa"/>
              <w:left w:w="15" w:type="dxa"/>
              <w:right w:w="15" w:type="dxa"/>
            </w:tcMar>
          </w:tcPr>
          <w:p w14:paraId="43D314F7" w14:textId="4FC872D7"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Theatres Together Delivery Team and People and Culture.</w:t>
            </w:r>
          </w:p>
        </w:tc>
        <w:tc>
          <w:tcPr>
            <w:tcW w:w="1006" w:type="dxa"/>
            <w:tcBorders>
              <w:top w:val="single" w:sz="4" w:space="0" w:color="auto"/>
              <w:left w:val="single" w:sz="4" w:space="0" w:color="auto"/>
              <w:bottom w:val="single" w:sz="4" w:space="0" w:color="auto"/>
              <w:right w:val="single" w:sz="4" w:space="0" w:color="auto"/>
            </w:tcBorders>
            <w:shd w:val="clear" w:color="auto" w:fill="C1F0C8"/>
            <w:tcMar>
              <w:top w:w="15" w:type="dxa"/>
              <w:left w:w="15" w:type="dxa"/>
              <w:right w:w="15" w:type="dxa"/>
            </w:tcMar>
          </w:tcPr>
          <w:p w14:paraId="4447AC61" w14:textId="5E697138" w:rsidR="628DEB34" w:rsidRDefault="628DEB34" w:rsidP="628DEB34">
            <w:pPr>
              <w:spacing w:after="0"/>
              <w:jc w:val="right"/>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December 2025</w:t>
            </w:r>
          </w:p>
        </w:tc>
        <w:tc>
          <w:tcPr>
            <w:tcW w:w="2188" w:type="dxa"/>
            <w:tcBorders>
              <w:top w:val="single" w:sz="4" w:space="0" w:color="auto"/>
              <w:left w:val="single" w:sz="4" w:space="0" w:color="auto"/>
              <w:bottom w:val="single" w:sz="4" w:space="0" w:color="auto"/>
              <w:right w:val="single" w:sz="4" w:space="0" w:color="auto"/>
            </w:tcBorders>
            <w:shd w:val="clear" w:color="auto" w:fill="C1F0C8"/>
            <w:tcMar>
              <w:top w:w="15" w:type="dxa"/>
              <w:left w:w="15" w:type="dxa"/>
              <w:right w:w="15" w:type="dxa"/>
            </w:tcMar>
          </w:tcPr>
          <w:p w14:paraId="3ACDF649" w14:textId="48BDD782"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Ensure that the HCSW Code of Conduct is used to support professional conversations.</w:t>
            </w:r>
          </w:p>
        </w:tc>
        <w:tc>
          <w:tcPr>
            <w:tcW w:w="2344" w:type="dxa"/>
            <w:tcBorders>
              <w:top w:val="single" w:sz="4" w:space="0" w:color="auto"/>
              <w:left w:val="single" w:sz="4" w:space="0" w:color="auto"/>
              <w:bottom w:val="single" w:sz="4" w:space="0" w:color="auto"/>
              <w:right w:val="single" w:sz="4" w:space="0" w:color="auto"/>
            </w:tcBorders>
            <w:shd w:val="clear" w:color="auto" w:fill="C1F0C8"/>
            <w:tcMar>
              <w:top w:w="15" w:type="dxa"/>
              <w:left w:w="15" w:type="dxa"/>
              <w:right w:w="15" w:type="dxa"/>
            </w:tcMar>
          </w:tcPr>
          <w:p w14:paraId="58FD0A29" w14:textId="32541412"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 xml:space="preserve">Re-distribute code of conduct to HCSW staff </w:t>
            </w:r>
            <w:r>
              <w:br/>
            </w:r>
            <w:r>
              <w:br/>
            </w:r>
            <w:r w:rsidRPr="628DEB34">
              <w:rPr>
                <w:rFonts w:ascii="Aptos Narrow" w:eastAsia="Aptos Narrow" w:hAnsi="Aptos Narrow" w:cs="Aptos Narrow"/>
                <w:color w:val="000000" w:themeColor="text1"/>
                <w:sz w:val="16"/>
                <w:szCs w:val="16"/>
              </w:rPr>
              <w:t>A review of the Values Based Appraisal process will ensure that the code of conduct is integral to the appraisals of Health Care Support Workers.</w:t>
            </w:r>
          </w:p>
        </w:tc>
        <w:tc>
          <w:tcPr>
            <w:tcW w:w="3164" w:type="dxa"/>
            <w:tcBorders>
              <w:top w:val="single" w:sz="4" w:space="0" w:color="auto"/>
              <w:left w:val="single" w:sz="4" w:space="0" w:color="auto"/>
              <w:bottom w:val="single" w:sz="4" w:space="0" w:color="auto"/>
              <w:right w:val="single" w:sz="4" w:space="0" w:color="auto"/>
            </w:tcBorders>
            <w:shd w:val="clear" w:color="auto" w:fill="C1F0C8"/>
            <w:tcMar>
              <w:top w:w="15" w:type="dxa"/>
              <w:left w:w="15" w:type="dxa"/>
              <w:right w:w="15" w:type="dxa"/>
            </w:tcMar>
          </w:tcPr>
          <w:p w14:paraId="1A1F0EB8" w14:textId="1D4FD661" w:rsidR="628DEB34" w:rsidRDefault="7A41DA56" w:rsidP="628DEB34">
            <w:pPr>
              <w:spacing w:after="0"/>
              <w:rPr>
                <w:rFonts w:ascii="Aptos Narrow" w:eastAsia="Aptos Narrow" w:hAnsi="Aptos Narrow" w:cs="Aptos Narrow"/>
                <w:color w:val="000000" w:themeColor="text1"/>
                <w:sz w:val="14"/>
                <w:szCs w:val="14"/>
              </w:rPr>
            </w:pPr>
            <w:r w:rsidRPr="07D17843">
              <w:rPr>
                <w:rFonts w:ascii="Aptos Narrow" w:eastAsia="Aptos Narrow" w:hAnsi="Aptos Narrow" w:cs="Aptos Narrow"/>
                <w:color w:val="000000" w:themeColor="text1"/>
                <w:sz w:val="16"/>
                <w:szCs w:val="16"/>
              </w:rPr>
              <w:t xml:space="preserve"> </w:t>
            </w:r>
            <w:r w:rsidR="4350EF50" w:rsidRPr="07D17843">
              <w:rPr>
                <w:rFonts w:ascii="Aptos Narrow" w:eastAsia="Aptos Narrow" w:hAnsi="Aptos Narrow" w:cs="Aptos Narrow"/>
                <w:color w:val="000000" w:themeColor="text1"/>
                <w:sz w:val="16"/>
                <w:szCs w:val="16"/>
              </w:rPr>
              <w:t xml:space="preserve">Code shared with all staff and accessible on share point </w:t>
            </w:r>
          </w:p>
        </w:tc>
        <w:tc>
          <w:tcPr>
            <w:tcW w:w="820" w:type="dxa"/>
            <w:tcBorders>
              <w:top w:val="single" w:sz="4" w:space="0" w:color="auto"/>
              <w:left w:val="single" w:sz="4" w:space="0" w:color="auto"/>
              <w:bottom w:val="single" w:sz="4" w:space="0" w:color="auto"/>
              <w:right w:val="single" w:sz="4" w:space="0" w:color="auto"/>
            </w:tcBorders>
            <w:shd w:val="clear" w:color="auto" w:fill="92D050"/>
            <w:tcMar>
              <w:top w:w="15" w:type="dxa"/>
              <w:left w:w="15" w:type="dxa"/>
              <w:right w:w="15" w:type="dxa"/>
            </w:tcMar>
            <w:vAlign w:val="center"/>
          </w:tcPr>
          <w:p w14:paraId="4060EFA2" w14:textId="418DC606" w:rsidR="628DEB34" w:rsidRDefault="628DEB34" w:rsidP="628DEB34">
            <w:pPr>
              <w:spacing w:after="0"/>
              <w:jc w:val="center"/>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Completed (Done)</w:t>
            </w:r>
          </w:p>
        </w:tc>
      </w:tr>
      <w:tr w:rsidR="628DEB34" w14:paraId="6E543786" w14:textId="77777777" w:rsidTr="07D17843">
        <w:trPr>
          <w:trHeight w:val="1995"/>
        </w:trPr>
        <w:tc>
          <w:tcPr>
            <w:tcW w:w="70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1189C20C" w14:textId="173F2484" w:rsidR="628DEB34" w:rsidRDefault="628DEB34" w:rsidP="628DEB34">
            <w:pPr>
              <w:spacing w:after="0"/>
              <w:jc w:val="center"/>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1c</w:t>
            </w:r>
          </w:p>
        </w:tc>
        <w:tc>
          <w:tcPr>
            <w:tcW w:w="231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629B1269" w14:textId="77FB28AE"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To share with colleagues how to raise concerns internally, share ‘Speaking Up Safely’. Consider support from HCPC and NMC on culture, the code and when to report to the regulator.</w:t>
            </w:r>
          </w:p>
        </w:tc>
        <w:tc>
          <w:tcPr>
            <w:tcW w:w="1592"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6A493575" w14:textId="61FFD50D"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All staff feel able to speak up safely and raise concerns through appropriate channels</w:t>
            </w:r>
          </w:p>
        </w:tc>
        <w:tc>
          <w:tcPr>
            <w:tcW w:w="1260"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4286E9BF" w14:textId="099C4CAE"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Surgical Clinical Board Lead Nurse</w:t>
            </w:r>
          </w:p>
        </w:tc>
        <w:tc>
          <w:tcPr>
            <w:tcW w:w="1006"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643E380F" w14:textId="529096D4" w:rsidR="628DEB34" w:rsidRDefault="628DEB34" w:rsidP="628DEB34">
            <w:pPr>
              <w:spacing w:after="0"/>
              <w:jc w:val="right"/>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October 2025</w:t>
            </w:r>
          </w:p>
        </w:tc>
        <w:tc>
          <w:tcPr>
            <w:tcW w:w="2188"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6C4F185D" w14:textId="05A7E890"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 xml:space="preserve">Promote the use of ‘Speaking up Safely’ to staff.  </w:t>
            </w:r>
            <w:r>
              <w:br/>
            </w:r>
            <w:r>
              <w:br/>
            </w:r>
            <w:r>
              <w:br/>
            </w:r>
            <w:r>
              <w:br/>
            </w:r>
            <w:r w:rsidRPr="628DEB34">
              <w:rPr>
                <w:rFonts w:ascii="Aptos Narrow" w:eastAsia="Aptos Narrow" w:hAnsi="Aptos Narrow" w:cs="Aptos Narrow"/>
                <w:color w:val="000000" w:themeColor="text1"/>
                <w:sz w:val="16"/>
                <w:szCs w:val="16"/>
              </w:rPr>
              <w:t>Consider support from HCPC and NMC on culture, the code and when to report to the regulator.</w:t>
            </w:r>
          </w:p>
        </w:tc>
        <w:tc>
          <w:tcPr>
            <w:tcW w:w="234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4223AB3E" w14:textId="7674B1B8"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Promote Speaking up Safely</w:t>
            </w:r>
            <w:r>
              <w:br/>
            </w:r>
            <w:r w:rsidRPr="628DEB34">
              <w:rPr>
                <w:rFonts w:ascii="Aptos Narrow" w:eastAsia="Aptos Narrow" w:hAnsi="Aptos Narrow" w:cs="Aptos Narrow"/>
                <w:color w:val="000000" w:themeColor="text1"/>
                <w:sz w:val="16"/>
                <w:szCs w:val="16"/>
              </w:rPr>
              <w:t xml:space="preserve"> </w:t>
            </w:r>
            <w:r>
              <w:br/>
            </w:r>
            <w:r>
              <w:br/>
            </w:r>
            <w:r>
              <w:br/>
            </w:r>
            <w:r w:rsidRPr="628DEB34">
              <w:rPr>
                <w:rFonts w:ascii="Aptos Narrow" w:eastAsia="Aptos Narrow" w:hAnsi="Aptos Narrow" w:cs="Aptos Narrow"/>
                <w:color w:val="000000" w:themeColor="text1"/>
                <w:sz w:val="16"/>
                <w:szCs w:val="16"/>
              </w:rPr>
              <w:t>Contact the regulatory bodies to access advice on reporting to a regulator and consider how this information is shared.</w:t>
            </w:r>
          </w:p>
        </w:tc>
        <w:tc>
          <w:tcPr>
            <w:tcW w:w="316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4D55D046" w14:textId="767A93C2"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 xml:space="preserve">Speaking up safely highlighted to all staff via communication from the Chief Executive following the publication of the theatre review.   </w:t>
            </w:r>
            <w:r>
              <w:br/>
            </w:r>
            <w:r>
              <w:br/>
            </w:r>
            <w:r w:rsidRPr="628DEB34">
              <w:rPr>
                <w:rFonts w:ascii="Aptos Narrow" w:eastAsia="Aptos Narrow" w:hAnsi="Aptos Narrow" w:cs="Aptos Narrow"/>
                <w:color w:val="000000" w:themeColor="text1"/>
                <w:sz w:val="16"/>
                <w:szCs w:val="16"/>
              </w:rPr>
              <w:t>Forms part of ongoing engagement and conversations with staff.  No support required from HCPC and NMC after consideration</w:t>
            </w:r>
          </w:p>
        </w:tc>
        <w:tc>
          <w:tcPr>
            <w:tcW w:w="820" w:type="dxa"/>
            <w:tcBorders>
              <w:top w:val="single" w:sz="4" w:space="0" w:color="auto"/>
              <w:left w:val="single" w:sz="4" w:space="0" w:color="auto"/>
              <w:bottom w:val="single" w:sz="4" w:space="0" w:color="auto"/>
              <w:right w:val="single" w:sz="4" w:space="0" w:color="auto"/>
            </w:tcBorders>
            <w:shd w:val="clear" w:color="auto" w:fill="92D050"/>
            <w:tcMar>
              <w:top w:w="15" w:type="dxa"/>
              <w:left w:w="15" w:type="dxa"/>
              <w:right w:w="15" w:type="dxa"/>
            </w:tcMar>
            <w:vAlign w:val="center"/>
          </w:tcPr>
          <w:p w14:paraId="043FA679" w14:textId="223A1FDA" w:rsidR="628DEB34" w:rsidRDefault="628DEB34" w:rsidP="628DEB34">
            <w:pPr>
              <w:spacing w:after="0"/>
              <w:jc w:val="center"/>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Completed (Done)</w:t>
            </w:r>
          </w:p>
        </w:tc>
      </w:tr>
      <w:tr w:rsidR="628DEB34" w14:paraId="53B422C1" w14:textId="77777777" w:rsidTr="07D17843">
        <w:trPr>
          <w:trHeight w:val="2205"/>
        </w:trPr>
        <w:tc>
          <w:tcPr>
            <w:tcW w:w="700" w:type="dxa"/>
            <w:tcBorders>
              <w:top w:val="single" w:sz="4" w:space="0" w:color="auto"/>
              <w:left w:val="single" w:sz="4" w:space="0" w:color="auto"/>
              <w:bottom w:val="single" w:sz="4" w:space="0" w:color="auto"/>
              <w:right w:val="single" w:sz="4" w:space="0" w:color="auto"/>
            </w:tcBorders>
            <w:shd w:val="clear" w:color="auto" w:fill="C1F0C8"/>
            <w:tcMar>
              <w:top w:w="15" w:type="dxa"/>
              <w:left w:w="15" w:type="dxa"/>
              <w:right w:w="15" w:type="dxa"/>
            </w:tcMar>
            <w:vAlign w:val="center"/>
          </w:tcPr>
          <w:p w14:paraId="010FDD32" w14:textId="20FC417E" w:rsidR="628DEB34" w:rsidRDefault="628DEB34" w:rsidP="628DEB34">
            <w:pPr>
              <w:spacing w:after="0"/>
              <w:jc w:val="center"/>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1e</w:t>
            </w:r>
          </w:p>
        </w:tc>
        <w:tc>
          <w:tcPr>
            <w:tcW w:w="2315" w:type="dxa"/>
            <w:tcBorders>
              <w:top w:val="single" w:sz="4" w:space="0" w:color="auto"/>
              <w:left w:val="single" w:sz="4" w:space="0" w:color="auto"/>
              <w:bottom w:val="single" w:sz="4" w:space="0" w:color="auto"/>
              <w:right w:val="single" w:sz="4" w:space="0" w:color="auto"/>
            </w:tcBorders>
            <w:shd w:val="clear" w:color="auto" w:fill="C1F0C8"/>
            <w:tcMar>
              <w:top w:w="15" w:type="dxa"/>
              <w:left w:w="15" w:type="dxa"/>
              <w:right w:w="15" w:type="dxa"/>
            </w:tcMar>
          </w:tcPr>
          <w:p w14:paraId="33BAD97B" w14:textId="48C28A7C"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Consider support from a psychologist on a substantive basis to support colleagues through trauma informed approach in a similar way to that of critical care and major trauma. Further roll out of TRIM</w:t>
            </w:r>
          </w:p>
        </w:tc>
        <w:tc>
          <w:tcPr>
            <w:tcW w:w="1592" w:type="dxa"/>
            <w:tcBorders>
              <w:top w:val="single" w:sz="4" w:space="0" w:color="auto"/>
              <w:left w:val="single" w:sz="4" w:space="0" w:color="auto"/>
              <w:bottom w:val="single" w:sz="4" w:space="0" w:color="auto"/>
              <w:right w:val="single" w:sz="4" w:space="0" w:color="auto"/>
            </w:tcBorders>
            <w:shd w:val="clear" w:color="auto" w:fill="C1F0C8"/>
            <w:tcMar>
              <w:top w:w="15" w:type="dxa"/>
              <w:left w:w="15" w:type="dxa"/>
              <w:right w:w="15" w:type="dxa"/>
            </w:tcMar>
          </w:tcPr>
          <w:p w14:paraId="55BAA663" w14:textId="5A75E68B"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Staff have appropriate access to psychological support.</w:t>
            </w:r>
          </w:p>
        </w:tc>
        <w:tc>
          <w:tcPr>
            <w:tcW w:w="1260" w:type="dxa"/>
            <w:tcBorders>
              <w:top w:val="single" w:sz="4" w:space="0" w:color="auto"/>
              <w:left w:val="single" w:sz="4" w:space="0" w:color="auto"/>
              <w:bottom w:val="single" w:sz="4" w:space="0" w:color="auto"/>
              <w:right w:val="single" w:sz="4" w:space="0" w:color="auto"/>
            </w:tcBorders>
            <w:shd w:val="clear" w:color="auto" w:fill="C1F0C8"/>
            <w:tcMar>
              <w:top w:w="15" w:type="dxa"/>
              <w:left w:w="15" w:type="dxa"/>
              <w:right w:w="15" w:type="dxa"/>
            </w:tcMar>
          </w:tcPr>
          <w:p w14:paraId="3C3685B9" w14:textId="3CD99086"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Theatres Together Delivery Team.</w:t>
            </w:r>
          </w:p>
        </w:tc>
        <w:tc>
          <w:tcPr>
            <w:tcW w:w="1006" w:type="dxa"/>
            <w:tcBorders>
              <w:top w:val="single" w:sz="4" w:space="0" w:color="auto"/>
              <w:left w:val="single" w:sz="4" w:space="0" w:color="auto"/>
              <w:bottom w:val="single" w:sz="4" w:space="0" w:color="auto"/>
              <w:right w:val="single" w:sz="4" w:space="0" w:color="auto"/>
            </w:tcBorders>
            <w:shd w:val="clear" w:color="auto" w:fill="C1F0C8"/>
            <w:tcMar>
              <w:top w:w="15" w:type="dxa"/>
              <w:left w:w="15" w:type="dxa"/>
              <w:right w:w="15" w:type="dxa"/>
            </w:tcMar>
          </w:tcPr>
          <w:p w14:paraId="109BE599" w14:textId="72DDACCF"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 xml:space="preserve"> </w:t>
            </w:r>
          </w:p>
        </w:tc>
        <w:tc>
          <w:tcPr>
            <w:tcW w:w="2188" w:type="dxa"/>
            <w:tcBorders>
              <w:top w:val="single" w:sz="4" w:space="0" w:color="auto"/>
              <w:left w:val="single" w:sz="4" w:space="0" w:color="auto"/>
              <w:bottom w:val="single" w:sz="4" w:space="0" w:color="auto"/>
              <w:right w:val="single" w:sz="4" w:space="0" w:color="auto"/>
            </w:tcBorders>
            <w:shd w:val="clear" w:color="auto" w:fill="C1F0C8"/>
            <w:tcMar>
              <w:top w:w="15" w:type="dxa"/>
              <w:left w:w="15" w:type="dxa"/>
              <w:right w:w="15" w:type="dxa"/>
            </w:tcMar>
          </w:tcPr>
          <w:p w14:paraId="3729B76A" w14:textId="4A62EB9A"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 xml:space="preserve"> </w:t>
            </w:r>
          </w:p>
        </w:tc>
        <w:tc>
          <w:tcPr>
            <w:tcW w:w="2344" w:type="dxa"/>
            <w:tcBorders>
              <w:top w:val="single" w:sz="4" w:space="0" w:color="auto"/>
              <w:left w:val="single" w:sz="4" w:space="0" w:color="auto"/>
              <w:bottom w:val="single" w:sz="4" w:space="0" w:color="auto"/>
              <w:right w:val="single" w:sz="4" w:space="0" w:color="auto"/>
            </w:tcBorders>
            <w:shd w:val="clear" w:color="auto" w:fill="C1F0C8"/>
            <w:tcMar>
              <w:top w:w="15" w:type="dxa"/>
              <w:left w:w="15" w:type="dxa"/>
              <w:right w:w="15" w:type="dxa"/>
            </w:tcMar>
          </w:tcPr>
          <w:p w14:paraId="79A776A8" w14:textId="08B8D6C0"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Review recommendation with Clinical directorate</w:t>
            </w:r>
          </w:p>
        </w:tc>
        <w:tc>
          <w:tcPr>
            <w:tcW w:w="3164" w:type="dxa"/>
            <w:tcBorders>
              <w:top w:val="single" w:sz="4" w:space="0" w:color="auto"/>
              <w:left w:val="single" w:sz="4" w:space="0" w:color="auto"/>
              <w:bottom w:val="single" w:sz="4" w:space="0" w:color="auto"/>
              <w:right w:val="single" w:sz="4" w:space="0" w:color="auto"/>
            </w:tcBorders>
            <w:shd w:val="clear" w:color="auto" w:fill="C1F0C8"/>
            <w:tcMar>
              <w:top w:w="15" w:type="dxa"/>
              <w:left w:w="15" w:type="dxa"/>
              <w:right w:w="15" w:type="dxa"/>
            </w:tcMar>
          </w:tcPr>
          <w:p w14:paraId="0A86C9F7" w14:textId="021DFF90"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 xml:space="preserve">Focus on MEDTRIM roll out and its impact before further understanding resources already available to staff via </w:t>
            </w:r>
            <w:proofErr w:type="spellStart"/>
            <w:r w:rsidRPr="628DEB34">
              <w:rPr>
                <w:rFonts w:ascii="Aptos Narrow" w:eastAsia="Aptos Narrow" w:hAnsi="Aptos Narrow" w:cs="Aptos Narrow"/>
                <w:color w:val="000000" w:themeColor="text1"/>
                <w:sz w:val="16"/>
                <w:szCs w:val="16"/>
              </w:rPr>
              <w:t>canopi</w:t>
            </w:r>
            <w:proofErr w:type="spellEnd"/>
            <w:r w:rsidRPr="628DEB34">
              <w:rPr>
                <w:rFonts w:ascii="Aptos Narrow" w:eastAsia="Aptos Narrow" w:hAnsi="Aptos Narrow" w:cs="Aptos Narrow"/>
                <w:color w:val="000000" w:themeColor="text1"/>
                <w:sz w:val="16"/>
                <w:szCs w:val="16"/>
              </w:rPr>
              <w:t xml:space="preserve"> and employee wellbeing services. </w:t>
            </w:r>
            <w:r>
              <w:br/>
            </w:r>
            <w:r>
              <w:br/>
            </w:r>
            <w:r w:rsidRPr="628DEB34">
              <w:rPr>
                <w:rFonts w:ascii="Aptos Narrow" w:eastAsia="Aptos Narrow" w:hAnsi="Aptos Narrow" w:cs="Aptos Narrow"/>
                <w:color w:val="000000" w:themeColor="text1"/>
                <w:sz w:val="16"/>
                <w:szCs w:val="16"/>
              </w:rPr>
              <w:t>Further exploration of how other areas access Psychologist support with roles that are dual patient and staff support. Likely to identify that there is no requirement for the department other than some additional support for MEDTRIM team</w:t>
            </w:r>
          </w:p>
        </w:tc>
        <w:tc>
          <w:tcPr>
            <w:tcW w:w="820" w:type="dxa"/>
            <w:tcBorders>
              <w:top w:val="single" w:sz="4" w:space="0" w:color="auto"/>
              <w:left w:val="single" w:sz="4" w:space="0" w:color="auto"/>
              <w:bottom w:val="single" w:sz="4" w:space="0" w:color="auto"/>
              <w:right w:val="single" w:sz="4" w:space="0" w:color="auto"/>
            </w:tcBorders>
            <w:shd w:val="clear" w:color="auto" w:fill="92D050"/>
            <w:tcMar>
              <w:top w:w="15" w:type="dxa"/>
              <w:left w:w="15" w:type="dxa"/>
              <w:right w:w="15" w:type="dxa"/>
            </w:tcMar>
            <w:vAlign w:val="center"/>
          </w:tcPr>
          <w:p w14:paraId="151AC644" w14:textId="2D77F92E" w:rsidR="628DEB34" w:rsidRDefault="628DEB34" w:rsidP="628DEB34">
            <w:pPr>
              <w:spacing w:after="0"/>
              <w:jc w:val="center"/>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Completed (Done)</w:t>
            </w:r>
          </w:p>
        </w:tc>
      </w:tr>
      <w:tr w:rsidR="628DEB34" w14:paraId="567EECD7" w14:textId="77777777" w:rsidTr="07D17843">
        <w:trPr>
          <w:trHeight w:val="8190"/>
        </w:trPr>
        <w:tc>
          <w:tcPr>
            <w:tcW w:w="70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43F8C9D1" w14:textId="4AF16CA4" w:rsidR="628DEB34" w:rsidRDefault="628DEB34" w:rsidP="628DEB34">
            <w:pPr>
              <w:spacing w:after="0"/>
              <w:jc w:val="center"/>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lastRenderedPageBreak/>
              <w:t>1g</w:t>
            </w:r>
          </w:p>
        </w:tc>
        <w:tc>
          <w:tcPr>
            <w:tcW w:w="231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73EED11F" w14:textId="21C57FB2"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Celebrate success - feedback to the team when they receive positive feedback.</w:t>
            </w:r>
          </w:p>
        </w:tc>
        <w:tc>
          <w:tcPr>
            <w:tcW w:w="1592"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300AC770" w14:textId="1C653A4C"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All staff feel recognised for their achievements.</w:t>
            </w:r>
          </w:p>
        </w:tc>
        <w:tc>
          <w:tcPr>
            <w:tcW w:w="1260"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40922F82" w14:textId="6D0E34E6"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Theatres Together Delivery Team and Leadership Team</w:t>
            </w:r>
          </w:p>
        </w:tc>
        <w:tc>
          <w:tcPr>
            <w:tcW w:w="1006"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79A1BE82" w14:textId="0BDAA579" w:rsidR="628DEB34" w:rsidRDefault="628DEB34" w:rsidP="628DEB34">
            <w:pPr>
              <w:spacing w:after="0"/>
              <w:jc w:val="right"/>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October 2025</w:t>
            </w:r>
          </w:p>
        </w:tc>
        <w:tc>
          <w:tcPr>
            <w:tcW w:w="2188"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291A2061" w14:textId="39CDE955"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Implement a range of initiatives to celebrate success and provide feedback.</w:t>
            </w:r>
          </w:p>
        </w:tc>
        <w:tc>
          <w:tcPr>
            <w:tcW w:w="234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5C7AAA11" w14:textId="61ED2EF0"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 Share positive feedback with the team promptly and visibly. Use team meetings or internal channels to celebrate success. Recognise individual and collective contributions. Encourage a culture of appreciation and alignment with values</w:t>
            </w:r>
          </w:p>
        </w:tc>
        <w:tc>
          <w:tcPr>
            <w:tcW w:w="316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27577FB1" w14:textId="27491700" w:rsidR="628DEB34" w:rsidRDefault="628DEB34" w:rsidP="628DEB34">
            <w:pPr>
              <w:spacing w:after="0"/>
              <w:rPr>
                <w:rFonts w:ascii="Aptos Narrow" w:eastAsia="Aptos Narrow" w:hAnsi="Aptos Narrow" w:cs="Aptos Narrow"/>
                <w:color w:val="000000" w:themeColor="text1"/>
                <w:sz w:val="14"/>
                <w:szCs w:val="14"/>
              </w:rPr>
            </w:pPr>
            <w:r w:rsidRPr="440BB3D4">
              <w:rPr>
                <w:rFonts w:ascii="Aptos Narrow" w:eastAsia="Aptos Narrow" w:hAnsi="Aptos Narrow" w:cs="Aptos Narrow"/>
                <w:color w:val="000000" w:themeColor="text1"/>
                <w:sz w:val="16"/>
                <w:szCs w:val="16"/>
              </w:rPr>
              <w:t xml:space="preserve">A range of initiatives have been implemented across all four Perioperative areas to promote staff engagement, recognition, and wellbeing. These </w:t>
            </w:r>
            <w:r w:rsidR="01E7D421" w:rsidRPr="440BB3D4">
              <w:rPr>
                <w:rFonts w:ascii="Aptos Narrow" w:eastAsia="Aptos Narrow" w:hAnsi="Aptos Narrow" w:cs="Aptos Narrow"/>
                <w:color w:val="000000" w:themeColor="text1"/>
                <w:sz w:val="16"/>
                <w:szCs w:val="16"/>
              </w:rPr>
              <w:t>include</w:t>
            </w:r>
            <w:r w:rsidRPr="440BB3D4">
              <w:rPr>
                <w:rFonts w:ascii="Aptos Narrow" w:eastAsia="Aptos Narrow" w:hAnsi="Aptos Narrow" w:cs="Aptos Narrow"/>
                <w:color w:val="000000" w:themeColor="text1"/>
                <w:sz w:val="16"/>
                <w:szCs w:val="16"/>
              </w:rPr>
              <w:t xml:space="preserve">  </w:t>
            </w:r>
            <w:r>
              <w:br/>
            </w:r>
            <w:r w:rsidRPr="440BB3D4">
              <w:rPr>
                <w:rFonts w:ascii="Aptos Narrow" w:eastAsia="Aptos Narrow" w:hAnsi="Aptos Narrow" w:cs="Aptos Narrow"/>
                <w:color w:val="000000" w:themeColor="text1"/>
                <w:sz w:val="16"/>
                <w:szCs w:val="16"/>
              </w:rPr>
              <w:t xml:space="preserve">Shout-out boards have been introduced to showcase staff feedback and </w:t>
            </w:r>
            <w:proofErr w:type="spellStart"/>
            <w:r w:rsidRPr="440BB3D4">
              <w:rPr>
                <w:rFonts w:ascii="Aptos Narrow" w:eastAsia="Aptos Narrow" w:hAnsi="Aptos Narrow" w:cs="Aptos Narrow"/>
                <w:color w:val="000000" w:themeColor="text1"/>
                <w:sz w:val="16"/>
                <w:szCs w:val="16"/>
              </w:rPr>
              <w:t>Greatix</w:t>
            </w:r>
            <w:proofErr w:type="spellEnd"/>
            <w:r w:rsidRPr="440BB3D4">
              <w:rPr>
                <w:rFonts w:ascii="Aptos Narrow" w:eastAsia="Aptos Narrow" w:hAnsi="Aptos Narrow" w:cs="Aptos Narrow"/>
                <w:color w:val="000000" w:themeColor="text1"/>
                <w:sz w:val="16"/>
                <w:szCs w:val="16"/>
              </w:rPr>
              <w:t xml:space="preserve"> submissions. Student feedback is regularly shared via notice boards and social media platforms such as Facebook.   </w:t>
            </w:r>
            <w:r>
              <w:br/>
            </w:r>
            <w:r w:rsidRPr="440BB3D4">
              <w:rPr>
                <w:rFonts w:ascii="Aptos Narrow" w:eastAsia="Aptos Narrow" w:hAnsi="Aptos Narrow" w:cs="Aptos Narrow"/>
                <w:color w:val="000000" w:themeColor="text1"/>
                <w:sz w:val="16"/>
                <w:szCs w:val="16"/>
              </w:rPr>
              <w:t xml:space="preserve">Positive feedback/ team successes are communicated through WhatsApp groups.  </w:t>
            </w:r>
            <w:r>
              <w:br/>
            </w:r>
            <w:proofErr w:type="spellStart"/>
            <w:r w:rsidRPr="440BB3D4">
              <w:rPr>
                <w:rFonts w:ascii="Aptos Narrow" w:eastAsia="Aptos Narrow" w:hAnsi="Aptos Narrow" w:cs="Aptos Narrow"/>
                <w:color w:val="000000" w:themeColor="text1"/>
                <w:sz w:val="16"/>
                <w:szCs w:val="16"/>
              </w:rPr>
              <w:t>Greatix</w:t>
            </w:r>
            <w:proofErr w:type="spellEnd"/>
            <w:r w:rsidRPr="440BB3D4">
              <w:rPr>
                <w:rFonts w:ascii="Aptos Narrow" w:eastAsia="Aptos Narrow" w:hAnsi="Aptos Narrow" w:cs="Aptos Narrow"/>
                <w:color w:val="000000" w:themeColor="text1"/>
                <w:sz w:val="16"/>
                <w:szCs w:val="16"/>
              </w:rPr>
              <w:t xml:space="preserve"> process has been widely promoted to encourage staff participation.   </w:t>
            </w:r>
            <w:r>
              <w:br/>
            </w:r>
            <w:r w:rsidRPr="440BB3D4">
              <w:rPr>
                <w:rFonts w:ascii="Aptos Narrow" w:eastAsia="Aptos Narrow" w:hAnsi="Aptos Narrow" w:cs="Aptos Narrow"/>
                <w:color w:val="000000" w:themeColor="text1"/>
                <w:sz w:val="16"/>
                <w:szCs w:val="16"/>
              </w:rPr>
              <w:t xml:space="preserve">Newsletters are used to highlight good practice and achievements, and wellbeing events, including celebrations for Nurses, ODPs, and HCSW as well as events including bake sales, quizzes etc.  </w:t>
            </w:r>
            <w:r>
              <w:br/>
            </w:r>
            <w:r w:rsidRPr="440BB3D4">
              <w:rPr>
                <w:rFonts w:ascii="Aptos Narrow" w:eastAsia="Aptos Narrow" w:hAnsi="Aptos Narrow" w:cs="Aptos Narrow"/>
                <w:color w:val="000000" w:themeColor="text1"/>
                <w:sz w:val="16"/>
                <w:szCs w:val="16"/>
              </w:rPr>
              <w:t xml:space="preserve">Surgery Star Awards is an opportunity to recognise individuals and teams for their efforts.   </w:t>
            </w:r>
            <w:r>
              <w:br/>
            </w:r>
            <w:r w:rsidRPr="440BB3D4">
              <w:rPr>
                <w:rFonts w:ascii="Aptos Narrow" w:eastAsia="Aptos Narrow" w:hAnsi="Aptos Narrow" w:cs="Aptos Narrow"/>
                <w:color w:val="000000" w:themeColor="text1"/>
                <w:sz w:val="16"/>
                <w:szCs w:val="16"/>
              </w:rPr>
              <w:t xml:space="preserve">Staff are encouraged to engage with updates and discussions via Viva Engage.  </w:t>
            </w:r>
            <w:r>
              <w:br/>
            </w:r>
            <w:r w:rsidRPr="440BB3D4">
              <w:rPr>
                <w:rFonts w:ascii="Aptos Narrow" w:eastAsia="Aptos Narrow" w:hAnsi="Aptos Narrow" w:cs="Aptos Narrow"/>
                <w:color w:val="000000" w:themeColor="text1"/>
                <w:sz w:val="16"/>
                <w:szCs w:val="16"/>
              </w:rPr>
              <w:t xml:space="preserve">Star of the month process has been positively received within Anaesthetic Practitioners and discussions are underway to expand this to teams of the month.  </w:t>
            </w:r>
            <w:r>
              <w:br/>
            </w:r>
            <w:r w:rsidRPr="440BB3D4">
              <w:rPr>
                <w:rFonts w:ascii="Aptos Narrow" w:eastAsia="Aptos Narrow" w:hAnsi="Aptos Narrow" w:cs="Aptos Narrow"/>
                <w:color w:val="000000" w:themeColor="text1"/>
                <w:sz w:val="16"/>
                <w:szCs w:val="16"/>
              </w:rPr>
              <w:t xml:space="preserve">Communications about the re-runs of the Saving Lives in Cardiff TV programme has been broadened to reflect the contribution of the wider perioperative team as well as the surgeons.  </w:t>
            </w:r>
            <w:r>
              <w:br/>
            </w:r>
            <w:r w:rsidRPr="440BB3D4">
              <w:rPr>
                <w:rFonts w:ascii="Aptos Narrow" w:eastAsia="Aptos Narrow" w:hAnsi="Aptos Narrow" w:cs="Aptos Narrow"/>
                <w:color w:val="000000" w:themeColor="text1"/>
                <w:sz w:val="16"/>
                <w:szCs w:val="16"/>
              </w:rPr>
              <w:t xml:space="preserve">Collaborate with the communications team to agree further opportunities to celebrate success aligned to maternity communication.  </w:t>
            </w:r>
            <w:r>
              <w:br/>
            </w:r>
            <w:r>
              <w:br/>
            </w:r>
            <w:r w:rsidRPr="440BB3D4">
              <w:rPr>
                <w:rFonts w:ascii="Aptos Narrow" w:eastAsia="Aptos Narrow" w:hAnsi="Aptos Narrow" w:cs="Aptos Narrow"/>
                <w:color w:val="000000" w:themeColor="text1"/>
                <w:sz w:val="16"/>
                <w:szCs w:val="16"/>
              </w:rPr>
              <w:t>These are now ongoing and embedded across the directorate</w:t>
            </w:r>
          </w:p>
        </w:tc>
        <w:tc>
          <w:tcPr>
            <w:tcW w:w="820" w:type="dxa"/>
            <w:tcBorders>
              <w:top w:val="single" w:sz="4" w:space="0" w:color="auto"/>
              <w:left w:val="single" w:sz="4" w:space="0" w:color="auto"/>
              <w:bottom w:val="single" w:sz="4" w:space="0" w:color="auto"/>
              <w:right w:val="single" w:sz="4" w:space="0" w:color="auto"/>
            </w:tcBorders>
            <w:shd w:val="clear" w:color="auto" w:fill="92D050"/>
            <w:tcMar>
              <w:top w:w="15" w:type="dxa"/>
              <w:left w:w="15" w:type="dxa"/>
              <w:right w:w="15" w:type="dxa"/>
            </w:tcMar>
            <w:vAlign w:val="center"/>
          </w:tcPr>
          <w:p w14:paraId="5C37BBEB" w14:textId="5A9FFBF7" w:rsidR="628DEB34" w:rsidRDefault="628DEB34" w:rsidP="628DEB34">
            <w:pPr>
              <w:spacing w:after="0"/>
              <w:jc w:val="center"/>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Completed (Done)</w:t>
            </w:r>
          </w:p>
        </w:tc>
      </w:tr>
      <w:tr w:rsidR="628DEB34" w14:paraId="7C4B53F3" w14:textId="77777777" w:rsidTr="07D17843">
        <w:trPr>
          <w:trHeight w:val="1680"/>
        </w:trPr>
        <w:tc>
          <w:tcPr>
            <w:tcW w:w="700" w:type="dxa"/>
            <w:tcBorders>
              <w:top w:val="single" w:sz="4" w:space="0" w:color="auto"/>
              <w:left w:val="single" w:sz="4" w:space="0" w:color="auto"/>
              <w:bottom w:val="single" w:sz="4" w:space="0" w:color="auto"/>
              <w:right w:val="single" w:sz="4" w:space="0" w:color="auto"/>
            </w:tcBorders>
            <w:shd w:val="clear" w:color="auto" w:fill="C1F0C8"/>
            <w:tcMar>
              <w:top w:w="15" w:type="dxa"/>
              <w:left w:w="15" w:type="dxa"/>
              <w:right w:w="15" w:type="dxa"/>
            </w:tcMar>
            <w:vAlign w:val="center"/>
          </w:tcPr>
          <w:p w14:paraId="29DD6BAB" w14:textId="376CF7C7" w:rsidR="628DEB34" w:rsidRDefault="628DEB34" w:rsidP="628DEB34">
            <w:pPr>
              <w:spacing w:after="0"/>
              <w:jc w:val="center"/>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1i</w:t>
            </w:r>
          </w:p>
        </w:tc>
        <w:tc>
          <w:tcPr>
            <w:tcW w:w="2315" w:type="dxa"/>
            <w:tcBorders>
              <w:top w:val="single" w:sz="4" w:space="0" w:color="auto"/>
              <w:left w:val="single" w:sz="4" w:space="0" w:color="auto"/>
              <w:bottom w:val="single" w:sz="4" w:space="0" w:color="auto"/>
              <w:right w:val="single" w:sz="4" w:space="0" w:color="auto"/>
            </w:tcBorders>
            <w:shd w:val="clear" w:color="auto" w:fill="C1F0C8"/>
            <w:tcMar>
              <w:top w:w="15" w:type="dxa"/>
              <w:left w:w="15" w:type="dxa"/>
              <w:right w:w="15" w:type="dxa"/>
            </w:tcMar>
          </w:tcPr>
          <w:p w14:paraId="665CB8F8" w14:textId="1AAACCE2"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Investigate measures to ensure sufficient availability of scrubs for staff who require them, preventing access by colleagues not assigned to the theatre environment.</w:t>
            </w:r>
          </w:p>
        </w:tc>
        <w:tc>
          <w:tcPr>
            <w:tcW w:w="1592" w:type="dxa"/>
            <w:tcBorders>
              <w:top w:val="single" w:sz="4" w:space="0" w:color="auto"/>
              <w:left w:val="single" w:sz="4" w:space="0" w:color="auto"/>
              <w:bottom w:val="single" w:sz="4" w:space="0" w:color="auto"/>
              <w:right w:val="single" w:sz="4" w:space="0" w:color="auto"/>
            </w:tcBorders>
            <w:shd w:val="clear" w:color="auto" w:fill="C1F0C8"/>
            <w:tcMar>
              <w:top w:w="15" w:type="dxa"/>
              <w:left w:w="15" w:type="dxa"/>
              <w:right w:w="15" w:type="dxa"/>
            </w:tcMar>
          </w:tcPr>
          <w:p w14:paraId="1D16A3CD" w14:textId="794D9A20"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Ensure appropriate access to scrubs for all theatre staff and reduce unnecessary financial waste.</w:t>
            </w:r>
          </w:p>
        </w:tc>
        <w:tc>
          <w:tcPr>
            <w:tcW w:w="1260" w:type="dxa"/>
            <w:tcBorders>
              <w:top w:val="single" w:sz="4" w:space="0" w:color="auto"/>
              <w:left w:val="single" w:sz="4" w:space="0" w:color="auto"/>
              <w:bottom w:val="single" w:sz="4" w:space="0" w:color="auto"/>
              <w:right w:val="single" w:sz="4" w:space="0" w:color="auto"/>
            </w:tcBorders>
            <w:shd w:val="clear" w:color="auto" w:fill="C1F0C8"/>
            <w:tcMar>
              <w:top w:w="15" w:type="dxa"/>
              <w:left w:w="15" w:type="dxa"/>
              <w:right w:w="15" w:type="dxa"/>
            </w:tcMar>
          </w:tcPr>
          <w:p w14:paraId="4B457BD0" w14:textId="0737ABF2"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Theatres Together Delivery Team.</w:t>
            </w:r>
          </w:p>
        </w:tc>
        <w:tc>
          <w:tcPr>
            <w:tcW w:w="1006" w:type="dxa"/>
            <w:tcBorders>
              <w:top w:val="single" w:sz="4" w:space="0" w:color="auto"/>
              <w:left w:val="single" w:sz="4" w:space="0" w:color="auto"/>
              <w:bottom w:val="single" w:sz="4" w:space="0" w:color="auto"/>
              <w:right w:val="single" w:sz="4" w:space="0" w:color="auto"/>
            </w:tcBorders>
            <w:shd w:val="clear" w:color="auto" w:fill="C1F0C8"/>
            <w:tcMar>
              <w:top w:w="15" w:type="dxa"/>
              <w:left w:w="15" w:type="dxa"/>
              <w:right w:w="15" w:type="dxa"/>
            </w:tcMar>
          </w:tcPr>
          <w:p w14:paraId="1F682A2A" w14:textId="7533ADF5" w:rsidR="628DEB34" w:rsidRDefault="628DEB34" w:rsidP="628DEB34">
            <w:pPr>
              <w:spacing w:after="0"/>
              <w:jc w:val="right"/>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December 2025</w:t>
            </w:r>
          </w:p>
        </w:tc>
        <w:tc>
          <w:tcPr>
            <w:tcW w:w="2188" w:type="dxa"/>
            <w:tcBorders>
              <w:top w:val="single" w:sz="4" w:space="0" w:color="auto"/>
              <w:left w:val="single" w:sz="4" w:space="0" w:color="auto"/>
              <w:bottom w:val="single" w:sz="4" w:space="0" w:color="auto"/>
              <w:right w:val="single" w:sz="4" w:space="0" w:color="auto"/>
            </w:tcBorders>
            <w:shd w:val="clear" w:color="auto" w:fill="C1F0C8"/>
            <w:tcMar>
              <w:top w:w="15" w:type="dxa"/>
              <w:left w:w="15" w:type="dxa"/>
              <w:right w:w="15" w:type="dxa"/>
            </w:tcMar>
          </w:tcPr>
          <w:p w14:paraId="3BE0BE86" w14:textId="39E8819B"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Appropriate staff will all have the scrubs they need</w:t>
            </w:r>
          </w:p>
        </w:tc>
        <w:tc>
          <w:tcPr>
            <w:tcW w:w="2344" w:type="dxa"/>
            <w:tcBorders>
              <w:top w:val="single" w:sz="4" w:space="0" w:color="auto"/>
              <w:left w:val="single" w:sz="4" w:space="0" w:color="auto"/>
              <w:bottom w:val="single" w:sz="4" w:space="0" w:color="auto"/>
              <w:right w:val="single" w:sz="4" w:space="0" w:color="auto"/>
            </w:tcBorders>
            <w:shd w:val="clear" w:color="auto" w:fill="C1F0C8"/>
            <w:tcMar>
              <w:top w:w="15" w:type="dxa"/>
              <w:left w:w="15" w:type="dxa"/>
              <w:right w:w="15" w:type="dxa"/>
            </w:tcMar>
          </w:tcPr>
          <w:p w14:paraId="16026E73" w14:textId="2071969F"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 xml:space="preserve">TDSI access for theatre staff  </w:t>
            </w:r>
            <w:r>
              <w:br/>
            </w:r>
            <w:r>
              <w:br/>
            </w:r>
            <w:r w:rsidRPr="628DEB34">
              <w:rPr>
                <w:rFonts w:ascii="Aptos Narrow" w:eastAsia="Aptos Narrow" w:hAnsi="Aptos Narrow" w:cs="Aptos Narrow"/>
                <w:color w:val="000000" w:themeColor="text1"/>
                <w:sz w:val="16"/>
                <w:szCs w:val="16"/>
              </w:rPr>
              <w:t xml:space="preserve">Develop clear process and guidance for scrubs </w:t>
            </w:r>
            <w:r>
              <w:br/>
            </w:r>
            <w:r>
              <w:br/>
            </w:r>
            <w:r w:rsidRPr="628DEB34">
              <w:rPr>
                <w:rFonts w:ascii="Aptos Narrow" w:eastAsia="Aptos Narrow" w:hAnsi="Aptos Narrow" w:cs="Aptos Narrow"/>
                <w:color w:val="000000" w:themeColor="text1"/>
                <w:sz w:val="16"/>
                <w:szCs w:val="16"/>
              </w:rPr>
              <w:t>Investigate feasibility of scrub machine</w:t>
            </w:r>
          </w:p>
        </w:tc>
        <w:tc>
          <w:tcPr>
            <w:tcW w:w="3164" w:type="dxa"/>
            <w:tcBorders>
              <w:top w:val="single" w:sz="4" w:space="0" w:color="auto"/>
              <w:left w:val="single" w:sz="4" w:space="0" w:color="auto"/>
              <w:bottom w:val="single" w:sz="4" w:space="0" w:color="auto"/>
              <w:right w:val="single" w:sz="4" w:space="0" w:color="auto"/>
            </w:tcBorders>
            <w:shd w:val="clear" w:color="auto" w:fill="C1F0C8"/>
            <w:tcMar>
              <w:top w:w="15" w:type="dxa"/>
              <w:left w:w="15" w:type="dxa"/>
              <w:right w:w="15" w:type="dxa"/>
            </w:tcMar>
          </w:tcPr>
          <w:p w14:paraId="7D0E54C9" w14:textId="28727E1C"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 xml:space="preserve">Putting TDSI on door in October. </w:t>
            </w:r>
            <w:r>
              <w:br/>
            </w:r>
            <w:r w:rsidRPr="628DEB34">
              <w:rPr>
                <w:rFonts w:ascii="Aptos Narrow" w:eastAsia="Aptos Narrow" w:hAnsi="Aptos Narrow" w:cs="Aptos Narrow"/>
                <w:color w:val="000000" w:themeColor="text1"/>
                <w:sz w:val="16"/>
                <w:szCs w:val="16"/>
              </w:rPr>
              <w:t>Access to Scrubs has now been improved with changes already implemented</w:t>
            </w:r>
            <w:r>
              <w:br/>
            </w:r>
            <w:r w:rsidRPr="628DEB34">
              <w:rPr>
                <w:rFonts w:ascii="Aptos Narrow" w:eastAsia="Aptos Narrow" w:hAnsi="Aptos Narrow" w:cs="Aptos Narrow"/>
                <w:color w:val="000000" w:themeColor="text1"/>
                <w:sz w:val="16"/>
                <w:szCs w:val="16"/>
              </w:rPr>
              <w:t xml:space="preserve"> There is now further work to look at optimising the processes around financial waste</w:t>
            </w:r>
          </w:p>
        </w:tc>
        <w:tc>
          <w:tcPr>
            <w:tcW w:w="820" w:type="dxa"/>
            <w:tcBorders>
              <w:top w:val="single" w:sz="4" w:space="0" w:color="auto"/>
              <w:left w:val="single" w:sz="4" w:space="0" w:color="auto"/>
              <w:bottom w:val="single" w:sz="4" w:space="0" w:color="auto"/>
              <w:right w:val="single" w:sz="4" w:space="0" w:color="auto"/>
            </w:tcBorders>
            <w:shd w:val="clear" w:color="auto" w:fill="FFC000"/>
            <w:tcMar>
              <w:top w:w="15" w:type="dxa"/>
              <w:left w:w="15" w:type="dxa"/>
              <w:right w:w="15" w:type="dxa"/>
            </w:tcMar>
            <w:vAlign w:val="center"/>
          </w:tcPr>
          <w:p w14:paraId="48CBD5D2" w14:textId="148CAE10" w:rsidR="628DEB34" w:rsidRDefault="628DEB34" w:rsidP="628DEB34">
            <w:pPr>
              <w:spacing w:after="0"/>
              <w:jc w:val="center"/>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In Progress</w:t>
            </w:r>
          </w:p>
        </w:tc>
      </w:tr>
      <w:tr w:rsidR="628DEB34" w14:paraId="0A6C9041" w14:textId="77777777" w:rsidTr="07D17843">
        <w:trPr>
          <w:trHeight w:val="2130"/>
        </w:trPr>
        <w:tc>
          <w:tcPr>
            <w:tcW w:w="70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27682D8A" w14:textId="4853197F" w:rsidR="628DEB34" w:rsidRDefault="628DEB34" w:rsidP="628DEB34">
            <w:pPr>
              <w:spacing w:after="0"/>
              <w:jc w:val="center"/>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lastRenderedPageBreak/>
              <w:t>2h</w:t>
            </w:r>
          </w:p>
        </w:tc>
        <w:tc>
          <w:tcPr>
            <w:tcW w:w="231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13927F7D" w14:textId="08A13A6F"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Sickness panels supported by People and Culture colleagues, to be conducted to ensure consistent approach, with regular attendance by clinical leads or deputies.</w:t>
            </w:r>
          </w:p>
        </w:tc>
        <w:tc>
          <w:tcPr>
            <w:tcW w:w="1592"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4ACE6F80" w14:textId="3D9A67C5"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There is a consistent and effective approach to managing sickness</w:t>
            </w:r>
          </w:p>
        </w:tc>
        <w:tc>
          <w:tcPr>
            <w:tcW w:w="1260"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285B8A11" w14:textId="0956998E"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Theatres Together Delivery Team and People and Culture.</w:t>
            </w:r>
          </w:p>
        </w:tc>
        <w:tc>
          <w:tcPr>
            <w:tcW w:w="1006"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4E35A92" w14:textId="7D008BF0" w:rsidR="628DEB34" w:rsidRDefault="628DEB34" w:rsidP="628DEB34">
            <w:pPr>
              <w:spacing w:after="0"/>
              <w:jc w:val="right"/>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October 2025</w:t>
            </w:r>
          </w:p>
        </w:tc>
        <w:tc>
          <w:tcPr>
            <w:tcW w:w="2188"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7083A60C" w14:textId="16DFBBD7"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 xml:space="preserve">Strengthen sickness management with support from people and </w:t>
            </w:r>
            <w:proofErr w:type="gramStart"/>
            <w:r w:rsidRPr="628DEB34">
              <w:rPr>
                <w:rFonts w:ascii="Aptos Narrow" w:eastAsia="Aptos Narrow" w:hAnsi="Aptos Narrow" w:cs="Aptos Narrow"/>
                <w:color w:val="000000" w:themeColor="text1"/>
                <w:sz w:val="16"/>
                <w:szCs w:val="16"/>
              </w:rPr>
              <w:t>Culture</w:t>
            </w:r>
            <w:proofErr w:type="gramEnd"/>
          </w:p>
        </w:tc>
        <w:tc>
          <w:tcPr>
            <w:tcW w:w="234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7FD61F69" w14:textId="03E13A64"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 xml:space="preserve">People Services to meet with Theatre Managers on a weekly basis to review the previous weeks sickness cases to support with management of cases.  </w:t>
            </w:r>
            <w:r>
              <w:br/>
            </w:r>
            <w:r w:rsidRPr="628DEB34">
              <w:rPr>
                <w:rFonts w:ascii="Aptos Narrow" w:eastAsia="Aptos Narrow" w:hAnsi="Aptos Narrow" w:cs="Aptos Narrow"/>
                <w:color w:val="000000" w:themeColor="text1"/>
                <w:sz w:val="16"/>
                <w:szCs w:val="16"/>
              </w:rPr>
              <w:t xml:space="preserve">Sickness absence training/support to Clinical Leaders.  </w:t>
            </w:r>
            <w:r>
              <w:br/>
            </w:r>
            <w:r w:rsidRPr="628DEB34">
              <w:rPr>
                <w:rFonts w:ascii="Aptos Narrow" w:eastAsia="Aptos Narrow" w:hAnsi="Aptos Narrow" w:cs="Aptos Narrow"/>
                <w:color w:val="000000" w:themeColor="text1"/>
                <w:sz w:val="16"/>
                <w:szCs w:val="16"/>
              </w:rPr>
              <w:t>Sickness management forms part of the monthly Executive Reviews.</w:t>
            </w:r>
          </w:p>
        </w:tc>
        <w:tc>
          <w:tcPr>
            <w:tcW w:w="316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20FAA896" w14:textId="1F9D84DE"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Regular sickness panels have been established with Theatre Managers, Lead Nurse, DON and Senior People and Culture Business Partner.</w:t>
            </w:r>
          </w:p>
        </w:tc>
        <w:tc>
          <w:tcPr>
            <w:tcW w:w="820" w:type="dxa"/>
            <w:tcBorders>
              <w:top w:val="single" w:sz="4" w:space="0" w:color="auto"/>
              <w:left w:val="single" w:sz="4" w:space="0" w:color="auto"/>
              <w:bottom w:val="single" w:sz="4" w:space="0" w:color="auto"/>
              <w:right w:val="single" w:sz="4" w:space="0" w:color="auto"/>
            </w:tcBorders>
            <w:shd w:val="clear" w:color="auto" w:fill="92D050"/>
            <w:tcMar>
              <w:top w:w="15" w:type="dxa"/>
              <w:left w:w="15" w:type="dxa"/>
              <w:right w:w="15" w:type="dxa"/>
            </w:tcMar>
            <w:vAlign w:val="center"/>
          </w:tcPr>
          <w:p w14:paraId="7D5EC462" w14:textId="155DFA96" w:rsidR="628DEB34" w:rsidRDefault="628DEB34" w:rsidP="628DEB34">
            <w:pPr>
              <w:spacing w:after="0"/>
              <w:jc w:val="center"/>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Completed (Done)</w:t>
            </w:r>
          </w:p>
        </w:tc>
      </w:tr>
      <w:tr w:rsidR="628DEB34" w14:paraId="431F276A" w14:textId="77777777" w:rsidTr="07D17843">
        <w:trPr>
          <w:trHeight w:val="1335"/>
        </w:trPr>
        <w:tc>
          <w:tcPr>
            <w:tcW w:w="700" w:type="dxa"/>
            <w:tcBorders>
              <w:top w:val="single" w:sz="4" w:space="0" w:color="auto"/>
              <w:left w:val="single" w:sz="4" w:space="0" w:color="auto"/>
              <w:bottom w:val="single" w:sz="4" w:space="0" w:color="auto"/>
              <w:right w:val="single" w:sz="4" w:space="0" w:color="auto"/>
            </w:tcBorders>
            <w:shd w:val="clear" w:color="auto" w:fill="C1F0C8"/>
            <w:tcMar>
              <w:top w:w="15" w:type="dxa"/>
              <w:left w:w="15" w:type="dxa"/>
              <w:right w:w="15" w:type="dxa"/>
            </w:tcMar>
            <w:vAlign w:val="center"/>
          </w:tcPr>
          <w:p w14:paraId="6BF478A5" w14:textId="1E7B7FCA" w:rsidR="628DEB34" w:rsidRDefault="628DEB34" w:rsidP="628DEB34">
            <w:pPr>
              <w:spacing w:after="0"/>
              <w:jc w:val="center"/>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2i</w:t>
            </w:r>
          </w:p>
        </w:tc>
        <w:tc>
          <w:tcPr>
            <w:tcW w:w="2315" w:type="dxa"/>
            <w:tcBorders>
              <w:top w:val="single" w:sz="4" w:space="0" w:color="auto"/>
              <w:left w:val="single" w:sz="4" w:space="0" w:color="auto"/>
              <w:bottom w:val="single" w:sz="4" w:space="0" w:color="auto"/>
              <w:right w:val="single" w:sz="4" w:space="0" w:color="auto"/>
            </w:tcBorders>
            <w:shd w:val="clear" w:color="auto" w:fill="C1F0C8"/>
            <w:tcMar>
              <w:top w:w="15" w:type="dxa"/>
              <w:left w:w="15" w:type="dxa"/>
              <w:right w:w="15" w:type="dxa"/>
            </w:tcMar>
          </w:tcPr>
          <w:p w14:paraId="633546E7" w14:textId="240C620E"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A senior advisor from people services should be allocated to theatres to provide consistent advice for the leadership team.</w:t>
            </w:r>
          </w:p>
        </w:tc>
        <w:tc>
          <w:tcPr>
            <w:tcW w:w="1592" w:type="dxa"/>
            <w:tcBorders>
              <w:top w:val="single" w:sz="4" w:space="0" w:color="auto"/>
              <w:left w:val="single" w:sz="4" w:space="0" w:color="auto"/>
              <w:bottom w:val="single" w:sz="4" w:space="0" w:color="auto"/>
              <w:right w:val="single" w:sz="4" w:space="0" w:color="auto"/>
            </w:tcBorders>
            <w:shd w:val="clear" w:color="auto" w:fill="C1F0C8"/>
            <w:tcMar>
              <w:top w:w="15" w:type="dxa"/>
              <w:left w:w="15" w:type="dxa"/>
              <w:right w:w="15" w:type="dxa"/>
            </w:tcMar>
          </w:tcPr>
          <w:p w14:paraId="1D2E3523" w14:textId="4397C290"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A senior advisor is available until the point all are comfortable in ability to manage situations with usual resources.</w:t>
            </w:r>
          </w:p>
        </w:tc>
        <w:tc>
          <w:tcPr>
            <w:tcW w:w="1260" w:type="dxa"/>
            <w:tcBorders>
              <w:top w:val="single" w:sz="4" w:space="0" w:color="auto"/>
              <w:left w:val="single" w:sz="4" w:space="0" w:color="auto"/>
              <w:bottom w:val="single" w:sz="4" w:space="0" w:color="auto"/>
              <w:right w:val="single" w:sz="4" w:space="0" w:color="auto"/>
            </w:tcBorders>
            <w:shd w:val="clear" w:color="auto" w:fill="C1F0C8"/>
            <w:tcMar>
              <w:top w:w="15" w:type="dxa"/>
              <w:left w:w="15" w:type="dxa"/>
              <w:right w:w="15" w:type="dxa"/>
            </w:tcMar>
          </w:tcPr>
          <w:p w14:paraId="4D3019BE" w14:textId="7F0D9517"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Theatres Together Delivery Team and People and Culture.</w:t>
            </w:r>
          </w:p>
        </w:tc>
        <w:tc>
          <w:tcPr>
            <w:tcW w:w="1006" w:type="dxa"/>
            <w:tcBorders>
              <w:top w:val="single" w:sz="4" w:space="0" w:color="auto"/>
              <w:left w:val="single" w:sz="4" w:space="0" w:color="auto"/>
              <w:bottom w:val="single" w:sz="4" w:space="0" w:color="auto"/>
              <w:right w:val="single" w:sz="4" w:space="0" w:color="auto"/>
            </w:tcBorders>
            <w:shd w:val="clear" w:color="auto" w:fill="C1F0C8"/>
            <w:tcMar>
              <w:top w:w="15" w:type="dxa"/>
              <w:left w:w="15" w:type="dxa"/>
              <w:right w:w="15" w:type="dxa"/>
            </w:tcMar>
          </w:tcPr>
          <w:p w14:paraId="15929480" w14:textId="6A7023DF" w:rsidR="628DEB34" w:rsidRDefault="628DEB34" w:rsidP="628DEB34">
            <w:pPr>
              <w:spacing w:after="0"/>
              <w:jc w:val="right"/>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September 2025</w:t>
            </w:r>
          </w:p>
        </w:tc>
        <w:tc>
          <w:tcPr>
            <w:tcW w:w="2188" w:type="dxa"/>
            <w:tcBorders>
              <w:top w:val="single" w:sz="4" w:space="0" w:color="auto"/>
              <w:left w:val="single" w:sz="4" w:space="0" w:color="auto"/>
              <w:bottom w:val="single" w:sz="4" w:space="0" w:color="auto"/>
              <w:right w:val="single" w:sz="4" w:space="0" w:color="auto"/>
            </w:tcBorders>
            <w:shd w:val="clear" w:color="auto" w:fill="C1F0C8"/>
            <w:tcMar>
              <w:top w:w="15" w:type="dxa"/>
              <w:left w:w="15" w:type="dxa"/>
              <w:right w:w="15" w:type="dxa"/>
            </w:tcMar>
          </w:tcPr>
          <w:p w14:paraId="3BADE80B" w14:textId="3E400FDF"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Appoint senior advisor from Peoples Services to support theatres.</w:t>
            </w:r>
          </w:p>
        </w:tc>
        <w:tc>
          <w:tcPr>
            <w:tcW w:w="2344" w:type="dxa"/>
            <w:tcBorders>
              <w:top w:val="single" w:sz="4" w:space="0" w:color="auto"/>
              <w:left w:val="single" w:sz="4" w:space="0" w:color="auto"/>
              <w:bottom w:val="single" w:sz="4" w:space="0" w:color="auto"/>
              <w:right w:val="single" w:sz="4" w:space="0" w:color="auto"/>
            </w:tcBorders>
            <w:shd w:val="clear" w:color="auto" w:fill="C1F0C8"/>
            <w:tcMar>
              <w:top w:w="15" w:type="dxa"/>
              <w:left w:w="15" w:type="dxa"/>
              <w:right w:w="15" w:type="dxa"/>
            </w:tcMar>
          </w:tcPr>
          <w:p w14:paraId="3D3249A9" w14:textId="2D0A6A73"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w:t>
            </w:r>
          </w:p>
        </w:tc>
        <w:tc>
          <w:tcPr>
            <w:tcW w:w="3164" w:type="dxa"/>
            <w:tcBorders>
              <w:top w:val="single" w:sz="4" w:space="0" w:color="auto"/>
              <w:left w:val="single" w:sz="4" w:space="0" w:color="auto"/>
              <w:bottom w:val="single" w:sz="4" w:space="0" w:color="auto"/>
              <w:right w:val="single" w:sz="4" w:space="0" w:color="auto"/>
            </w:tcBorders>
            <w:shd w:val="clear" w:color="auto" w:fill="C1F0C8"/>
            <w:tcMar>
              <w:top w:w="15" w:type="dxa"/>
              <w:left w:w="15" w:type="dxa"/>
              <w:right w:w="15" w:type="dxa"/>
            </w:tcMar>
          </w:tcPr>
          <w:p w14:paraId="7E7A2A42" w14:textId="4975623C"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A senior advisor has been appointed to support theatres. A plan is in place to continue this support when the current advisor moves to a new role in September 2025</w:t>
            </w:r>
          </w:p>
        </w:tc>
        <w:tc>
          <w:tcPr>
            <w:tcW w:w="820" w:type="dxa"/>
            <w:tcBorders>
              <w:top w:val="single" w:sz="4" w:space="0" w:color="auto"/>
              <w:left w:val="single" w:sz="4" w:space="0" w:color="auto"/>
              <w:bottom w:val="single" w:sz="4" w:space="0" w:color="auto"/>
              <w:right w:val="single" w:sz="4" w:space="0" w:color="auto"/>
            </w:tcBorders>
            <w:shd w:val="clear" w:color="auto" w:fill="92D050"/>
            <w:tcMar>
              <w:top w:w="15" w:type="dxa"/>
              <w:left w:w="15" w:type="dxa"/>
              <w:right w:w="15" w:type="dxa"/>
            </w:tcMar>
            <w:vAlign w:val="center"/>
          </w:tcPr>
          <w:p w14:paraId="69DF5E5C" w14:textId="15472907" w:rsidR="628DEB34" w:rsidRDefault="628DEB34" w:rsidP="628DEB34">
            <w:pPr>
              <w:spacing w:after="0"/>
              <w:jc w:val="center"/>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Completed (Done)</w:t>
            </w:r>
          </w:p>
        </w:tc>
      </w:tr>
      <w:tr w:rsidR="628DEB34" w14:paraId="537C7234" w14:textId="77777777" w:rsidTr="07D17843">
        <w:trPr>
          <w:trHeight w:val="5730"/>
        </w:trPr>
        <w:tc>
          <w:tcPr>
            <w:tcW w:w="70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3A18A702" w14:textId="4A407F86" w:rsidR="628DEB34" w:rsidRDefault="628DEB34" w:rsidP="628DEB34">
            <w:pPr>
              <w:spacing w:after="0"/>
              <w:jc w:val="center"/>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5a</w:t>
            </w:r>
          </w:p>
        </w:tc>
        <w:tc>
          <w:tcPr>
            <w:tcW w:w="231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25C36217" w14:textId="673DFE3E"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Implement regular team meetings for all staff to improve communication and engagement</w:t>
            </w:r>
          </w:p>
        </w:tc>
        <w:tc>
          <w:tcPr>
            <w:tcW w:w="1592"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4C33F204" w14:textId="79E0E16B"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Have clear and effective flow of information across all staff and set expectations of meeting structures and outcomes.</w:t>
            </w:r>
          </w:p>
        </w:tc>
        <w:tc>
          <w:tcPr>
            <w:tcW w:w="1260"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35382A54" w14:textId="3ED7B07A"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Theatres Together Delivery Team.</w:t>
            </w:r>
          </w:p>
        </w:tc>
        <w:tc>
          <w:tcPr>
            <w:tcW w:w="1006"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295196D1" w14:textId="041C7341" w:rsidR="628DEB34" w:rsidRDefault="628DEB34" w:rsidP="628DEB34">
            <w:pPr>
              <w:spacing w:after="0"/>
              <w:jc w:val="right"/>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October 2025</w:t>
            </w:r>
          </w:p>
        </w:tc>
        <w:tc>
          <w:tcPr>
            <w:tcW w:w="2188"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51413746" w14:textId="246C3B8B"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Develop a department meeting structure to ensure engagement with all staff.</w:t>
            </w:r>
          </w:p>
        </w:tc>
        <w:tc>
          <w:tcPr>
            <w:tcW w:w="234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34E84FAE" w14:textId="71CCE587"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 xml:space="preserve">Set Clear expectations for engagement and meeting with teams </w:t>
            </w:r>
            <w:r>
              <w:br/>
            </w:r>
            <w:r>
              <w:br/>
            </w:r>
            <w:r w:rsidRPr="628DEB34">
              <w:rPr>
                <w:rFonts w:ascii="Aptos Narrow" w:eastAsia="Aptos Narrow" w:hAnsi="Aptos Narrow" w:cs="Aptos Narrow"/>
                <w:color w:val="000000" w:themeColor="text1"/>
                <w:sz w:val="16"/>
                <w:szCs w:val="16"/>
              </w:rPr>
              <w:t xml:space="preserve">Establish Regular Band 7 Forums </w:t>
            </w:r>
            <w:r>
              <w:br/>
            </w:r>
            <w:r>
              <w:br/>
            </w:r>
            <w:r w:rsidRPr="628DEB34">
              <w:rPr>
                <w:rFonts w:ascii="Aptos Narrow" w:eastAsia="Aptos Narrow" w:hAnsi="Aptos Narrow" w:cs="Aptos Narrow"/>
                <w:color w:val="000000" w:themeColor="text1"/>
                <w:sz w:val="16"/>
                <w:szCs w:val="16"/>
              </w:rPr>
              <w:t xml:space="preserve">Clinical Leaders need supporting to meet regularly with their respective teams.  </w:t>
            </w:r>
            <w:r>
              <w:br/>
            </w:r>
            <w:r>
              <w:br/>
            </w:r>
            <w:r w:rsidRPr="628DEB34">
              <w:rPr>
                <w:rFonts w:ascii="Aptos Narrow" w:eastAsia="Aptos Narrow" w:hAnsi="Aptos Narrow" w:cs="Aptos Narrow"/>
                <w:color w:val="000000" w:themeColor="text1"/>
                <w:sz w:val="16"/>
                <w:szCs w:val="16"/>
              </w:rPr>
              <w:t xml:space="preserve">Forums for all staff groups to be planned.  </w:t>
            </w:r>
            <w:r>
              <w:br/>
            </w:r>
            <w:r>
              <w:br/>
            </w:r>
            <w:r w:rsidRPr="628DEB34">
              <w:rPr>
                <w:rFonts w:ascii="Aptos Narrow" w:eastAsia="Aptos Narrow" w:hAnsi="Aptos Narrow" w:cs="Aptos Narrow"/>
                <w:color w:val="000000" w:themeColor="text1"/>
                <w:sz w:val="16"/>
                <w:szCs w:val="16"/>
              </w:rPr>
              <w:t xml:space="preserve">Protect Q&amp;S Sessions and changed to all day sessions with rotas arranged to ensure staff have opportunities to attend.  </w:t>
            </w:r>
            <w:r>
              <w:br/>
            </w:r>
            <w:r>
              <w:br/>
            </w:r>
            <w:r w:rsidRPr="628DEB34">
              <w:rPr>
                <w:rFonts w:ascii="Aptos Narrow" w:eastAsia="Aptos Narrow" w:hAnsi="Aptos Narrow" w:cs="Aptos Narrow"/>
                <w:color w:val="000000" w:themeColor="text1"/>
                <w:sz w:val="16"/>
                <w:szCs w:val="16"/>
              </w:rPr>
              <w:t>Establish a Directorate Management Team (</w:t>
            </w:r>
            <w:proofErr w:type="gramStart"/>
            <w:r w:rsidRPr="628DEB34">
              <w:rPr>
                <w:rFonts w:ascii="Aptos Narrow" w:eastAsia="Aptos Narrow" w:hAnsi="Aptos Narrow" w:cs="Aptos Narrow"/>
                <w:color w:val="000000" w:themeColor="text1"/>
                <w:sz w:val="16"/>
                <w:szCs w:val="16"/>
              </w:rPr>
              <w:t>DMT)  to</w:t>
            </w:r>
            <w:proofErr w:type="gramEnd"/>
            <w:r w:rsidRPr="628DEB34">
              <w:rPr>
                <w:rFonts w:ascii="Aptos Narrow" w:eastAsia="Aptos Narrow" w:hAnsi="Aptos Narrow" w:cs="Aptos Narrow"/>
                <w:color w:val="000000" w:themeColor="text1"/>
                <w:sz w:val="16"/>
                <w:szCs w:val="16"/>
              </w:rPr>
              <w:t xml:space="preserve"> provide a structured weekly forum for departments to share staffing updates, operational issues, and key information, promoting consistent communication across the Directorate.</w:t>
            </w:r>
          </w:p>
        </w:tc>
        <w:tc>
          <w:tcPr>
            <w:tcW w:w="316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600D1274" w14:textId="3DE94806"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 xml:space="preserve">Clear expectations for engagement and meeting with teams have been set by the Theatres Management Team.   </w:t>
            </w:r>
            <w:r>
              <w:br/>
            </w:r>
            <w:r>
              <w:br/>
            </w:r>
            <w:r w:rsidRPr="628DEB34">
              <w:rPr>
                <w:rFonts w:ascii="Aptos Narrow" w:eastAsia="Aptos Narrow" w:hAnsi="Aptos Narrow" w:cs="Aptos Narrow"/>
                <w:color w:val="000000" w:themeColor="text1"/>
                <w:sz w:val="16"/>
                <w:szCs w:val="16"/>
              </w:rPr>
              <w:t xml:space="preserve">Regular band 7 forums have been established.   </w:t>
            </w:r>
            <w:r>
              <w:br/>
            </w:r>
            <w:r>
              <w:br/>
            </w:r>
            <w:r w:rsidRPr="628DEB34">
              <w:rPr>
                <w:rFonts w:ascii="Aptos Narrow" w:eastAsia="Aptos Narrow" w:hAnsi="Aptos Narrow" w:cs="Aptos Narrow"/>
                <w:color w:val="000000" w:themeColor="text1"/>
                <w:sz w:val="16"/>
                <w:szCs w:val="16"/>
              </w:rPr>
              <w:t xml:space="preserve">Clinical Leaders are supported to meet regularly with their respective teams.  </w:t>
            </w:r>
            <w:r>
              <w:br/>
            </w:r>
            <w:r>
              <w:br/>
            </w:r>
            <w:r w:rsidRPr="628DEB34">
              <w:rPr>
                <w:rFonts w:ascii="Aptos Narrow" w:eastAsia="Aptos Narrow" w:hAnsi="Aptos Narrow" w:cs="Aptos Narrow"/>
                <w:color w:val="000000" w:themeColor="text1"/>
                <w:sz w:val="16"/>
                <w:szCs w:val="16"/>
              </w:rPr>
              <w:t xml:space="preserve">Forums for all staff groups are currently being planned.  </w:t>
            </w:r>
            <w:r>
              <w:br/>
            </w:r>
            <w:r w:rsidRPr="628DEB34">
              <w:rPr>
                <w:rFonts w:ascii="Aptos Narrow" w:eastAsia="Aptos Narrow" w:hAnsi="Aptos Narrow" w:cs="Aptos Narrow"/>
                <w:color w:val="000000" w:themeColor="text1"/>
                <w:sz w:val="16"/>
                <w:szCs w:val="16"/>
              </w:rPr>
              <w:t>-</w:t>
            </w:r>
            <w:r>
              <w:br/>
            </w:r>
            <w:r w:rsidRPr="628DEB34">
              <w:rPr>
                <w:rFonts w:ascii="Aptos Narrow" w:eastAsia="Aptos Narrow" w:hAnsi="Aptos Narrow" w:cs="Aptos Narrow"/>
                <w:color w:val="000000" w:themeColor="text1"/>
                <w:sz w:val="16"/>
                <w:szCs w:val="16"/>
              </w:rPr>
              <w:t xml:space="preserve"> Q&amp;S Sessions are protected and have been changed to all day sessions with rotas arranged to ensure staff have opportunities to attend.  </w:t>
            </w:r>
            <w:r>
              <w:br/>
            </w:r>
            <w:r>
              <w:br/>
            </w:r>
            <w:r w:rsidRPr="628DEB34">
              <w:rPr>
                <w:rFonts w:ascii="Aptos Narrow" w:eastAsia="Aptos Narrow" w:hAnsi="Aptos Narrow" w:cs="Aptos Narrow"/>
                <w:color w:val="000000" w:themeColor="text1"/>
                <w:sz w:val="16"/>
                <w:szCs w:val="16"/>
              </w:rPr>
              <w:t>A Directorate Management Team (DMT) has been established to provide a structured weekly forum for departments to share staffing updates, operational issues, and key information, promoting consistent communication across the Directorate.</w:t>
            </w:r>
          </w:p>
        </w:tc>
        <w:tc>
          <w:tcPr>
            <w:tcW w:w="820" w:type="dxa"/>
            <w:tcBorders>
              <w:top w:val="single" w:sz="4" w:space="0" w:color="auto"/>
              <w:left w:val="single" w:sz="4" w:space="0" w:color="auto"/>
              <w:bottom w:val="single" w:sz="4" w:space="0" w:color="auto"/>
              <w:right w:val="single" w:sz="4" w:space="0" w:color="auto"/>
            </w:tcBorders>
            <w:shd w:val="clear" w:color="auto" w:fill="92D050"/>
            <w:tcMar>
              <w:top w:w="15" w:type="dxa"/>
              <w:left w:w="15" w:type="dxa"/>
              <w:right w:w="15" w:type="dxa"/>
            </w:tcMar>
            <w:vAlign w:val="center"/>
          </w:tcPr>
          <w:p w14:paraId="5A89F8B6" w14:textId="594CDBE3" w:rsidR="628DEB34" w:rsidRDefault="628DEB34" w:rsidP="628DEB34">
            <w:pPr>
              <w:spacing w:after="0"/>
              <w:jc w:val="center"/>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Completed (Done)</w:t>
            </w:r>
          </w:p>
        </w:tc>
      </w:tr>
      <w:tr w:rsidR="628DEB34" w14:paraId="52EC3385" w14:textId="77777777" w:rsidTr="07D17843">
        <w:trPr>
          <w:trHeight w:val="1395"/>
        </w:trPr>
        <w:tc>
          <w:tcPr>
            <w:tcW w:w="700" w:type="dxa"/>
            <w:tcBorders>
              <w:top w:val="single" w:sz="4" w:space="0" w:color="auto"/>
              <w:left w:val="single" w:sz="4" w:space="0" w:color="auto"/>
              <w:bottom w:val="single" w:sz="4" w:space="0" w:color="auto"/>
              <w:right w:val="single" w:sz="4" w:space="0" w:color="auto"/>
            </w:tcBorders>
            <w:shd w:val="clear" w:color="auto" w:fill="C1F0C8"/>
            <w:tcMar>
              <w:top w:w="15" w:type="dxa"/>
              <w:left w:w="15" w:type="dxa"/>
              <w:right w:w="15" w:type="dxa"/>
            </w:tcMar>
            <w:vAlign w:val="center"/>
          </w:tcPr>
          <w:p w14:paraId="7625D46E" w14:textId="2756EB34" w:rsidR="628DEB34" w:rsidRDefault="628DEB34" w:rsidP="628DEB34">
            <w:pPr>
              <w:spacing w:after="0"/>
              <w:jc w:val="center"/>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lastRenderedPageBreak/>
              <w:t>5b</w:t>
            </w:r>
          </w:p>
        </w:tc>
        <w:tc>
          <w:tcPr>
            <w:tcW w:w="2315" w:type="dxa"/>
            <w:tcBorders>
              <w:top w:val="single" w:sz="4" w:space="0" w:color="auto"/>
              <w:left w:val="single" w:sz="4" w:space="0" w:color="auto"/>
              <w:bottom w:val="single" w:sz="4" w:space="0" w:color="auto"/>
              <w:right w:val="single" w:sz="4" w:space="0" w:color="auto"/>
            </w:tcBorders>
            <w:shd w:val="clear" w:color="auto" w:fill="C1F0C8"/>
            <w:tcMar>
              <w:top w:w="15" w:type="dxa"/>
              <w:left w:w="15" w:type="dxa"/>
              <w:right w:w="15" w:type="dxa"/>
            </w:tcMar>
          </w:tcPr>
          <w:p w14:paraId="7295A505" w14:textId="60C2D1A2"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Consider reinstating the General Manager /Lead Nurse drop-in sessions on a regular basis</w:t>
            </w:r>
          </w:p>
        </w:tc>
        <w:tc>
          <w:tcPr>
            <w:tcW w:w="1592" w:type="dxa"/>
            <w:tcBorders>
              <w:top w:val="single" w:sz="4" w:space="0" w:color="auto"/>
              <w:left w:val="single" w:sz="4" w:space="0" w:color="auto"/>
              <w:bottom w:val="single" w:sz="4" w:space="0" w:color="auto"/>
              <w:right w:val="single" w:sz="4" w:space="0" w:color="auto"/>
            </w:tcBorders>
            <w:shd w:val="clear" w:color="auto" w:fill="C1F0C8"/>
            <w:tcMar>
              <w:top w:w="15" w:type="dxa"/>
              <w:left w:w="15" w:type="dxa"/>
              <w:right w:w="15" w:type="dxa"/>
            </w:tcMar>
          </w:tcPr>
          <w:p w14:paraId="5B8906E5" w14:textId="0991FA76"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Have clear and effective flow of information across all staff and set expectations of meeting structures and outcomes.</w:t>
            </w:r>
          </w:p>
        </w:tc>
        <w:tc>
          <w:tcPr>
            <w:tcW w:w="1260" w:type="dxa"/>
            <w:tcBorders>
              <w:top w:val="single" w:sz="4" w:space="0" w:color="auto"/>
              <w:left w:val="single" w:sz="4" w:space="0" w:color="auto"/>
              <w:bottom w:val="single" w:sz="4" w:space="0" w:color="auto"/>
              <w:right w:val="single" w:sz="4" w:space="0" w:color="auto"/>
            </w:tcBorders>
            <w:shd w:val="clear" w:color="auto" w:fill="C1F0C8"/>
            <w:tcMar>
              <w:top w:w="15" w:type="dxa"/>
              <w:left w:w="15" w:type="dxa"/>
              <w:right w:w="15" w:type="dxa"/>
            </w:tcMar>
          </w:tcPr>
          <w:p w14:paraId="7BE83776" w14:textId="639AA8D6"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Theatres Together Delivery Team.</w:t>
            </w:r>
          </w:p>
        </w:tc>
        <w:tc>
          <w:tcPr>
            <w:tcW w:w="1006" w:type="dxa"/>
            <w:tcBorders>
              <w:top w:val="single" w:sz="4" w:space="0" w:color="auto"/>
              <w:left w:val="single" w:sz="4" w:space="0" w:color="auto"/>
              <w:bottom w:val="single" w:sz="4" w:space="0" w:color="auto"/>
              <w:right w:val="single" w:sz="4" w:space="0" w:color="auto"/>
            </w:tcBorders>
            <w:shd w:val="clear" w:color="auto" w:fill="C1F0C8"/>
            <w:tcMar>
              <w:top w:w="15" w:type="dxa"/>
              <w:left w:w="15" w:type="dxa"/>
              <w:right w:w="15" w:type="dxa"/>
            </w:tcMar>
          </w:tcPr>
          <w:p w14:paraId="65D9B1AA" w14:textId="59BACCDC" w:rsidR="628DEB34" w:rsidRDefault="628DEB34" w:rsidP="628DEB34">
            <w:pPr>
              <w:spacing w:after="0"/>
              <w:jc w:val="right"/>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October 2025</w:t>
            </w:r>
          </w:p>
        </w:tc>
        <w:tc>
          <w:tcPr>
            <w:tcW w:w="2188" w:type="dxa"/>
            <w:tcBorders>
              <w:top w:val="single" w:sz="4" w:space="0" w:color="auto"/>
              <w:left w:val="single" w:sz="4" w:space="0" w:color="auto"/>
              <w:bottom w:val="single" w:sz="4" w:space="0" w:color="auto"/>
              <w:right w:val="single" w:sz="4" w:space="0" w:color="auto"/>
            </w:tcBorders>
            <w:shd w:val="clear" w:color="auto" w:fill="C1F0C8"/>
            <w:tcMar>
              <w:top w:w="15" w:type="dxa"/>
              <w:left w:w="15" w:type="dxa"/>
              <w:right w:w="15" w:type="dxa"/>
            </w:tcMar>
          </w:tcPr>
          <w:p w14:paraId="084ECB59" w14:textId="788D134A"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 xml:space="preserve">General Manager / Lead Nurse drop-in sessions will be reinstated from September </w:t>
            </w:r>
            <w:proofErr w:type="gramStart"/>
            <w:r w:rsidRPr="628DEB34">
              <w:rPr>
                <w:rFonts w:ascii="Aptos Narrow" w:eastAsia="Aptos Narrow" w:hAnsi="Aptos Narrow" w:cs="Aptos Narrow"/>
                <w:color w:val="000000" w:themeColor="text1"/>
                <w:sz w:val="16"/>
                <w:szCs w:val="16"/>
              </w:rPr>
              <w:t>on a monthly basis</w:t>
            </w:r>
            <w:proofErr w:type="gramEnd"/>
            <w:r w:rsidRPr="628DEB34">
              <w:rPr>
                <w:rFonts w:ascii="Aptos Narrow" w:eastAsia="Aptos Narrow" w:hAnsi="Aptos Narrow" w:cs="Aptos Narrow"/>
                <w:color w:val="000000" w:themeColor="text1"/>
                <w:sz w:val="16"/>
                <w:szCs w:val="16"/>
              </w:rPr>
              <w:t>.</w:t>
            </w:r>
          </w:p>
        </w:tc>
        <w:tc>
          <w:tcPr>
            <w:tcW w:w="2344" w:type="dxa"/>
            <w:tcBorders>
              <w:top w:val="single" w:sz="4" w:space="0" w:color="auto"/>
              <w:left w:val="single" w:sz="4" w:space="0" w:color="auto"/>
              <w:bottom w:val="single" w:sz="4" w:space="0" w:color="auto"/>
              <w:right w:val="single" w:sz="4" w:space="0" w:color="auto"/>
            </w:tcBorders>
            <w:shd w:val="clear" w:color="auto" w:fill="C1F0C8"/>
            <w:tcMar>
              <w:top w:w="15" w:type="dxa"/>
              <w:left w:w="15" w:type="dxa"/>
              <w:right w:w="15" w:type="dxa"/>
            </w:tcMar>
          </w:tcPr>
          <w:p w14:paraId="5477C367" w14:textId="70C48B6A"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 xml:space="preserve"> Meetings to be scheduled until Q1 2026.  </w:t>
            </w:r>
            <w:r>
              <w:br/>
            </w:r>
            <w:r>
              <w:br/>
            </w:r>
            <w:r w:rsidRPr="628DEB34">
              <w:rPr>
                <w:rFonts w:ascii="Aptos Narrow" w:eastAsia="Aptos Narrow" w:hAnsi="Aptos Narrow" w:cs="Aptos Narrow"/>
                <w:color w:val="000000" w:themeColor="text1"/>
                <w:sz w:val="16"/>
                <w:szCs w:val="16"/>
              </w:rPr>
              <w:t>Dates and time of meeting will be shared via all communication channels.</w:t>
            </w:r>
          </w:p>
        </w:tc>
        <w:tc>
          <w:tcPr>
            <w:tcW w:w="3164" w:type="dxa"/>
            <w:tcBorders>
              <w:top w:val="single" w:sz="4" w:space="0" w:color="auto"/>
              <w:left w:val="single" w:sz="4" w:space="0" w:color="auto"/>
              <w:bottom w:val="single" w:sz="4" w:space="0" w:color="auto"/>
              <w:right w:val="single" w:sz="4" w:space="0" w:color="auto"/>
            </w:tcBorders>
            <w:shd w:val="clear" w:color="auto" w:fill="C1F0C8"/>
            <w:tcMar>
              <w:top w:w="15" w:type="dxa"/>
              <w:left w:w="15" w:type="dxa"/>
              <w:right w:w="15" w:type="dxa"/>
            </w:tcMar>
          </w:tcPr>
          <w:p w14:paraId="18EEAA00" w14:textId="3FB48CB0"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 xml:space="preserve">-Regular band 7 forums have been established.  </w:t>
            </w:r>
            <w:r>
              <w:br/>
            </w:r>
            <w:r>
              <w:br/>
            </w:r>
            <w:r w:rsidRPr="628DEB34">
              <w:rPr>
                <w:rFonts w:ascii="Aptos Narrow" w:eastAsia="Aptos Narrow" w:hAnsi="Aptos Narrow" w:cs="Aptos Narrow"/>
                <w:color w:val="000000" w:themeColor="text1"/>
                <w:sz w:val="16"/>
                <w:szCs w:val="16"/>
              </w:rPr>
              <w:t>All dates are in Calendars</w:t>
            </w:r>
          </w:p>
        </w:tc>
        <w:tc>
          <w:tcPr>
            <w:tcW w:w="820" w:type="dxa"/>
            <w:tcBorders>
              <w:top w:val="single" w:sz="4" w:space="0" w:color="auto"/>
              <w:left w:val="single" w:sz="4" w:space="0" w:color="auto"/>
              <w:bottom w:val="single" w:sz="4" w:space="0" w:color="auto"/>
              <w:right w:val="single" w:sz="4" w:space="0" w:color="auto"/>
            </w:tcBorders>
            <w:shd w:val="clear" w:color="auto" w:fill="92D050"/>
            <w:tcMar>
              <w:top w:w="15" w:type="dxa"/>
              <w:left w:w="15" w:type="dxa"/>
              <w:right w:w="15" w:type="dxa"/>
            </w:tcMar>
            <w:vAlign w:val="center"/>
          </w:tcPr>
          <w:p w14:paraId="4BD7AFB0" w14:textId="1BF8F69F" w:rsidR="628DEB34" w:rsidRDefault="628DEB34" w:rsidP="628DEB34">
            <w:pPr>
              <w:spacing w:after="0"/>
              <w:jc w:val="center"/>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Completed (Done)</w:t>
            </w:r>
          </w:p>
        </w:tc>
      </w:tr>
      <w:tr w:rsidR="628DEB34" w14:paraId="18B1F333" w14:textId="77777777" w:rsidTr="07D17843">
        <w:trPr>
          <w:trHeight w:val="1605"/>
        </w:trPr>
        <w:tc>
          <w:tcPr>
            <w:tcW w:w="70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3D45DCFE" w14:textId="1186F6A2" w:rsidR="628DEB34" w:rsidRDefault="628DEB34" w:rsidP="628DEB34">
            <w:pPr>
              <w:spacing w:after="0"/>
              <w:jc w:val="center"/>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5c</w:t>
            </w:r>
          </w:p>
        </w:tc>
        <w:tc>
          <w:tcPr>
            <w:tcW w:w="231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43E5DFF8" w14:textId="6043B518"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Regular meetings with General Manager, Lead Nurse and Theatre Manager with set agenda</w:t>
            </w:r>
          </w:p>
        </w:tc>
        <w:tc>
          <w:tcPr>
            <w:tcW w:w="1592"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292B676E" w14:textId="13E2894A"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Have clear and effective flow of information across all staff and set expectations of meeting structures and outcomes.</w:t>
            </w:r>
          </w:p>
        </w:tc>
        <w:tc>
          <w:tcPr>
            <w:tcW w:w="1260"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23C7716C" w14:textId="0F54BBF2"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Theatres Together Delivery Team.</w:t>
            </w:r>
          </w:p>
        </w:tc>
        <w:tc>
          <w:tcPr>
            <w:tcW w:w="1006"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6173D24E" w14:textId="09CED9BC" w:rsidR="628DEB34" w:rsidRDefault="628DEB34" w:rsidP="628DEB34">
            <w:pPr>
              <w:spacing w:after="0"/>
              <w:jc w:val="right"/>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October 2025</w:t>
            </w:r>
          </w:p>
        </w:tc>
        <w:tc>
          <w:tcPr>
            <w:tcW w:w="2188"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2E2C8268" w14:textId="03207192"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 xml:space="preserve">Regular two to one </w:t>
            </w:r>
            <w:proofErr w:type="gramStart"/>
            <w:r w:rsidRPr="628DEB34">
              <w:rPr>
                <w:rFonts w:ascii="Aptos Narrow" w:eastAsia="Aptos Narrow" w:hAnsi="Aptos Narrow" w:cs="Aptos Narrow"/>
                <w:color w:val="000000" w:themeColor="text1"/>
                <w:sz w:val="16"/>
                <w:szCs w:val="16"/>
              </w:rPr>
              <w:t>meetings</w:t>
            </w:r>
            <w:proofErr w:type="gramEnd"/>
            <w:r w:rsidRPr="628DEB34">
              <w:rPr>
                <w:rFonts w:ascii="Aptos Narrow" w:eastAsia="Aptos Narrow" w:hAnsi="Aptos Narrow" w:cs="Aptos Narrow"/>
                <w:color w:val="000000" w:themeColor="text1"/>
                <w:sz w:val="16"/>
                <w:szCs w:val="16"/>
              </w:rPr>
              <w:t xml:space="preserve"> between the General Manager Lead Nurse and Theatre Manager have been re-established.</w:t>
            </w:r>
          </w:p>
        </w:tc>
        <w:tc>
          <w:tcPr>
            <w:tcW w:w="234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577BC173" w14:textId="68740A05"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 xml:space="preserve"> As above. </w:t>
            </w:r>
            <w:r>
              <w:br/>
            </w:r>
            <w:r>
              <w:br/>
            </w:r>
            <w:r w:rsidRPr="628DEB34">
              <w:rPr>
                <w:rFonts w:ascii="Aptos Narrow" w:eastAsia="Aptos Narrow" w:hAnsi="Aptos Narrow" w:cs="Aptos Narrow"/>
                <w:color w:val="000000" w:themeColor="text1"/>
                <w:sz w:val="16"/>
                <w:szCs w:val="16"/>
              </w:rPr>
              <w:t>Agenda to be agreed and terms of reference.</w:t>
            </w:r>
          </w:p>
        </w:tc>
        <w:tc>
          <w:tcPr>
            <w:tcW w:w="316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74BAA4E1" w14:textId="31FF2927"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 xml:space="preserve">-Clinical Leaders are supported to meet regularly with their respective teams.  </w:t>
            </w:r>
            <w:r>
              <w:br/>
            </w:r>
            <w:r>
              <w:br/>
            </w:r>
            <w:r w:rsidRPr="628DEB34">
              <w:rPr>
                <w:rFonts w:ascii="Aptos Narrow" w:eastAsia="Aptos Narrow" w:hAnsi="Aptos Narrow" w:cs="Aptos Narrow"/>
                <w:color w:val="000000" w:themeColor="text1"/>
                <w:sz w:val="16"/>
                <w:szCs w:val="16"/>
              </w:rPr>
              <w:t>These are now scheduled on a regular basis</w:t>
            </w:r>
          </w:p>
        </w:tc>
        <w:tc>
          <w:tcPr>
            <w:tcW w:w="820" w:type="dxa"/>
            <w:tcBorders>
              <w:top w:val="single" w:sz="4" w:space="0" w:color="auto"/>
              <w:left w:val="single" w:sz="4" w:space="0" w:color="auto"/>
              <w:bottom w:val="single" w:sz="4" w:space="0" w:color="auto"/>
              <w:right w:val="single" w:sz="4" w:space="0" w:color="auto"/>
            </w:tcBorders>
            <w:shd w:val="clear" w:color="auto" w:fill="92D050"/>
            <w:tcMar>
              <w:top w:w="15" w:type="dxa"/>
              <w:left w:w="15" w:type="dxa"/>
              <w:right w:w="15" w:type="dxa"/>
            </w:tcMar>
            <w:vAlign w:val="center"/>
          </w:tcPr>
          <w:p w14:paraId="67B63360" w14:textId="05AF92CC" w:rsidR="628DEB34" w:rsidRDefault="628DEB34" w:rsidP="628DEB34">
            <w:pPr>
              <w:spacing w:after="0"/>
              <w:jc w:val="center"/>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Completed (Done)</w:t>
            </w:r>
          </w:p>
        </w:tc>
      </w:tr>
      <w:tr w:rsidR="628DEB34" w14:paraId="163560B9" w14:textId="77777777" w:rsidTr="07D17843">
        <w:trPr>
          <w:trHeight w:val="1500"/>
        </w:trPr>
        <w:tc>
          <w:tcPr>
            <w:tcW w:w="700" w:type="dxa"/>
            <w:tcBorders>
              <w:top w:val="single" w:sz="4" w:space="0" w:color="auto"/>
              <w:left w:val="single" w:sz="4" w:space="0" w:color="auto"/>
              <w:bottom w:val="single" w:sz="4" w:space="0" w:color="auto"/>
              <w:right w:val="single" w:sz="4" w:space="0" w:color="auto"/>
            </w:tcBorders>
            <w:shd w:val="clear" w:color="auto" w:fill="C1F0C8"/>
            <w:tcMar>
              <w:top w:w="15" w:type="dxa"/>
              <w:left w:w="15" w:type="dxa"/>
              <w:right w:w="15" w:type="dxa"/>
            </w:tcMar>
            <w:vAlign w:val="center"/>
          </w:tcPr>
          <w:p w14:paraId="5650FB00" w14:textId="008EC403" w:rsidR="628DEB34" w:rsidRDefault="628DEB34" w:rsidP="628DEB34">
            <w:pPr>
              <w:spacing w:after="0"/>
              <w:jc w:val="center"/>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5d</w:t>
            </w:r>
          </w:p>
        </w:tc>
        <w:tc>
          <w:tcPr>
            <w:tcW w:w="2315" w:type="dxa"/>
            <w:tcBorders>
              <w:top w:val="single" w:sz="4" w:space="0" w:color="auto"/>
              <w:left w:val="single" w:sz="4" w:space="0" w:color="auto"/>
              <w:bottom w:val="single" w:sz="4" w:space="0" w:color="auto"/>
              <w:right w:val="single" w:sz="4" w:space="0" w:color="auto"/>
            </w:tcBorders>
            <w:shd w:val="clear" w:color="auto" w:fill="C1F0C8"/>
            <w:tcMar>
              <w:top w:w="15" w:type="dxa"/>
              <w:left w:w="15" w:type="dxa"/>
              <w:right w:w="15" w:type="dxa"/>
            </w:tcMar>
          </w:tcPr>
          <w:p w14:paraId="7A9FA3BD" w14:textId="14CE50B3"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Regular meetings with General Manager, Lead Nurse, Theatre Manager and the Clinical Leaders</w:t>
            </w:r>
          </w:p>
        </w:tc>
        <w:tc>
          <w:tcPr>
            <w:tcW w:w="1592" w:type="dxa"/>
            <w:tcBorders>
              <w:top w:val="single" w:sz="4" w:space="0" w:color="auto"/>
              <w:left w:val="single" w:sz="4" w:space="0" w:color="auto"/>
              <w:bottom w:val="single" w:sz="4" w:space="0" w:color="auto"/>
              <w:right w:val="single" w:sz="4" w:space="0" w:color="auto"/>
            </w:tcBorders>
            <w:shd w:val="clear" w:color="auto" w:fill="C1F0C8"/>
            <w:tcMar>
              <w:top w:w="15" w:type="dxa"/>
              <w:left w:w="15" w:type="dxa"/>
              <w:right w:w="15" w:type="dxa"/>
            </w:tcMar>
          </w:tcPr>
          <w:p w14:paraId="5C0AEDF2" w14:textId="65B11727"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Have clear and effective flow of information across all staff and set expectations of meeting structures and outcomes.</w:t>
            </w:r>
          </w:p>
        </w:tc>
        <w:tc>
          <w:tcPr>
            <w:tcW w:w="1260" w:type="dxa"/>
            <w:tcBorders>
              <w:top w:val="single" w:sz="4" w:space="0" w:color="auto"/>
              <w:left w:val="single" w:sz="4" w:space="0" w:color="auto"/>
              <w:bottom w:val="single" w:sz="4" w:space="0" w:color="auto"/>
              <w:right w:val="single" w:sz="4" w:space="0" w:color="auto"/>
            </w:tcBorders>
            <w:shd w:val="clear" w:color="auto" w:fill="C1F0C8"/>
            <w:tcMar>
              <w:top w:w="15" w:type="dxa"/>
              <w:left w:w="15" w:type="dxa"/>
              <w:right w:w="15" w:type="dxa"/>
            </w:tcMar>
          </w:tcPr>
          <w:p w14:paraId="64258733" w14:textId="6FDBD94B"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Theatres Together Delivery Team.</w:t>
            </w:r>
          </w:p>
        </w:tc>
        <w:tc>
          <w:tcPr>
            <w:tcW w:w="1006" w:type="dxa"/>
            <w:tcBorders>
              <w:top w:val="single" w:sz="4" w:space="0" w:color="auto"/>
              <w:left w:val="single" w:sz="4" w:space="0" w:color="auto"/>
              <w:bottom w:val="single" w:sz="4" w:space="0" w:color="auto"/>
              <w:right w:val="single" w:sz="4" w:space="0" w:color="auto"/>
            </w:tcBorders>
            <w:shd w:val="clear" w:color="auto" w:fill="C1F0C8"/>
            <w:tcMar>
              <w:top w:w="15" w:type="dxa"/>
              <w:left w:w="15" w:type="dxa"/>
              <w:right w:w="15" w:type="dxa"/>
            </w:tcMar>
          </w:tcPr>
          <w:p w14:paraId="718EF1F1" w14:textId="3828A5A9" w:rsidR="628DEB34" w:rsidRDefault="628DEB34" w:rsidP="628DEB34">
            <w:pPr>
              <w:spacing w:after="0"/>
              <w:jc w:val="right"/>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October 2025</w:t>
            </w:r>
          </w:p>
        </w:tc>
        <w:tc>
          <w:tcPr>
            <w:tcW w:w="2188" w:type="dxa"/>
            <w:tcBorders>
              <w:top w:val="single" w:sz="4" w:space="0" w:color="auto"/>
              <w:left w:val="single" w:sz="4" w:space="0" w:color="auto"/>
              <w:bottom w:val="single" w:sz="4" w:space="0" w:color="auto"/>
              <w:right w:val="single" w:sz="4" w:space="0" w:color="auto"/>
            </w:tcBorders>
            <w:shd w:val="clear" w:color="auto" w:fill="C1F0C8"/>
            <w:tcMar>
              <w:top w:w="15" w:type="dxa"/>
              <w:left w:w="15" w:type="dxa"/>
              <w:right w:w="15" w:type="dxa"/>
            </w:tcMar>
          </w:tcPr>
          <w:p w14:paraId="41CF8E9A" w14:textId="27AF4281"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A programme of meetings between the General Manager, Lead Nurse and Theatre Manager and the Clinical Leads is being developed.</w:t>
            </w:r>
          </w:p>
        </w:tc>
        <w:tc>
          <w:tcPr>
            <w:tcW w:w="2344" w:type="dxa"/>
            <w:tcBorders>
              <w:top w:val="single" w:sz="4" w:space="0" w:color="auto"/>
              <w:left w:val="single" w:sz="4" w:space="0" w:color="auto"/>
              <w:bottom w:val="single" w:sz="4" w:space="0" w:color="auto"/>
              <w:right w:val="single" w:sz="4" w:space="0" w:color="auto"/>
            </w:tcBorders>
            <w:shd w:val="clear" w:color="auto" w:fill="C1F0C8"/>
            <w:tcMar>
              <w:top w:w="15" w:type="dxa"/>
              <w:left w:w="15" w:type="dxa"/>
              <w:right w:w="15" w:type="dxa"/>
            </w:tcMar>
          </w:tcPr>
          <w:p w14:paraId="0AA46E7D" w14:textId="46C36735"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 xml:space="preserve"> As above. </w:t>
            </w:r>
            <w:r>
              <w:br/>
            </w:r>
            <w:r>
              <w:br/>
            </w:r>
            <w:r w:rsidRPr="628DEB34">
              <w:rPr>
                <w:rFonts w:ascii="Aptos Narrow" w:eastAsia="Aptos Narrow" w:hAnsi="Aptos Narrow" w:cs="Aptos Narrow"/>
                <w:color w:val="000000" w:themeColor="text1"/>
                <w:sz w:val="16"/>
                <w:szCs w:val="16"/>
              </w:rPr>
              <w:t>Agenda to be agreed and terms of reference.</w:t>
            </w:r>
          </w:p>
        </w:tc>
        <w:tc>
          <w:tcPr>
            <w:tcW w:w="3164" w:type="dxa"/>
            <w:tcBorders>
              <w:top w:val="single" w:sz="4" w:space="0" w:color="auto"/>
              <w:left w:val="single" w:sz="4" w:space="0" w:color="auto"/>
              <w:bottom w:val="single" w:sz="4" w:space="0" w:color="auto"/>
              <w:right w:val="single" w:sz="4" w:space="0" w:color="auto"/>
            </w:tcBorders>
            <w:shd w:val="clear" w:color="auto" w:fill="C1F0C8"/>
            <w:tcMar>
              <w:top w:w="15" w:type="dxa"/>
              <w:left w:w="15" w:type="dxa"/>
              <w:right w:w="15" w:type="dxa"/>
            </w:tcMar>
          </w:tcPr>
          <w:p w14:paraId="60D05E71" w14:textId="68047379"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 xml:space="preserve">-Forums for all staff groups are currently being planned.  </w:t>
            </w:r>
            <w:r>
              <w:br/>
            </w:r>
            <w:r>
              <w:br/>
            </w:r>
            <w:r w:rsidRPr="628DEB34">
              <w:rPr>
                <w:rFonts w:ascii="Aptos Narrow" w:eastAsia="Aptos Narrow" w:hAnsi="Aptos Narrow" w:cs="Aptos Narrow"/>
                <w:color w:val="000000" w:themeColor="text1"/>
                <w:sz w:val="16"/>
                <w:szCs w:val="16"/>
              </w:rPr>
              <w:t>These are now scheduled on a regular basis</w:t>
            </w:r>
          </w:p>
        </w:tc>
        <w:tc>
          <w:tcPr>
            <w:tcW w:w="820" w:type="dxa"/>
            <w:tcBorders>
              <w:top w:val="single" w:sz="4" w:space="0" w:color="auto"/>
              <w:left w:val="single" w:sz="4" w:space="0" w:color="auto"/>
              <w:bottom w:val="single" w:sz="4" w:space="0" w:color="auto"/>
              <w:right w:val="single" w:sz="4" w:space="0" w:color="auto"/>
            </w:tcBorders>
            <w:shd w:val="clear" w:color="auto" w:fill="92D050"/>
            <w:tcMar>
              <w:top w:w="15" w:type="dxa"/>
              <w:left w:w="15" w:type="dxa"/>
              <w:right w:w="15" w:type="dxa"/>
            </w:tcMar>
            <w:vAlign w:val="center"/>
          </w:tcPr>
          <w:p w14:paraId="13300748" w14:textId="5441776D" w:rsidR="628DEB34" w:rsidRDefault="628DEB34" w:rsidP="628DEB34">
            <w:pPr>
              <w:spacing w:after="0"/>
              <w:jc w:val="center"/>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Completed (Done)</w:t>
            </w:r>
          </w:p>
        </w:tc>
      </w:tr>
      <w:tr w:rsidR="628DEB34" w14:paraId="5C95CB95" w14:textId="77777777" w:rsidTr="07D17843">
        <w:trPr>
          <w:trHeight w:val="2835"/>
        </w:trPr>
        <w:tc>
          <w:tcPr>
            <w:tcW w:w="70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1562C984" w14:textId="11D3FD60" w:rsidR="628DEB34" w:rsidRDefault="628DEB34" w:rsidP="628DEB34">
            <w:pPr>
              <w:spacing w:after="0"/>
              <w:jc w:val="center"/>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5e</w:t>
            </w:r>
          </w:p>
        </w:tc>
        <w:tc>
          <w:tcPr>
            <w:tcW w:w="231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2B0691D1" w14:textId="7A6D8445"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Consider implementing the use of team briefs across the entire suite to enhance teamwork. This approach could be beneficial in celebrating successes, addressing concerns such as the impact of staff sickness in specific areas, and checking in with staff, particularly following challenging cases.</w:t>
            </w:r>
          </w:p>
        </w:tc>
        <w:tc>
          <w:tcPr>
            <w:tcW w:w="1592"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492F569A" w14:textId="7185C466"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Have clear and effective flow of information across all staff and set expectations of meeting structures and outcomes.</w:t>
            </w:r>
          </w:p>
        </w:tc>
        <w:tc>
          <w:tcPr>
            <w:tcW w:w="1260"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37C380E" w14:textId="0A38E8B4"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Theatres Together Delivery Team and People and Culture.</w:t>
            </w:r>
          </w:p>
        </w:tc>
        <w:tc>
          <w:tcPr>
            <w:tcW w:w="1006"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37BDC249" w14:textId="3EAE8D21" w:rsidR="628DEB34" w:rsidRDefault="628DEB34" w:rsidP="628DEB34">
            <w:pPr>
              <w:spacing w:after="0"/>
              <w:jc w:val="right"/>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October 2025</w:t>
            </w:r>
          </w:p>
        </w:tc>
        <w:tc>
          <w:tcPr>
            <w:tcW w:w="2188"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3449CA6E" w14:textId="1C18703E"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Implementation of team briefs</w:t>
            </w:r>
          </w:p>
        </w:tc>
        <w:tc>
          <w:tcPr>
            <w:tcW w:w="234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3CB228C3" w14:textId="25146B36"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 xml:space="preserve">Undertake an exercise to map out pathways for support for theatres.    </w:t>
            </w:r>
            <w:r>
              <w:br/>
            </w:r>
            <w:proofErr w:type="spellStart"/>
            <w:r w:rsidRPr="628DEB34">
              <w:rPr>
                <w:rFonts w:ascii="Aptos Narrow" w:eastAsia="Aptos Narrow" w:hAnsi="Aptos Narrow" w:cs="Aptos Narrow"/>
                <w:color w:val="000000" w:themeColor="text1"/>
                <w:sz w:val="16"/>
                <w:szCs w:val="16"/>
              </w:rPr>
              <w:t>MedTrim</w:t>
            </w:r>
            <w:proofErr w:type="spellEnd"/>
            <w:r w:rsidRPr="628DEB34">
              <w:rPr>
                <w:rFonts w:ascii="Aptos Narrow" w:eastAsia="Aptos Narrow" w:hAnsi="Aptos Narrow" w:cs="Aptos Narrow"/>
                <w:color w:val="000000" w:themeColor="text1"/>
                <w:sz w:val="16"/>
                <w:szCs w:val="16"/>
              </w:rPr>
              <w:t xml:space="preserve"> response was implemented in June 2025.  </w:t>
            </w:r>
            <w:r>
              <w:br/>
            </w:r>
            <w:r w:rsidRPr="628DEB34">
              <w:rPr>
                <w:rFonts w:ascii="Aptos Narrow" w:eastAsia="Aptos Narrow" w:hAnsi="Aptos Narrow" w:cs="Aptos Narrow"/>
                <w:color w:val="000000" w:themeColor="text1"/>
                <w:sz w:val="16"/>
                <w:szCs w:val="16"/>
              </w:rPr>
              <w:t xml:space="preserve">Twenty-three members of staff have undertaken </w:t>
            </w:r>
            <w:proofErr w:type="spellStart"/>
            <w:r w:rsidRPr="628DEB34">
              <w:rPr>
                <w:rFonts w:ascii="Aptos Narrow" w:eastAsia="Aptos Narrow" w:hAnsi="Aptos Narrow" w:cs="Aptos Narrow"/>
                <w:color w:val="000000" w:themeColor="text1"/>
                <w:sz w:val="16"/>
                <w:szCs w:val="16"/>
              </w:rPr>
              <w:t>MedTrim</w:t>
            </w:r>
            <w:proofErr w:type="spellEnd"/>
            <w:r w:rsidRPr="628DEB34">
              <w:rPr>
                <w:rFonts w:ascii="Aptos Narrow" w:eastAsia="Aptos Narrow" w:hAnsi="Aptos Narrow" w:cs="Aptos Narrow"/>
                <w:color w:val="000000" w:themeColor="text1"/>
                <w:sz w:val="16"/>
                <w:szCs w:val="16"/>
              </w:rPr>
              <w:t xml:space="preserve"> training with further training planned.   </w:t>
            </w:r>
            <w:r>
              <w:br/>
            </w:r>
            <w:proofErr w:type="spellStart"/>
            <w:r w:rsidRPr="628DEB34">
              <w:rPr>
                <w:rFonts w:ascii="Aptos Narrow" w:eastAsia="Aptos Narrow" w:hAnsi="Aptos Narrow" w:cs="Aptos Narrow"/>
                <w:color w:val="000000" w:themeColor="text1"/>
                <w:sz w:val="16"/>
                <w:szCs w:val="16"/>
              </w:rPr>
              <w:t>MedTrim</w:t>
            </w:r>
            <w:proofErr w:type="spellEnd"/>
            <w:r w:rsidRPr="628DEB34">
              <w:rPr>
                <w:rFonts w:ascii="Aptos Narrow" w:eastAsia="Aptos Narrow" w:hAnsi="Aptos Narrow" w:cs="Aptos Narrow"/>
                <w:color w:val="000000" w:themeColor="text1"/>
                <w:sz w:val="16"/>
                <w:szCs w:val="16"/>
              </w:rPr>
              <w:t xml:space="preserve"> response is supported with a protocol to standardise the implementation of de brief.  </w:t>
            </w:r>
            <w:r>
              <w:br/>
            </w:r>
            <w:r w:rsidRPr="628DEB34">
              <w:rPr>
                <w:rFonts w:ascii="Aptos Narrow" w:eastAsia="Aptos Narrow" w:hAnsi="Aptos Narrow" w:cs="Aptos Narrow"/>
                <w:color w:val="000000" w:themeColor="text1"/>
                <w:sz w:val="16"/>
                <w:szCs w:val="16"/>
              </w:rPr>
              <w:t>Roll out has been supported by awareness raising session.</w:t>
            </w:r>
          </w:p>
        </w:tc>
        <w:tc>
          <w:tcPr>
            <w:tcW w:w="316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3DB7252F" w14:textId="09F8D423" w:rsidR="628DEB34" w:rsidRDefault="628DEB34" w:rsidP="628DEB34">
            <w:pPr>
              <w:spacing w:after="0"/>
              <w:rPr>
                <w:rFonts w:ascii="Aptos Narrow" w:eastAsia="Aptos Narrow" w:hAnsi="Aptos Narrow" w:cs="Aptos Narrow"/>
                <w:color w:val="000000" w:themeColor="text1"/>
                <w:sz w:val="14"/>
                <w:szCs w:val="14"/>
              </w:rPr>
            </w:pPr>
            <w:r w:rsidRPr="440BB3D4">
              <w:rPr>
                <w:rFonts w:ascii="Aptos Narrow" w:eastAsia="Aptos Narrow" w:hAnsi="Aptos Narrow" w:cs="Aptos Narrow"/>
                <w:color w:val="000000" w:themeColor="text1"/>
                <w:sz w:val="16"/>
                <w:szCs w:val="16"/>
              </w:rPr>
              <w:t xml:space="preserve">-Q&amp;S Sessions are protected and have been changed to all day sessions with rotas arranged to ensure staff have opportunities to attend.  </w:t>
            </w:r>
            <w:r>
              <w:br/>
            </w:r>
            <w:r>
              <w:br/>
            </w:r>
            <w:r w:rsidRPr="440BB3D4">
              <w:rPr>
                <w:rFonts w:ascii="Aptos Narrow" w:eastAsia="Aptos Narrow" w:hAnsi="Aptos Narrow" w:cs="Aptos Narrow"/>
                <w:color w:val="000000" w:themeColor="text1"/>
                <w:sz w:val="16"/>
                <w:szCs w:val="16"/>
              </w:rPr>
              <w:t xml:space="preserve">This recommendation has multiple elements that require further exploration. </w:t>
            </w:r>
            <w:r w:rsidR="20B79191" w:rsidRPr="440BB3D4">
              <w:rPr>
                <w:rFonts w:ascii="Aptos Narrow" w:eastAsia="Aptos Narrow" w:hAnsi="Aptos Narrow" w:cs="Aptos Narrow"/>
                <w:color w:val="000000" w:themeColor="text1"/>
                <w:sz w:val="16"/>
                <w:szCs w:val="16"/>
              </w:rPr>
              <w:t>Several of</w:t>
            </w:r>
            <w:r w:rsidRPr="440BB3D4">
              <w:rPr>
                <w:rFonts w:ascii="Aptos Narrow" w:eastAsia="Aptos Narrow" w:hAnsi="Aptos Narrow" w:cs="Aptos Narrow"/>
                <w:color w:val="000000" w:themeColor="text1"/>
                <w:sz w:val="16"/>
                <w:szCs w:val="16"/>
              </w:rPr>
              <w:t xml:space="preserve"> the elements are in place such as: Each theatre list begins with a team brief; formal debrief processes exist via MEDTRIM; Q&amp;S sessions are </w:t>
            </w:r>
            <w:r w:rsidR="47453895" w:rsidRPr="440BB3D4">
              <w:rPr>
                <w:rFonts w:ascii="Aptos Narrow" w:eastAsia="Aptos Narrow" w:hAnsi="Aptos Narrow" w:cs="Aptos Narrow"/>
                <w:color w:val="000000" w:themeColor="text1"/>
                <w:sz w:val="16"/>
                <w:szCs w:val="16"/>
              </w:rPr>
              <w:t>protected,</w:t>
            </w:r>
            <w:r w:rsidRPr="440BB3D4">
              <w:rPr>
                <w:rFonts w:ascii="Aptos Narrow" w:eastAsia="Aptos Narrow" w:hAnsi="Aptos Narrow" w:cs="Aptos Narrow"/>
                <w:color w:val="000000" w:themeColor="text1"/>
                <w:sz w:val="16"/>
                <w:szCs w:val="16"/>
              </w:rPr>
              <w:t xml:space="preserve"> and Away day is planned for the </w:t>
            </w:r>
            <w:proofErr w:type="gramStart"/>
            <w:r w:rsidRPr="440BB3D4">
              <w:rPr>
                <w:rFonts w:ascii="Aptos Narrow" w:eastAsia="Aptos Narrow" w:hAnsi="Aptos Narrow" w:cs="Aptos Narrow"/>
                <w:color w:val="000000" w:themeColor="text1"/>
                <w:sz w:val="16"/>
                <w:szCs w:val="16"/>
              </w:rPr>
              <w:t>13th</w:t>
            </w:r>
            <w:proofErr w:type="gramEnd"/>
            <w:r w:rsidRPr="440BB3D4">
              <w:rPr>
                <w:rFonts w:ascii="Aptos Narrow" w:eastAsia="Aptos Narrow" w:hAnsi="Aptos Narrow" w:cs="Aptos Narrow"/>
                <w:color w:val="000000" w:themeColor="text1"/>
                <w:sz w:val="16"/>
                <w:szCs w:val="16"/>
              </w:rPr>
              <w:t xml:space="preserve"> Feb</w:t>
            </w:r>
          </w:p>
        </w:tc>
        <w:tc>
          <w:tcPr>
            <w:tcW w:w="820" w:type="dxa"/>
            <w:tcBorders>
              <w:top w:val="single" w:sz="4" w:space="0" w:color="auto"/>
              <w:left w:val="single" w:sz="4" w:space="0" w:color="auto"/>
              <w:bottom w:val="single" w:sz="4" w:space="0" w:color="auto"/>
              <w:right w:val="single" w:sz="4" w:space="0" w:color="auto"/>
            </w:tcBorders>
            <w:shd w:val="clear" w:color="auto" w:fill="FFC000"/>
            <w:tcMar>
              <w:top w:w="15" w:type="dxa"/>
              <w:left w:w="15" w:type="dxa"/>
              <w:right w:w="15" w:type="dxa"/>
            </w:tcMar>
            <w:vAlign w:val="center"/>
          </w:tcPr>
          <w:p w14:paraId="3CE922F5" w14:textId="4A18A7C2" w:rsidR="628DEB34" w:rsidRDefault="628DEB34" w:rsidP="628DEB34">
            <w:pPr>
              <w:spacing w:after="0"/>
              <w:jc w:val="center"/>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In Progress</w:t>
            </w:r>
          </w:p>
        </w:tc>
      </w:tr>
      <w:tr w:rsidR="628DEB34" w14:paraId="77651E9E" w14:textId="77777777" w:rsidTr="07D17843">
        <w:trPr>
          <w:trHeight w:val="3360"/>
        </w:trPr>
        <w:tc>
          <w:tcPr>
            <w:tcW w:w="700" w:type="dxa"/>
            <w:tcBorders>
              <w:top w:val="single" w:sz="4" w:space="0" w:color="auto"/>
              <w:left w:val="single" w:sz="4" w:space="0" w:color="auto"/>
              <w:bottom w:val="single" w:sz="4" w:space="0" w:color="auto"/>
              <w:right w:val="single" w:sz="4" w:space="0" w:color="auto"/>
            </w:tcBorders>
            <w:shd w:val="clear" w:color="auto" w:fill="C1F0C8"/>
            <w:tcMar>
              <w:top w:w="15" w:type="dxa"/>
              <w:left w:w="15" w:type="dxa"/>
              <w:right w:w="15" w:type="dxa"/>
            </w:tcMar>
            <w:vAlign w:val="center"/>
          </w:tcPr>
          <w:p w14:paraId="2C322135" w14:textId="0E8ACBC8" w:rsidR="628DEB34" w:rsidRDefault="628DEB34" w:rsidP="628DEB34">
            <w:pPr>
              <w:spacing w:after="0"/>
              <w:jc w:val="center"/>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lastRenderedPageBreak/>
              <w:t>5f</w:t>
            </w:r>
          </w:p>
        </w:tc>
        <w:tc>
          <w:tcPr>
            <w:tcW w:w="2315" w:type="dxa"/>
            <w:tcBorders>
              <w:top w:val="single" w:sz="4" w:space="0" w:color="auto"/>
              <w:left w:val="single" w:sz="4" w:space="0" w:color="auto"/>
              <w:bottom w:val="single" w:sz="4" w:space="0" w:color="auto"/>
              <w:right w:val="single" w:sz="4" w:space="0" w:color="auto"/>
            </w:tcBorders>
            <w:shd w:val="clear" w:color="auto" w:fill="C1F0C8"/>
            <w:tcMar>
              <w:top w:w="15" w:type="dxa"/>
              <w:left w:w="15" w:type="dxa"/>
              <w:right w:w="15" w:type="dxa"/>
            </w:tcMar>
          </w:tcPr>
          <w:p w14:paraId="123779BA" w14:textId="082FA5A8"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Verify who has UHB email accounts and ensure that all individuals have access. Consider alternative methods of mass communication, such as Theatres SharePoint Site, Viva Engage or Teams channels, instead of relying solely on WhatsApp.</w:t>
            </w:r>
          </w:p>
        </w:tc>
        <w:tc>
          <w:tcPr>
            <w:tcW w:w="1592" w:type="dxa"/>
            <w:tcBorders>
              <w:top w:val="single" w:sz="4" w:space="0" w:color="auto"/>
              <w:left w:val="single" w:sz="4" w:space="0" w:color="auto"/>
              <w:bottom w:val="single" w:sz="4" w:space="0" w:color="auto"/>
              <w:right w:val="single" w:sz="4" w:space="0" w:color="auto"/>
            </w:tcBorders>
            <w:shd w:val="clear" w:color="auto" w:fill="C1F0C8"/>
            <w:tcMar>
              <w:top w:w="15" w:type="dxa"/>
              <w:left w:w="15" w:type="dxa"/>
              <w:right w:w="15" w:type="dxa"/>
            </w:tcMar>
          </w:tcPr>
          <w:p w14:paraId="2E147028" w14:textId="00605DBC"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All staff have access to an email account.</w:t>
            </w:r>
          </w:p>
        </w:tc>
        <w:tc>
          <w:tcPr>
            <w:tcW w:w="1260" w:type="dxa"/>
            <w:tcBorders>
              <w:top w:val="single" w:sz="4" w:space="0" w:color="auto"/>
              <w:left w:val="single" w:sz="4" w:space="0" w:color="auto"/>
              <w:bottom w:val="single" w:sz="4" w:space="0" w:color="auto"/>
              <w:right w:val="single" w:sz="4" w:space="0" w:color="auto"/>
            </w:tcBorders>
            <w:shd w:val="clear" w:color="auto" w:fill="C1F0C8"/>
            <w:tcMar>
              <w:top w:w="15" w:type="dxa"/>
              <w:left w:w="15" w:type="dxa"/>
              <w:right w:w="15" w:type="dxa"/>
            </w:tcMar>
          </w:tcPr>
          <w:p w14:paraId="507F528C" w14:textId="75DDD588"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Theatres Together Delivery Team.</w:t>
            </w:r>
          </w:p>
        </w:tc>
        <w:tc>
          <w:tcPr>
            <w:tcW w:w="1006" w:type="dxa"/>
            <w:tcBorders>
              <w:top w:val="single" w:sz="4" w:space="0" w:color="auto"/>
              <w:left w:val="single" w:sz="4" w:space="0" w:color="auto"/>
              <w:bottom w:val="single" w:sz="4" w:space="0" w:color="auto"/>
              <w:right w:val="single" w:sz="4" w:space="0" w:color="auto"/>
            </w:tcBorders>
            <w:shd w:val="clear" w:color="auto" w:fill="C1F0C8"/>
            <w:tcMar>
              <w:top w:w="15" w:type="dxa"/>
              <w:left w:w="15" w:type="dxa"/>
              <w:right w:w="15" w:type="dxa"/>
            </w:tcMar>
          </w:tcPr>
          <w:p w14:paraId="17E16AC4" w14:textId="053C77E6" w:rsidR="628DEB34" w:rsidRDefault="628DEB34" w:rsidP="628DEB34">
            <w:pPr>
              <w:spacing w:after="0"/>
              <w:jc w:val="right"/>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September 2025</w:t>
            </w:r>
          </w:p>
        </w:tc>
        <w:tc>
          <w:tcPr>
            <w:tcW w:w="2188" w:type="dxa"/>
            <w:tcBorders>
              <w:top w:val="single" w:sz="4" w:space="0" w:color="auto"/>
              <w:left w:val="single" w:sz="4" w:space="0" w:color="auto"/>
              <w:bottom w:val="single" w:sz="4" w:space="0" w:color="auto"/>
              <w:right w:val="single" w:sz="4" w:space="0" w:color="auto"/>
            </w:tcBorders>
            <w:shd w:val="clear" w:color="auto" w:fill="C1F0C8"/>
            <w:tcMar>
              <w:top w:w="15" w:type="dxa"/>
              <w:left w:w="15" w:type="dxa"/>
              <w:right w:w="15" w:type="dxa"/>
            </w:tcMar>
          </w:tcPr>
          <w:p w14:paraId="0156DDC8" w14:textId="324373F6"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Provision of emails accounts to all staff.</w:t>
            </w:r>
          </w:p>
        </w:tc>
        <w:tc>
          <w:tcPr>
            <w:tcW w:w="2344" w:type="dxa"/>
            <w:tcBorders>
              <w:top w:val="single" w:sz="4" w:space="0" w:color="auto"/>
              <w:left w:val="single" w:sz="4" w:space="0" w:color="auto"/>
              <w:bottom w:val="single" w:sz="4" w:space="0" w:color="auto"/>
              <w:right w:val="single" w:sz="4" w:space="0" w:color="auto"/>
            </w:tcBorders>
            <w:shd w:val="clear" w:color="auto" w:fill="C1F0C8"/>
            <w:tcMar>
              <w:top w:w="15" w:type="dxa"/>
              <w:left w:w="15" w:type="dxa"/>
              <w:right w:w="15" w:type="dxa"/>
            </w:tcMar>
          </w:tcPr>
          <w:p w14:paraId="4EAADAE9" w14:textId="033A7A10"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 xml:space="preserve">Identify numbers of people who have signed up to viva engage. </w:t>
            </w:r>
            <w:r>
              <w:br/>
            </w:r>
            <w:r>
              <w:br/>
            </w:r>
            <w:r w:rsidRPr="628DEB34">
              <w:rPr>
                <w:rFonts w:ascii="Aptos Narrow" w:eastAsia="Aptos Narrow" w:hAnsi="Aptos Narrow" w:cs="Aptos Narrow"/>
                <w:color w:val="000000" w:themeColor="text1"/>
                <w:sz w:val="16"/>
                <w:szCs w:val="16"/>
              </w:rPr>
              <w:t xml:space="preserve">Communications will be sent to all staff without email addresses with their login details.  </w:t>
            </w:r>
            <w:r>
              <w:br/>
            </w:r>
            <w:r>
              <w:br/>
            </w:r>
            <w:r w:rsidRPr="628DEB34">
              <w:rPr>
                <w:rFonts w:ascii="Aptos Narrow" w:eastAsia="Aptos Narrow" w:hAnsi="Aptos Narrow" w:cs="Aptos Narrow"/>
                <w:color w:val="000000" w:themeColor="text1"/>
                <w:sz w:val="16"/>
                <w:szCs w:val="16"/>
              </w:rPr>
              <w:t>Communication will include promoting the benefit to staff of accessing their email account, including improved communication within the department and the potential additional benefits to the individual staff members, such as access to NHS discount schemes</w:t>
            </w:r>
          </w:p>
        </w:tc>
        <w:tc>
          <w:tcPr>
            <w:tcW w:w="3164" w:type="dxa"/>
            <w:tcBorders>
              <w:top w:val="single" w:sz="4" w:space="0" w:color="auto"/>
              <w:left w:val="single" w:sz="4" w:space="0" w:color="auto"/>
              <w:bottom w:val="single" w:sz="4" w:space="0" w:color="auto"/>
              <w:right w:val="single" w:sz="4" w:space="0" w:color="auto"/>
            </w:tcBorders>
            <w:shd w:val="clear" w:color="auto" w:fill="C1F0C8"/>
            <w:tcMar>
              <w:top w:w="15" w:type="dxa"/>
              <w:left w:w="15" w:type="dxa"/>
              <w:right w:w="15" w:type="dxa"/>
            </w:tcMar>
          </w:tcPr>
          <w:p w14:paraId="74EF99BE" w14:textId="03E12634"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 xml:space="preserve">An audit has identified that 25% of theatre staff did not have an activated email account. </w:t>
            </w:r>
            <w:r>
              <w:br/>
            </w:r>
            <w:r>
              <w:br/>
            </w:r>
            <w:r w:rsidRPr="628DEB34">
              <w:rPr>
                <w:rFonts w:ascii="Aptos Narrow" w:eastAsia="Aptos Narrow" w:hAnsi="Aptos Narrow" w:cs="Aptos Narrow"/>
                <w:color w:val="000000" w:themeColor="text1"/>
                <w:sz w:val="16"/>
                <w:szCs w:val="16"/>
              </w:rPr>
              <w:t xml:space="preserve">A department meeting structure has been developed (action 5a) to ensure engagement with all staff. </w:t>
            </w:r>
            <w:r>
              <w:br/>
            </w:r>
            <w:r>
              <w:br/>
            </w:r>
            <w:r w:rsidRPr="628DEB34">
              <w:rPr>
                <w:rFonts w:ascii="Aptos Narrow" w:eastAsia="Aptos Narrow" w:hAnsi="Aptos Narrow" w:cs="Aptos Narrow"/>
                <w:color w:val="000000" w:themeColor="text1"/>
                <w:sz w:val="16"/>
                <w:szCs w:val="16"/>
              </w:rPr>
              <w:t xml:space="preserve">Education team working on </w:t>
            </w:r>
            <w:proofErr w:type="spellStart"/>
            <w:r w:rsidRPr="628DEB34">
              <w:rPr>
                <w:rFonts w:ascii="Aptos Narrow" w:eastAsia="Aptos Narrow" w:hAnsi="Aptos Narrow" w:cs="Aptos Narrow"/>
                <w:color w:val="000000" w:themeColor="text1"/>
                <w:sz w:val="16"/>
                <w:szCs w:val="16"/>
              </w:rPr>
              <w:t>padlet</w:t>
            </w:r>
            <w:proofErr w:type="spellEnd"/>
            <w:r w:rsidRPr="628DEB34">
              <w:rPr>
                <w:rFonts w:ascii="Aptos Narrow" w:eastAsia="Aptos Narrow" w:hAnsi="Aptos Narrow" w:cs="Aptos Narrow"/>
                <w:color w:val="000000" w:themeColor="text1"/>
                <w:sz w:val="16"/>
                <w:szCs w:val="16"/>
              </w:rPr>
              <w:t xml:space="preserve"> page. </w:t>
            </w:r>
            <w:r>
              <w:br/>
            </w:r>
            <w:r>
              <w:br/>
            </w:r>
            <w:r w:rsidRPr="628DEB34">
              <w:rPr>
                <w:rFonts w:ascii="Aptos Narrow" w:eastAsia="Aptos Narrow" w:hAnsi="Aptos Narrow" w:cs="Aptos Narrow"/>
                <w:color w:val="000000" w:themeColor="text1"/>
                <w:sz w:val="16"/>
                <w:szCs w:val="16"/>
              </w:rPr>
              <w:t>All staff now have access and new starters are added.</w:t>
            </w:r>
          </w:p>
        </w:tc>
        <w:tc>
          <w:tcPr>
            <w:tcW w:w="820" w:type="dxa"/>
            <w:tcBorders>
              <w:top w:val="single" w:sz="4" w:space="0" w:color="auto"/>
              <w:left w:val="single" w:sz="4" w:space="0" w:color="auto"/>
              <w:bottom w:val="single" w:sz="4" w:space="0" w:color="auto"/>
              <w:right w:val="single" w:sz="4" w:space="0" w:color="auto"/>
            </w:tcBorders>
            <w:shd w:val="clear" w:color="auto" w:fill="92D050"/>
            <w:tcMar>
              <w:top w:w="15" w:type="dxa"/>
              <w:left w:w="15" w:type="dxa"/>
              <w:right w:w="15" w:type="dxa"/>
            </w:tcMar>
            <w:vAlign w:val="center"/>
          </w:tcPr>
          <w:p w14:paraId="195FC8B3" w14:textId="5CF93ED6" w:rsidR="628DEB34" w:rsidRDefault="628DEB34" w:rsidP="628DEB34">
            <w:pPr>
              <w:spacing w:after="0"/>
              <w:jc w:val="center"/>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Completed (Done)</w:t>
            </w:r>
          </w:p>
        </w:tc>
      </w:tr>
      <w:tr w:rsidR="628DEB34" w14:paraId="2299CB13" w14:textId="77777777" w:rsidTr="07D17843">
        <w:trPr>
          <w:trHeight w:val="7500"/>
        </w:trPr>
        <w:tc>
          <w:tcPr>
            <w:tcW w:w="70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7BF0773D" w14:textId="28F9D8C3" w:rsidR="628DEB34" w:rsidRDefault="628DEB34" w:rsidP="628DEB34">
            <w:pPr>
              <w:spacing w:after="0"/>
              <w:jc w:val="center"/>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lastRenderedPageBreak/>
              <w:t>6a</w:t>
            </w:r>
          </w:p>
        </w:tc>
        <w:tc>
          <w:tcPr>
            <w:tcW w:w="231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53169FA1" w14:textId="7B7564E5"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Conduct a comprehensive review of rostering practices, including an analysis of shift times and their correlation with late finishes, late starts, and early finishes. Specifically, assess the feasibility of implementing 12-hour shifts within the Recovery Team.</w:t>
            </w:r>
          </w:p>
        </w:tc>
        <w:tc>
          <w:tcPr>
            <w:tcW w:w="1592"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51DDD4C6" w14:textId="68D295CF"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Staffing levels match theatre delivery requirement.</w:t>
            </w:r>
          </w:p>
        </w:tc>
        <w:tc>
          <w:tcPr>
            <w:tcW w:w="1260"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3B9548F7" w14:textId="243B2654"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Theatres Together Delivery Team.</w:t>
            </w:r>
          </w:p>
        </w:tc>
        <w:tc>
          <w:tcPr>
            <w:tcW w:w="1006"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11B9465" w14:textId="44A64616" w:rsidR="628DEB34" w:rsidRDefault="628DEB34" w:rsidP="628DEB34">
            <w:pPr>
              <w:spacing w:after="0"/>
              <w:jc w:val="right"/>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September 2025</w:t>
            </w:r>
          </w:p>
        </w:tc>
        <w:tc>
          <w:tcPr>
            <w:tcW w:w="2188"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5D0EC4A4" w14:textId="6678AFA8"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 xml:space="preserve">Undertake a review of rostering practices to identify areas for improvement.  </w:t>
            </w:r>
            <w:r>
              <w:br/>
            </w:r>
            <w:r>
              <w:br/>
            </w:r>
            <w:r>
              <w:br/>
            </w:r>
            <w:r>
              <w:br/>
            </w:r>
            <w:r w:rsidRPr="628DEB34">
              <w:rPr>
                <w:rFonts w:ascii="Aptos Narrow" w:eastAsia="Aptos Narrow" w:hAnsi="Aptos Narrow" w:cs="Aptos Narrow"/>
                <w:color w:val="000000" w:themeColor="text1"/>
                <w:sz w:val="16"/>
                <w:szCs w:val="16"/>
              </w:rPr>
              <w:t>Scope the feasibility of implementing 12-hour shifts.</w:t>
            </w:r>
          </w:p>
        </w:tc>
        <w:tc>
          <w:tcPr>
            <w:tcW w:w="234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14E14657" w14:textId="1EA43CE1" w:rsidR="628DEB34" w:rsidRDefault="628DEB34" w:rsidP="628DEB34">
            <w:pPr>
              <w:spacing w:after="0"/>
              <w:rPr>
                <w:rFonts w:ascii="Aptos Narrow" w:eastAsia="Aptos Narrow" w:hAnsi="Aptos Narrow" w:cs="Aptos Narrow"/>
                <w:color w:val="000000" w:themeColor="text1"/>
                <w:sz w:val="14"/>
                <w:szCs w:val="14"/>
              </w:rPr>
            </w:pPr>
            <w:r w:rsidRPr="440BB3D4">
              <w:rPr>
                <w:rFonts w:ascii="Aptos Narrow" w:eastAsia="Aptos Narrow" w:hAnsi="Aptos Narrow" w:cs="Aptos Narrow"/>
                <w:color w:val="000000" w:themeColor="text1"/>
                <w:sz w:val="16"/>
                <w:szCs w:val="16"/>
              </w:rPr>
              <w:t xml:space="preserve">Undertake systematic review of current health rostering, to include:   </w:t>
            </w:r>
            <w:r>
              <w:br/>
            </w:r>
            <w:r w:rsidRPr="440BB3D4">
              <w:rPr>
                <w:rFonts w:ascii="Aptos Narrow" w:eastAsia="Aptos Narrow" w:hAnsi="Aptos Narrow" w:cs="Aptos Narrow"/>
                <w:color w:val="000000" w:themeColor="text1"/>
                <w:sz w:val="16"/>
                <w:szCs w:val="16"/>
              </w:rPr>
              <w:t xml:space="preserve">*Sign-off dates.  </w:t>
            </w:r>
            <w:r>
              <w:br/>
            </w:r>
            <w:r w:rsidRPr="440BB3D4">
              <w:rPr>
                <w:rFonts w:ascii="Aptos Narrow" w:eastAsia="Aptos Narrow" w:hAnsi="Aptos Narrow" w:cs="Aptos Narrow"/>
                <w:color w:val="000000" w:themeColor="text1"/>
                <w:sz w:val="16"/>
                <w:szCs w:val="16"/>
              </w:rPr>
              <w:t xml:space="preserve">*Requesting process.  </w:t>
            </w:r>
            <w:r>
              <w:br/>
            </w:r>
            <w:r w:rsidRPr="440BB3D4">
              <w:rPr>
                <w:rFonts w:ascii="Aptos Narrow" w:eastAsia="Aptos Narrow" w:hAnsi="Aptos Narrow" w:cs="Aptos Narrow"/>
                <w:color w:val="000000" w:themeColor="text1"/>
                <w:sz w:val="16"/>
                <w:szCs w:val="16"/>
              </w:rPr>
              <w:t xml:space="preserve">*Annual leave.  </w:t>
            </w:r>
            <w:r>
              <w:br/>
            </w:r>
            <w:r>
              <w:br/>
            </w:r>
            <w:r w:rsidRPr="440BB3D4">
              <w:rPr>
                <w:rFonts w:ascii="Aptos Narrow" w:eastAsia="Aptos Narrow" w:hAnsi="Aptos Narrow" w:cs="Aptos Narrow"/>
                <w:color w:val="000000" w:themeColor="text1"/>
                <w:sz w:val="16"/>
                <w:szCs w:val="16"/>
              </w:rPr>
              <w:t xml:space="preserve">Health rostering learning sessions to be conducted in collaboration with the Health Rostering Team and the Corporate Nursing Team to support improvements in workforce planning.   </w:t>
            </w:r>
            <w:r>
              <w:br/>
            </w:r>
            <w:r>
              <w:br/>
            </w:r>
            <w:r w:rsidRPr="440BB3D4">
              <w:rPr>
                <w:rFonts w:ascii="Aptos Narrow" w:eastAsia="Aptos Narrow" w:hAnsi="Aptos Narrow" w:cs="Aptos Narrow"/>
                <w:color w:val="000000" w:themeColor="text1"/>
                <w:sz w:val="16"/>
                <w:szCs w:val="16"/>
              </w:rPr>
              <w:t xml:space="preserve">Review existing roster templates, with a focus on aligning list start and finish times with staff working hours.  </w:t>
            </w:r>
            <w:r>
              <w:br/>
            </w:r>
            <w:r>
              <w:br/>
            </w:r>
            <w:r>
              <w:br/>
            </w:r>
            <w:r>
              <w:br/>
            </w:r>
            <w:r w:rsidRPr="440BB3D4">
              <w:rPr>
                <w:rFonts w:ascii="Aptos Narrow" w:eastAsia="Aptos Narrow" w:hAnsi="Aptos Narrow" w:cs="Aptos Narrow"/>
                <w:color w:val="000000" w:themeColor="text1"/>
                <w:sz w:val="16"/>
                <w:szCs w:val="16"/>
              </w:rPr>
              <w:t xml:space="preserve">Plan a trial of 12-hour shift </w:t>
            </w:r>
            <w:r w:rsidR="31207C84" w:rsidRPr="440BB3D4">
              <w:rPr>
                <w:rFonts w:ascii="Aptos Narrow" w:eastAsia="Aptos Narrow" w:hAnsi="Aptos Narrow" w:cs="Aptos Narrow"/>
                <w:color w:val="000000" w:themeColor="text1"/>
                <w:sz w:val="16"/>
                <w:szCs w:val="16"/>
              </w:rPr>
              <w:t>patterns to</w:t>
            </w:r>
            <w:r w:rsidRPr="440BB3D4">
              <w:rPr>
                <w:rFonts w:ascii="Aptos Narrow" w:eastAsia="Aptos Narrow" w:hAnsi="Aptos Narrow" w:cs="Aptos Narrow"/>
                <w:color w:val="000000" w:themeColor="text1"/>
                <w:sz w:val="16"/>
                <w:szCs w:val="16"/>
              </w:rPr>
              <w:t xml:space="preserve"> explore potential benefits for service delivery and staff wellbeing.  </w:t>
            </w:r>
            <w:r>
              <w:br/>
            </w:r>
            <w:r w:rsidRPr="440BB3D4">
              <w:rPr>
                <w:rFonts w:ascii="Aptos Narrow" w:eastAsia="Aptos Narrow" w:hAnsi="Aptos Narrow" w:cs="Aptos Narrow"/>
                <w:color w:val="000000" w:themeColor="text1"/>
                <w:sz w:val="16"/>
                <w:szCs w:val="16"/>
              </w:rPr>
              <w:t xml:space="preserve">* Review the numbers against the establishment spreadsheet to see how this would work.  </w:t>
            </w:r>
            <w:r>
              <w:br/>
            </w:r>
            <w:r w:rsidRPr="440BB3D4">
              <w:rPr>
                <w:rFonts w:ascii="Aptos Narrow" w:eastAsia="Aptos Narrow" w:hAnsi="Aptos Narrow" w:cs="Aptos Narrow"/>
                <w:color w:val="000000" w:themeColor="text1"/>
                <w:sz w:val="16"/>
                <w:szCs w:val="16"/>
              </w:rPr>
              <w:t xml:space="preserve">* Once completed the outcome of the pilot will be presented at the Nursing productivity Group.  </w:t>
            </w:r>
            <w:r>
              <w:br/>
            </w:r>
            <w:r w:rsidRPr="440BB3D4">
              <w:rPr>
                <w:rFonts w:ascii="Aptos Narrow" w:eastAsia="Aptos Narrow" w:hAnsi="Aptos Narrow" w:cs="Aptos Narrow"/>
                <w:color w:val="000000" w:themeColor="text1"/>
                <w:sz w:val="16"/>
                <w:szCs w:val="16"/>
              </w:rPr>
              <w:t>* Communicate principle that 80% of AL is to be booked by December 2025 for 2026/27 as per UHB rostering policy.</w:t>
            </w:r>
          </w:p>
        </w:tc>
        <w:tc>
          <w:tcPr>
            <w:tcW w:w="316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5C71FA4D" w14:textId="5817EE70" w:rsidR="628DEB34" w:rsidRDefault="628DEB34" w:rsidP="628DEB34">
            <w:pPr>
              <w:spacing w:after="0"/>
              <w:rPr>
                <w:rFonts w:ascii="Aptos Narrow" w:eastAsia="Aptos Narrow" w:hAnsi="Aptos Narrow" w:cs="Aptos Narrow"/>
                <w:color w:val="000000" w:themeColor="text1"/>
                <w:sz w:val="14"/>
                <w:szCs w:val="14"/>
              </w:rPr>
            </w:pPr>
            <w:r w:rsidRPr="440BB3D4">
              <w:rPr>
                <w:rFonts w:ascii="Aptos Narrow" w:eastAsia="Aptos Narrow" w:hAnsi="Aptos Narrow" w:cs="Aptos Narrow"/>
                <w:color w:val="000000" w:themeColor="text1"/>
                <w:sz w:val="16"/>
                <w:szCs w:val="16"/>
              </w:rPr>
              <w:t xml:space="preserve">Health rostering learning sessions have been conducted in collaboration with the Health Rostering Team and the Corporate Nursing Team to support improvements in workforce planning.   </w:t>
            </w:r>
            <w:r>
              <w:br/>
            </w:r>
            <w:r>
              <w:br/>
            </w:r>
            <w:r w:rsidRPr="440BB3D4">
              <w:rPr>
                <w:rFonts w:ascii="Aptos Narrow" w:eastAsia="Aptos Narrow" w:hAnsi="Aptos Narrow" w:cs="Aptos Narrow"/>
                <w:color w:val="000000" w:themeColor="text1"/>
                <w:sz w:val="16"/>
                <w:szCs w:val="16"/>
              </w:rPr>
              <w:t xml:space="preserve">Existing roster templates are currently under review, with a focus on aligning list start and finish times with staff working hours.  </w:t>
            </w:r>
            <w:r>
              <w:br/>
            </w:r>
            <w:r>
              <w:br/>
            </w:r>
            <w:r>
              <w:br/>
            </w:r>
            <w:r>
              <w:br/>
            </w:r>
            <w:r>
              <w:br/>
            </w:r>
            <w:r w:rsidRPr="440BB3D4">
              <w:rPr>
                <w:rFonts w:ascii="Aptos Narrow" w:eastAsia="Aptos Narrow" w:hAnsi="Aptos Narrow" w:cs="Aptos Narrow"/>
                <w:color w:val="000000" w:themeColor="text1"/>
                <w:sz w:val="16"/>
                <w:szCs w:val="16"/>
              </w:rPr>
              <w:t xml:space="preserve">A draft of the 4-week roster has been prepared, providing a clearer view of how the arrangement would function in practice.  </w:t>
            </w:r>
            <w:r>
              <w:br/>
            </w:r>
            <w:r>
              <w:br/>
            </w:r>
            <w:r w:rsidRPr="440BB3D4">
              <w:rPr>
                <w:rFonts w:ascii="Aptos Narrow" w:eastAsia="Aptos Narrow" w:hAnsi="Aptos Narrow" w:cs="Aptos Narrow"/>
                <w:color w:val="000000" w:themeColor="text1"/>
                <w:sz w:val="16"/>
                <w:szCs w:val="16"/>
              </w:rPr>
              <w:t xml:space="preserve">All </w:t>
            </w:r>
            <w:r w:rsidR="61AE97C3" w:rsidRPr="440BB3D4">
              <w:rPr>
                <w:rFonts w:ascii="Aptos Narrow" w:eastAsia="Aptos Narrow" w:hAnsi="Aptos Narrow" w:cs="Aptos Narrow"/>
                <w:color w:val="000000" w:themeColor="text1"/>
                <w:sz w:val="16"/>
                <w:szCs w:val="16"/>
              </w:rPr>
              <w:t>relevant staff</w:t>
            </w:r>
            <w:r w:rsidRPr="440BB3D4">
              <w:rPr>
                <w:rFonts w:ascii="Aptos Narrow" w:eastAsia="Aptos Narrow" w:hAnsi="Aptos Narrow" w:cs="Aptos Narrow"/>
                <w:color w:val="000000" w:themeColor="text1"/>
                <w:sz w:val="16"/>
                <w:szCs w:val="16"/>
              </w:rPr>
              <w:t xml:space="preserve"> </w:t>
            </w:r>
            <w:r w:rsidR="00C2499F" w:rsidRPr="440BB3D4">
              <w:rPr>
                <w:rFonts w:ascii="Aptos Narrow" w:eastAsia="Aptos Narrow" w:hAnsi="Aptos Narrow" w:cs="Aptos Narrow"/>
                <w:color w:val="000000" w:themeColor="text1"/>
                <w:sz w:val="16"/>
                <w:szCs w:val="16"/>
              </w:rPr>
              <w:t>retrained</w:t>
            </w:r>
            <w:r w:rsidRPr="440BB3D4">
              <w:rPr>
                <w:rFonts w:ascii="Aptos Narrow" w:eastAsia="Aptos Narrow" w:hAnsi="Aptos Narrow" w:cs="Aptos Narrow"/>
                <w:color w:val="000000" w:themeColor="text1"/>
                <w:sz w:val="16"/>
                <w:szCs w:val="16"/>
              </w:rPr>
              <w:t xml:space="preserve">, </w:t>
            </w:r>
            <w:r w:rsidR="612E7E58" w:rsidRPr="440BB3D4">
              <w:rPr>
                <w:rFonts w:ascii="Aptos Narrow" w:eastAsia="Aptos Narrow" w:hAnsi="Aptos Narrow" w:cs="Aptos Narrow"/>
                <w:color w:val="000000" w:themeColor="text1"/>
                <w:sz w:val="16"/>
                <w:szCs w:val="16"/>
              </w:rPr>
              <w:t>Sign</w:t>
            </w:r>
            <w:r w:rsidRPr="440BB3D4">
              <w:rPr>
                <w:rFonts w:ascii="Aptos Narrow" w:eastAsia="Aptos Narrow" w:hAnsi="Aptos Narrow" w:cs="Aptos Narrow"/>
                <w:color w:val="000000" w:themeColor="text1"/>
                <w:sz w:val="16"/>
                <w:szCs w:val="16"/>
              </w:rPr>
              <w:t xml:space="preserve"> of dates improved</w:t>
            </w:r>
            <w:r>
              <w:br/>
            </w:r>
            <w:r w:rsidRPr="440BB3D4">
              <w:rPr>
                <w:rFonts w:ascii="Aptos Narrow" w:eastAsia="Aptos Narrow" w:hAnsi="Aptos Narrow" w:cs="Aptos Narrow"/>
                <w:color w:val="000000" w:themeColor="text1"/>
                <w:sz w:val="16"/>
                <w:szCs w:val="16"/>
              </w:rPr>
              <w:t xml:space="preserve"> 642 improvements have helped with rostering. And proper use is being monitored</w:t>
            </w:r>
          </w:p>
        </w:tc>
        <w:tc>
          <w:tcPr>
            <w:tcW w:w="820" w:type="dxa"/>
            <w:tcBorders>
              <w:top w:val="single" w:sz="4" w:space="0" w:color="auto"/>
              <w:left w:val="single" w:sz="4" w:space="0" w:color="auto"/>
              <w:bottom w:val="single" w:sz="4" w:space="0" w:color="auto"/>
              <w:right w:val="single" w:sz="4" w:space="0" w:color="auto"/>
            </w:tcBorders>
            <w:shd w:val="clear" w:color="auto" w:fill="92D050"/>
            <w:tcMar>
              <w:top w:w="15" w:type="dxa"/>
              <w:left w:w="15" w:type="dxa"/>
              <w:right w:w="15" w:type="dxa"/>
            </w:tcMar>
            <w:vAlign w:val="center"/>
          </w:tcPr>
          <w:p w14:paraId="05DB1617" w14:textId="1DD22F27" w:rsidR="628DEB34" w:rsidRDefault="628DEB34" w:rsidP="628DEB34">
            <w:pPr>
              <w:spacing w:after="0"/>
              <w:jc w:val="center"/>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Completed (Done)</w:t>
            </w:r>
          </w:p>
        </w:tc>
      </w:tr>
      <w:tr w:rsidR="628DEB34" w14:paraId="3BAD50DD" w14:textId="77777777" w:rsidTr="07D17843">
        <w:trPr>
          <w:trHeight w:val="2085"/>
        </w:trPr>
        <w:tc>
          <w:tcPr>
            <w:tcW w:w="700" w:type="dxa"/>
            <w:tcBorders>
              <w:top w:val="single" w:sz="4" w:space="0" w:color="auto"/>
              <w:left w:val="single" w:sz="4" w:space="0" w:color="auto"/>
              <w:bottom w:val="single" w:sz="4" w:space="0" w:color="auto"/>
              <w:right w:val="single" w:sz="4" w:space="0" w:color="auto"/>
            </w:tcBorders>
            <w:shd w:val="clear" w:color="auto" w:fill="C1F0C8"/>
            <w:tcMar>
              <w:top w:w="15" w:type="dxa"/>
              <w:left w:w="15" w:type="dxa"/>
              <w:right w:w="15" w:type="dxa"/>
            </w:tcMar>
            <w:vAlign w:val="center"/>
          </w:tcPr>
          <w:p w14:paraId="4A8D8FA8" w14:textId="2057B185" w:rsidR="628DEB34" w:rsidRDefault="628DEB34" w:rsidP="628DEB34">
            <w:pPr>
              <w:spacing w:after="0"/>
              <w:jc w:val="center"/>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6b</w:t>
            </w:r>
          </w:p>
        </w:tc>
        <w:tc>
          <w:tcPr>
            <w:tcW w:w="2315" w:type="dxa"/>
            <w:tcBorders>
              <w:top w:val="single" w:sz="4" w:space="0" w:color="auto"/>
              <w:left w:val="single" w:sz="4" w:space="0" w:color="auto"/>
              <w:bottom w:val="single" w:sz="4" w:space="0" w:color="auto"/>
              <w:right w:val="single" w:sz="4" w:space="0" w:color="auto"/>
            </w:tcBorders>
            <w:shd w:val="clear" w:color="auto" w:fill="C1F0C8"/>
            <w:tcMar>
              <w:top w:w="15" w:type="dxa"/>
              <w:left w:w="15" w:type="dxa"/>
              <w:right w:w="15" w:type="dxa"/>
            </w:tcMar>
          </w:tcPr>
          <w:p w14:paraId="32C5308A" w14:textId="7F156A69"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Promote a culture that supports colleagues in managing their work-life balance. Review all current work-life balance requests in accordance with the needs of the service to ensure appropriate coverage on all shifts.</w:t>
            </w:r>
          </w:p>
        </w:tc>
        <w:tc>
          <w:tcPr>
            <w:tcW w:w="1592" w:type="dxa"/>
            <w:tcBorders>
              <w:top w:val="single" w:sz="4" w:space="0" w:color="auto"/>
              <w:left w:val="single" w:sz="4" w:space="0" w:color="auto"/>
              <w:bottom w:val="single" w:sz="4" w:space="0" w:color="auto"/>
              <w:right w:val="single" w:sz="4" w:space="0" w:color="auto"/>
            </w:tcBorders>
            <w:shd w:val="clear" w:color="auto" w:fill="C1F0C8"/>
            <w:tcMar>
              <w:top w:w="15" w:type="dxa"/>
              <w:left w:w="15" w:type="dxa"/>
              <w:right w:w="15" w:type="dxa"/>
            </w:tcMar>
          </w:tcPr>
          <w:p w14:paraId="60976415" w14:textId="61B7587C" w:rsidR="628DEB34" w:rsidRDefault="628DEB34" w:rsidP="628DEB34">
            <w:pPr>
              <w:spacing w:after="0"/>
              <w:rPr>
                <w:rFonts w:ascii="Aptos Narrow" w:eastAsia="Aptos Narrow" w:hAnsi="Aptos Narrow" w:cs="Aptos Narrow"/>
                <w:color w:val="000000" w:themeColor="text1"/>
                <w:sz w:val="14"/>
                <w:szCs w:val="14"/>
              </w:rPr>
            </w:pPr>
            <w:r w:rsidRPr="440BB3D4">
              <w:rPr>
                <w:rFonts w:ascii="Aptos Narrow" w:eastAsia="Aptos Narrow" w:hAnsi="Aptos Narrow" w:cs="Aptos Narrow"/>
                <w:color w:val="000000" w:themeColor="text1"/>
                <w:sz w:val="16"/>
                <w:szCs w:val="16"/>
              </w:rPr>
              <w:t xml:space="preserve">Embedding an equitable work-life </w:t>
            </w:r>
            <w:r w:rsidR="1EBFEEF8" w:rsidRPr="440BB3D4">
              <w:rPr>
                <w:rFonts w:ascii="Aptos Narrow" w:eastAsia="Aptos Narrow" w:hAnsi="Aptos Narrow" w:cs="Aptos Narrow"/>
                <w:color w:val="000000" w:themeColor="text1"/>
                <w:sz w:val="16"/>
                <w:szCs w:val="16"/>
              </w:rPr>
              <w:t>balance</w:t>
            </w:r>
            <w:r w:rsidRPr="440BB3D4">
              <w:rPr>
                <w:rFonts w:ascii="Aptos Narrow" w:eastAsia="Aptos Narrow" w:hAnsi="Aptos Narrow" w:cs="Aptos Narrow"/>
                <w:color w:val="000000" w:themeColor="text1"/>
                <w:sz w:val="16"/>
                <w:szCs w:val="16"/>
              </w:rPr>
              <w:t xml:space="preserve"> application process.</w:t>
            </w:r>
          </w:p>
        </w:tc>
        <w:tc>
          <w:tcPr>
            <w:tcW w:w="1260" w:type="dxa"/>
            <w:tcBorders>
              <w:top w:val="single" w:sz="4" w:space="0" w:color="auto"/>
              <w:left w:val="single" w:sz="4" w:space="0" w:color="auto"/>
              <w:bottom w:val="single" w:sz="4" w:space="0" w:color="auto"/>
              <w:right w:val="single" w:sz="4" w:space="0" w:color="auto"/>
            </w:tcBorders>
            <w:shd w:val="clear" w:color="auto" w:fill="C1F0C8"/>
            <w:tcMar>
              <w:top w:w="15" w:type="dxa"/>
              <w:left w:w="15" w:type="dxa"/>
              <w:right w:w="15" w:type="dxa"/>
            </w:tcMar>
          </w:tcPr>
          <w:p w14:paraId="11970A82" w14:textId="2F8B4386"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Perioperative Directorate Team.</w:t>
            </w:r>
          </w:p>
        </w:tc>
        <w:tc>
          <w:tcPr>
            <w:tcW w:w="1006" w:type="dxa"/>
            <w:tcBorders>
              <w:top w:val="single" w:sz="4" w:space="0" w:color="auto"/>
              <w:left w:val="single" w:sz="4" w:space="0" w:color="auto"/>
              <w:bottom w:val="single" w:sz="4" w:space="0" w:color="auto"/>
              <w:right w:val="single" w:sz="4" w:space="0" w:color="auto"/>
            </w:tcBorders>
            <w:shd w:val="clear" w:color="auto" w:fill="C1F0C8"/>
            <w:tcMar>
              <w:top w:w="15" w:type="dxa"/>
              <w:left w:w="15" w:type="dxa"/>
              <w:right w:w="15" w:type="dxa"/>
            </w:tcMar>
          </w:tcPr>
          <w:p w14:paraId="7D051DCA" w14:textId="487A5E3C"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 xml:space="preserve"> </w:t>
            </w:r>
          </w:p>
        </w:tc>
        <w:tc>
          <w:tcPr>
            <w:tcW w:w="2188" w:type="dxa"/>
            <w:tcBorders>
              <w:top w:val="single" w:sz="4" w:space="0" w:color="auto"/>
              <w:left w:val="single" w:sz="4" w:space="0" w:color="auto"/>
              <w:bottom w:val="single" w:sz="4" w:space="0" w:color="auto"/>
              <w:right w:val="single" w:sz="4" w:space="0" w:color="auto"/>
            </w:tcBorders>
            <w:shd w:val="clear" w:color="auto" w:fill="C1F0C8"/>
            <w:tcMar>
              <w:top w:w="15" w:type="dxa"/>
              <w:left w:w="15" w:type="dxa"/>
              <w:right w:w="15" w:type="dxa"/>
            </w:tcMar>
          </w:tcPr>
          <w:p w14:paraId="07CBCC51" w14:textId="7A122C78"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There is equity across theatres in the application process.</w:t>
            </w:r>
          </w:p>
        </w:tc>
        <w:tc>
          <w:tcPr>
            <w:tcW w:w="2344" w:type="dxa"/>
            <w:tcBorders>
              <w:top w:val="single" w:sz="4" w:space="0" w:color="auto"/>
              <w:left w:val="single" w:sz="4" w:space="0" w:color="auto"/>
              <w:bottom w:val="single" w:sz="4" w:space="0" w:color="auto"/>
              <w:right w:val="single" w:sz="4" w:space="0" w:color="auto"/>
            </w:tcBorders>
            <w:shd w:val="clear" w:color="auto" w:fill="C1F0C8"/>
            <w:tcMar>
              <w:top w:w="15" w:type="dxa"/>
              <w:left w:w="15" w:type="dxa"/>
              <w:right w:w="15" w:type="dxa"/>
            </w:tcMar>
          </w:tcPr>
          <w:p w14:paraId="07DF31D9" w14:textId="139DFD67" w:rsidR="628DEB34" w:rsidRDefault="628DEB34" w:rsidP="628DEB34">
            <w:pPr>
              <w:spacing w:after="0"/>
              <w:rPr>
                <w:rFonts w:ascii="Aptos Narrow" w:eastAsia="Aptos Narrow" w:hAnsi="Aptos Narrow" w:cs="Aptos Narrow"/>
                <w:color w:val="000000" w:themeColor="text1"/>
                <w:sz w:val="14"/>
                <w:szCs w:val="14"/>
              </w:rPr>
            </w:pPr>
            <w:r w:rsidRPr="440BB3D4">
              <w:rPr>
                <w:rFonts w:ascii="Aptos Narrow" w:eastAsia="Aptos Narrow" w:hAnsi="Aptos Narrow" w:cs="Aptos Narrow"/>
                <w:color w:val="000000" w:themeColor="text1"/>
                <w:sz w:val="16"/>
                <w:szCs w:val="16"/>
              </w:rPr>
              <w:t xml:space="preserve">Promote flexible working </w:t>
            </w:r>
            <w:r w:rsidR="1BC73DEE" w:rsidRPr="440BB3D4">
              <w:rPr>
                <w:rFonts w:ascii="Aptos Narrow" w:eastAsia="Aptos Narrow" w:hAnsi="Aptos Narrow" w:cs="Aptos Narrow"/>
                <w:color w:val="000000" w:themeColor="text1"/>
                <w:sz w:val="16"/>
                <w:szCs w:val="16"/>
              </w:rPr>
              <w:t>awareness</w:t>
            </w:r>
            <w:r w:rsidRPr="440BB3D4">
              <w:rPr>
                <w:rFonts w:ascii="Aptos Narrow" w:eastAsia="Aptos Narrow" w:hAnsi="Aptos Narrow" w:cs="Aptos Narrow"/>
                <w:color w:val="000000" w:themeColor="text1"/>
                <w:sz w:val="16"/>
                <w:szCs w:val="16"/>
              </w:rPr>
              <w:t xml:space="preserve"> and training to staff and managers. </w:t>
            </w:r>
            <w:r>
              <w:br/>
            </w:r>
            <w:r>
              <w:br/>
            </w:r>
            <w:r w:rsidRPr="440BB3D4">
              <w:rPr>
                <w:rFonts w:ascii="Aptos Narrow" w:eastAsia="Aptos Narrow" w:hAnsi="Aptos Narrow" w:cs="Aptos Narrow"/>
                <w:color w:val="000000" w:themeColor="text1"/>
                <w:sz w:val="16"/>
                <w:szCs w:val="16"/>
              </w:rPr>
              <w:t>Share policy and procedure with staff including relevant documentation and appeal processes.</w:t>
            </w:r>
          </w:p>
        </w:tc>
        <w:tc>
          <w:tcPr>
            <w:tcW w:w="3164" w:type="dxa"/>
            <w:tcBorders>
              <w:top w:val="single" w:sz="4" w:space="0" w:color="auto"/>
              <w:left w:val="single" w:sz="4" w:space="0" w:color="auto"/>
              <w:bottom w:val="single" w:sz="4" w:space="0" w:color="auto"/>
              <w:right w:val="single" w:sz="4" w:space="0" w:color="auto"/>
            </w:tcBorders>
            <w:shd w:val="clear" w:color="auto" w:fill="C1F0C8"/>
            <w:tcMar>
              <w:top w:w="15" w:type="dxa"/>
              <w:left w:w="15" w:type="dxa"/>
              <w:right w:w="15" w:type="dxa"/>
            </w:tcMar>
          </w:tcPr>
          <w:p w14:paraId="3B52E00C" w14:textId="58974E08" w:rsidR="628DEB34" w:rsidRDefault="628DEB34" w:rsidP="628DEB34">
            <w:pPr>
              <w:spacing w:after="0"/>
              <w:rPr>
                <w:rFonts w:ascii="Aptos Narrow" w:eastAsia="Aptos Narrow" w:hAnsi="Aptos Narrow" w:cs="Aptos Narrow"/>
                <w:color w:val="000000" w:themeColor="text1"/>
                <w:sz w:val="14"/>
                <w:szCs w:val="14"/>
              </w:rPr>
            </w:pPr>
            <w:r w:rsidRPr="440BB3D4">
              <w:rPr>
                <w:rFonts w:ascii="Aptos Narrow" w:eastAsia="Aptos Narrow" w:hAnsi="Aptos Narrow" w:cs="Aptos Narrow"/>
                <w:color w:val="000000" w:themeColor="text1"/>
                <w:sz w:val="16"/>
                <w:szCs w:val="16"/>
              </w:rPr>
              <w:t xml:space="preserve">This </w:t>
            </w:r>
            <w:r w:rsidR="3D409DC4" w:rsidRPr="440BB3D4">
              <w:rPr>
                <w:rFonts w:ascii="Aptos Narrow" w:eastAsia="Aptos Narrow" w:hAnsi="Aptos Narrow" w:cs="Aptos Narrow"/>
                <w:color w:val="000000" w:themeColor="text1"/>
                <w:sz w:val="16"/>
                <w:szCs w:val="16"/>
              </w:rPr>
              <w:t>recommendation</w:t>
            </w:r>
            <w:r w:rsidRPr="440BB3D4">
              <w:rPr>
                <w:rFonts w:ascii="Aptos Narrow" w:eastAsia="Aptos Narrow" w:hAnsi="Aptos Narrow" w:cs="Aptos Narrow"/>
                <w:color w:val="000000" w:themeColor="text1"/>
                <w:sz w:val="16"/>
                <w:szCs w:val="16"/>
              </w:rPr>
              <w:t xml:space="preserve"> will also link to 2d/2e that looks at clinical </w:t>
            </w:r>
            <w:r w:rsidR="0C83ECA5" w:rsidRPr="440BB3D4">
              <w:rPr>
                <w:rFonts w:ascii="Aptos Narrow" w:eastAsia="Aptos Narrow" w:hAnsi="Aptos Narrow" w:cs="Aptos Narrow"/>
                <w:color w:val="000000" w:themeColor="text1"/>
                <w:sz w:val="16"/>
                <w:szCs w:val="16"/>
              </w:rPr>
              <w:t>leaders'</w:t>
            </w:r>
            <w:r w:rsidRPr="440BB3D4">
              <w:rPr>
                <w:rFonts w:ascii="Aptos Narrow" w:eastAsia="Aptos Narrow" w:hAnsi="Aptos Narrow" w:cs="Aptos Narrow"/>
                <w:color w:val="000000" w:themeColor="text1"/>
                <w:sz w:val="16"/>
                <w:szCs w:val="16"/>
              </w:rPr>
              <w:t xml:space="preserve"> competencies/</w:t>
            </w:r>
            <w:r w:rsidR="52FFBE3C" w:rsidRPr="440BB3D4">
              <w:rPr>
                <w:rFonts w:ascii="Aptos Narrow" w:eastAsia="Aptos Narrow" w:hAnsi="Aptos Narrow" w:cs="Aptos Narrow"/>
                <w:color w:val="000000" w:themeColor="text1"/>
                <w:sz w:val="16"/>
                <w:szCs w:val="16"/>
              </w:rPr>
              <w:t>capabilities</w:t>
            </w:r>
            <w:r w:rsidRPr="440BB3D4">
              <w:rPr>
                <w:rFonts w:ascii="Aptos Narrow" w:eastAsia="Aptos Narrow" w:hAnsi="Aptos Narrow" w:cs="Aptos Narrow"/>
                <w:color w:val="000000" w:themeColor="text1"/>
                <w:sz w:val="16"/>
                <w:szCs w:val="16"/>
              </w:rPr>
              <w:t xml:space="preserve"> to ensure these HR processes are also included. This would be picked up with ongoing collaboration with people of OD.</w:t>
            </w:r>
            <w:r>
              <w:br/>
            </w:r>
            <w:r w:rsidRPr="440BB3D4">
              <w:rPr>
                <w:rFonts w:ascii="Aptos Narrow" w:eastAsia="Aptos Narrow" w:hAnsi="Aptos Narrow" w:cs="Aptos Narrow"/>
                <w:color w:val="000000" w:themeColor="text1"/>
                <w:sz w:val="16"/>
                <w:szCs w:val="16"/>
              </w:rPr>
              <w:t xml:space="preserve"> </w:t>
            </w:r>
            <w:r>
              <w:br/>
            </w:r>
            <w:r w:rsidRPr="440BB3D4">
              <w:rPr>
                <w:rFonts w:ascii="Aptos Narrow" w:eastAsia="Aptos Narrow" w:hAnsi="Aptos Narrow" w:cs="Aptos Narrow"/>
                <w:color w:val="000000" w:themeColor="text1"/>
                <w:sz w:val="16"/>
                <w:szCs w:val="16"/>
              </w:rPr>
              <w:t>Process in place and now followed</w:t>
            </w:r>
            <w:r>
              <w:br/>
            </w:r>
            <w:r w:rsidRPr="440BB3D4">
              <w:rPr>
                <w:rFonts w:ascii="Aptos Narrow" w:eastAsia="Aptos Narrow" w:hAnsi="Aptos Narrow" w:cs="Aptos Narrow"/>
                <w:color w:val="000000" w:themeColor="text1"/>
                <w:sz w:val="16"/>
                <w:szCs w:val="16"/>
              </w:rPr>
              <w:t xml:space="preserve"> Promoted in Clinical board newsletter</w:t>
            </w:r>
          </w:p>
        </w:tc>
        <w:tc>
          <w:tcPr>
            <w:tcW w:w="820" w:type="dxa"/>
            <w:tcBorders>
              <w:top w:val="single" w:sz="4" w:space="0" w:color="auto"/>
              <w:left w:val="single" w:sz="4" w:space="0" w:color="auto"/>
              <w:bottom w:val="single" w:sz="4" w:space="0" w:color="auto"/>
              <w:right w:val="single" w:sz="4" w:space="0" w:color="auto"/>
            </w:tcBorders>
            <w:shd w:val="clear" w:color="auto" w:fill="92D050"/>
            <w:tcMar>
              <w:top w:w="15" w:type="dxa"/>
              <w:left w:w="15" w:type="dxa"/>
              <w:right w:w="15" w:type="dxa"/>
            </w:tcMar>
            <w:vAlign w:val="center"/>
          </w:tcPr>
          <w:p w14:paraId="37BD1896" w14:textId="6A1325A7" w:rsidR="628DEB34" w:rsidRDefault="628DEB34" w:rsidP="628DEB34">
            <w:pPr>
              <w:spacing w:after="0"/>
              <w:jc w:val="center"/>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Completed (Done)</w:t>
            </w:r>
          </w:p>
        </w:tc>
      </w:tr>
      <w:tr w:rsidR="628DEB34" w14:paraId="4E332FAE" w14:textId="77777777" w:rsidTr="07D17843">
        <w:trPr>
          <w:trHeight w:val="7380"/>
        </w:trPr>
        <w:tc>
          <w:tcPr>
            <w:tcW w:w="70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3CFD4214" w14:textId="021A6C22" w:rsidR="628DEB34" w:rsidRDefault="628DEB34" w:rsidP="628DEB34">
            <w:pPr>
              <w:spacing w:after="0"/>
              <w:jc w:val="center"/>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lastRenderedPageBreak/>
              <w:t>8e</w:t>
            </w:r>
          </w:p>
        </w:tc>
        <w:tc>
          <w:tcPr>
            <w:tcW w:w="231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1C0D7C8D" w14:textId="33EE9E55"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Create standard operating procedures for the setup and standardisation of anaesthetic rooms throughout the department, where feasible.</w:t>
            </w:r>
          </w:p>
        </w:tc>
        <w:tc>
          <w:tcPr>
            <w:tcW w:w="1592"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1BC2CAE6" w14:textId="3B9D685E"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Improve patient safety by decreasing variation in processes for ODP in main uppers.</w:t>
            </w:r>
          </w:p>
        </w:tc>
        <w:tc>
          <w:tcPr>
            <w:tcW w:w="1260"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554AE53E" w14:textId="4E593FBE"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Theatres Anaesthetic Leads.</w:t>
            </w:r>
          </w:p>
        </w:tc>
        <w:tc>
          <w:tcPr>
            <w:tcW w:w="1006"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7A5AE750" w14:textId="0DA38075" w:rsidR="628DEB34" w:rsidRDefault="628DEB34" w:rsidP="628DEB34">
            <w:pPr>
              <w:spacing w:after="0"/>
              <w:jc w:val="right"/>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December 2025</w:t>
            </w:r>
          </w:p>
        </w:tc>
        <w:tc>
          <w:tcPr>
            <w:tcW w:w="2188"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6E99FE84" w14:textId="032296CB"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 xml:space="preserve">Standardisation of the anaesthetic room layout and design. </w:t>
            </w:r>
            <w:r>
              <w:br/>
            </w:r>
            <w:r>
              <w:br/>
            </w:r>
            <w:r>
              <w:br/>
            </w:r>
            <w:r>
              <w:br/>
            </w:r>
            <w:r w:rsidRPr="628DEB34">
              <w:rPr>
                <w:rFonts w:ascii="Aptos Narrow" w:eastAsia="Aptos Narrow" w:hAnsi="Aptos Narrow" w:cs="Aptos Narrow"/>
                <w:color w:val="000000" w:themeColor="text1"/>
                <w:sz w:val="16"/>
                <w:szCs w:val="16"/>
              </w:rPr>
              <w:t>Implement anaesthetic emergency toolboxes.</w:t>
            </w:r>
          </w:p>
        </w:tc>
        <w:tc>
          <w:tcPr>
            <w:tcW w:w="234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53C3E4B" w14:textId="2B8B9A91"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 xml:space="preserve">Design and co-produce a standardised anaesthetic room with Perioperative workforce.   </w:t>
            </w:r>
            <w:r>
              <w:br/>
            </w:r>
            <w:r w:rsidRPr="628DEB34">
              <w:rPr>
                <w:rFonts w:ascii="Aptos Narrow" w:eastAsia="Aptos Narrow" w:hAnsi="Aptos Narrow" w:cs="Aptos Narrow"/>
                <w:color w:val="000000" w:themeColor="text1"/>
                <w:sz w:val="16"/>
                <w:szCs w:val="16"/>
              </w:rPr>
              <w:t xml:space="preserve"> </w:t>
            </w:r>
            <w:r>
              <w:br/>
            </w:r>
            <w:r w:rsidRPr="628DEB34">
              <w:rPr>
                <w:rFonts w:ascii="Aptos Narrow" w:eastAsia="Aptos Narrow" w:hAnsi="Aptos Narrow" w:cs="Aptos Narrow"/>
                <w:color w:val="000000" w:themeColor="text1"/>
                <w:sz w:val="16"/>
                <w:szCs w:val="16"/>
              </w:rPr>
              <w:t xml:space="preserve"> </w:t>
            </w:r>
            <w:r>
              <w:br/>
            </w:r>
            <w:r>
              <w:br/>
            </w:r>
            <w:r>
              <w:br/>
            </w:r>
            <w:r w:rsidRPr="628DEB34">
              <w:rPr>
                <w:rFonts w:ascii="Aptos Narrow" w:eastAsia="Aptos Narrow" w:hAnsi="Aptos Narrow" w:cs="Aptos Narrow"/>
                <w:color w:val="000000" w:themeColor="text1"/>
                <w:sz w:val="16"/>
                <w:szCs w:val="16"/>
              </w:rPr>
              <w:t> Co-produce with anaesthetics to identify equipment and implement toolboxes.</w:t>
            </w:r>
          </w:p>
        </w:tc>
        <w:tc>
          <w:tcPr>
            <w:tcW w:w="316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7DF0C764" w14:textId="23E98D69" w:rsidR="628DEB34" w:rsidRDefault="628DEB34" w:rsidP="628DEB34">
            <w:pPr>
              <w:spacing w:after="0"/>
              <w:rPr>
                <w:rFonts w:ascii="Aptos Narrow" w:eastAsia="Aptos Narrow" w:hAnsi="Aptos Narrow" w:cs="Aptos Narrow"/>
                <w:color w:val="000000" w:themeColor="text1"/>
                <w:sz w:val="14"/>
                <w:szCs w:val="14"/>
              </w:rPr>
            </w:pPr>
            <w:r w:rsidRPr="440BB3D4">
              <w:rPr>
                <w:rFonts w:ascii="Aptos Narrow" w:eastAsia="Aptos Narrow" w:hAnsi="Aptos Narrow" w:cs="Aptos Narrow"/>
                <w:color w:val="000000" w:themeColor="text1"/>
                <w:sz w:val="16"/>
                <w:szCs w:val="16"/>
              </w:rPr>
              <w:t xml:space="preserve">Standardised contents list for drug cupboards has been produced with Anaesthetists and Anaesthetic Practitioners. -Standardised list of consumables and non-consumables </w:t>
            </w:r>
            <w:r>
              <w:br/>
            </w:r>
            <w:r>
              <w:br/>
            </w:r>
            <w:r w:rsidRPr="440BB3D4">
              <w:rPr>
                <w:rFonts w:ascii="Aptos Narrow" w:eastAsia="Aptos Narrow" w:hAnsi="Aptos Narrow" w:cs="Aptos Narrow"/>
                <w:color w:val="000000" w:themeColor="text1"/>
                <w:sz w:val="16"/>
                <w:szCs w:val="16"/>
              </w:rPr>
              <w:t xml:space="preserve">Theatre ownership plan has been developed ensuring rotation of staff provides exposure and experience within different specialties </w:t>
            </w:r>
            <w:r>
              <w:br/>
            </w:r>
            <w:r>
              <w:br/>
            </w:r>
            <w:r w:rsidRPr="440BB3D4">
              <w:rPr>
                <w:rFonts w:ascii="Aptos Narrow" w:eastAsia="Aptos Narrow" w:hAnsi="Aptos Narrow" w:cs="Aptos Narrow"/>
                <w:color w:val="000000" w:themeColor="text1"/>
                <w:sz w:val="16"/>
                <w:szCs w:val="16"/>
              </w:rPr>
              <w:t xml:space="preserve">A review of required equipment has been undertaken.  </w:t>
            </w:r>
            <w:r>
              <w:br/>
            </w:r>
            <w:r w:rsidRPr="440BB3D4">
              <w:rPr>
                <w:rFonts w:ascii="Aptos Narrow" w:eastAsia="Aptos Narrow" w:hAnsi="Aptos Narrow" w:cs="Aptos Narrow"/>
                <w:color w:val="000000" w:themeColor="text1"/>
                <w:sz w:val="16"/>
                <w:szCs w:val="16"/>
              </w:rPr>
              <w:t xml:space="preserve">Equipment quotation requests have been submitted for storage trollies to replace cupboards.  </w:t>
            </w:r>
            <w:r>
              <w:br/>
            </w:r>
            <w:r w:rsidRPr="440BB3D4">
              <w:rPr>
                <w:rFonts w:ascii="Aptos Narrow" w:eastAsia="Aptos Narrow" w:hAnsi="Aptos Narrow" w:cs="Aptos Narrow"/>
                <w:color w:val="000000" w:themeColor="text1"/>
                <w:sz w:val="16"/>
                <w:szCs w:val="16"/>
              </w:rPr>
              <w:t xml:space="preserve">Costings developed for environmental improvements and submitted to UHB Senior Leadership Team Meeting.  </w:t>
            </w:r>
            <w:r>
              <w:br/>
            </w:r>
            <w:r>
              <w:br/>
            </w:r>
            <w:r w:rsidRPr="440BB3D4">
              <w:rPr>
                <w:rFonts w:ascii="Aptos Narrow" w:eastAsia="Aptos Narrow" w:hAnsi="Aptos Narrow" w:cs="Aptos Narrow"/>
                <w:color w:val="000000" w:themeColor="text1"/>
                <w:sz w:val="16"/>
                <w:szCs w:val="16"/>
              </w:rPr>
              <w:t xml:space="preserve">Agreed at Senior Leadership team and to progress for discussion at Capital Management Group.  </w:t>
            </w:r>
            <w:r>
              <w:br/>
            </w:r>
            <w:r>
              <w:br/>
            </w:r>
            <w:r>
              <w:br/>
            </w:r>
            <w:r>
              <w:br/>
            </w:r>
            <w:r>
              <w:br/>
            </w:r>
            <w:r w:rsidRPr="440BB3D4">
              <w:rPr>
                <w:rFonts w:ascii="Aptos Narrow" w:eastAsia="Aptos Narrow" w:hAnsi="Aptos Narrow" w:cs="Aptos Narrow"/>
                <w:color w:val="000000" w:themeColor="text1"/>
                <w:sz w:val="16"/>
                <w:szCs w:val="16"/>
              </w:rPr>
              <w:t xml:space="preserve">Anaesthetic emergency toolboxes are in Theatre 1, Theatre 10, and Recovery, containing emergency drugs and guidelines for anaesthetic emergencies. </w:t>
            </w:r>
            <w:r>
              <w:br/>
            </w:r>
            <w:r>
              <w:br/>
            </w:r>
            <w:r w:rsidRPr="440BB3D4">
              <w:rPr>
                <w:rFonts w:ascii="Aptos Narrow" w:eastAsia="Aptos Narrow" w:hAnsi="Aptos Narrow" w:cs="Aptos Narrow"/>
                <w:color w:val="000000" w:themeColor="text1"/>
                <w:sz w:val="16"/>
                <w:szCs w:val="16"/>
              </w:rPr>
              <w:t xml:space="preserve">Recommendation is complete including the original SOP complete. Further work to optimise is </w:t>
            </w:r>
            <w:r w:rsidR="30649AFF" w:rsidRPr="440BB3D4">
              <w:rPr>
                <w:rFonts w:ascii="Aptos Narrow" w:eastAsia="Aptos Narrow" w:hAnsi="Aptos Narrow" w:cs="Aptos Narrow"/>
                <w:color w:val="000000" w:themeColor="text1"/>
                <w:sz w:val="16"/>
                <w:szCs w:val="16"/>
              </w:rPr>
              <w:t>underway in</w:t>
            </w:r>
            <w:r w:rsidRPr="440BB3D4">
              <w:rPr>
                <w:rFonts w:ascii="Aptos Narrow" w:eastAsia="Aptos Narrow" w:hAnsi="Aptos Narrow" w:cs="Aptos Narrow"/>
                <w:color w:val="000000" w:themeColor="text1"/>
                <w:sz w:val="16"/>
                <w:szCs w:val="16"/>
              </w:rPr>
              <w:t xml:space="preserve"> alignment with Refurbishment plans and financial support</w:t>
            </w:r>
          </w:p>
        </w:tc>
        <w:tc>
          <w:tcPr>
            <w:tcW w:w="820" w:type="dxa"/>
            <w:tcBorders>
              <w:top w:val="single" w:sz="4" w:space="0" w:color="auto"/>
              <w:left w:val="single" w:sz="4" w:space="0" w:color="auto"/>
              <w:bottom w:val="single" w:sz="4" w:space="0" w:color="auto"/>
              <w:right w:val="single" w:sz="4" w:space="0" w:color="auto"/>
            </w:tcBorders>
            <w:shd w:val="clear" w:color="auto" w:fill="92D050"/>
            <w:tcMar>
              <w:top w:w="15" w:type="dxa"/>
              <w:left w:w="15" w:type="dxa"/>
              <w:right w:w="15" w:type="dxa"/>
            </w:tcMar>
            <w:vAlign w:val="center"/>
          </w:tcPr>
          <w:p w14:paraId="042B96A1" w14:textId="4266138F" w:rsidR="628DEB34" w:rsidRDefault="628DEB34" w:rsidP="628DEB34">
            <w:pPr>
              <w:spacing w:after="0"/>
              <w:jc w:val="center"/>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In Progress</w:t>
            </w:r>
          </w:p>
        </w:tc>
      </w:tr>
      <w:tr w:rsidR="628DEB34" w14:paraId="3124FC8A" w14:textId="77777777" w:rsidTr="07D17843">
        <w:trPr>
          <w:trHeight w:val="2895"/>
        </w:trPr>
        <w:tc>
          <w:tcPr>
            <w:tcW w:w="700" w:type="dxa"/>
            <w:tcBorders>
              <w:top w:val="single" w:sz="4" w:space="0" w:color="auto"/>
              <w:left w:val="single" w:sz="4" w:space="0" w:color="auto"/>
              <w:bottom w:val="single" w:sz="4" w:space="0" w:color="auto"/>
              <w:right w:val="single" w:sz="4" w:space="0" w:color="auto"/>
            </w:tcBorders>
            <w:shd w:val="clear" w:color="auto" w:fill="C1F0C8"/>
            <w:tcMar>
              <w:top w:w="15" w:type="dxa"/>
              <w:left w:w="15" w:type="dxa"/>
              <w:right w:w="15" w:type="dxa"/>
            </w:tcMar>
            <w:vAlign w:val="center"/>
          </w:tcPr>
          <w:p w14:paraId="6A748C50" w14:textId="56C82185" w:rsidR="628DEB34" w:rsidRDefault="628DEB34" w:rsidP="628DEB34">
            <w:pPr>
              <w:spacing w:after="0"/>
              <w:jc w:val="center"/>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lastRenderedPageBreak/>
              <w:t>8f</w:t>
            </w:r>
          </w:p>
        </w:tc>
        <w:tc>
          <w:tcPr>
            <w:tcW w:w="2315" w:type="dxa"/>
            <w:tcBorders>
              <w:top w:val="single" w:sz="4" w:space="0" w:color="auto"/>
              <w:left w:val="single" w:sz="4" w:space="0" w:color="auto"/>
              <w:bottom w:val="single" w:sz="4" w:space="0" w:color="auto"/>
              <w:right w:val="single" w:sz="4" w:space="0" w:color="auto"/>
            </w:tcBorders>
            <w:shd w:val="clear" w:color="auto" w:fill="C1F0C8"/>
            <w:tcMar>
              <w:top w:w="15" w:type="dxa"/>
              <w:left w:w="15" w:type="dxa"/>
              <w:right w:w="15" w:type="dxa"/>
            </w:tcMar>
          </w:tcPr>
          <w:p w14:paraId="46399D8F" w14:textId="444AF95E"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Consider wider use and implementation of ‘Tendable’ to monitor compliance against standards and procedures including use of PPE. This would give more oversight to the Directorate and Clinical Board. IPC colleagues, Clinical Board Director of Nursing, Directorate Lead Nurse and Decontamination Lead to support ad hoc patient safety walk arounds and audits against standards.</w:t>
            </w:r>
          </w:p>
        </w:tc>
        <w:tc>
          <w:tcPr>
            <w:tcW w:w="1592" w:type="dxa"/>
            <w:tcBorders>
              <w:top w:val="single" w:sz="4" w:space="0" w:color="auto"/>
              <w:left w:val="single" w:sz="4" w:space="0" w:color="auto"/>
              <w:bottom w:val="single" w:sz="4" w:space="0" w:color="auto"/>
              <w:right w:val="single" w:sz="4" w:space="0" w:color="auto"/>
            </w:tcBorders>
            <w:shd w:val="clear" w:color="auto" w:fill="C1F0C8"/>
            <w:tcMar>
              <w:top w:w="15" w:type="dxa"/>
              <w:left w:w="15" w:type="dxa"/>
              <w:right w:w="15" w:type="dxa"/>
            </w:tcMar>
          </w:tcPr>
          <w:p w14:paraId="4EA60DE9" w14:textId="4CA5AA40"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 xml:space="preserve">All clinical leaders and deputies have access to </w:t>
            </w:r>
            <w:proofErr w:type="spellStart"/>
            <w:r w:rsidRPr="628DEB34">
              <w:rPr>
                <w:rFonts w:ascii="Aptos Narrow" w:eastAsia="Aptos Narrow" w:hAnsi="Aptos Narrow" w:cs="Aptos Narrow"/>
                <w:color w:val="000000" w:themeColor="text1"/>
                <w:sz w:val="16"/>
                <w:szCs w:val="16"/>
              </w:rPr>
              <w:t>tendable</w:t>
            </w:r>
            <w:proofErr w:type="spellEnd"/>
            <w:r w:rsidRPr="628DEB34">
              <w:rPr>
                <w:rFonts w:ascii="Aptos Narrow" w:eastAsia="Aptos Narrow" w:hAnsi="Aptos Narrow" w:cs="Aptos Narrow"/>
                <w:color w:val="000000" w:themeColor="text1"/>
                <w:sz w:val="16"/>
                <w:szCs w:val="16"/>
              </w:rPr>
              <w:t xml:space="preserve"> and there is an audit schedule set up.</w:t>
            </w:r>
          </w:p>
        </w:tc>
        <w:tc>
          <w:tcPr>
            <w:tcW w:w="1260" w:type="dxa"/>
            <w:tcBorders>
              <w:top w:val="single" w:sz="4" w:space="0" w:color="auto"/>
              <w:left w:val="single" w:sz="4" w:space="0" w:color="auto"/>
              <w:bottom w:val="single" w:sz="4" w:space="0" w:color="auto"/>
              <w:right w:val="single" w:sz="4" w:space="0" w:color="auto"/>
            </w:tcBorders>
            <w:shd w:val="clear" w:color="auto" w:fill="C1F0C8"/>
            <w:tcMar>
              <w:top w:w="15" w:type="dxa"/>
              <w:left w:w="15" w:type="dxa"/>
              <w:right w:w="15" w:type="dxa"/>
            </w:tcMar>
          </w:tcPr>
          <w:p w14:paraId="6EE2438A" w14:textId="1F34DE41"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Theatres Lead Nurse</w:t>
            </w:r>
          </w:p>
        </w:tc>
        <w:tc>
          <w:tcPr>
            <w:tcW w:w="1006" w:type="dxa"/>
            <w:tcBorders>
              <w:top w:val="single" w:sz="4" w:space="0" w:color="auto"/>
              <w:left w:val="single" w:sz="4" w:space="0" w:color="auto"/>
              <w:bottom w:val="single" w:sz="4" w:space="0" w:color="auto"/>
              <w:right w:val="single" w:sz="4" w:space="0" w:color="auto"/>
            </w:tcBorders>
            <w:shd w:val="clear" w:color="auto" w:fill="C1F0C8"/>
            <w:tcMar>
              <w:top w:w="15" w:type="dxa"/>
              <w:left w:w="15" w:type="dxa"/>
              <w:right w:w="15" w:type="dxa"/>
            </w:tcMar>
          </w:tcPr>
          <w:p w14:paraId="5BA7AE80" w14:textId="4EC88826" w:rsidR="628DEB34" w:rsidRDefault="628DEB34" w:rsidP="628DEB34">
            <w:pPr>
              <w:spacing w:after="0"/>
              <w:jc w:val="right"/>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September 2025</w:t>
            </w:r>
          </w:p>
        </w:tc>
        <w:tc>
          <w:tcPr>
            <w:tcW w:w="2188" w:type="dxa"/>
            <w:tcBorders>
              <w:top w:val="single" w:sz="4" w:space="0" w:color="auto"/>
              <w:left w:val="single" w:sz="4" w:space="0" w:color="auto"/>
              <w:bottom w:val="single" w:sz="4" w:space="0" w:color="auto"/>
              <w:right w:val="single" w:sz="4" w:space="0" w:color="auto"/>
            </w:tcBorders>
            <w:shd w:val="clear" w:color="auto" w:fill="C1F0C8"/>
            <w:tcMar>
              <w:top w:w="15" w:type="dxa"/>
              <w:left w:w="15" w:type="dxa"/>
              <w:right w:w="15" w:type="dxa"/>
            </w:tcMar>
          </w:tcPr>
          <w:p w14:paraId="3017D6AF" w14:textId="18F8B54F"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A programme of Infection prevention and control quality assurance will be developed with clear reporting and exception reporting arrangements.</w:t>
            </w:r>
          </w:p>
        </w:tc>
        <w:tc>
          <w:tcPr>
            <w:tcW w:w="2344" w:type="dxa"/>
            <w:tcBorders>
              <w:top w:val="single" w:sz="4" w:space="0" w:color="auto"/>
              <w:left w:val="single" w:sz="4" w:space="0" w:color="auto"/>
              <w:bottom w:val="single" w:sz="4" w:space="0" w:color="auto"/>
              <w:right w:val="single" w:sz="4" w:space="0" w:color="auto"/>
            </w:tcBorders>
            <w:shd w:val="clear" w:color="auto" w:fill="C1F0C8"/>
            <w:tcMar>
              <w:top w:w="15" w:type="dxa"/>
              <w:left w:w="15" w:type="dxa"/>
              <w:right w:w="15" w:type="dxa"/>
            </w:tcMar>
          </w:tcPr>
          <w:p w14:paraId="00B1AAD9" w14:textId="4D294BDD"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 xml:space="preserve">Perioperative directorate will develop a   timetable of IP&amp;C audits to be undertaken by Clinical Leaders.  </w:t>
            </w:r>
            <w:r>
              <w:br/>
            </w:r>
            <w:r>
              <w:br/>
            </w:r>
            <w:r w:rsidRPr="628DEB34">
              <w:rPr>
                <w:rFonts w:ascii="Aptos Narrow" w:eastAsia="Aptos Narrow" w:hAnsi="Aptos Narrow" w:cs="Aptos Narrow"/>
                <w:color w:val="000000" w:themeColor="text1"/>
                <w:sz w:val="16"/>
                <w:szCs w:val="16"/>
              </w:rPr>
              <w:t>These audits will be presented at the Perioperative quality and safety and reported by exception at the Surgery Clinical Board Quality and Safety Forums and the UHB   IP&amp;C meetings.</w:t>
            </w:r>
          </w:p>
        </w:tc>
        <w:tc>
          <w:tcPr>
            <w:tcW w:w="3164" w:type="dxa"/>
            <w:tcBorders>
              <w:top w:val="single" w:sz="4" w:space="0" w:color="auto"/>
              <w:left w:val="single" w:sz="4" w:space="0" w:color="auto"/>
              <w:bottom w:val="single" w:sz="4" w:space="0" w:color="auto"/>
              <w:right w:val="single" w:sz="4" w:space="0" w:color="auto"/>
            </w:tcBorders>
            <w:shd w:val="clear" w:color="auto" w:fill="C1F0C8"/>
            <w:tcMar>
              <w:top w:w="15" w:type="dxa"/>
              <w:left w:w="15" w:type="dxa"/>
              <w:right w:w="15" w:type="dxa"/>
            </w:tcMar>
          </w:tcPr>
          <w:p w14:paraId="203381A4" w14:textId="4A760636"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Audits are completed as per policy with comparable compliance rates.</w:t>
            </w:r>
            <w:r>
              <w:br/>
            </w:r>
            <w:r w:rsidRPr="628DEB34">
              <w:rPr>
                <w:rFonts w:ascii="Aptos Narrow" w:eastAsia="Aptos Narrow" w:hAnsi="Aptos Narrow" w:cs="Aptos Narrow"/>
                <w:color w:val="000000" w:themeColor="text1"/>
                <w:sz w:val="16"/>
                <w:szCs w:val="16"/>
              </w:rPr>
              <w:t xml:space="preserve"> </w:t>
            </w:r>
            <w:r>
              <w:br/>
            </w:r>
            <w:r w:rsidRPr="628DEB34">
              <w:rPr>
                <w:rFonts w:ascii="Aptos Narrow" w:eastAsia="Aptos Narrow" w:hAnsi="Aptos Narrow" w:cs="Aptos Narrow"/>
                <w:color w:val="000000" w:themeColor="text1"/>
                <w:sz w:val="16"/>
                <w:szCs w:val="16"/>
              </w:rPr>
              <w:t>Some work to ensure action items identified by audits and connecting with risk management</w:t>
            </w:r>
          </w:p>
        </w:tc>
        <w:tc>
          <w:tcPr>
            <w:tcW w:w="820" w:type="dxa"/>
            <w:tcBorders>
              <w:top w:val="single" w:sz="4" w:space="0" w:color="auto"/>
              <w:left w:val="single" w:sz="4" w:space="0" w:color="auto"/>
              <w:bottom w:val="single" w:sz="4" w:space="0" w:color="auto"/>
              <w:right w:val="single" w:sz="4" w:space="0" w:color="auto"/>
            </w:tcBorders>
            <w:shd w:val="clear" w:color="auto" w:fill="92D050"/>
            <w:tcMar>
              <w:top w:w="15" w:type="dxa"/>
              <w:left w:w="15" w:type="dxa"/>
              <w:right w:w="15" w:type="dxa"/>
            </w:tcMar>
            <w:vAlign w:val="center"/>
          </w:tcPr>
          <w:p w14:paraId="23A73F23" w14:textId="75E05F5A" w:rsidR="628DEB34" w:rsidRDefault="628DEB34" w:rsidP="628DEB34">
            <w:pPr>
              <w:spacing w:after="0"/>
              <w:jc w:val="center"/>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Completed (Done)</w:t>
            </w:r>
          </w:p>
        </w:tc>
      </w:tr>
      <w:tr w:rsidR="628DEB34" w14:paraId="169B5AD3" w14:textId="77777777" w:rsidTr="07D17843">
        <w:trPr>
          <w:trHeight w:val="5505"/>
        </w:trPr>
        <w:tc>
          <w:tcPr>
            <w:tcW w:w="70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329745C5" w14:textId="300C4C8E" w:rsidR="628DEB34" w:rsidRDefault="628DEB34" w:rsidP="628DEB34">
            <w:pPr>
              <w:spacing w:after="0"/>
              <w:jc w:val="center"/>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8h</w:t>
            </w:r>
          </w:p>
        </w:tc>
        <w:tc>
          <w:tcPr>
            <w:tcW w:w="231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742700F7" w14:textId="0283C9E4"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Standard Operating Procedures and schedules for the theatre deep cleaning rota, including weekend protocols that are standardised across all theatre suites</w:t>
            </w:r>
          </w:p>
        </w:tc>
        <w:tc>
          <w:tcPr>
            <w:tcW w:w="1592"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2650579A" w14:textId="6E17C08C"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Ensure all theatres are cleaned following UHB procedure and standard for theatre</w:t>
            </w:r>
          </w:p>
        </w:tc>
        <w:tc>
          <w:tcPr>
            <w:tcW w:w="1260"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6BDA05BB" w14:textId="739822F8"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Theatres Together Delivery Team.</w:t>
            </w:r>
          </w:p>
        </w:tc>
        <w:tc>
          <w:tcPr>
            <w:tcW w:w="1006"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6C32C4AB" w14:textId="4D0819B5" w:rsidR="628DEB34" w:rsidRDefault="628DEB34" w:rsidP="628DEB34">
            <w:pPr>
              <w:spacing w:after="0"/>
              <w:jc w:val="right"/>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October 2025</w:t>
            </w:r>
          </w:p>
        </w:tc>
        <w:tc>
          <w:tcPr>
            <w:tcW w:w="2188"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1E9AA0D2" w14:textId="4F7A0424"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 xml:space="preserve">Implement Standardised cleaning processes that meet the standards set out in the Perioperative Theatres Cleaning Procedure and national standards.  </w:t>
            </w:r>
            <w:r>
              <w:br/>
            </w:r>
            <w:r>
              <w:br/>
            </w:r>
            <w:r>
              <w:br/>
            </w:r>
            <w:r>
              <w:br/>
            </w:r>
            <w:r w:rsidRPr="628DEB34">
              <w:rPr>
                <w:rFonts w:ascii="Aptos Narrow" w:eastAsia="Aptos Narrow" w:hAnsi="Aptos Narrow" w:cs="Aptos Narrow"/>
                <w:color w:val="000000" w:themeColor="text1"/>
                <w:sz w:val="16"/>
                <w:szCs w:val="16"/>
              </w:rPr>
              <w:t>Align cleaning policy with updated CNO All Wales Cleaning policy when this is published.</w:t>
            </w:r>
          </w:p>
        </w:tc>
        <w:tc>
          <w:tcPr>
            <w:tcW w:w="234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4D048F6C" w14:textId="0354734E"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 xml:space="preserve">Cost established for cleaning schedule, initial deep clean and one-off HPV clean - submitted to Senior Leadership Team.  </w:t>
            </w:r>
            <w:r>
              <w:br/>
            </w:r>
            <w:r>
              <w:br/>
            </w:r>
            <w:r w:rsidRPr="628DEB34">
              <w:rPr>
                <w:rFonts w:ascii="Aptos Narrow" w:eastAsia="Aptos Narrow" w:hAnsi="Aptos Narrow" w:cs="Aptos Narrow"/>
                <w:color w:val="000000" w:themeColor="text1"/>
                <w:sz w:val="16"/>
                <w:szCs w:val="16"/>
              </w:rPr>
              <w:t xml:space="preserve">Further discussion to explore the resourcing of standardised cleaning of theatres across the UHB.  </w:t>
            </w:r>
            <w:r>
              <w:br/>
            </w:r>
            <w:r>
              <w:br/>
            </w:r>
            <w:r w:rsidRPr="628DEB34">
              <w:rPr>
                <w:rFonts w:ascii="Aptos Narrow" w:eastAsia="Aptos Narrow" w:hAnsi="Aptos Narrow" w:cs="Aptos Narrow"/>
                <w:color w:val="000000" w:themeColor="text1"/>
                <w:sz w:val="16"/>
                <w:szCs w:val="16"/>
              </w:rPr>
              <w:t xml:space="preserve">Review of the operational arrangements for cleaning main theatres to align with other theatre areas within the UHB.  </w:t>
            </w:r>
            <w:r>
              <w:br/>
            </w:r>
            <w:r>
              <w:br/>
            </w:r>
            <w:r w:rsidRPr="628DEB34">
              <w:rPr>
                <w:rFonts w:ascii="Aptos Narrow" w:eastAsia="Aptos Narrow" w:hAnsi="Aptos Narrow" w:cs="Aptos Narrow"/>
                <w:color w:val="000000" w:themeColor="text1"/>
                <w:sz w:val="16"/>
                <w:szCs w:val="16"/>
              </w:rPr>
              <w:t xml:space="preserve">Develop a cleaning schedule checklist for each for individual theatre and communal areas.  </w:t>
            </w:r>
            <w:r>
              <w:br/>
            </w:r>
            <w:r w:rsidRPr="628DEB34">
              <w:rPr>
                <w:rFonts w:ascii="Aptos Narrow" w:eastAsia="Aptos Narrow" w:hAnsi="Aptos Narrow" w:cs="Aptos Narrow"/>
                <w:color w:val="000000" w:themeColor="text1"/>
                <w:sz w:val="16"/>
                <w:szCs w:val="16"/>
              </w:rPr>
              <w:t xml:space="preserve">  </w:t>
            </w:r>
            <w:r>
              <w:br/>
            </w:r>
            <w:r>
              <w:br/>
            </w:r>
            <w:r>
              <w:br/>
            </w:r>
            <w:r>
              <w:br/>
            </w:r>
            <w:r w:rsidRPr="628DEB34">
              <w:rPr>
                <w:rFonts w:ascii="Aptos Narrow" w:eastAsia="Aptos Narrow" w:hAnsi="Aptos Narrow" w:cs="Aptos Narrow"/>
                <w:color w:val="000000" w:themeColor="text1"/>
                <w:sz w:val="16"/>
                <w:szCs w:val="16"/>
              </w:rPr>
              <w:t>Undertake a gap analysis of cleaning procedures against CNO All Wales Cleaning policy when published.</w:t>
            </w:r>
          </w:p>
        </w:tc>
        <w:tc>
          <w:tcPr>
            <w:tcW w:w="316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290D53AF" w14:textId="4AEBF564" w:rsidR="628DEB34" w:rsidRDefault="628DEB34" w:rsidP="440BB3D4">
            <w:pPr>
              <w:spacing w:after="0"/>
              <w:rPr>
                <w:rFonts w:ascii="Aptos Narrow" w:eastAsia="Aptos Narrow" w:hAnsi="Aptos Narrow" w:cs="Aptos Narrow"/>
                <w:color w:val="000000" w:themeColor="text1"/>
                <w:sz w:val="14"/>
                <w:szCs w:val="14"/>
              </w:rPr>
            </w:pPr>
            <w:r w:rsidRPr="440BB3D4">
              <w:rPr>
                <w:rFonts w:ascii="Aptos Narrow" w:eastAsia="Aptos Narrow" w:hAnsi="Aptos Narrow" w:cs="Aptos Narrow"/>
                <w:color w:val="000000" w:themeColor="text1"/>
                <w:sz w:val="16"/>
                <w:szCs w:val="16"/>
              </w:rPr>
              <w:t xml:space="preserve">Theatres Cleaning procedure has been reissued to all staff. </w:t>
            </w:r>
            <w:r>
              <w:br/>
            </w:r>
            <w:r>
              <w:br/>
            </w:r>
            <w:r w:rsidRPr="440BB3D4">
              <w:rPr>
                <w:rFonts w:ascii="Aptos Narrow" w:eastAsia="Aptos Narrow" w:hAnsi="Aptos Narrow" w:cs="Aptos Narrow"/>
                <w:color w:val="000000" w:themeColor="text1"/>
                <w:sz w:val="16"/>
                <w:szCs w:val="16"/>
              </w:rPr>
              <w:t xml:space="preserve"> Workshop to be run to identify current approaches and variation across theatre areas. September 25. </w:t>
            </w:r>
            <w:r>
              <w:br/>
            </w:r>
            <w:r>
              <w:br/>
            </w:r>
            <w:r w:rsidRPr="440BB3D4">
              <w:rPr>
                <w:rFonts w:ascii="Aptos Narrow" w:eastAsia="Aptos Narrow" w:hAnsi="Aptos Narrow" w:cs="Aptos Narrow"/>
                <w:color w:val="000000" w:themeColor="text1"/>
                <w:sz w:val="16"/>
                <w:szCs w:val="16"/>
              </w:rPr>
              <w:t xml:space="preserve">Task and finish group established. </w:t>
            </w:r>
            <w:r>
              <w:br/>
            </w:r>
            <w:r>
              <w:br/>
            </w:r>
            <w:r w:rsidRPr="440BB3D4">
              <w:rPr>
                <w:rFonts w:ascii="Aptos Narrow" w:eastAsia="Aptos Narrow" w:hAnsi="Aptos Narrow" w:cs="Aptos Narrow"/>
                <w:color w:val="000000" w:themeColor="text1"/>
                <w:sz w:val="16"/>
                <w:szCs w:val="16"/>
              </w:rPr>
              <w:t xml:space="preserve"> </w:t>
            </w:r>
            <w:r>
              <w:br/>
            </w:r>
            <w:r w:rsidRPr="440BB3D4">
              <w:rPr>
                <w:rFonts w:ascii="Aptos Narrow" w:eastAsia="Aptos Narrow" w:hAnsi="Aptos Narrow" w:cs="Aptos Narrow"/>
                <w:color w:val="000000" w:themeColor="text1"/>
                <w:sz w:val="16"/>
                <w:szCs w:val="16"/>
              </w:rPr>
              <w:t xml:space="preserve"> </w:t>
            </w:r>
            <w:r>
              <w:br/>
            </w:r>
            <w:r>
              <w:br/>
            </w:r>
            <w:r w:rsidRPr="440BB3D4">
              <w:rPr>
                <w:rFonts w:ascii="Aptos Narrow" w:eastAsia="Aptos Narrow" w:hAnsi="Aptos Narrow" w:cs="Aptos Narrow"/>
                <w:color w:val="000000" w:themeColor="text1"/>
                <w:sz w:val="16"/>
                <w:szCs w:val="16"/>
              </w:rPr>
              <w:t xml:space="preserve"> Not yet published. </w:t>
            </w:r>
          </w:p>
          <w:p w14:paraId="735D7DD3" w14:textId="4900F16E" w:rsidR="628DEB34" w:rsidRDefault="628DEB34" w:rsidP="628DEB34">
            <w:pPr>
              <w:spacing w:after="0"/>
            </w:pPr>
          </w:p>
          <w:p w14:paraId="347F0CD9" w14:textId="3EBE2B1D" w:rsidR="628DEB34" w:rsidRDefault="1281954E" w:rsidP="628DEB34">
            <w:pPr>
              <w:spacing w:after="0"/>
              <w:rPr>
                <w:rFonts w:ascii="Aptos Narrow" w:eastAsia="Aptos Narrow" w:hAnsi="Aptos Narrow" w:cs="Aptos Narrow"/>
                <w:color w:val="000000" w:themeColor="text1"/>
                <w:sz w:val="14"/>
                <w:szCs w:val="14"/>
              </w:rPr>
            </w:pPr>
            <w:r w:rsidRPr="440BB3D4">
              <w:rPr>
                <w:sz w:val="16"/>
                <w:szCs w:val="16"/>
              </w:rPr>
              <w:t>Visual scoping exercise and staff training to be implemented</w:t>
            </w:r>
            <w:r w:rsidR="628DEB34">
              <w:br/>
            </w:r>
            <w:r w:rsidR="628DEB34">
              <w:br/>
            </w:r>
            <w:r w:rsidR="628DEB34" w:rsidRPr="440BB3D4">
              <w:rPr>
                <w:rFonts w:ascii="Aptos Narrow" w:eastAsia="Aptos Narrow" w:hAnsi="Aptos Narrow" w:cs="Aptos Narrow"/>
                <w:color w:val="000000" w:themeColor="text1"/>
                <w:sz w:val="16"/>
                <w:szCs w:val="16"/>
              </w:rPr>
              <w:t xml:space="preserve"> The Local policy will be changed. Also working through the financial implications</w:t>
            </w:r>
          </w:p>
        </w:tc>
        <w:tc>
          <w:tcPr>
            <w:tcW w:w="820" w:type="dxa"/>
            <w:tcBorders>
              <w:top w:val="single" w:sz="4" w:space="0" w:color="auto"/>
              <w:left w:val="single" w:sz="4" w:space="0" w:color="auto"/>
              <w:bottom w:val="single" w:sz="4" w:space="0" w:color="auto"/>
              <w:right w:val="single" w:sz="4" w:space="0" w:color="auto"/>
            </w:tcBorders>
            <w:shd w:val="clear" w:color="auto" w:fill="FFC000"/>
            <w:tcMar>
              <w:top w:w="15" w:type="dxa"/>
              <w:left w:w="15" w:type="dxa"/>
              <w:right w:w="15" w:type="dxa"/>
            </w:tcMar>
            <w:vAlign w:val="center"/>
          </w:tcPr>
          <w:p w14:paraId="2515665C" w14:textId="79EF96E3" w:rsidR="628DEB34" w:rsidRDefault="628DEB34" w:rsidP="628DEB34">
            <w:pPr>
              <w:spacing w:after="0"/>
              <w:jc w:val="center"/>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In Progress</w:t>
            </w:r>
          </w:p>
        </w:tc>
      </w:tr>
      <w:tr w:rsidR="628DEB34" w14:paraId="62D2918B" w14:textId="77777777" w:rsidTr="07D17843">
        <w:trPr>
          <w:trHeight w:val="4562"/>
        </w:trPr>
        <w:tc>
          <w:tcPr>
            <w:tcW w:w="700" w:type="dxa"/>
            <w:tcBorders>
              <w:top w:val="single" w:sz="4" w:space="0" w:color="auto"/>
              <w:left w:val="single" w:sz="4" w:space="0" w:color="auto"/>
              <w:bottom w:val="single" w:sz="4" w:space="0" w:color="auto"/>
              <w:right w:val="single" w:sz="4" w:space="0" w:color="auto"/>
            </w:tcBorders>
            <w:shd w:val="clear" w:color="auto" w:fill="C1F0C8"/>
            <w:tcMar>
              <w:top w:w="15" w:type="dxa"/>
              <w:left w:w="15" w:type="dxa"/>
              <w:right w:w="15" w:type="dxa"/>
            </w:tcMar>
            <w:vAlign w:val="center"/>
          </w:tcPr>
          <w:p w14:paraId="6B5B5E70" w14:textId="3AEB86EB" w:rsidR="628DEB34" w:rsidRDefault="628DEB34" w:rsidP="628DEB34">
            <w:pPr>
              <w:spacing w:after="0"/>
              <w:jc w:val="center"/>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lastRenderedPageBreak/>
              <w:t>8m (part 1)</w:t>
            </w:r>
          </w:p>
        </w:tc>
        <w:tc>
          <w:tcPr>
            <w:tcW w:w="2315" w:type="dxa"/>
            <w:tcBorders>
              <w:top w:val="single" w:sz="4" w:space="0" w:color="auto"/>
              <w:left w:val="single" w:sz="4" w:space="0" w:color="auto"/>
              <w:bottom w:val="single" w:sz="4" w:space="0" w:color="auto"/>
              <w:right w:val="single" w:sz="4" w:space="0" w:color="auto"/>
            </w:tcBorders>
            <w:shd w:val="clear" w:color="auto" w:fill="C1F0C8"/>
            <w:tcMar>
              <w:top w:w="15" w:type="dxa"/>
              <w:left w:w="15" w:type="dxa"/>
              <w:right w:w="15" w:type="dxa"/>
            </w:tcMar>
          </w:tcPr>
          <w:p w14:paraId="1BE59605" w14:textId="7E2A363F"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Review training on offer for new starters is the course transferable and does it cater for all learners. Explore working with HEI’s and HEIW on commissioning a post graduate level 7 perioperative care module.</w:t>
            </w:r>
          </w:p>
        </w:tc>
        <w:tc>
          <w:tcPr>
            <w:tcW w:w="1592" w:type="dxa"/>
            <w:tcBorders>
              <w:top w:val="single" w:sz="4" w:space="0" w:color="auto"/>
              <w:left w:val="single" w:sz="4" w:space="0" w:color="auto"/>
              <w:bottom w:val="single" w:sz="4" w:space="0" w:color="auto"/>
              <w:right w:val="single" w:sz="4" w:space="0" w:color="auto"/>
            </w:tcBorders>
            <w:shd w:val="clear" w:color="auto" w:fill="C1F0C8"/>
            <w:tcMar>
              <w:top w:w="15" w:type="dxa"/>
              <w:left w:w="15" w:type="dxa"/>
              <w:right w:w="15" w:type="dxa"/>
            </w:tcMar>
          </w:tcPr>
          <w:p w14:paraId="36A69CEA" w14:textId="178DFAC8"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New starters are supported and mentored to be competent and confident in their roles.</w:t>
            </w:r>
          </w:p>
        </w:tc>
        <w:tc>
          <w:tcPr>
            <w:tcW w:w="1260" w:type="dxa"/>
            <w:tcBorders>
              <w:top w:val="single" w:sz="4" w:space="0" w:color="auto"/>
              <w:left w:val="single" w:sz="4" w:space="0" w:color="auto"/>
              <w:bottom w:val="single" w:sz="4" w:space="0" w:color="auto"/>
              <w:right w:val="single" w:sz="4" w:space="0" w:color="auto"/>
            </w:tcBorders>
            <w:shd w:val="clear" w:color="auto" w:fill="C1F0C8"/>
            <w:tcMar>
              <w:top w:w="15" w:type="dxa"/>
              <w:left w:w="15" w:type="dxa"/>
              <w:right w:w="15" w:type="dxa"/>
            </w:tcMar>
          </w:tcPr>
          <w:p w14:paraId="3951ECC2" w14:textId="5F26375C"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Theatres Together Delivery Team and People and Culture</w:t>
            </w:r>
          </w:p>
        </w:tc>
        <w:tc>
          <w:tcPr>
            <w:tcW w:w="1006" w:type="dxa"/>
            <w:tcBorders>
              <w:top w:val="single" w:sz="4" w:space="0" w:color="auto"/>
              <w:left w:val="single" w:sz="4" w:space="0" w:color="auto"/>
              <w:bottom w:val="single" w:sz="4" w:space="0" w:color="auto"/>
              <w:right w:val="single" w:sz="4" w:space="0" w:color="auto"/>
            </w:tcBorders>
            <w:shd w:val="clear" w:color="auto" w:fill="C1F0C8"/>
            <w:tcMar>
              <w:top w:w="15" w:type="dxa"/>
              <w:left w:w="15" w:type="dxa"/>
              <w:right w:w="15" w:type="dxa"/>
            </w:tcMar>
          </w:tcPr>
          <w:p w14:paraId="31A9B2F9" w14:textId="104782D2" w:rsidR="628DEB34" w:rsidRDefault="628DEB34" w:rsidP="628DEB34">
            <w:pPr>
              <w:spacing w:after="0"/>
              <w:jc w:val="right"/>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April 2026</w:t>
            </w:r>
          </w:p>
        </w:tc>
        <w:tc>
          <w:tcPr>
            <w:tcW w:w="2188" w:type="dxa"/>
            <w:tcBorders>
              <w:top w:val="single" w:sz="4" w:space="0" w:color="auto"/>
              <w:left w:val="single" w:sz="4" w:space="0" w:color="auto"/>
              <w:bottom w:val="single" w:sz="4" w:space="0" w:color="auto"/>
              <w:right w:val="single" w:sz="4" w:space="0" w:color="auto"/>
            </w:tcBorders>
            <w:shd w:val="clear" w:color="auto" w:fill="C1F0C8"/>
            <w:tcMar>
              <w:top w:w="15" w:type="dxa"/>
              <w:left w:w="15" w:type="dxa"/>
              <w:right w:w="15" w:type="dxa"/>
            </w:tcMar>
          </w:tcPr>
          <w:p w14:paraId="3DFA391C" w14:textId="503A17EB"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 xml:space="preserve">Develop a Perioperative Education strategy that supports succession planning.  </w:t>
            </w:r>
            <w:r>
              <w:br/>
            </w:r>
            <w:r>
              <w:br/>
            </w:r>
            <w:r>
              <w:br/>
            </w:r>
            <w:r>
              <w:br/>
            </w:r>
            <w:r w:rsidRPr="628DEB34">
              <w:rPr>
                <w:rFonts w:ascii="Aptos Narrow" w:eastAsia="Aptos Narrow" w:hAnsi="Aptos Narrow" w:cs="Aptos Narrow"/>
                <w:color w:val="000000" w:themeColor="text1"/>
                <w:sz w:val="16"/>
                <w:szCs w:val="16"/>
              </w:rPr>
              <w:t>Development of a new starters’ education programme for all professional groups.</w:t>
            </w:r>
          </w:p>
        </w:tc>
        <w:tc>
          <w:tcPr>
            <w:tcW w:w="2344" w:type="dxa"/>
            <w:tcBorders>
              <w:top w:val="single" w:sz="4" w:space="0" w:color="auto"/>
              <w:left w:val="single" w:sz="4" w:space="0" w:color="auto"/>
              <w:bottom w:val="single" w:sz="4" w:space="0" w:color="auto"/>
              <w:right w:val="single" w:sz="4" w:space="0" w:color="auto"/>
            </w:tcBorders>
            <w:shd w:val="clear" w:color="auto" w:fill="C1F0C8"/>
            <w:tcMar>
              <w:top w:w="15" w:type="dxa"/>
              <w:left w:w="15" w:type="dxa"/>
              <w:right w:w="15" w:type="dxa"/>
            </w:tcMar>
          </w:tcPr>
          <w:p w14:paraId="20425556" w14:textId="2F74D020" w:rsidR="628DEB34" w:rsidRDefault="628DEB34" w:rsidP="628DEB34">
            <w:pPr>
              <w:spacing w:after="0"/>
              <w:rPr>
                <w:rFonts w:ascii="Aptos Narrow" w:eastAsia="Aptos Narrow" w:hAnsi="Aptos Narrow" w:cs="Aptos Narrow"/>
                <w:color w:val="000000" w:themeColor="text1"/>
                <w:sz w:val="14"/>
                <w:szCs w:val="14"/>
              </w:rPr>
            </w:pPr>
            <w:r w:rsidRPr="440BB3D4">
              <w:rPr>
                <w:rFonts w:ascii="Aptos Narrow" w:eastAsia="Aptos Narrow" w:hAnsi="Aptos Narrow" w:cs="Aptos Narrow"/>
                <w:color w:val="000000" w:themeColor="text1"/>
                <w:sz w:val="16"/>
                <w:szCs w:val="16"/>
              </w:rPr>
              <w:t xml:space="preserve">Meet with the University College London to explore their Theatre Workforce Strategy.   </w:t>
            </w:r>
            <w:r>
              <w:br/>
            </w:r>
            <w:r>
              <w:br/>
            </w:r>
            <w:r w:rsidRPr="440BB3D4">
              <w:rPr>
                <w:rFonts w:ascii="Aptos Narrow" w:eastAsia="Aptos Narrow" w:hAnsi="Aptos Narrow" w:cs="Aptos Narrow"/>
                <w:color w:val="000000" w:themeColor="text1"/>
                <w:sz w:val="16"/>
                <w:szCs w:val="16"/>
              </w:rPr>
              <w:t xml:space="preserve">A large-scale review of all education for all non-medical staff within the Perioperative Directorate will be undertaken to inform an educational strategy and a training needs analysis. That will expand access to leadership, clinical, and Level 7 education programmes and resources delivered internally to the UHB as well as national programmes of education.  </w:t>
            </w:r>
            <w:r>
              <w:br/>
            </w:r>
            <w:r>
              <w:br/>
            </w:r>
            <w:r w:rsidRPr="440BB3D4">
              <w:rPr>
                <w:rFonts w:ascii="Aptos Narrow" w:eastAsia="Aptos Narrow" w:hAnsi="Aptos Narrow" w:cs="Aptos Narrow"/>
                <w:color w:val="000000" w:themeColor="text1"/>
                <w:sz w:val="16"/>
                <w:szCs w:val="16"/>
              </w:rPr>
              <w:t xml:space="preserve">Review new starter education </w:t>
            </w:r>
            <w:r>
              <w:br/>
            </w:r>
            <w:r>
              <w:br/>
            </w:r>
            <w:r w:rsidRPr="440BB3D4">
              <w:rPr>
                <w:rFonts w:ascii="Aptos Narrow" w:eastAsia="Aptos Narrow" w:hAnsi="Aptos Narrow" w:cs="Aptos Narrow"/>
                <w:color w:val="000000" w:themeColor="text1"/>
                <w:sz w:val="16"/>
                <w:szCs w:val="16"/>
              </w:rPr>
              <w:t>Identify a funding source for resuscitation training for ODP.</w:t>
            </w:r>
          </w:p>
        </w:tc>
        <w:tc>
          <w:tcPr>
            <w:tcW w:w="3164" w:type="dxa"/>
            <w:tcBorders>
              <w:top w:val="single" w:sz="4" w:space="0" w:color="auto"/>
              <w:left w:val="single" w:sz="4" w:space="0" w:color="auto"/>
              <w:bottom w:val="single" w:sz="4" w:space="0" w:color="auto"/>
              <w:right w:val="single" w:sz="4" w:space="0" w:color="auto"/>
            </w:tcBorders>
            <w:shd w:val="clear" w:color="auto" w:fill="C1F0C8"/>
            <w:tcMar>
              <w:top w:w="15" w:type="dxa"/>
              <w:left w:w="15" w:type="dxa"/>
              <w:right w:w="15" w:type="dxa"/>
            </w:tcMar>
          </w:tcPr>
          <w:p w14:paraId="4A5D6B88" w14:textId="62045D32"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 xml:space="preserve">Review of new starter education programme has been undertaken, and education and competency booklets have been further developed to support this approach.  </w:t>
            </w:r>
            <w:r>
              <w:br/>
            </w:r>
            <w:r>
              <w:br/>
            </w:r>
            <w:r w:rsidRPr="628DEB34">
              <w:rPr>
                <w:rFonts w:ascii="Aptos Narrow" w:eastAsia="Aptos Narrow" w:hAnsi="Aptos Narrow" w:cs="Aptos Narrow"/>
                <w:color w:val="000000" w:themeColor="text1"/>
                <w:sz w:val="16"/>
                <w:szCs w:val="16"/>
              </w:rPr>
              <w:t>Work has been undertaken with HEIW to agree funded places for leadership and organisational development, cardiothoracic study days and Facilitated teaching and learning education.</w:t>
            </w:r>
          </w:p>
        </w:tc>
        <w:tc>
          <w:tcPr>
            <w:tcW w:w="820" w:type="dxa"/>
            <w:tcBorders>
              <w:top w:val="single" w:sz="4" w:space="0" w:color="auto"/>
              <w:left w:val="single" w:sz="4" w:space="0" w:color="auto"/>
              <w:bottom w:val="single" w:sz="4" w:space="0" w:color="auto"/>
              <w:right w:val="single" w:sz="4" w:space="0" w:color="auto"/>
            </w:tcBorders>
            <w:shd w:val="clear" w:color="auto" w:fill="FFC000"/>
            <w:tcMar>
              <w:top w:w="15" w:type="dxa"/>
              <w:left w:w="15" w:type="dxa"/>
              <w:right w:w="15" w:type="dxa"/>
            </w:tcMar>
            <w:vAlign w:val="center"/>
          </w:tcPr>
          <w:p w14:paraId="66C96952" w14:textId="42AC899C" w:rsidR="628DEB34" w:rsidRDefault="628DEB34" w:rsidP="628DEB34">
            <w:pPr>
              <w:spacing w:after="0"/>
              <w:jc w:val="center"/>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In Progress</w:t>
            </w:r>
          </w:p>
        </w:tc>
      </w:tr>
      <w:tr w:rsidR="628DEB34" w14:paraId="534EA84E" w14:textId="77777777" w:rsidTr="07D17843">
        <w:trPr>
          <w:trHeight w:val="1650"/>
        </w:trPr>
        <w:tc>
          <w:tcPr>
            <w:tcW w:w="70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0A16169B" w14:textId="086959E2" w:rsidR="628DEB34" w:rsidRDefault="628DEB34" w:rsidP="628DEB34">
            <w:pPr>
              <w:spacing w:after="0"/>
              <w:jc w:val="center"/>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9h</w:t>
            </w:r>
          </w:p>
        </w:tc>
        <w:tc>
          <w:tcPr>
            <w:tcW w:w="231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4D00935B" w14:textId="59F5422B"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Review provision and access to computer and printers across the suite to support efficient working</w:t>
            </w:r>
          </w:p>
        </w:tc>
        <w:tc>
          <w:tcPr>
            <w:tcW w:w="1592"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34D5DE16" w14:textId="79592386"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Staff are given dedicated resource and time to support efficient working.</w:t>
            </w:r>
          </w:p>
        </w:tc>
        <w:tc>
          <w:tcPr>
            <w:tcW w:w="1260"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7C81ACCB" w14:textId="164699DE"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Theatres Together Delivery Team.</w:t>
            </w:r>
          </w:p>
        </w:tc>
        <w:tc>
          <w:tcPr>
            <w:tcW w:w="1006"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6C701AE7" w14:textId="0264F2AC" w:rsidR="628DEB34" w:rsidRDefault="628DEB34" w:rsidP="628DEB34">
            <w:pPr>
              <w:spacing w:after="0"/>
              <w:jc w:val="right"/>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April 2026</w:t>
            </w:r>
          </w:p>
        </w:tc>
        <w:tc>
          <w:tcPr>
            <w:tcW w:w="2188"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1FC31CE7" w14:textId="62BB6B9A"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Staff have access to computers in theatre suites.</w:t>
            </w:r>
          </w:p>
        </w:tc>
        <w:tc>
          <w:tcPr>
            <w:tcW w:w="234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30D16C6F" w14:textId="15B4134B"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Provide cost for additional equipment and instillation.</w:t>
            </w:r>
          </w:p>
        </w:tc>
        <w:tc>
          <w:tcPr>
            <w:tcW w:w="316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555CE0BA" w14:textId="0F515340"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 xml:space="preserve">Move to high impact tranche. This aligns with giving staff email for access as well as opportunities to do training and access to comms. </w:t>
            </w:r>
            <w:r>
              <w:br/>
            </w:r>
            <w:r>
              <w:br/>
            </w:r>
            <w:r w:rsidRPr="628DEB34">
              <w:rPr>
                <w:rFonts w:ascii="Aptos Narrow" w:eastAsia="Aptos Narrow" w:hAnsi="Aptos Narrow" w:cs="Aptos Narrow"/>
                <w:color w:val="000000" w:themeColor="text1"/>
                <w:sz w:val="16"/>
                <w:szCs w:val="16"/>
              </w:rPr>
              <w:t>Awaiting additional computers that have been ordered</w:t>
            </w:r>
          </w:p>
        </w:tc>
        <w:tc>
          <w:tcPr>
            <w:tcW w:w="820" w:type="dxa"/>
            <w:tcBorders>
              <w:top w:val="single" w:sz="4" w:space="0" w:color="auto"/>
              <w:left w:val="single" w:sz="4" w:space="0" w:color="auto"/>
              <w:bottom w:val="single" w:sz="4" w:space="0" w:color="auto"/>
              <w:right w:val="single" w:sz="4" w:space="0" w:color="auto"/>
            </w:tcBorders>
            <w:shd w:val="clear" w:color="auto" w:fill="FFC000"/>
            <w:tcMar>
              <w:top w:w="15" w:type="dxa"/>
              <w:left w:w="15" w:type="dxa"/>
              <w:right w:w="15" w:type="dxa"/>
            </w:tcMar>
            <w:vAlign w:val="center"/>
          </w:tcPr>
          <w:p w14:paraId="2660DA57" w14:textId="28FF05E4" w:rsidR="628DEB34" w:rsidRDefault="628DEB34" w:rsidP="628DEB34">
            <w:pPr>
              <w:spacing w:after="0"/>
              <w:jc w:val="center"/>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In Progress</w:t>
            </w:r>
          </w:p>
        </w:tc>
      </w:tr>
    </w:tbl>
    <w:p w14:paraId="4F7667E5" w14:textId="4730B72D" w:rsidR="00F73BCB" w:rsidRDefault="00F73BCB">
      <w:pPr>
        <w:rPr>
          <w:rFonts w:ascii="Century Gothic" w:hAnsi="Century Gothic"/>
          <w:sz w:val="14"/>
          <w:szCs w:val="14"/>
        </w:rPr>
      </w:pPr>
    </w:p>
    <w:p w14:paraId="2C95BBDF" w14:textId="075519A1" w:rsidR="00C210C1" w:rsidRDefault="00C210C1">
      <w:pPr>
        <w:rPr>
          <w:rFonts w:ascii="Century Gothic" w:hAnsi="Century Gothic"/>
          <w:sz w:val="14"/>
          <w:szCs w:val="14"/>
        </w:rPr>
      </w:pPr>
      <w:r>
        <w:rPr>
          <w:rFonts w:ascii="Century Gothic" w:hAnsi="Century Gothic"/>
          <w:sz w:val="14"/>
          <w:szCs w:val="14"/>
        </w:rPr>
        <w:br w:type="page"/>
      </w:r>
    </w:p>
    <w:p w14:paraId="66C4F121" w14:textId="53018575" w:rsidR="00C210C1" w:rsidRPr="00446B84" w:rsidRDefault="21ADDA8A">
      <w:pPr>
        <w:rPr>
          <w:rFonts w:eastAsiaTheme="minorEastAsia"/>
          <w:b/>
          <w:sz w:val="24"/>
          <w:szCs w:val="24"/>
        </w:rPr>
      </w:pPr>
      <w:r w:rsidRPr="628DEB34">
        <w:rPr>
          <w:rFonts w:eastAsiaTheme="minorEastAsia"/>
          <w:b/>
          <w:bCs/>
          <w:sz w:val="24"/>
          <w:szCs w:val="24"/>
        </w:rPr>
        <w:lastRenderedPageBreak/>
        <w:t>Progression Tranche</w:t>
      </w:r>
    </w:p>
    <w:tbl>
      <w:tblPr>
        <w:tblW w:w="0" w:type="auto"/>
        <w:tblLook w:val="06A0" w:firstRow="1" w:lastRow="0" w:firstColumn="1" w:lastColumn="0" w:noHBand="1" w:noVBand="1"/>
      </w:tblPr>
      <w:tblGrid>
        <w:gridCol w:w="504"/>
        <w:gridCol w:w="2346"/>
        <w:gridCol w:w="1613"/>
        <w:gridCol w:w="1277"/>
        <w:gridCol w:w="1019"/>
        <w:gridCol w:w="2217"/>
        <w:gridCol w:w="2375"/>
        <w:gridCol w:w="3206"/>
        <w:gridCol w:w="831"/>
      </w:tblGrid>
      <w:tr w:rsidR="628DEB34" w14:paraId="163C4023" w14:textId="77777777" w:rsidTr="440BB3D4">
        <w:trPr>
          <w:trHeight w:val="900"/>
        </w:trPr>
        <w:tc>
          <w:tcPr>
            <w:tcW w:w="505" w:type="dxa"/>
            <w:tcBorders>
              <w:top w:val="single" w:sz="4" w:space="0" w:color="auto"/>
              <w:left w:val="single" w:sz="4" w:space="0" w:color="auto"/>
              <w:bottom w:val="single" w:sz="4" w:space="0" w:color="auto"/>
              <w:right w:val="single" w:sz="4" w:space="0" w:color="auto"/>
            </w:tcBorders>
            <w:shd w:val="clear" w:color="auto" w:fill="A02B93" w:themeFill="accent5"/>
            <w:tcMar>
              <w:top w:w="15" w:type="dxa"/>
              <w:left w:w="15" w:type="dxa"/>
              <w:right w:w="15" w:type="dxa"/>
            </w:tcMar>
            <w:vAlign w:val="center"/>
          </w:tcPr>
          <w:p w14:paraId="0FADD71A" w14:textId="079DA728" w:rsidR="628DEB34" w:rsidRDefault="628DEB34" w:rsidP="628DEB34">
            <w:pPr>
              <w:spacing w:after="0"/>
              <w:jc w:val="center"/>
              <w:rPr>
                <w:rFonts w:ascii="Aptos Narrow" w:eastAsia="Aptos Narrow" w:hAnsi="Aptos Narrow" w:cs="Aptos Narrow"/>
                <w:b/>
                <w:bCs/>
                <w:color w:val="FFFFFF" w:themeColor="background1"/>
                <w:sz w:val="14"/>
                <w:szCs w:val="14"/>
              </w:rPr>
            </w:pPr>
            <w:r w:rsidRPr="628DEB34">
              <w:rPr>
                <w:rFonts w:ascii="Aptos Narrow" w:eastAsia="Aptos Narrow" w:hAnsi="Aptos Narrow" w:cs="Aptos Narrow"/>
                <w:b/>
                <w:bCs/>
                <w:color w:val="FFFFFF" w:themeColor="background1"/>
                <w:sz w:val="16"/>
                <w:szCs w:val="16"/>
              </w:rPr>
              <w:t>Rec.</w:t>
            </w:r>
          </w:p>
        </w:tc>
        <w:tc>
          <w:tcPr>
            <w:tcW w:w="2346" w:type="dxa"/>
            <w:tcBorders>
              <w:top w:val="single" w:sz="4" w:space="0" w:color="auto"/>
              <w:left w:val="single" w:sz="4" w:space="0" w:color="auto"/>
              <w:bottom w:val="single" w:sz="4" w:space="0" w:color="auto"/>
              <w:right w:val="single" w:sz="4" w:space="0" w:color="auto"/>
            </w:tcBorders>
            <w:shd w:val="clear" w:color="auto" w:fill="A02B93" w:themeFill="accent5"/>
            <w:tcMar>
              <w:top w:w="15" w:type="dxa"/>
              <w:left w:w="15" w:type="dxa"/>
              <w:right w:w="15" w:type="dxa"/>
            </w:tcMar>
            <w:vAlign w:val="center"/>
          </w:tcPr>
          <w:p w14:paraId="4CB2A41B" w14:textId="2DDD0112" w:rsidR="628DEB34" w:rsidRDefault="628DEB34" w:rsidP="628DEB34">
            <w:pPr>
              <w:spacing w:after="0"/>
              <w:jc w:val="center"/>
              <w:rPr>
                <w:rFonts w:ascii="Aptos Narrow" w:eastAsia="Aptos Narrow" w:hAnsi="Aptos Narrow" w:cs="Aptos Narrow"/>
                <w:b/>
                <w:bCs/>
                <w:color w:val="FFFFFF" w:themeColor="background1"/>
                <w:sz w:val="14"/>
                <w:szCs w:val="14"/>
              </w:rPr>
            </w:pPr>
            <w:r w:rsidRPr="628DEB34">
              <w:rPr>
                <w:rFonts w:ascii="Aptos Narrow" w:eastAsia="Aptos Narrow" w:hAnsi="Aptos Narrow" w:cs="Aptos Narrow"/>
                <w:b/>
                <w:bCs/>
                <w:color w:val="FFFFFF" w:themeColor="background1"/>
                <w:sz w:val="16"/>
                <w:szCs w:val="16"/>
              </w:rPr>
              <w:t>Recommendation</w:t>
            </w:r>
          </w:p>
        </w:tc>
        <w:tc>
          <w:tcPr>
            <w:tcW w:w="1613" w:type="dxa"/>
            <w:tcBorders>
              <w:top w:val="single" w:sz="4" w:space="0" w:color="auto"/>
              <w:left w:val="single" w:sz="4" w:space="0" w:color="auto"/>
              <w:bottom w:val="single" w:sz="4" w:space="0" w:color="auto"/>
              <w:right w:val="single" w:sz="4" w:space="0" w:color="auto"/>
            </w:tcBorders>
            <w:shd w:val="clear" w:color="auto" w:fill="A02B93" w:themeFill="accent5"/>
            <w:tcMar>
              <w:top w:w="15" w:type="dxa"/>
              <w:left w:w="15" w:type="dxa"/>
              <w:right w:w="15" w:type="dxa"/>
            </w:tcMar>
            <w:vAlign w:val="center"/>
          </w:tcPr>
          <w:p w14:paraId="2223CC81" w14:textId="59129D78" w:rsidR="628DEB34" w:rsidRDefault="628DEB34" w:rsidP="628DEB34">
            <w:pPr>
              <w:spacing w:after="0"/>
              <w:jc w:val="center"/>
              <w:rPr>
                <w:rFonts w:ascii="Aptos Narrow" w:eastAsia="Aptos Narrow" w:hAnsi="Aptos Narrow" w:cs="Aptos Narrow"/>
                <w:b/>
                <w:bCs/>
                <w:color w:val="FFFFFF" w:themeColor="background1"/>
                <w:sz w:val="14"/>
                <w:szCs w:val="14"/>
              </w:rPr>
            </w:pPr>
            <w:r w:rsidRPr="628DEB34">
              <w:rPr>
                <w:rFonts w:ascii="Aptos Narrow" w:eastAsia="Aptos Narrow" w:hAnsi="Aptos Narrow" w:cs="Aptos Narrow"/>
                <w:b/>
                <w:bCs/>
                <w:color w:val="FFFFFF" w:themeColor="background1"/>
                <w:sz w:val="16"/>
                <w:szCs w:val="16"/>
              </w:rPr>
              <w:t>Aim</w:t>
            </w:r>
          </w:p>
        </w:tc>
        <w:tc>
          <w:tcPr>
            <w:tcW w:w="1277" w:type="dxa"/>
            <w:tcBorders>
              <w:top w:val="single" w:sz="4" w:space="0" w:color="auto"/>
              <w:left w:val="single" w:sz="4" w:space="0" w:color="auto"/>
              <w:bottom w:val="single" w:sz="4" w:space="0" w:color="auto"/>
              <w:right w:val="single" w:sz="4" w:space="0" w:color="auto"/>
            </w:tcBorders>
            <w:shd w:val="clear" w:color="auto" w:fill="A02B93" w:themeFill="accent5"/>
            <w:tcMar>
              <w:top w:w="15" w:type="dxa"/>
              <w:left w:w="15" w:type="dxa"/>
              <w:right w:w="15" w:type="dxa"/>
            </w:tcMar>
            <w:vAlign w:val="center"/>
          </w:tcPr>
          <w:p w14:paraId="29BD851D" w14:textId="1C122EFF" w:rsidR="628DEB34" w:rsidRDefault="628DEB34" w:rsidP="628DEB34">
            <w:pPr>
              <w:spacing w:after="0"/>
              <w:jc w:val="center"/>
              <w:rPr>
                <w:rFonts w:ascii="Aptos Narrow" w:eastAsia="Aptos Narrow" w:hAnsi="Aptos Narrow" w:cs="Aptos Narrow"/>
                <w:b/>
                <w:bCs/>
                <w:color w:val="FFFFFF" w:themeColor="background1"/>
                <w:sz w:val="14"/>
                <w:szCs w:val="14"/>
              </w:rPr>
            </w:pPr>
            <w:r w:rsidRPr="628DEB34">
              <w:rPr>
                <w:rFonts w:ascii="Aptos Narrow" w:eastAsia="Aptos Narrow" w:hAnsi="Aptos Narrow" w:cs="Aptos Narrow"/>
                <w:b/>
                <w:bCs/>
                <w:color w:val="FFFFFF" w:themeColor="background1"/>
                <w:sz w:val="16"/>
                <w:szCs w:val="16"/>
              </w:rPr>
              <w:t>Owner</w:t>
            </w:r>
          </w:p>
        </w:tc>
        <w:tc>
          <w:tcPr>
            <w:tcW w:w="1019" w:type="dxa"/>
            <w:tcBorders>
              <w:top w:val="single" w:sz="4" w:space="0" w:color="auto"/>
              <w:left w:val="single" w:sz="4" w:space="0" w:color="auto"/>
              <w:bottom w:val="single" w:sz="4" w:space="0" w:color="auto"/>
              <w:right w:val="single" w:sz="4" w:space="0" w:color="auto"/>
            </w:tcBorders>
            <w:shd w:val="clear" w:color="auto" w:fill="A02B93" w:themeFill="accent5"/>
            <w:tcMar>
              <w:top w:w="15" w:type="dxa"/>
              <w:left w:w="15" w:type="dxa"/>
              <w:right w:w="15" w:type="dxa"/>
            </w:tcMar>
            <w:vAlign w:val="center"/>
          </w:tcPr>
          <w:p w14:paraId="7BFB2866" w14:textId="5241114C" w:rsidR="628DEB34" w:rsidRDefault="628DEB34" w:rsidP="628DEB34">
            <w:pPr>
              <w:spacing w:after="0"/>
              <w:jc w:val="center"/>
              <w:rPr>
                <w:rFonts w:ascii="Aptos Narrow" w:eastAsia="Aptos Narrow" w:hAnsi="Aptos Narrow" w:cs="Aptos Narrow"/>
                <w:b/>
                <w:bCs/>
                <w:color w:val="FFFFFF" w:themeColor="background1"/>
                <w:sz w:val="14"/>
                <w:szCs w:val="14"/>
              </w:rPr>
            </w:pPr>
            <w:r w:rsidRPr="628DEB34">
              <w:rPr>
                <w:rFonts w:ascii="Aptos Narrow" w:eastAsia="Aptos Narrow" w:hAnsi="Aptos Narrow" w:cs="Aptos Narrow"/>
                <w:b/>
                <w:bCs/>
                <w:color w:val="FFFFFF" w:themeColor="background1"/>
                <w:sz w:val="16"/>
                <w:szCs w:val="16"/>
              </w:rPr>
              <w:t>Expected Completion. End of</w:t>
            </w:r>
          </w:p>
        </w:tc>
        <w:tc>
          <w:tcPr>
            <w:tcW w:w="2217" w:type="dxa"/>
            <w:tcBorders>
              <w:top w:val="single" w:sz="4" w:space="0" w:color="auto"/>
              <w:left w:val="single" w:sz="4" w:space="0" w:color="auto"/>
              <w:bottom w:val="single" w:sz="4" w:space="0" w:color="auto"/>
              <w:right w:val="single" w:sz="4" w:space="0" w:color="auto"/>
            </w:tcBorders>
            <w:shd w:val="clear" w:color="auto" w:fill="A02B93" w:themeFill="accent5"/>
            <w:tcMar>
              <w:top w:w="15" w:type="dxa"/>
              <w:left w:w="15" w:type="dxa"/>
              <w:right w:w="15" w:type="dxa"/>
            </w:tcMar>
            <w:vAlign w:val="center"/>
          </w:tcPr>
          <w:p w14:paraId="0086336C" w14:textId="7CA1B602" w:rsidR="628DEB34" w:rsidRDefault="628DEB34" w:rsidP="628DEB34">
            <w:pPr>
              <w:spacing w:after="0"/>
              <w:jc w:val="center"/>
              <w:rPr>
                <w:rFonts w:ascii="Aptos Narrow" w:eastAsia="Aptos Narrow" w:hAnsi="Aptos Narrow" w:cs="Aptos Narrow"/>
                <w:b/>
                <w:bCs/>
                <w:color w:val="FFFFFF" w:themeColor="background1"/>
                <w:sz w:val="14"/>
                <w:szCs w:val="14"/>
              </w:rPr>
            </w:pPr>
            <w:r w:rsidRPr="628DEB34">
              <w:rPr>
                <w:rFonts w:ascii="Aptos Narrow" w:eastAsia="Aptos Narrow" w:hAnsi="Aptos Narrow" w:cs="Aptos Narrow"/>
                <w:b/>
                <w:bCs/>
                <w:color w:val="FFFFFF" w:themeColor="background1"/>
                <w:sz w:val="16"/>
                <w:szCs w:val="16"/>
              </w:rPr>
              <w:t>Deliverable Outcome</w:t>
            </w:r>
          </w:p>
        </w:tc>
        <w:tc>
          <w:tcPr>
            <w:tcW w:w="2375" w:type="dxa"/>
            <w:tcBorders>
              <w:top w:val="single" w:sz="4" w:space="0" w:color="auto"/>
              <w:left w:val="single" w:sz="4" w:space="0" w:color="auto"/>
              <w:bottom w:val="single" w:sz="4" w:space="0" w:color="auto"/>
              <w:right w:val="single" w:sz="4" w:space="0" w:color="auto"/>
            </w:tcBorders>
            <w:shd w:val="clear" w:color="auto" w:fill="A02B93" w:themeFill="accent5"/>
            <w:tcMar>
              <w:top w:w="15" w:type="dxa"/>
              <w:left w:w="15" w:type="dxa"/>
              <w:right w:w="15" w:type="dxa"/>
            </w:tcMar>
            <w:vAlign w:val="center"/>
          </w:tcPr>
          <w:p w14:paraId="5BE4B73C" w14:textId="75A031B2" w:rsidR="628DEB34" w:rsidRDefault="628DEB34" w:rsidP="628DEB34">
            <w:pPr>
              <w:spacing w:after="0"/>
              <w:jc w:val="center"/>
              <w:rPr>
                <w:rFonts w:ascii="Aptos Narrow" w:eastAsia="Aptos Narrow" w:hAnsi="Aptos Narrow" w:cs="Aptos Narrow"/>
                <w:b/>
                <w:bCs/>
                <w:color w:val="FFFFFF" w:themeColor="background1"/>
                <w:sz w:val="14"/>
                <w:szCs w:val="14"/>
              </w:rPr>
            </w:pPr>
            <w:r w:rsidRPr="628DEB34">
              <w:rPr>
                <w:rFonts w:ascii="Aptos Narrow" w:eastAsia="Aptos Narrow" w:hAnsi="Aptos Narrow" w:cs="Aptos Narrow"/>
                <w:b/>
                <w:bCs/>
                <w:color w:val="FFFFFF" w:themeColor="background1"/>
                <w:sz w:val="16"/>
                <w:szCs w:val="16"/>
              </w:rPr>
              <w:t>Key Actions</w:t>
            </w:r>
          </w:p>
        </w:tc>
        <w:tc>
          <w:tcPr>
            <w:tcW w:w="3207" w:type="dxa"/>
            <w:tcBorders>
              <w:top w:val="single" w:sz="4" w:space="0" w:color="auto"/>
              <w:left w:val="single" w:sz="4" w:space="0" w:color="auto"/>
              <w:bottom w:val="single" w:sz="4" w:space="0" w:color="auto"/>
              <w:right w:val="single" w:sz="4" w:space="0" w:color="auto"/>
            </w:tcBorders>
            <w:shd w:val="clear" w:color="auto" w:fill="A02B93" w:themeFill="accent5"/>
            <w:tcMar>
              <w:top w:w="15" w:type="dxa"/>
              <w:left w:w="15" w:type="dxa"/>
              <w:right w:w="15" w:type="dxa"/>
            </w:tcMar>
            <w:vAlign w:val="center"/>
          </w:tcPr>
          <w:p w14:paraId="3BB6CC5A" w14:textId="2660DBB7" w:rsidR="628DEB34" w:rsidRDefault="628DEB34" w:rsidP="628DEB34">
            <w:pPr>
              <w:spacing w:after="0"/>
              <w:jc w:val="center"/>
              <w:rPr>
                <w:rFonts w:ascii="Aptos Narrow" w:eastAsia="Aptos Narrow" w:hAnsi="Aptos Narrow" w:cs="Aptos Narrow"/>
                <w:b/>
                <w:bCs/>
                <w:color w:val="FFFFFF" w:themeColor="background1"/>
                <w:sz w:val="14"/>
                <w:szCs w:val="14"/>
              </w:rPr>
            </w:pPr>
            <w:r w:rsidRPr="628DEB34">
              <w:rPr>
                <w:rFonts w:ascii="Aptos Narrow" w:eastAsia="Aptos Narrow" w:hAnsi="Aptos Narrow" w:cs="Aptos Narrow"/>
                <w:b/>
                <w:bCs/>
                <w:color w:val="FFFFFF" w:themeColor="background1"/>
                <w:sz w:val="16"/>
                <w:szCs w:val="16"/>
              </w:rPr>
              <w:t>Updates</w:t>
            </w:r>
          </w:p>
        </w:tc>
        <w:tc>
          <w:tcPr>
            <w:tcW w:w="831" w:type="dxa"/>
            <w:tcBorders>
              <w:top w:val="single" w:sz="4" w:space="0" w:color="auto"/>
              <w:left w:val="single" w:sz="4" w:space="0" w:color="auto"/>
              <w:bottom w:val="single" w:sz="4" w:space="0" w:color="auto"/>
              <w:right w:val="single" w:sz="4" w:space="0" w:color="auto"/>
            </w:tcBorders>
            <w:shd w:val="clear" w:color="auto" w:fill="A02B93" w:themeFill="accent5"/>
            <w:tcMar>
              <w:top w:w="15" w:type="dxa"/>
              <w:left w:w="15" w:type="dxa"/>
              <w:right w:w="15" w:type="dxa"/>
            </w:tcMar>
            <w:vAlign w:val="center"/>
          </w:tcPr>
          <w:p w14:paraId="2DA12CF0" w14:textId="55F85333" w:rsidR="628DEB34" w:rsidRDefault="628DEB34" w:rsidP="628DEB34">
            <w:pPr>
              <w:spacing w:after="0"/>
              <w:jc w:val="center"/>
              <w:rPr>
                <w:rFonts w:ascii="Aptos Narrow" w:eastAsia="Aptos Narrow" w:hAnsi="Aptos Narrow" w:cs="Aptos Narrow"/>
                <w:b/>
                <w:bCs/>
                <w:color w:val="FFFFFF" w:themeColor="background1"/>
                <w:sz w:val="14"/>
                <w:szCs w:val="14"/>
              </w:rPr>
            </w:pPr>
            <w:r w:rsidRPr="628DEB34">
              <w:rPr>
                <w:rFonts w:ascii="Aptos Narrow" w:eastAsia="Aptos Narrow" w:hAnsi="Aptos Narrow" w:cs="Aptos Narrow"/>
                <w:b/>
                <w:bCs/>
                <w:color w:val="FFFFFF" w:themeColor="background1"/>
                <w:sz w:val="16"/>
                <w:szCs w:val="16"/>
              </w:rPr>
              <w:t>Status</w:t>
            </w:r>
          </w:p>
        </w:tc>
      </w:tr>
      <w:tr w:rsidR="628DEB34" w14:paraId="09F74696" w14:textId="77777777" w:rsidTr="440BB3D4">
        <w:trPr>
          <w:trHeight w:val="1500"/>
        </w:trPr>
        <w:tc>
          <w:tcPr>
            <w:tcW w:w="505" w:type="dxa"/>
            <w:tcBorders>
              <w:top w:val="single" w:sz="4" w:space="0" w:color="auto"/>
              <w:left w:val="single" w:sz="4" w:space="0" w:color="auto"/>
              <w:bottom w:val="single" w:sz="4" w:space="0" w:color="auto"/>
              <w:right w:val="single" w:sz="4" w:space="0" w:color="auto"/>
            </w:tcBorders>
            <w:shd w:val="clear" w:color="auto" w:fill="F2CEEF"/>
            <w:tcMar>
              <w:top w:w="15" w:type="dxa"/>
              <w:left w:w="15" w:type="dxa"/>
              <w:right w:w="15" w:type="dxa"/>
            </w:tcMar>
            <w:vAlign w:val="center"/>
          </w:tcPr>
          <w:p w14:paraId="6F28B9AA" w14:textId="64F6A887" w:rsidR="628DEB34" w:rsidRDefault="628DEB34" w:rsidP="628DEB34">
            <w:pPr>
              <w:spacing w:after="0"/>
              <w:jc w:val="center"/>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1j</w:t>
            </w:r>
          </w:p>
        </w:tc>
        <w:tc>
          <w:tcPr>
            <w:tcW w:w="2346" w:type="dxa"/>
            <w:tcBorders>
              <w:top w:val="single" w:sz="4" w:space="0" w:color="auto"/>
              <w:left w:val="single" w:sz="4" w:space="0" w:color="auto"/>
              <w:bottom w:val="single" w:sz="4" w:space="0" w:color="auto"/>
              <w:right w:val="single" w:sz="4" w:space="0" w:color="auto"/>
            </w:tcBorders>
            <w:shd w:val="clear" w:color="auto" w:fill="F2CEEF"/>
            <w:tcMar>
              <w:top w:w="15" w:type="dxa"/>
              <w:left w:w="15" w:type="dxa"/>
              <w:right w:w="15" w:type="dxa"/>
            </w:tcMar>
          </w:tcPr>
          <w:p w14:paraId="5FE022E1" w14:textId="72FF2085"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Focused programme of work to address the culture in Cardiac Theatres and develop leadership capacity and capability required to tackle poor behaviours.</w:t>
            </w:r>
          </w:p>
        </w:tc>
        <w:tc>
          <w:tcPr>
            <w:tcW w:w="1613" w:type="dxa"/>
            <w:tcBorders>
              <w:top w:val="single" w:sz="4" w:space="0" w:color="auto"/>
              <w:left w:val="single" w:sz="4" w:space="0" w:color="auto"/>
              <w:bottom w:val="single" w:sz="4" w:space="0" w:color="auto"/>
              <w:right w:val="single" w:sz="4" w:space="0" w:color="auto"/>
            </w:tcBorders>
            <w:shd w:val="clear" w:color="auto" w:fill="F2CEEF"/>
            <w:tcMar>
              <w:top w:w="15" w:type="dxa"/>
              <w:left w:w="15" w:type="dxa"/>
              <w:right w:w="15" w:type="dxa"/>
            </w:tcMar>
          </w:tcPr>
          <w:p w14:paraId="42537532" w14:textId="7A05F208"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Improve culture in cardiac theatres.</w:t>
            </w:r>
          </w:p>
        </w:tc>
        <w:tc>
          <w:tcPr>
            <w:tcW w:w="1277" w:type="dxa"/>
            <w:tcBorders>
              <w:top w:val="single" w:sz="4" w:space="0" w:color="auto"/>
              <w:left w:val="single" w:sz="4" w:space="0" w:color="auto"/>
              <w:bottom w:val="single" w:sz="4" w:space="0" w:color="auto"/>
              <w:right w:val="single" w:sz="4" w:space="0" w:color="auto"/>
            </w:tcBorders>
            <w:shd w:val="clear" w:color="auto" w:fill="F2CEEF"/>
            <w:tcMar>
              <w:top w:w="15" w:type="dxa"/>
              <w:left w:w="15" w:type="dxa"/>
              <w:right w:w="15" w:type="dxa"/>
            </w:tcMar>
          </w:tcPr>
          <w:p w14:paraId="77B71749" w14:textId="11C38397"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Theatres Together Delivery Team and Specialist Services.</w:t>
            </w:r>
          </w:p>
        </w:tc>
        <w:tc>
          <w:tcPr>
            <w:tcW w:w="1019" w:type="dxa"/>
            <w:tcBorders>
              <w:top w:val="single" w:sz="4" w:space="0" w:color="auto"/>
              <w:left w:val="single" w:sz="4" w:space="0" w:color="auto"/>
              <w:bottom w:val="single" w:sz="4" w:space="0" w:color="auto"/>
              <w:right w:val="single" w:sz="4" w:space="0" w:color="auto"/>
            </w:tcBorders>
            <w:shd w:val="clear" w:color="auto" w:fill="F2CEEF"/>
            <w:tcMar>
              <w:top w:w="15" w:type="dxa"/>
              <w:left w:w="15" w:type="dxa"/>
              <w:right w:w="15" w:type="dxa"/>
            </w:tcMar>
          </w:tcPr>
          <w:p w14:paraId="526A88DE" w14:textId="1FA20E98" w:rsidR="628DEB34" w:rsidRDefault="628DEB34" w:rsidP="628DEB34">
            <w:pPr>
              <w:spacing w:after="0"/>
              <w:jc w:val="right"/>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August 2026</w:t>
            </w:r>
          </w:p>
        </w:tc>
        <w:tc>
          <w:tcPr>
            <w:tcW w:w="2217" w:type="dxa"/>
            <w:tcBorders>
              <w:top w:val="single" w:sz="4" w:space="0" w:color="auto"/>
              <w:left w:val="single" w:sz="4" w:space="0" w:color="auto"/>
              <w:bottom w:val="single" w:sz="4" w:space="0" w:color="auto"/>
              <w:right w:val="single" w:sz="4" w:space="0" w:color="auto"/>
            </w:tcBorders>
            <w:shd w:val="clear" w:color="auto" w:fill="F2CEEF"/>
            <w:tcMar>
              <w:top w:w="15" w:type="dxa"/>
              <w:left w:w="15" w:type="dxa"/>
              <w:right w:w="15" w:type="dxa"/>
            </w:tcMar>
          </w:tcPr>
          <w:p w14:paraId="5C79965C" w14:textId="79D3CED2"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Work collaboratively with specialist services to ensure appropriate leadership and capability.</w:t>
            </w:r>
          </w:p>
        </w:tc>
        <w:tc>
          <w:tcPr>
            <w:tcW w:w="2375" w:type="dxa"/>
            <w:tcBorders>
              <w:top w:val="single" w:sz="4" w:space="0" w:color="auto"/>
              <w:left w:val="single" w:sz="4" w:space="0" w:color="auto"/>
              <w:bottom w:val="single" w:sz="4" w:space="0" w:color="auto"/>
              <w:right w:val="single" w:sz="4" w:space="0" w:color="auto"/>
            </w:tcBorders>
            <w:shd w:val="clear" w:color="auto" w:fill="F2CEEF"/>
            <w:tcMar>
              <w:top w:w="15" w:type="dxa"/>
              <w:left w:w="15" w:type="dxa"/>
              <w:right w:w="15" w:type="dxa"/>
            </w:tcMar>
          </w:tcPr>
          <w:p w14:paraId="2312FC01" w14:textId="570F2915"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Meet with specialist team.</w:t>
            </w:r>
          </w:p>
        </w:tc>
        <w:tc>
          <w:tcPr>
            <w:tcW w:w="3207" w:type="dxa"/>
            <w:tcBorders>
              <w:top w:val="single" w:sz="4" w:space="0" w:color="auto"/>
              <w:left w:val="single" w:sz="4" w:space="0" w:color="auto"/>
              <w:bottom w:val="single" w:sz="4" w:space="0" w:color="auto"/>
              <w:right w:val="single" w:sz="4" w:space="0" w:color="auto"/>
            </w:tcBorders>
            <w:shd w:val="clear" w:color="auto" w:fill="F2CEEF"/>
            <w:tcMar>
              <w:top w:w="15" w:type="dxa"/>
              <w:left w:w="15" w:type="dxa"/>
              <w:right w:w="15" w:type="dxa"/>
            </w:tcMar>
          </w:tcPr>
          <w:p w14:paraId="3290FF98" w14:textId="0214DA90"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 xml:space="preserve"> Work underway in Specialist Services to address issues identified as part of a separate Cardiology Review.</w:t>
            </w:r>
          </w:p>
        </w:tc>
        <w:tc>
          <w:tcPr>
            <w:tcW w:w="831" w:type="dxa"/>
            <w:tcBorders>
              <w:top w:val="single" w:sz="4" w:space="0" w:color="auto"/>
              <w:left w:val="single" w:sz="4" w:space="0" w:color="auto"/>
              <w:bottom w:val="single" w:sz="4" w:space="0" w:color="auto"/>
              <w:right w:val="single" w:sz="4" w:space="0" w:color="auto"/>
            </w:tcBorders>
            <w:shd w:val="clear" w:color="auto" w:fill="FFC000"/>
            <w:tcMar>
              <w:top w:w="15" w:type="dxa"/>
              <w:left w:w="15" w:type="dxa"/>
              <w:right w:w="15" w:type="dxa"/>
            </w:tcMar>
            <w:vAlign w:val="center"/>
          </w:tcPr>
          <w:p w14:paraId="29FC9D53" w14:textId="6736BBA9" w:rsidR="628DEB34" w:rsidRDefault="628DEB34" w:rsidP="628DEB34">
            <w:pPr>
              <w:spacing w:after="0"/>
              <w:jc w:val="center"/>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In Progress</w:t>
            </w:r>
          </w:p>
        </w:tc>
      </w:tr>
      <w:tr w:rsidR="628DEB34" w14:paraId="69FA7FEC" w14:textId="77777777" w:rsidTr="440BB3D4">
        <w:trPr>
          <w:trHeight w:val="2085"/>
        </w:trPr>
        <w:tc>
          <w:tcPr>
            <w:tcW w:w="50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503261B7" w14:textId="76B964BC" w:rsidR="628DEB34" w:rsidRDefault="628DEB34" w:rsidP="628DEB34">
            <w:pPr>
              <w:spacing w:after="0"/>
              <w:jc w:val="center"/>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2b</w:t>
            </w:r>
          </w:p>
        </w:tc>
        <w:tc>
          <w:tcPr>
            <w:tcW w:w="2346"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935D13B" w14:textId="5EF19FB6"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Conduct a comprehensive review of the Directorate and departmental leadership and management structure, including the Clinical Lead workforce and the Education Team, to ensure clarity in roles and responsibilities within the management team. Benchmark with equivalent sized services.</w:t>
            </w:r>
          </w:p>
        </w:tc>
        <w:tc>
          <w:tcPr>
            <w:tcW w:w="1613"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175C9F04" w14:textId="6B13251D"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Conduct a comprehensive review of the structure to ensure there is clarity of roles throughout</w:t>
            </w:r>
          </w:p>
        </w:tc>
        <w:tc>
          <w:tcPr>
            <w:tcW w:w="1277"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25CAC727" w14:textId="5F241650"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Theatres Together Delivery Team and People and Culture</w:t>
            </w:r>
          </w:p>
        </w:tc>
        <w:tc>
          <w:tcPr>
            <w:tcW w:w="1019"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3E8428CC" w14:textId="07813274" w:rsidR="628DEB34" w:rsidRDefault="628DEB34" w:rsidP="628DEB34">
            <w:pPr>
              <w:spacing w:after="0"/>
              <w:jc w:val="right"/>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April 2026</w:t>
            </w:r>
          </w:p>
        </w:tc>
        <w:tc>
          <w:tcPr>
            <w:tcW w:w="2217"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44F109FC" w14:textId="16E66A4C"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Completed review, clarification of roles and responsibilities.</w:t>
            </w:r>
          </w:p>
        </w:tc>
        <w:tc>
          <w:tcPr>
            <w:tcW w:w="237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61FDC1D3" w14:textId="57978F99"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 xml:space="preserve"> </w:t>
            </w:r>
          </w:p>
        </w:tc>
        <w:tc>
          <w:tcPr>
            <w:tcW w:w="3207"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449C6725" w14:textId="06C5C8E9" w:rsidR="628DEB34" w:rsidRDefault="628DEB34" w:rsidP="628DEB34">
            <w:pPr>
              <w:spacing w:after="0"/>
              <w:rPr>
                <w:rFonts w:ascii="Aptos Narrow" w:eastAsia="Aptos Narrow" w:hAnsi="Aptos Narrow" w:cs="Aptos Narrow"/>
                <w:color w:val="000000" w:themeColor="text1"/>
                <w:sz w:val="14"/>
                <w:szCs w:val="14"/>
              </w:rPr>
            </w:pPr>
            <w:r w:rsidRPr="440BB3D4">
              <w:rPr>
                <w:rFonts w:ascii="Aptos Narrow" w:eastAsia="Aptos Narrow" w:hAnsi="Aptos Narrow" w:cs="Aptos Narrow"/>
                <w:color w:val="000000" w:themeColor="text1"/>
                <w:sz w:val="16"/>
                <w:szCs w:val="16"/>
              </w:rPr>
              <w:t xml:space="preserve">Meeting on 12th September with People and Culture and Theatre Delivery team to agree deliverables.  </w:t>
            </w:r>
            <w:r>
              <w:br/>
            </w:r>
            <w:r>
              <w:br/>
            </w:r>
            <w:r w:rsidRPr="440BB3D4">
              <w:rPr>
                <w:rFonts w:ascii="Aptos Narrow" w:eastAsia="Aptos Narrow" w:hAnsi="Aptos Narrow" w:cs="Aptos Narrow"/>
                <w:color w:val="000000" w:themeColor="text1"/>
                <w:sz w:val="16"/>
                <w:szCs w:val="16"/>
              </w:rPr>
              <w:t>Another meeting held that identified a potential structure that needs to be benchmarked</w:t>
            </w:r>
          </w:p>
        </w:tc>
        <w:tc>
          <w:tcPr>
            <w:tcW w:w="831" w:type="dxa"/>
            <w:tcBorders>
              <w:top w:val="single" w:sz="4" w:space="0" w:color="auto"/>
              <w:left w:val="single" w:sz="4" w:space="0" w:color="auto"/>
              <w:bottom w:val="single" w:sz="4" w:space="0" w:color="auto"/>
              <w:right w:val="single" w:sz="4" w:space="0" w:color="auto"/>
            </w:tcBorders>
            <w:shd w:val="clear" w:color="auto" w:fill="FFC000"/>
            <w:tcMar>
              <w:top w:w="15" w:type="dxa"/>
              <w:left w:w="15" w:type="dxa"/>
              <w:right w:w="15" w:type="dxa"/>
            </w:tcMar>
            <w:vAlign w:val="center"/>
          </w:tcPr>
          <w:p w14:paraId="7DE8D602" w14:textId="7A8F11E1" w:rsidR="628DEB34" w:rsidRDefault="628DEB34" w:rsidP="628DEB34">
            <w:pPr>
              <w:spacing w:after="0"/>
              <w:jc w:val="center"/>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In Progress</w:t>
            </w:r>
          </w:p>
        </w:tc>
      </w:tr>
      <w:tr w:rsidR="628DEB34" w14:paraId="45F7B94C" w14:textId="77777777" w:rsidTr="440BB3D4">
        <w:trPr>
          <w:trHeight w:val="1950"/>
        </w:trPr>
        <w:tc>
          <w:tcPr>
            <w:tcW w:w="505" w:type="dxa"/>
            <w:tcBorders>
              <w:top w:val="single" w:sz="4" w:space="0" w:color="auto"/>
              <w:left w:val="single" w:sz="4" w:space="0" w:color="auto"/>
              <w:bottom w:val="single" w:sz="4" w:space="0" w:color="auto"/>
              <w:right w:val="single" w:sz="4" w:space="0" w:color="auto"/>
            </w:tcBorders>
            <w:shd w:val="clear" w:color="auto" w:fill="F2CEEF"/>
            <w:tcMar>
              <w:top w:w="15" w:type="dxa"/>
              <w:left w:w="15" w:type="dxa"/>
              <w:right w:w="15" w:type="dxa"/>
            </w:tcMar>
            <w:vAlign w:val="center"/>
          </w:tcPr>
          <w:p w14:paraId="32CC3D51" w14:textId="7B065BEA" w:rsidR="628DEB34" w:rsidRDefault="628DEB34" w:rsidP="628DEB34">
            <w:pPr>
              <w:spacing w:after="0"/>
              <w:jc w:val="center"/>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2d</w:t>
            </w:r>
          </w:p>
        </w:tc>
        <w:tc>
          <w:tcPr>
            <w:tcW w:w="2346" w:type="dxa"/>
            <w:tcBorders>
              <w:top w:val="single" w:sz="4" w:space="0" w:color="auto"/>
              <w:left w:val="single" w:sz="4" w:space="0" w:color="auto"/>
              <w:bottom w:val="single" w:sz="4" w:space="0" w:color="auto"/>
              <w:right w:val="single" w:sz="4" w:space="0" w:color="auto"/>
            </w:tcBorders>
            <w:shd w:val="clear" w:color="auto" w:fill="F2CEEF"/>
            <w:tcMar>
              <w:top w:w="15" w:type="dxa"/>
              <w:left w:w="15" w:type="dxa"/>
              <w:right w:w="15" w:type="dxa"/>
            </w:tcMar>
          </w:tcPr>
          <w:p w14:paraId="39D4E667" w14:textId="79A51765"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Review expectations and competencies for the clinical leaders, set clear expectations of the role and support them to manage. Identify areas where there may be capability issues and implement targeted programs to address these gaps.</w:t>
            </w:r>
          </w:p>
        </w:tc>
        <w:tc>
          <w:tcPr>
            <w:tcW w:w="1613" w:type="dxa"/>
            <w:tcBorders>
              <w:top w:val="single" w:sz="4" w:space="0" w:color="auto"/>
              <w:left w:val="single" w:sz="4" w:space="0" w:color="auto"/>
              <w:bottom w:val="single" w:sz="4" w:space="0" w:color="auto"/>
              <w:right w:val="single" w:sz="4" w:space="0" w:color="auto"/>
            </w:tcBorders>
            <w:shd w:val="clear" w:color="auto" w:fill="F2CEEF"/>
            <w:tcMar>
              <w:top w:w="15" w:type="dxa"/>
              <w:left w:w="15" w:type="dxa"/>
              <w:right w:w="15" w:type="dxa"/>
            </w:tcMar>
          </w:tcPr>
          <w:p w14:paraId="7241122A" w14:textId="2D3D6ECC"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Clearly defined clinical leadership roles and address capability gaps through targeted development programmes</w:t>
            </w:r>
          </w:p>
        </w:tc>
        <w:tc>
          <w:tcPr>
            <w:tcW w:w="1277" w:type="dxa"/>
            <w:tcBorders>
              <w:top w:val="single" w:sz="4" w:space="0" w:color="auto"/>
              <w:left w:val="single" w:sz="4" w:space="0" w:color="auto"/>
              <w:bottom w:val="single" w:sz="4" w:space="0" w:color="auto"/>
              <w:right w:val="single" w:sz="4" w:space="0" w:color="auto"/>
            </w:tcBorders>
            <w:shd w:val="clear" w:color="auto" w:fill="F2CEEF"/>
            <w:tcMar>
              <w:top w:w="15" w:type="dxa"/>
              <w:left w:w="15" w:type="dxa"/>
              <w:right w:w="15" w:type="dxa"/>
            </w:tcMar>
          </w:tcPr>
          <w:p w14:paraId="31A21F10" w14:textId="64796226"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Theatres Together Delivery Team and People and Culture</w:t>
            </w:r>
          </w:p>
        </w:tc>
        <w:tc>
          <w:tcPr>
            <w:tcW w:w="1019" w:type="dxa"/>
            <w:tcBorders>
              <w:top w:val="single" w:sz="4" w:space="0" w:color="auto"/>
              <w:left w:val="single" w:sz="4" w:space="0" w:color="auto"/>
              <w:bottom w:val="single" w:sz="4" w:space="0" w:color="auto"/>
              <w:right w:val="single" w:sz="4" w:space="0" w:color="auto"/>
            </w:tcBorders>
            <w:shd w:val="clear" w:color="auto" w:fill="F2CEEF"/>
            <w:tcMar>
              <w:top w:w="15" w:type="dxa"/>
              <w:left w:w="15" w:type="dxa"/>
              <w:right w:w="15" w:type="dxa"/>
            </w:tcMar>
          </w:tcPr>
          <w:p w14:paraId="0CB5AB78" w14:textId="34634116" w:rsidR="628DEB34" w:rsidRDefault="628DEB34" w:rsidP="628DEB34">
            <w:pPr>
              <w:spacing w:after="0"/>
              <w:jc w:val="right"/>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April 2026</w:t>
            </w:r>
          </w:p>
        </w:tc>
        <w:tc>
          <w:tcPr>
            <w:tcW w:w="2217" w:type="dxa"/>
            <w:tcBorders>
              <w:top w:val="single" w:sz="4" w:space="0" w:color="auto"/>
              <w:left w:val="single" w:sz="4" w:space="0" w:color="auto"/>
              <w:bottom w:val="single" w:sz="4" w:space="0" w:color="auto"/>
              <w:right w:val="single" w:sz="4" w:space="0" w:color="auto"/>
            </w:tcBorders>
            <w:shd w:val="clear" w:color="auto" w:fill="F2CEEF"/>
            <w:tcMar>
              <w:top w:w="15" w:type="dxa"/>
              <w:left w:w="15" w:type="dxa"/>
              <w:right w:w="15" w:type="dxa"/>
            </w:tcMar>
          </w:tcPr>
          <w:p w14:paraId="1A76D091" w14:textId="42075C9B"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Delivering a band 7 competency for clinical leaders throughout theatre suite.</w:t>
            </w:r>
          </w:p>
        </w:tc>
        <w:tc>
          <w:tcPr>
            <w:tcW w:w="2375" w:type="dxa"/>
            <w:tcBorders>
              <w:top w:val="single" w:sz="4" w:space="0" w:color="auto"/>
              <w:left w:val="single" w:sz="4" w:space="0" w:color="auto"/>
              <w:bottom w:val="single" w:sz="4" w:space="0" w:color="auto"/>
              <w:right w:val="single" w:sz="4" w:space="0" w:color="auto"/>
            </w:tcBorders>
            <w:shd w:val="clear" w:color="auto" w:fill="F2CEEF"/>
            <w:tcMar>
              <w:top w:w="15" w:type="dxa"/>
              <w:left w:w="15" w:type="dxa"/>
              <w:right w:w="15" w:type="dxa"/>
            </w:tcMar>
          </w:tcPr>
          <w:p w14:paraId="41A8BC27" w14:textId="2977963B"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 xml:space="preserve"> </w:t>
            </w:r>
          </w:p>
        </w:tc>
        <w:tc>
          <w:tcPr>
            <w:tcW w:w="3207" w:type="dxa"/>
            <w:tcBorders>
              <w:top w:val="single" w:sz="4" w:space="0" w:color="auto"/>
              <w:left w:val="single" w:sz="4" w:space="0" w:color="auto"/>
              <w:bottom w:val="single" w:sz="4" w:space="0" w:color="auto"/>
              <w:right w:val="single" w:sz="4" w:space="0" w:color="auto"/>
            </w:tcBorders>
            <w:shd w:val="clear" w:color="auto" w:fill="F2CEEF"/>
            <w:tcMar>
              <w:top w:w="15" w:type="dxa"/>
              <w:left w:w="15" w:type="dxa"/>
              <w:right w:w="15" w:type="dxa"/>
            </w:tcMar>
          </w:tcPr>
          <w:p w14:paraId="11FFA282" w14:textId="7D694399"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 xml:space="preserve">Will be part of the deliverables of the workforce plan. </w:t>
            </w:r>
            <w:r>
              <w:br/>
            </w:r>
            <w:r>
              <w:br/>
            </w:r>
            <w:r w:rsidRPr="628DEB34">
              <w:rPr>
                <w:rFonts w:ascii="Aptos Narrow" w:eastAsia="Aptos Narrow" w:hAnsi="Aptos Narrow" w:cs="Aptos Narrow"/>
                <w:color w:val="000000" w:themeColor="text1"/>
                <w:sz w:val="16"/>
                <w:szCs w:val="16"/>
              </w:rPr>
              <w:t>Connected to the structures work</w:t>
            </w:r>
          </w:p>
        </w:tc>
        <w:tc>
          <w:tcPr>
            <w:tcW w:w="831" w:type="dxa"/>
            <w:tcBorders>
              <w:top w:val="single" w:sz="4" w:space="0" w:color="auto"/>
              <w:left w:val="single" w:sz="4" w:space="0" w:color="auto"/>
              <w:bottom w:val="single" w:sz="4" w:space="0" w:color="auto"/>
              <w:right w:val="single" w:sz="4" w:space="0" w:color="auto"/>
            </w:tcBorders>
            <w:shd w:val="clear" w:color="auto" w:fill="FFC000"/>
            <w:tcMar>
              <w:top w:w="15" w:type="dxa"/>
              <w:left w:w="15" w:type="dxa"/>
              <w:right w:w="15" w:type="dxa"/>
            </w:tcMar>
            <w:vAlign w:val="center"/>
          </w:tcPr>
          <w:p w14:paraId="35BA39D7" w14:textId="37B22194" w:rsidR="628DEB34" w:rsidRDefault="628DEB34" w:rsidP="628DEB34">
            <w:pPr>
              <w:spacing w:after="0"/>
              <w:jc w:val="center"/>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In Progress</w:t>
            </w:r>
          </w:p>
        </w:tc>
      </w:tr>
      <w:tr w:rsidR="628DEB34" w14:paraId="29028D0A" w14:textId="77777777" w:rsidTr="440BB3D4">
        <w:trPr>
          <w:trHeight w:val="3030"/>
        </w:trPr>
        <w:tc>
          <w:tcPr>
            <w:tcW w:w="50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29C84CEF" w14:textId="1F85DCE9" w:rsidR="628DEB34" w:rsidRDefault="628DEB34" w:rsidP="628DEB34">
            <w:pPr>
              <w:spacing w:after="0"/>
              <w:jc w:val="center"/>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lastRenderedPageBreak/>
              <w:t>2e</w:t>
            </w:r>
          </w:p>
        </w:tc>
        <w:tc>
          <w:tcPr>
            <w:tcW w:w="2346"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10FC2589" w14:textId="30AC8918"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Define the expectations for Clinical Leads regarding the allocation of time between clinical and non-clinical duties. Investigate how supervisory status could be structured and the appropriate use of this time, such as participating in ‘intentional rounding’, providing team support, teaching, management of clinical incidents including DATIX, ensuring breaks are taken, and performing audits using the ‘Tendable’ platform.</w:t>
            </w:r>
          </w:p>
        </w:tc>
        <w:tc>
          <w:tcPr>
            <w:tcW w:w="1613"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4CF35B96" w14:textId="40D607E1"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Define appropriate allocation of time between clinical and non-clinical duties.</w:t>
            </w:r>
          </w:p>
        </w:tc>
        <w:tc>
          <w:tcPr>
            <w:tcW w:w="1277"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7C7CD5A1" w14:textId="2C9610E5"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Theatres Together Delivery Team and People and Culture</w:t>
            </w:r>
          </w:p>
        </w:tc>
        <w:tc>
          <w:tcPr>
            <w:tcW w:w="1019"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B747E16" w14:textId="28650260" w:rsidR="628DEB34" w:rsidRDefault="628DEB34" w:rsidP="628DEB34">
            <w:pPr>
              <w:spacing w:after="0"/>
              <w:jc w:val="right"/>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April 2026</w:t>
            </w:r>
          </w:p>
        </w:tc>
        <w:tc>
          <w:tcPr>
            <w:tcW w:w="2217"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1C0BAE6A" w14:textId="7FA81D91"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Undertake a skills analysis for current Clinical Leaders.</w:t>
            </w:r>
          </w:p>
        </w:tc>
        <w:tc>
          <w:tcPr>
            <w:tcW w:w="237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394A4740" w14:textId="24416CB3"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 xml:space="preserve"> </w:t>
            </w:r>
          </w:p>
        </w:tc>
        <w:tc>
          <w:tcPr>
            <w:tcW w:w="3207"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44254B4F" w14:textId="7B5A9F9D"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Dependent on the outcome of 2d. When there is clarity on the roles, responsibilities and expectations of clinical leader (2d) this will feed into ability to understand appropriate allocation and expectation during non-clinical duty.</w:t>
            </w:r>
          </w:p>
        </w:tc>
        <w:tc>
          <w:tcPr>
            <w:tcW w:w="831" w:type="dxa"/>
            <w:tcBorders>
              <w:top w:val="single" w:sz="4" w:space="0" w:color="auto"/>
              <w:left w:val="single" w:sz="4" w:space="0" w:color="auto"/>
              <w:bottom w:val="single" w:sz="4" w:space="0" w:color="auto"/>
              <w:right w:val="single" w:sz="4" w:space="0" w:color="auto"/>
            </w:tcBorders>
            <w:shd w:val="clear" w:color="auto" w:fill="FFC000"/>
            <w:tcMar>
              <w:top w:w="15" w:type="dxa"/>
              <w:left w:w="15" w:type="dxa"/>
              <w:right w:w="15" w:type="dxa"/>
            </w:tcMar>
            <w:vAlign w:val="center"/>
          </w:tcPr>
          <w:p w14:paraId="65F6B1D8" w14:textId="1FB25CCE" w:rsidR="628DEB34" w:rsidRDefault="628DEB34" w:rsidP="628DEB34">
            <w:pPr>
              <w:spacing w:after="0"/>
              <w:jc w:val="center"/>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In Progress</w:t>
            </w:r>
          </w:p>
        </w:tc>
      </w:tr>
      <w:tr w:rsidR="628DEB34" w14:paraId="4BCE724E" w14:textId="77777777" w:rsidTr="440BB3D4">
        <w:trPr>
          <w:trHeight w:val="1035"/>
        </w:trPr>
        <w:tc>
          <w:tcPr>
            <w:tcW w:w="505" w:type="dxa"/>
            <w:tcBorders>
              <w:top w:val="single" w:sz="4" w:space="0" w:color="auto"/>
              <w:left w:val="single" w:sz="4" w:space="0" w:color="auto"/>
              <w:bottom w:val="single" w:sz="4" w:space="0" w:color="auto"/>
              <w:right w:val="single" w:sz="4" w:space="0" w:color="auto"/>
            </w:tcBorders>
            <w:shd w:val="clear" w:color="auto" w:fill="F2CEEF"/>
            <w:tcMar>
              <w:top w:w="15" w:type="dxa"/>
              <w:left w:w="15" w:type="dxa"/>
              <w:right w:w="15" w:type="dxa"/>
            </w:tcMar>
            <w:vAlign w:val="center"/>
          </w:tcPr>
          <w:p w14:paraId="0BB0CDC1" w14:textId="657AB62A" w:rsidR="628DEB34" w:rsidRDefault="628DEB34" w:rsidP="628DEB34">
            <w:pPr>
              <w:spacing w:after="0"/>
              <w:jc w:val="center"/>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3a</w:t>
            </w:r>
          </w:p>
        </w:tc>
        <w:tc>
          <w:tcPr>
            <w:tcW w:w="2346" w:type="dxa"/>
            <w:tcBorders>
              <w:top w:val="single" w:sz="4" w:space="0" w:color="auto"/>
              <w:left w:val="single" w:sz="4" w:space="0" w:color="auto"/>
              <w:bottom w:val="single" w:sz="4" w:space="0" w:color="auto"/>
              <w:right w:val="single" w:sz="4" w:space="0" w:color="auto"/>
            </w:tcBorders>
            <w:shd w:val="clear" w:color="auto" w:fill="F2CEEF"/>
            <w:tcMar>
              <w:top w:w="15" w:type="dxa"/>
              <w:left w:w="15" w:type="dxa"/>
              <w:right w:w="15" w:type="dxa"/>
            </w:tcMar>
          </w:tcPr>
          <w:p w14:paraId="2253E5E5" w14:textId="07F2C7D0"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Appoint substantively to provide stability in team.</w:t>
            </w:r>
          </w:p>
        </w:tc>
        <w:tc>
          <w:tcPr>
            <w:tcW w:w="1613" w:type="dxa"/>
            <w:tcBorders>
              <w:top w:val="single" w:sz="4" w:space="0" w:color="auto"/>
              <w:left w:val="single" w:sz="4" w:space="0" w:color="auto"/>
              <w:bottom w:val="single" w:sz="4" w:space="0" w:color="auto"/>
              <w:right w:val="single" w:sz="4" w:space="0" w:color="auto"/>
            </w:tcBorders>
            <w:shd w:val="clear" w:color="auto" w:fill="F2CEEF"/>
            <w:tcMar>
              <w:top w:w="15" w:type="dxa"/>
              <w:left w:w="15" w:type="dxa"/>
              <w:right w:w="15" w:type="dxa"/>
            </w:tcMar>
          </w:tcPr>
          <w:p w14:paraId="25057729" w14:textId="2B0A20EC"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Appoint substantively to meet full establishment.</w:t>
            </w:r>
          </w:p>
        </w:tc>
        <w:tc>
          <w:tcPr>
            <w:tcW w:w="1277" w:type="dxa"/>
            <w:tcBorders>
              <w:top w:val="single" w:sz="4" w:space="0" w:color="auto"/>
              <w:left w:val="single" w:sz="4" w:space="0" w:color="auto"/>
              <w:bottom w:val="single" w:sz="4" w:space="0" w:color="auto"/>
              <w:right w:val="single" w:sz="4" w:space="0" w:color="auto"/>
            </w:tcBorders>
            <w:shd w:val="clear" w:color="auto" w:fill="F2CEEF"/>
            <w:tcMar>
              <w:top w:w="15" w:type="dxa"/>
              <w:left w:w="15" w:type="dxa"/>
              <w:right w:w="15" w:type="dxa"/>
            </w:tcMar>
          </w:tcPr>
          <w:p w14:paraId="43161B87" w14:textId="22DFE15E"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Perioperative Directorate Team.</w:t>
            </w:r>
          </w:p>
        </w:tc>
        <w:tc>
          <w:tcPr>
            <w:tcW w:w="1019" w:type="dxa"/>
            <w:tcBorders>
              <w:top w:val="single" w:sz="4" w:space="0" w:color="auto"/>
              <w:left w:val="single" w:sz="4" w:space="0" w:color="auto"/>
              <w:bottom w:val="single" w:sz="4" w:space="0" w:color="auto"/>
              <w:right w:val="single" w:sz="4" w:space="0" w:color="auto"/>
            </w:tcBorders>
            <w:shd w:val="clear" w:color="auto" w:fill="F2CEEF"/>
            <w:tcMar>
              <w:top w:w="15" w:type="dxa"/>
              <w:left w:w="15" w:type="dxa"/>
              <w:right w:w="15" w:type="dxa"/>
            </w:tcMar>
          </w:tcPr>
          <w:p w14:paraId="72752AFE" w14:textId="5306E88F" w:rsidR="628DEB34" w:rsidRDefault="628DEB34" w:rsidP="628DEB34">
            <w:pPr>
              <w:spacing w:after="0"/>
              <w:jc w:val="right"/>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April 2026</w:t>
            </w:r>
          </w:p>
        </w:tc>
        <w:tc>
          <w:tcPr>
            <w:tcW w:w="2217" w:type="dxa"/>
            <w:tcBorders>
              <w:top w:val="single" w:sz="4" w:space="0" w:color="auto"/>
              <w:left w:val="single" w:sz="4" w:space="0" w:color="auto"/>
              <w:bottom w:val="single" w:sz="4" w:space="0" w:color="auto"/>
              <w:right w:val="single" w:sz="4" w:space="0" w:color="auto"/>
            </w:tcBorders>
            <w:shd w:val="clear" w:color="auto" w:fill="F2CEEF"/>
            <w:tcMar>
              <w:top w:w="15" w:type="dxa"/>
              <w:left w:w="15" w:type="dxa"/>
              <w:right w:w="15" w:type="dxa"/>
            </w:tcMar>
          </w:tcPr>
          <w:p w14:paraId="01DF25DD" w14:textId="1A201C60"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Review current position and where appropriate make appointments substantively.</w:t>
            </w:r>
          </w:p>
        </w:tc>
        <w:tc>
          <w:tcPr>
            <w:tcW w:w="2375" w:type="dxa"/>
            <w:tcBorders>
              <w:top w:val="single" w:sz="4" w:space="0" w:color="auto"/>
              <w:left w:val="single" w:sz="4" w:space="0" w:color="auto"/>
              <w:bottom w:val="single" w:sz="4" w:space="0" w:color="auto"/>
              <w:right w:val="single" w:sz="4" w:space="0" w:color="auto"/>
            </w:tcBorders>
            <w:shd w:val="clear" w:color="auto" w:fill="F2CEEF"/>
            <w:tcMar>
              <w:top w:w="15" w:type="dxa"/>
              <w:left w:w="15" w:type="dxa"/>
              <w:right w:w="15" w:type="dxa"/>
            </w:tcMar>
          </w:tcPr>
          <w:p w14:paraId="6D9644DE" w14:textId="0F2D6433"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 xml:space="preserve">Identify vacancies and fixed term contracts.  </w:t>
            </w:r>
            <w:r>
              <w:br/>
            </w:r>
            <w:r>
              <w:br/>
            </w:r>
            <w:r w:rsidRPr="628DEB34">
              <w:rPr>
                <w:rFonts w:ascii="Aptos Narrow" w:eastAsia="Aptos Narrow" w:hAnsi="Aptos Narrow" w:cs="Aptos Narrow"/>
                <w:color w:val="000000" w:themeColor="text1"/>
                <w:sz w:val="16"/>
                <w:szCs w:val="16"/>
              </w:rPr>
              <w:t>Advertise as per CVSP.</w:t>
            </w:r>
          </w:p>
        </w:tc>
        <w:tc>
          <w:tcPr>
            <w:tcW w:w="3207" w:type="dxa"/>
            <w:tcBorders>
              <w:top w:val="single" w:sz="4" w:space="0" w:color="auto"/>
              <w:left w:val="single" w:sz="4" w:space="0" w:color="auto"/>
              <w:bottom w:val="single" w:sz="4" w:space="0" w:color="auto"/>
              <w:right w:val="single" w:sz="4" w:space="0" w:color="auto"/>
            </w:tcBorders>
            <w:shd w:val="clear" w:color="auto" w:fill="F2CEEF"/>
            <w:tcMar>
              <w:top w:w="15" w:type="dxa"/>
              <w:left w:w="15" w:type="dxa"/>
              <w:right w:w="15" w:type="dxa"/>
            </w:tcMar>
          </w:tcPr>
          <w:p w14:paraId="6F58E06C" w14:textId="1FCCDE63"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 xml:space="preserve">Theatre Manager substantively appointed  </w:t>
            </w:r>
            <w:r>
              <w:br/>
            </w:r>
            <w:r>
              <w:br/>
            </w:r>
            <w:r w:rsidRPr="628DEB34">
              <w:rPr>
                <w:rFonts w:ascii="Aptos Narrow" w:eastAsia="Aptos Narrow" w:hAnsi="Aptos Narrow" w:cs="Aptos Narrow"/>
                <w:color w:val="000000" w:themeColor="text1"/>
                <w:sz w:val="16"/>
                <w:szCs w:val="16"/>
              </w:rPr>
              <w:t>Completion dependant of structure agreed</w:t>
            </w:r>
          </w:p>
        </w:tc>
        <w:tc>
          <w:tcPr>
            <w:tcW w:w="831" w:type="dxa"/>
            <w:tcBorders>
              <w:top w:val="single" w:sz="4" w:space="0" w:color="auto"/>
              <w:left w:val="single" w:sz="4" w:space="0" w:color="auto"/>
              <w:bottom w:val="single" w:sz="4" w:space="0" w:color="auto"/>
              <w:right w:val="single" w:sz="4" w:space="0" w:color="auto"/>
            </w:tcBorders>
            <w:shd w:val="clear" w:color="auto" w:fill="FFC000"/>
            <w:tcMar>
              <w:top w:w="15" w:type="dxa"/>
              <w:left w:w="15" w:type="dxa"/>
              <w:right w:w="15" w:type="dxa"/>
            </w:tcMar>
            <w:vAlign w:val="center"/>
          </w:tcPr>
          <w:p w14:paraId="0464FA44" w14:textId="4A940480" w:rsidR="628DEB34" w:rsidRDefault="628DEB34" w:rsidP="628DEB34">
            <w:pPr>
              <w:spacing w:after="0"/>
              <w:jc w:val="center"/>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In Progress</w:t>
            </w:r>
          </w:p>
        </w:tc>
      </w:tr>
      <w:tr w:rsidR="628DEB34" w14:paraId="236E2183" w14:textId="77777777" w:rsidTr="440BB3D4">
        <w:trPr>
          <w:trHeight w:val="1290"/>
        </w:trPr>
        <w:tc>
          <w:tcPr>
            <w:tcW w:w="50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5D8AA4E9" w14:textId="743C28EA" w:rsidR="628DEB34" w:rsidRDefault="628DEB34" w:rsidP="628DEB34">
            <w:pPr>
              <w:spacing w:after="0"/>
              <w:jc w:val="center"/>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4a</w:t>
            </w:r>
          </w:p>
        </w:tc>
        <w:tc>
          <w:tcPr>
            <w:tcW w:w="2346"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6888FDFD" w14:textId="3289004C"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Support the Clinical Leaders work collaboratively to ensure the safe operation of the department, under the supervision of Mains Theatre Upper Theatre Manager.</w:t>
            </w:r>
          </w:p>
        </w:tc>
        <w:tc>
          <w:tcPr>
            <w:tcW w:w="1613"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280D6594" w14:textId="205F61FB"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 xml:space="preserve"> </w:t>
            </w:r>
          </w:p>
        </w:tc>
        <w:tc>
          <w:tcPr>
            <w:tcW w:w="1277"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14DD8E53" w14:textId="3BD15EF3"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 xml:space="preserve"> </w:t>
            </w:r>
          </w:p>
        </w:tc>
        <w:tc>
          <w:tcPr>
            <w:tcW w:w="1019"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65886CF1" w14:textId="0DD10D32" w:rsidR="628DEB34" w:rsidRDefault="628DEB34" w:rsidP="628DEB34">
            <w:pPr>
              <w:spacing w:after="0"/>
              <w:jc w:val="right"/>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April 2026</w:t>
            </w:r>
          </w:p>
        </w:tc>
        <w:tc>
          <w:tcPr>
            <w:tcW w:w="2217"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1080FB05" w14:textId="47A2D37E"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 xml:space="preserve"> </w:t>
            </w:r>
          </w:p>
        </w:tc>
        <w:tc>
          <w:tcPr>
            <w:tcW w:w="237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D18CD91" w14:textId="4661A411"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 xml:space="preserve"> </w:t>
            </w:r>
          </w:p>
        </w:tc>
        <w:tc>
          <w:tcPr>
            <w:tcW w:w="3207"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CC0841C" w14:textId="5EC4E9CD" w:rsidR="628DEB34" w:rsidRDefault="628DEB34" w:rsidP="628DEB34">
            <w:pPr>
              <w:spacing w:after="0"/>
              <w:rPr>
                <w:rFonts w:ascii="Aptos Narrow" w:eastAsia="Aptos Narrow" w:hAnsi="Aptos Narrow" w:cs="Aptos Narrow"/>
                <w:color w:val="000000" w:themeColor="text1"/>
                <w:sz w:val="14"/>
                <w:szCs w:val="14"/>
              </w:rPr>
            </w:pPr>
            <w:r w:rsidRPr="440BB3D4">
              <w:rPr>
                <w:rFonts w:ascii="Aptos Narrow" w:eastAsia="Aptos Narrow" w:hAnsi="Aptos Narrow" w:cs="Aptos Narrow"/>
                <w:color w:val="000000" w:themeColor="text1"/>
                <w:sz w:val="16"/>
                <w:szCs w:val="16"/>
              </w:rPr>
              <w:t xml:space="preserve">Connected with the structure work identified in </w:t>
            </w:r>
            <w:r w:rsidR="12B9E42A" w:rsidRPr="440BB3D4">
              <w:rPr>
                <w:rFonts w:ascii="Aptos Narrow" w:eastAsia="Aptos Narrow" w:hAnsi="Aptos Narrow" w:cs="Aptos Narrow"/>
                <w:color w:val="000000" w:themeColor="text1"/>
                <w:sz w:val="16"/>
                <w:szCs w:val="16"/>
              </w:rPr>
              <w:t>several</w:t>
            </w:r>
            <w:r w:rsidRPr="440BB3D4">
              <w:rPr>
                <w:rFonts w:ascii="Aptos Narrow" w:eastAsia="Aptos Narrow" w:hAnsi="Aptos Narrow" w:cs="Aptos Narrow"/>
                <w:color w:val="000000" w:themeColor="text1"/>
                <w:sz w:val="16"/>
                <w:szCs w:val="16"/>
              </w:rPr>
              <w:t xml:space="preserve"> other recommendations</w:t>
            </w:r>
          </w:p>
        </w:tc>
        <w:tc>
          <w:tcPr>
            <w:tcW w:w="831" w:type="dxa"/>
            <w:tcBorders>
              <w:top w:val="single" w:sz="4" w:space="0" w:color="auto"/>
              <w:left w:val="single" w:sz="4" w:space="0" w:color="auto"/>
              <w:bottom w:val="single" w:sz="4" w:space="0" w:color="auto"/>
              <w:right w:val="single" w:sz="4" w:space="0" w:color="auto"/>
            </w:tcBorders>
            <w:shd w:val="clear" w:color="auto" w:fill="FFC000"/>
            <w:tcMar>
              <w:top w:w="15" w:type="dxa"/>
              <w:left w:w="15" w:type="dxa"/>
              <w:right w:w="15" w:type="dxa"/>
            </w:tcMar>
            <w:vAlign w:val="center"/>
          </w:tcPr>
          <w:p w14:paraId="6A777841" w14:textId="5562D8F8" w:rsidR="628DEB34" w:rsidRDefault="628DEB34" w:rsidP="628DEB34">
            <w:pPr>
              <w:spacing w:after="0"/>
              <w:jc w:val="center"/>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In Progress</w:t>
            </w:r>
          </w:p>
        </w:tc>
      </w:tr>
      <w:tr w:rsidR="628DEB34" w14:paraId="6764F91F" w14:textId="77777777" w:rsidTr="440BB3D4">
        <w:trPr>
          <w:trHeight w:val="1200"/>
        </w:trPr>
        <w:tc>
          <w:tcPr>
            <w:tcW w:w="505" w:type="dxa"/>
            <w:tcBorders>
              <w:top w:val="single" w:sz="4" w:space="0" w:color="auto"/>
              <w:left w:val="single" w:sz="4" w:space="0" w:color="auto"/>
              <w:bottom w:val="single" w:sz="4" w:space="0" w:color="auto"/>
              <w:right w:val="single" w:sz="4" w:space="0" w:color="auto"/>
            </w:tcBorders>
            <w:shd w:val="clear" w:color="auto" w:fill="F2CEEF"/>
            <w:tcMar>
              <w:top w:w="15" w:type="dxa"/>
              <w:left w:w="15" w:type="dxa"/>
              <w:right w:w="15" w:type="dxa"/>
            </w:tcMar>
            <w:vAlign w:val="center"/>
          </w:tcPr>
          <w:p w14:paraId="2382913A" w14:textId="23E459F0" w:rsidR="628DEB34" w:rsidRDefault="628DEB34" w:rsidP="628DEB34">
            <w:pPr>
              <w:spacing w:after="0"/>
              <w:jc w:val="center"/>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4d</w:t>
            </w:r>
          </w:p>
        </w:tc>
        <w:tc>
          <w:tcPr>
            <w:tcW w:w="2346" w:type="dxa"/>
            <w:tcBorders>
              <w:top w:val="single" w:sz="4" w:space="0" w:color="auto"/>
              <w:left w:val="single" w:sz="4" w:space="0" w:color="auto"/>
              <w:bottom w:val="single" w:sz="4" w:space="0" w:color="auto"/>
              <w:right w:val="single" w:sz="4" w:space="0" w:color="auto"/>
            </w:tcBorders>
            <w:shd w:val="clear" w:color="auto" w:fill="F2CEEF"/>
            <w:tcMar>
              <w:top w:w="15" w:type="dxa"/>
              <w:left w:w="15" w:type="dxa"/>
              <w:right w:w="15" w:type="dxa"/>
            </w:tcMar>
          </w:tcPr>
          <w:p w14:paraId="0478BEC1" w14:textId="59DD6C35"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Review how the theatre manager/ coordinator role is covered at weekends and whether this should be a role that is supervisory.</w:t>
            </w:r>
          </w:p>
        </w:tc>
        <w:tc>
          <w:tcPr>
            <w:tcW w:w="1613" w:type="dxa"/>
            <w:tcBorders>
              <w:top w:val="single" w:sz="4" w:space="0" w:color="auto"/>
              <w:left w:val="single" w:sz="4" w:space="0" w:color="auto"/>
              <w:bottom w:val="single" w:sz="4" w:space="0" w:color="auto"/>
              <w:right w:val="single" w:sz="4" w:space="0" w:color="auto"/>
            </w:tcBorders>
            <w:shd w:val="clear" w:color="auto" w:fill="F2CEEF"/>
            <w:tcMar>
              <w:top w:w="15" w:type="dxa"/>
              <w:left w:w="15" w:type="dxa"/>
              <w:right w:w="15" w:type="dxa"/>
            </w:tcMar>
          </w:tcPr>
          <w:p w14:paraId="4C06B6DF" w14:textId="7E4C864D"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To have safe and appropriate leadership cover over weekends.</w:t>
            </w:r>
          </w:p>
        </w:tc>
        <w:tc>
          <w:tcPr>
            <w:tcW w:w="1277" w:type="dxa"/>
            <w:tcBorders>
              <w:top w:val="single" w:sz="4" w:space="0" w:color="auto"/>
              <w:left w:val="single" w:sz="4" w:space="0" w:color="auto"/>
              <w:bottom w:val="single" w:sz="4" w:space="0" w:color="auto"/>
              <w:right w:val="single" w:sz="4" w:space="0" w:color="auto"/>
            </w:tcBorders>
            <w:shd w:val="clear" w:color="auto" w:fill="F2CEEF"/>
            <w:tcMar>
              <w:top w:w="15" w:type="dxa"/>
              <w:left w:w="15" w:type="dxa"/>
              <w:right w:w="15" w:type="dxa"/>
            </w:tcMar>
          </w:tcPr>
          <w:p w14:paraId="0EBC920A" w14:textId="4F642ABB"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Theatres Together Delivery Team and People and Culture.</w:t>
            </w:r>
          </w:p>
        </w:tc>
        <w:tc>
          <w:tcPr>
            <w:tcW w:w="1019" w:type="dxa"/>
            <w:tcBorders>
              <w:top w:val="single" w:sz="4" w:space="0" w:color="auto"/>
              <w:left w:val="single" w:sz="4" w:space="0" w:color="auto"/>
              <w:bottom w:val="single" w:sz="4" w:space="0" w:color="auto"/>
              <w:right w:val="single" w:sz="4" w:space="0" w:color="auto"/>
            </w:tcBorders>
            <w:shd w:val="clear" w:color="auto" w:fill="F2CEEF"/>
            <w:tcMar>
              <w:top w:w="15" w:type="dxa"/>
              <w:left w:w="15" w:type="dxa"/>
              <w:right w:w="15" w:type="dxa"/>
            </w:tcMar>
          </w:tcPr>
          <w:p w14:paraId="767CB327" w14:textId="2D0F6A40" w:rsidR="628DEB34" w:rsidRDefault="628DEB34" w:rsidP="628DEB34">
            <w:pPr>
              <w:spacing w:after="0"/>
              <w:jc w:val="right"/>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April 2026</w:t>
            </w:r>
          </w:p>
        </w:tc>
        <w:tc>
          <w:tcPr>
            <w:tcW w:w="2217" w:type="dxa"/>
            <w:tcBorders>
              <w:top w:val="single" w:sz="4" w:space="0" w:color="auto"/>
              <w:left w:val="single" w:sz="4" w:space="0" w:color="auto"/>
              <w:bottom w:val="single" w:sz="4" w:space="0" w:color="auto"/>
              <w:right w:val="single" w:sz="4" w:space="0" w:color="auto"/>
            </w:tcBorders>
            <w:shd w:val="clear" w:color="auto" w:fill="F2CEEF"/>
            <w:tcMar>
              <w:top w:w="15" w:type="dxa"/>
              <w:left w:w="15" w:type="dxa"/>
              <w:right w:w="15" w:type="dxa"/>
            </w:tcMar>
          </w:tcPr>
          <w:p w14:paraId="58C159C1" w14:textId="15401245"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Identify appropriate staffing levels including supervisory time at weekends.</w:t>
            </w:r>
          </w:p>
        </w:tc>
        <w:tc>
          <w:tcPr>
            <w:tcW w:w="2375" w:type="dxa"/>
            <w:tcBorders>
              <w:top w:val="single" w:sz="4" w:space="0" w:color="auto"/>
              <w:left w:val="single" w:sz="4" w:space="0" w:color="auto"/>
              <w:bottom w:val="single" w:sz="4" w:space="0" w:color="auto"/>
              <w:right w:val="single" w:sz="4" w:space="0" w:color="auto"/>
            </w:tcBorders>
            <w:shd w:val="clear" w:color="auto" w:fill="F2CEEF"/>
            <w:tcMar>
              <w:top w:w="15" w:type="dxa"/>
              <w:left w:w="15" w:type="dxa"/>
              <w:right w:w="15" w:type="dxa"/>
            </w:tcMar>
          </w:tcPr>
          <w:p w14:paraId="7C421939" w14:textId="384BA3DA"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 xml:space="preserve"> </w:t>
            </w:r>
          </w:p>
        </w:tc>
        <w:tc>
          <w:tcPr>
            <w:tcW w:w="3207" w:type="dxa"/>
            <w:tcBorders>
              <w:top w:val="single" w:sz="4" w:space="0" w:color="auto"/>
              <w:left w:val="single" w:sz="4" w:space="0" w:color="auto"/>
              <w:bottom w:val="single" w:sz="4" w:space="0" w:color="auto"/>
              <w:right w:val="single" w:sz="4" w:space="0" w:color="auto"/>
            </w:tcBorders>
            <w:shd w:val="clear" w:color="auto" w:fill="F2CEEF"/>
            <w:tcMar>
              <w:top w:w="15" w:type="dxa"/>
              <w:left w:w="15" w:type="dxa"/>
              <w:right w:w="15" w:type="dxa"/>
            </w:tcMar>
          </w:tcPr>
          <w:p w14:paraId="51EF7E53" w14:textId="3F4C5C52" w:rsidR="628DEB34" w:rsidRDefault="628DEB34" w:rsidP="440BB3D4">
            <w:pPr>
              <w:spacing w:after="0"/>
              <w:rPr>
                <w:rFonts w:ascii="Aptos Narrow" w:eastAsia="Aptos Narrow" w:hAnsi="Aptos Narrow" w:cs="Aptos Narrow"/>
                <w:color w:val="000000" w:themeColor="text1"/>
                <w:sz w:val="14"/>
                <w:szCs w:val="14"/>
              </w:rPr>
            </w:pPr>
            <w:r w:rsidRPr="440BB3D4">
              <w:rPr>
                <w:rFonts w:ascii="Aptos Narrow" w:eastAsia="Aptos Narrow" w:hAnsi="Aptos Narrow" w:cs="Aptos Narrow"/>
                <w:color w:val="000000" w:themeColor="text1"/>
                <w:sz w:val="16"/>
                <w:szCs w:val="16"/>
              </w:rPr>
              <w:t>Meeting on Friday 12th September with People and Culture to identify any financial implications associated with this and explore feasibility.</w:t>
            </w:r>
          </w:p>
          <w:p w14:paraId="05B94328" w14:textId="4C1EBA19" w:rsidR="628DEB34" w:rsidRDefault="628DEB34" w:rsidP="440BB3D4">
            <w:pPr>
              <w:spacing w:after="0"/>
              <w:rPr>
                <w:rFonts w:ascii="Aptos Narrow" w:eastAsia="Aptos Narrow" w:hAnsi="Aptos Narrow" w:cs="Aptos Narrow"/>
                <w:color w:val="000000" w:themeColor="text1"/>
                <w:sz w:val="16"/>
                <w:szCs w:val="16"/>
              </w:rPr>
            </w:pPr>
          </w:p>
          <w:p w14:paraId="48D0D414" w14:textId="60D9DB98" w:rsidR="628DEB34" w:rsidRDefault="794A932A" w:rsidP="440BB3D4">
            <w:pPr>
              <w:spacing w:after="0"/>
              <w:rPr>
                <w:rFonts w:ascii="Aptos Narrow" w:eastAsia="Aptos Narrow" w:hAnsi="Aptos Narrow" w:cs="Aptos Narrow"/>
                <w:color w:val="000000" w:themeColor="text1"/>
                <w:sz w:val="16"/>
                <w:szCs w:val="16"/>
              </w:rPr>
            </w:pPr>
            <w:r w:rsidRPr="440BB3D4">
              <w:rPr>
                <w:rFonts w:ascii="Aptos Narrow" w:eastAsia="Aptos Narrow" w:hAnsi="Aptos Narrow" w:cs="Aptos Narrow"/>
                <w:color w:val="000000" w:themeColor="text1"/>
                <w:sz w:val="16"/>
                <w:szCs w:val="16"/>
              </w:rPr>
              <w:t>Will work alongside the workforce structure plans underway</w:t>
            </w:r>
            <w:r w:rsidRPr="440BB3D4">
              <w:rPr>
                <w:rFonts w:ascii="Aptos Narrow" w:eastAsia="Aptos Narrow" w:hAnsi="Aptos Narrow" w:cs="Aptos Narrow"/>
                <w:color w:val="000000" w:themeColor="text1"/>
                <w:sz w:val="14"/>
                <w:szCs w:val="14"/>
              </w:rPr>
              <w:t xml:space="preserve"> </w:t>
            </w:r>
          </w:p>
        </w:tc>
        <w:tc>
          <w:tcPr>
            <w:tcW w:w="831" w:type="dxa"/>
            <w:tcBorders>
              <w:top w:val="single" w:sz="4" w:space="0" w:color="auto"/>
              <w:left w:val="single" w:sz="4" w:space="0" w:color="auto"/>
              <w:bottom w:val="single" w:sz="4" w:space="0" w:color="auto"/>
              <w:right w:val="single" w:sz="4" w:space="0" w:color="auto"/>
            </w:tcBorders>
            <w:shd w:val="clear" w:color="auto" w:fill="FFC000"/>
            <w:tcMar>
              <w:top w:w="15" w:type="dxa"/>
              <w:left w:w="15" w:type="dxa"/>
              <w:right w:w="15" w:type="dxa"/>
            </w:tcMar>
            <w:vAlign w:val="center"/>
          </w:tcPr>
          <w:p w14:paraId="55378B47" w14:textId="7DA98890" w:rsidR="628DEB34" w:rsidRDefault="628DEB34" w:rsidP="628DEB34">
            <w:pPr>
              <w:spacing w:after="0"/>
              <w:jc w:val="center"/>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In Progress</w:t>
            </w:r>
          </w:p>
        </w:tc>
      </w:tr>
      <w:tr w:rsidR="628DEB34" w14:paraId="04201481" w14:textId="77777777" w:rsidTr="440BB3D4">
        <w:trPr>
          <w:trHeight w:val="1500"/>
        </w:trPr>
        <w:tc>
          <w:tcPr>
            <w:tcW w:w="50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6E8927CB" w14:textId="19CF19BE" w:rsidR="628DEB34" w:rsidRDefault="628DEB34" w:rsidP="628DEB34">
            <w:pPr>
              <w:spacing w:after="0"/>
              <w:jc w:val="center"/>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6e</w:t>
            </w:r>
          </w:p>
        </w:tc>
        <w:tc>
          <w:tcPr>
            <w:tcW w:w="2346"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6442583B" w14:textId="7753E49F"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 xml:space="preserve">Review how the anaesthetic practitioner workforce supports the resus </w:t>
            </w:r>
            <w:proofErr w:type="gramStart"/>
            <w:r w:rsidRPr="628DEB34">
              <w:rPr>
                <w:rFonts w:ascii="Aptos Narrow" w:eastAsia="Aptos Narrow" w:hAnsi="Aptos Narrow" w:cs="Aptos Narrow"/>
                <w:color w:val="000000" w:themeColor="text1"/>
                <w:sz w:val="16"/>
                <w:szCs w:val="16"/>
              </w:rPr>
              <w:t>team</w:t>
            </w:r>
            <w:proofErr w:type="gramEnd"/>
            <w:r w:rsidRPr="628DEB34">
              <w:rPr>
                <w:rFonts w:ascii="Aptos Narrow" w:eastAsia="Aptos Narrow" w:hAnsi="Aptos Narrow" w:cs="Aptos Narrow"/>
                <w:color w:val="000000" w:themeColor="text1"/>
                <w:sz w:val="16"/>
                <w:szCs w:val="16"/>
              </w:rPr>
              <w:t xml:space="preserve"> and major trauma calls and what skill set is required to support.</w:t>
            </w:r>
          </w:p>
        </w:tc>
        <w:tc>
          <w:tcPr>
            <w:tcW w:w="1613"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3272C0F6" w14:textId="5A225EE8"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Clarity on role of anaesthetic practitioner’s support resus team and major trauma calls.</w:t>
            </w:r>
          </w:p>
        </w:tc>
        <w:tc>
          <w:tcPr>
            <w:tcW w:w="1277"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CBD2C17" w14:textId="45B28F19"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Theatres Together Delivery Team.</w:t>
            </w:r>
          </w:p>
        </w:tc>
        <w:tc>
          <w:tcPr>
            <w:tcW w:w="1019"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150038BB" w14:textId="777DA56B" w:rsidR="628DEB34" w:rsidRDefault="628DEB34" w:rsidP="628DEB34">
            <w:pPr>
              <w:spacing w:after="0"/>
              <w:jc w:val="right"/>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April 2026</w:t>
            </w:r>
          </w:p>
        </w:tc>
        <w:tc>
          <w:tcPr>
            <w:tcW w:w="2217"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89FBEE5" w14:textId="2D450A50"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Review rostering principles of MERIT.</w:t>
            </w:r>
          </w:p>
        </w:tc>
        <w:tc>
          <w:tcPr>
            <w:tcW w:w="237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193741DB" w14:textId="51C69058"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Workshop to look at roles / responsibilities / team working</w:t>
            </w:r>
          </w:p>
        </w:tc>
        <w:tc>
          <w:tcPr>
            <w:tcW w:w="3207"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1F1C7AE2" w14:textId="61AC0D06"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 xml:space="preserve">Anaesthetic Practitioners no longer attend High NEWS scores since the implementation of NEWS 2 </w:t>
            </w:r>
            <w:r>
              <w:br/>
            </w:r>
            <w:r>
              <w:br/>
            </w:r>
            <w:r w:rsidRPr="628DEB34">
              <w:rPr>
                <w:rFonts w:ascii="Aptos Narrow" w:eastAsia="Aptos Narrow" w:hAnsi="Aptos Narrow" w:cs="Aptos Narrow"/>
                <w:color w:val="000000" w:themeColor="text1"/>
                <w:sz w:val="16"/>
                <w:szCs w:val="16"/>
              </w:rPr>
              <w:t xml:space="preserve">Expansion of Anaesthetic team imminent with implementation of </w:t>
            </w:r>
            <w:proofErr w:type="spellStart"/>
            <w:r w:rsidRPr="628DEB34">
              <w:rPr>
                <w:rFonts w:ascii="Aptos Narrow" w:eastAsia="Aptos Narrow" w:hAnsi="Aptos Narrow" w:cs="Aptos Narrow"/>
                <w:color w:val="000000" w:themeColor="text1"/>
                <w:sz w:val="16"/>
                <w:szCs w:val="16"/>
              </w:rPr>
              <w:t>Thrombectemy</w:t>
            </w:r>
            <w:proofErr w:type="spellEnd"/>
            <w:r w:rsidRPr="628DEB34">
              <w:rPr>
                <w:rFonts w:ascii="Aptos Narrow" w:eastAsia="Aptos Narrow" w:hAnsi="Aptos Narrow" w:cs="Aptos Narrow"/>
                <w:color w:val="000000" w:themeColor="text1"/>
                <w:sz w:val="16"/>
                <w:szCs w:val="16"/>
              </w:rPr>
              <w:t xml:space="preserve"> Plan</w:t>
            </w:r>
          </w:p>
        </w:tc>
        <w:tc>
          <w:tcPr>
            <w:tcW w:w="831" w:type="dxa"/>
            <w:tcBorders>
              <w:top w:val="single" w:sz="4" w:space="0" w:color="auto"/>
              <w:left w:val="single" w:sz="4" w:space="0" w:color="auto"/>
              <w:bottom w:val="single" w:sz="4" w:space="0" w:color="auto"/>
              <w:right w:val="single" w:sz="4" w:space="0" w:color="auto"/>
            </w:tcBorders>
            <w:shd w:val="clear" w:color="auto" w:fill="92D050"/>
            <w:tcMar>
              <w:top w:w="15" w:type="dxa"/>
              <w:left w:w="15" w:type="dxa"/>
              <w:right w:w="15" w:type="dxa"/>
            </w:tcMar>
            <w:vAlign w:val="center"/>
          </w:tcPr>
          <w:p w14:paraId="31D4C9D7" w14:textId="2F7B2614" w:rsidR="628DEB34" w:rsidRDefault="628DEB34" w:rsidP="628DEB34">
            <w:pPr>
              <w:spacing w:after="0"/>
              <w:jc w:val="center"/>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Completed (Done)</w:t>
            </w:r>
          </w:p>
        </w:tc>
      </w:tr>
      <w:tr w:rsidR="628DEB34" w14:paraId="67742108" w14:textId="77777777" w:rsidTr="440BB3D4">
        <w:trPr>
          <w:trHeight w:val="2505"/>
        </w:trPr>
        <w:tc>
          <w:tcPr>
            <w:tcW w:w="505" w:type="dxa"/>
            <w:tcBorders>
              <w:top w:val="single" w:sz="4" w:space="0" w:color="auto"/>
              <w:left w:val="single" w:sz="4" w:space="0" w:color="auto"/>
              <w:bottom w:val="single" w:sz="4" w:space="0" w:color="auto"/>
              <w:right w:val="single" w:sz="4" w:space="0" w:color="auto"/>
            </w:tcBorders>
            <w:shd w:val="clear" w:color="auto" w:fill="F2CEEF"/>
            <w:tcMar>
              <w:top w:w="15" w:type="dxa"/>
              <w:left w:w="15" w:type="dxa"/>
              <w:right w:w="15" w:type="dxa"/>
            </w:tcMar>
            <w:vAlign w:val="center"/>
          </w:tcPr>
          <w:p w14:paraId="4151F5AB" w14:textId="1296DEAA" w:rsidR="628DEB34" w:rsidRDefault="628DEB34" w:rsidP="628DEB34">
            <w:pPr>
              <w:spacing w:after="0"/>
              <w:jc w:val="center"/>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lastRenderedPageBreak/>
              <w:t>7b</w:t>
            </w:r>
          </w:p>
        </w:tc>
        <w:tc>
          <w:tcPr>
            <w:tcW w:w="2346" w:type="dxa"/>
            <w:tcBorders>
              <w:top w:val="single" w:sz="4" w:space="0" w:color="auto"/>
              <w:left w:val="single" w:sz="4" w:space="0" w:color="auto"/>
              <w:bottom w:val="single" w:sz="4" w:space="0" w:color="auto"/>
              <w:right w:val="single" w:sz="4" w:space="0" w:color="auto"/>
            </w:tcBorders>
            <w:shd w:val="clear" w:color="auto" w:fill="F2CEEF"/>
            <w:tcMar>
              <w:top w:w="15" w:type="dxa"/>
              <w:left w:w="15" w:type="dxa"/>
              <w:right w:w="15" w:type="dxa"/>
            </w:tcMar>
          </w:tcPr>
          <w:p w14:paraId="678368DC" w14:textId="41C5160D"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Assess the training and induction processes for Operating Department Practitioners (ODP). Identify how training can be effectively utilised to ensure proficiency in multiple roles, such as scrub and anaesthetic positions. Conduct benchmarking against other centres to gain insights into the practical application of dual roles.</w:t>
            </w:r>
          </w:p>
        </w:tc>
        <w:tc>
          <w:tcPr>
            <w:tcW w:w="1613" w:type="dxa"/>
            <w:tcBorders>
              <w:top w:val="single" w:sz="4" w:space="0" w:color="auto"/>
              <w:left w:val="single" w:sz="4" w:space="0" w:color="auto"/>
              <w:bottom w:val="single" w:sz="4" w:space="0" w:color="auto"/>
              <w:right w:val="single" w:sz="4" w:space="0" w:color="auto"/>
            </w:tcBorders>
            <w:shd w:val="clear" w:color="auto" w:fill="F2CEEF"/>
            <w:tcMar>
              <w:top w:w="15" w:type="dxa"/>
              <w:left w:w="15" w:type="dxa"/>
              <w:right w:w="15" w:type="dxa"/>
            </w:tcMar>
          </w:tcPr>
          <w:p w14:paraId="14AAEAD0" w14:textId="4EAEA70E"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To understand the feasibility and benefit of having dual roles.</w:t>
            </w:r>
          </w:p>
        </w:tc>
        <w:tc>
          <w:tcPr>
            <w:tcW w:w="1277" w:type="dxa"/>
            <w:tcBorders>
              <w:top w:val="single" w:sz="4" w:space="0" w:color="auto"/>
              <w:left w:val="single" w:sz="4" w:space="0" w:color="auto"/>
              <w:bottom w:val="single" w:sz="4" w:space="0" w:color="auto"/>
              <w:right w:val="single" w:sz="4" w:space="0" w:color="auto"/>
            </w:tcBorders>
            <w:shd w:val="clear" w:color="auto" w:fill="F2CEEF"/>
            <w:tcMar>
              <w:top w:w="15" w:type="dxa"/>
              <w:left w:w="15" w:type="dxa"/>
              <w:right w:w="15" w:type="dxa"/>
            </w:tcMar>
          </w:tcPr>
          <w:p w14:paraId="1249E280" w14:textId="08E8C7CD"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Theatres Together Delivery Team and ECOD.</w:t>
            </w:r>
          </w:p>
        </w:tc>
        <w:tc>
          <w:tcPr>
            <w:tcW w:w="1019" w:type="dxa"/>
            <w:tcBorders>
              <w:top w:val="single" w:sz="4" w:space="0" w:color="auto"/>
              <w:left w:val="single" w:sz="4" w:space="0" w:color="auto"/>
              <w:bottom w:val="single" w:sz="4" w:space="0" w:color="auto"/>
              <w:right w:val="single" w:sz="4" w:space="0" w:color="auto"/>
            </w:tcBorders>
            <w:shd w:val="clear" w:color="auto" w:fill="F2CEEF"/>
            <w:tcMar>
              <w:top w:w="15" w:type="dxa"/>
              <w:left w:w="15" w:type="dxa"/>
              <w:right w:w="15" w:type="dxa"/>
            </w:tcMar>
          </w:tcPr>
          <w:p w14:paraId="25A61547" w14:textId="4FD0E1FA" w:rsidR="628DEB34" w:rsidRDefault="628DEB34" w:rsidP="628DEB34">
            <w:pPr>
              <w:spacing w:after="0"/>
              <w:jc w:val="right"/>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April 2026</w:t>
            </w:r>
          </w:p>
        </w:tc>
        <w:tc>
          <w:tcPr>
            <w:tcW w:w="2217" w:type="dxa"/>
            <w:tcBorders>
              <w:top w:val="single" w:sz="4" w:space="0" w:color="auto"/>
              <w:left w:val="single" w:sz="4" w:space="0" w:color="auto"/>
              <w:bottom w:val="single" w:sz="4" w:space="0" w:color="auto"/>
              <w:right w:val="single" w:sz="4" w:space="0" w:color="auto"/>
            </w:tcBorders>
            <w:shd w:val="clear" w:color="auto" w:fill="F2CEEF"/>
            <w:tcMar>
              <w:top w:w="15" w:type="dxa"/>
              <w:left w:w="15" w:type="dxa"/>
              <w:right w:w="15" w:type="dxa"/>
            </w:tcMar>
          </w:tcPr>
          <w:p w14:paraId="733F0ED0" w14:textId="3FFE2979"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An assessment on feasibility of dual role.</w:t>
            </w:r>
          </w:p>
        </w:tc>
        <w:tc>
          <w:tcPr>
            <w:tcW w:w="2375" w:type="dxa"/>
            <w:tcBorders>
              <w:top w:val="single" w:sz="4" w:space="0" w:color="auto"/>
              <w:left w:val="single" w:sz="4" w:space="0" w:color="auto"/>
              <w:bottom w:val="single" w:sz="4" w:space="0" w:color="auto"/>
              <w:right w:val="single" w:sz="4" w:space="0" w:color="auto"/>
            </w:tcBorders>
            <w:shd w:val="clear" w:color="auto" w:fill="F2CEEF"/>
            <w:tcMar>
              <w:top w:w="15" w:type="dxa"/>
              <w:left w:w="15" w:type="dxa"/>
              <w:right w:w="15" w:type="dxa"/>
            </w:tcMar>
          </w:tcPr>
          <w:p w14:paraId="759AB58B" w14:textId="493A4F4D"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Assess current induction process and identify potential areas for improvement.</w:t>
            </w:r>
          </w:p>
        </w:tc>
        <w:tc>
          <w:tcPr>
            <w:tcW w:w="3207" w:type="dxa"/>
            <w:tcBorders>
              <w:top w:val="single" w:sz="4" w:space="0" w:color="auto"/>
              <w:left w:val="single" w:sz="4" w:space="0" w:color="auto"/>
              <w:bottom w:val="single" w:sz="4" w:space="0" w:color="auto"/>
              <w:right w:val="single" w:sz="4" w:space="0" w:color="auto"/>
            </w:tcBorders>
            <w:shd w:val="clear" w:color="auto" w:fill="F2CEEF"/>
            <w:tcMar>
              <w:top w:w="15" w:type="dxa"/>
              <w:left w:w="15" w:type="dxa"/>
              <w:right w:w="15" w:type="dxa"/>
            </w:tcMar>
          </w:tcPr>
          <w:p w14:paraId="7FF684D4" w14:textId="28A4D771" w:rsidR="628DEB34" w:rsidRDefault="628DEB34" w:rsidP="628DEB34">
            <w:pPr>
              <w:spacing w:after="0"/>
              <w:rPr>
                <w:rFonts w:ascii="Aptos Narrow" w:eastAsia="Aptos Narrow" w:hAnsi="Aptos Narrow" w:cs="Aptos Narrow"/>
                <w:color w:val="000000" w:themeColor="text1"/>
                <w:sz w:val="14"/>
                <w:szCs w:val="14"/>
              </w:rPr>
            </w:pPr>
            <w:r w:rsidRPr="440BB3D4">
              <w:rPr>
                <w:rFonts w:ascii="Aptos Narrow" w:eastAsia="Aptos Narrow" w:hAnsi="Aptos Narrow" w:cs="Aptos Narrow"/>
                <w:color w:val="000000" w:themeColor="text1"/>
                <w:sz w:val="16"/>
                <w:szCs w:val="16"/>
              </w:rPr>
              <w:t>This will not be delivered within the timescale of Theatres together.</w:t>
            </w:r>
            <w:r>
              <w:br/>
            </w:r>
            <w:r w:rsidRPr="440BB3D4">
              <w:rPr>
                <w:rFonts w:ascii="Aptos Narrow" w:eastAsia="Aptos Narrow" w:hAnsi="Aptos Narrow" w:cs="Aptos Narrow"/>
                <w:color w:val="000000" w:themeColor="text1"/>
                <w:sz w:val="16"/>
                <w:szCs w:val="16"/>
              </w:rPr>
              <w:t xml:space="preserve"> </w:t>
            </w:r>
            <w:r>
              <w:br/>
            </w:r>
            <w:r w:rsidR="3196355D" w:rsidRPr="440BB3D4">
              <w:rPr>
                <w:rFonts w:ascii="Aptos Narrow" w:eastAsia="Aptos Narrow" w:hAnsi="Aptos Narrow" w:cs="Aptos Narrow"/>
                <w:color w:val="000000" w:themeColor="text1"/>
                <w:sz w:val="16"/>
                <w:szCs w:val="16"/>
              </w:rPr>
              <w:t>This will become an action for delivery as part of business as usual</w:t>
            </w:r>
          </w:p>
        </w:tc>
        <w:tc>
          <w:tcPr>
            <w:tcW w:w="831" w:type="dxa"/>
            <w:tcBorders>
              <w:top w:val="single" w:sz="4" w:space="0" w:color="auto"/>
              <w:left w:val="single" w:sz="4" w:space="0" w:color="auto"/>
              <w:bottom w:val="single" w:sz="4" w:space="0" w:color="auto"/>
              <w:right w:val="single" w:sz="4" w:space="0" w:color="auto"/>
            </w:tcBorders>
            <w:shd w:val="clear" w:color="auto" w:fill="44B3E1"/>
            <w:tcMar>
              <w:top w:w="15" w:type="dxa"/>
              <w:left w:w="15" w:type="dxa"/>
              <w:right w:w="15" w:type="dxa"/>
            </w:tcMar>
            <w:vAlign w:val="center"/>
          </w:tcPr>
          <w:p w14:paraId="44C678C0" w14:textId="3A38DE37" w:rsidR="628DEB34" w:rsidRDefault="628DEB34" w:rsidP="628DEB34">
            <w:pPr>
              <w:spacing w:after="0"/>
              <w:jc w:val="center"/>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De-Scoped</w:t>
            </w:r>
          </w:p>
        </w:tc>
      </w:tr>
      <w:tr w:rsidR="628DEB34" w14:paraId="0932DDD5" w14:textId="77777777" w:rsidTr="440BB3D4">
        <w:trPr>
          <w:trHeight w:val="900"/>
        </w:trPr>
        <w:tc>
          <w:tcPr>
            <w:tcW w:w="50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0DCDFBF8" w14:textId="4DFEDC9D" w:rsidR="628DEB34" w:rsidRDefault="628DEB34" w:rsidP="628DEB34">
            <w:pPr>
              <w:spacing w:after="0"/>
              <w:jc w:val="center"/>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7c</w:t>
            </w:r>
          </w:p>
        </w:tc>
        <w:tc>
          <w:tcPr>
            <w:tcW w:w="2346"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5C95335E" w14:textId="4122D0CC"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Protect study days and audit sessions.</w:t>
            </w:r>
          </w:p>
        </w:tc>
        <w:tc>
          <w:tcPr>
            <w:tcW w:w="1613"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20BE3FF6" w14:textId="7D681314"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Staff have study days and attend audit sessions.</w:t>
            </w:r>
          </w:p>
        </w:tc>
        <w:tc>
          <w:tcPr>
            <w:tcW w:w="1277"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7F708FCF" w14:textId="1FFFF3FE"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Perioperative Directorate Team.</w:t>
            </w:r>
          </w:p>
        </w:tc>
        <w:tc>
          <w:tcPr>
            <w:tcW w:w="1019"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5DDC10B4" w14:textId="40AB8031" w:rsidR="628DEB34" w:rsidRDefault="628DEB34" w:rsidP="628DEB34">
            <w:pPr>
              <w:spacing w:after="0"/>
              <w:jc w:val="right"/>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April 2026</w:t>
            </w:r>
          </w:p>
        </w:tc>
        <w:tc>
          <w:tcPr>
            <w:tcW w:w="2217"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4F0C3D86" w14:textId="78B59188"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Study days to be given to staff for education pertinent to their roles and time to attend audit sessions.</w:t>
            </w:r>
          </w:p>
        </w:tc>
        <w:tc>
          <w:tcPr>
            <w:tcW w:w="237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393AA1DD" w14:textId="57EB5F5C"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Share guidance on CPD hours with staff and study leave guidelines.</w:t>
            </w:r>
          </w:p>
        </w:tc>
        <w:tc>
          <w:tcPr>
            <w:tcW w:w="3207"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4BD969A9" w14:textId="611452E2"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Staff are allocated study leave for essential education. Further study leave is applied as per UHB policy and guidelines.</w:t>
            </w:r>
          </w:p>
        </w:tc>
        <w:tc>
          <w:tcPr>
            <w:tcW w:w="831" w:type="dxa"/>
            <w:tcBorders>
              <w:top w:val="single" w:sz="4" w:space="0" w:color="auto"/>
              <w:left w:val="single" w:sz="4" w:space="0" w:color="auto"/>
              <w:bottom w:val="single" w:sz="4" w:space="0" w:color="auto"/>
              <w:right w:val="single" w:sz="4" w:space="0" w:color="auto"/>
            </w:tcBorders>
            <w:shd w:val="clear" w:color="auto" w:fill="92D050"/>
            <w:tcMar>
              <w:top w:w="15" w:type="dxa"/>
              <w:left w:w="15" w:type="dxa"/>
              <w:right w:w="15" w:type="dxa"/>
            </w:tcMar>
            <w:vAlign w:val="center"/>
          </w:tcPr>
          <w:p w14:paraId="68C7336C" w14:textId="7800DE2A" w:rsidR="628DEB34" w:rsidRDefault="628DEB34" w:rsidP="628DEB34">
            <w:pPr>
              <w:spacing w:after="0"/>
              <w:jc w:val="center"/>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Completed (Done)</w:t>
            </w:r>
          </w:p>
        </w:tc>
      </w:tr>
      <w:tr w:rsidR="628DEB34" w14:paraId="10964BFE" w14:textId="77777777" w:rsidTr="440BB3D4">
        <w:trPr>
          <w:trHeight w:val="1590"/>
        </w:trPr>
        <w:tc>
          <w:tcPr>
            <w:tcW w:w="505" w:type="dxa"/>
            <w:tcBorders>
              <w:top w:val="single" w:sz="4" w:space="0" w:color="auto"/>
              <w:left w:val="single" w:sz="4" w:space="0" w:color="auto"/>
              <w:bottom w:val="single" w:sz="4" w:space="0" w:color="auto"/>
              <w:right w:val="single" w:sz="4" w:space="0" w:color="auto"/>
            </w:tcBorders>
            <w:shd w:val="clear" w:color="auto" w:fill="F2CEEF"/>
            <w:tcMar>
              <w:top w:w="15" w:type="dxa"/>
              <w:left w:w="15" w:type="dxa"/>
              <w:right w:w="15" w:type="dxa"/>
            </w:tcMar>
            <w:vAlign w:val="center"/>
          </w:tcPr>
          <w:p w14:paraId="764B8CD0" w14:textId="34445E48" w:rsidR="628DEB34" w:rsidRDefault="628DEB34" w:rsidP="628DEB34">
            <w:pPr>
              <w:spacing w:after="0"/>
              <w:jc w:val="center"/>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8c</w:t>
            </w:r>
          </w:p>
        </w:tc>
        <w:tc>
          <w:tcPr>
            <w:tcW w:w="2346" w:type="dxa"/>
            <w:tcBorders>
              <w:top w:val="single" w:sz="4" w:space="0" w:color="auto"/>
              <w:left w:val="single" w:sz="4" w:space="0" w:color="auto"/>
              <w:bottom w:val="single" w:sz="4" w:space="0" w:color="auto"/>
              <w:right w:val="single" w:sz="4" w:space="0" w:color="auto"/>
            </w:tcBorders>
            <w:shd w:val="clear" w:color="auto" w:fill="F2CEEF"/>
            <w:tcMar>
              <w:top w:w="15" w:type="dxa"/>
              <w:left w:w="15" w:type="dxa"/>
              <w:right w:w="15" w:type="dxa"/>
            </w:tcMar>
          </w:tcPr>
          <w:p w14:paraId="6FA15425" w14:textId="2BE09EED"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 xml:space="preserve">Conduct an equipment stock take and set up a replacement program with support from Clinical </w:t>
            </w:r>
            <w:proofErr w:type="spellStart"/>
            <w:r w:rsidRPr="628DEB34">
              <w:rPr>
                <w:rFonts w:ascii="Aptos Narrow" w:eastAsia="Aptos Narrow" w:hAnsi="Aptos Narrow" w:cs="Aptos Narrow"/>
                <w:color w:val="000000" w:themeColor="text1"/>
                <w:sz w:val="16"/>
                <w:szCs w:val="16"/>
              </w:rPr>
              <w:t>Enginering</w:t>
            </w:r>
            <w:proofErr w:type="spellEnd"/>
            <w:r w:rsidRPr="628DEB34">
              <w:rPr>
                <w:rFonts w:ascii="Aptos Narrow" w:eastAsia="Aptos Narrow" w:hAnsi="Aptos Narrow" w:cs="Aptos Narrow"/>
                <w:color w:val="000000" w:themeColor="text1"/>
                <w:sz w:val="16"/>
                <w:szCs w:val="16"/>
              </w:rPr>
              <w:t>. Strengthen and develop the role of the Medical Devices Safety Officer within the Directorate.</w:t>
            </w:r>
          </w:p>
        </w:tc>
        <w:tc>
          <w:tcPr>
            <w:tcW w:w="1613" w:type="dxa"/>
            <w:tcBorders>
              <w:top w:val="single" w:sz="4" w:space="0" w:color="auto"/>
              <w:left w:val="single" w:sz="4" w:space="0" w:color="auto"/>
              <w:bottom w:val="single" w:sz="4" w:space="0" w:color="auto"/>
              <w:right w:val="single" w:sz="4" w:space="0" w:color="auto"/>
            </w:tcBorders>
            <w:shd w:val="clear" w:color="auto" w:fill="F2CEEF"/>
            <w:tcMar>
              <w:top w:w="15" w:type="dxa"/>
              <w:left w:w="15" w:type="dxa"/>
              <w:right w:w="15" w:type="dxa"/>
            </w:tcMar>
          </w:tcPr>
          <w:p w14:paraId="33F61205" w14:textId="67B3219E"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Strengthen the relationship between theatres and clinical engineering.</w:t>
            </w:r>
          </w:p>
        </w:tc>
        <w:tc>
          <w:tcPr>
            <w:tcW w:w="1277" w:type="dxa"/>
            <w:tcBorders>
              <w:top w:val="single" w:sz="4" w:space="0" w:color="auto"/>
              <w:left w:val="single" w:sz="4" w:space="0" w:color="auto"/>
              <w:bottom w:val="single" w:sz="4" w:space="0" w:color="auto"/>
              <w:right w:val="single" w:sz="4" w:space="0" w:color="auto"/>
            </w:tcBorders>
            <w:shd w:val="clear" w:color="auto" w:fill="F2CEEF"/>
            <w:tcMar>
              <w:top w:w="15" w:type="dxa"/>
              <w:left w:w="15" w:type="dxa"/>
              <w:right w:w="15" w:type="dxa"/>
            </w:tcMar>
          </w:tcPr>
          <w:p w14:paraId="045205DD" w14:textId="2D4D31C7"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Theatres Together Delivery Team.</w:t>
            </w:r>
          </w:p>
        </w:tc>
        <w:tc>
          <w:tcPr>
            <w:tcW w:w="1019" w:type="dxa"/>
            <w:tcBorders>
              <w:top w:val="single" w:sz="4" w:space="0" w:color="auto"/>
              <w:left w:val="single" w:sz="4" w:space="0" w:color="auto"/>
              <w:bottom w:val="single" w:sz="4" w:space="0" w:color="auto"/>
              <w:right w:val="single" w:sz="4" w:space="0" w:color="auto"/>
            </w:tcBorders>
            <w:shd w:val="clear" w:color="auto" w:fill="F2CEEF"/>
            <w:tcMar>
              <w:top w:w="15" w:type="dxa"/>
              <w:left w:w="15" w:type="dxa"/>
              <w:right w:w="15" w:type="dxa"/>
            </w:tcMar>
          </w:tcPr>
          <w:p w14:paraId="041462BE" w14:textId="2B5A1163" w:rsidR="628DEB34" w:rsidRDefault="628DEB34" w:rsidP="628DEB34">
            <w:pPr>
              <w:spacing w:after="0"/>
              <w:jc w:val="right"/>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April 2026</w:t>
            </w:r>
          </w:p>
        </w:tc>
        <w:tc>
          <w:tcPr>
            <w:tcW w:w="2217" w:type="dxa"/>
            <w:tcBorders>
              <w:top w:val="single" w:sz="4" w:space="0" w:color="auto"/>
              <w:left w:val="single" w:sz="4" w:space="0" w:color="auto"/>
              <w:bottom w:val="single" w:sz="4" w:space="0" w:color="auto"/>
              <w:right w:val="single" w:sz="4" w:space="0" w:color="auto"/>
            </w:tcBorders>
            <w:shd w:val="clear" w:color="auto" w:fill="F2CEEF"/>
            <w:tcMar>
              <w:top w:w="15" w:type="dxa"/>
              <w:left w:w="15" w:type="dxa"/>
              <w:right w:w="15" w:type="dxa"/>
            </w:tcMar>
          </w:tcPr>
          <w:p w14:paraId="167926ED" w14:textId="156815E9"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 xml:space="preserve">Conduct a stock take. </w:t>
            </w:r>
            <w:r>
              <w:br/>
            </w:r>
            <w:r w:rsidRPr="628DEB34">
              <w:rPr>
                <w:rFonts w:ascii="Aptos Narrow" w:eastAsia="Aptos Narrow" w:hAnsi="Aptos Narrow" w:cs="Aptos Narrow"/>
                <w:color w:val="000000" w:themeColor="text1"/>
                <w:sz w:val="16"/>
                <w:szCs w:val="16"/>
              </w:rPr>
              <w:t xml:space="preserve"> Set up replacement program.  </w:t>
            </w:r>
            <w:r>
              <w:br/>
            </w:r>
            <w:r w:rsidRPr="628DEB34">
              <w:rPr>
                <w:rFonts w:ascii="Aptos Narrow" w:eastAsia="Aptos Narrow" w:hAnsi="Aptos Narrow" w:cs="Aptos Narrow"/>
                <w:color w:val="000000" w:themeColor="text1"/>
                <w:sz w:val="16"/>
                <w:szCs w:val="16"/>
              </w:rPr>
              <w:t>Develop role of medical devices safety officer.</w:t>
            </w:r>
          </w:p>
        </w:tc>
        <w:tc>
          <w:tcPr>
            <w:tcW w:w="2375" w:type="dxa"/>
            <w:tcBorders>
              <w:top w:val="single" w:sz="4" w:space="0" w:color="auto"/>
              <w:left w:val="single" w:sz="4" w:space="0" w:color="auto"/>
              <w:bottom w:val="single" w:sz="4" w:space="0" w:color="auto"/>
              <w:right w:val="single" w:sz="4" w:space="0" w:color="auto"/>
            </w:tcBorders>
            <w:shd w:val="clear" w:color="auto" w:fill="F2CEEF"/>
            <w:tcMar>
              <w:top w:w="15" w:type="dxa"/>
              <w:left w:w="15" w:type="dxa"/>
              <w:right w:w="15" w:type="dxa"/>
            </w:tcMar>
          </w:tcPr>
          <w:p w14:paraId="7BE3BDE2" w14:textId="1F6E6C7A"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Set up a task and finish group to define deliverables of this recommendation including stakeholders from theatres, clinical engineering, IP&amp;C and other relevant teams.</w:t>
            </w:r>
          </w:p>
        </w:tc>
        <w:tc>
          <w:tcPr>
            <w:tcW w:w="3207" w:type="dxa"/>
            <w:tcBorders>
              <w:top w:val="single" w:sz="4" w:space="0" w:color="auto"/>
              <w:left w:val="single" w:sz="4" w:space="0" w:color="auto"/>
              <w:bottom w:val="single" w:sz="4" w:space="0" w:color="auto"/>
              <w:right w:val="single" w:sz="4" w:space="0" w:color="auto"/>
            </w:tcBorders>
            <w:shd w:val="clear" w:color="auto" w:fill="F2CEEF"/>
            <w:tcMar>
              <w:top w:w="15" w:type="dxa"/>
              <w:left w:w="15" w:type="dxa"/>
              <w:right w:w="15" w:type="dxa"/>
            </w:tcMar>
          </w:tcPr>
          <w:p w14:paraId="69683B2B" w14:textId="337DEC45" w:rsidR="628DEB34" w:rsidRDefault="628DEB34" w:rsidP="628DEB34">
            <w:pPr>
              <w:spacing w:after="0"/>
              <w:rPr>
                <w:rFonts w:ascii="Aptos Narrow" w:eastAsia="Aptos Narrow" w:hAnsi="Aptos Narrow" w:cs="Aptos Narrow"/>
                <w:color w:val="000000" w:themeColor="text1"/>
                <w:sz w:val="14"/>
                <w:szCs w:val="14"/>
              </w:rPr>
            </w:pPr>
            <w:r w:rsidRPr="440BB3D4">
              <w:rPr>
                <w:rFonts w:ascii="Aptos Narrow" w:eastAsia="Aptos Narrow" w:hAnsi="Aptos Narrow" w:cs="Aptos Narrow"/>
                <w:color w:val="000000" w:themeColor="text1"/>
                <w:sz w:val="16"/>
                <w:szCs w:val="16"/>
              </w:rPr>
              <w:t xml:space="preserve">The task and finish group will be set up towards January 2026.  </w:t>
            </w:r>
            <w:r>
              <w:br/>
            </w:r>
            <w:r>
              <w:br/>
            </w:r>
            <w:r w:rsidRPr="440BB3D4">
              <w:rPr>
                <w:rFonts w:ascii="Aptos Narrow" w:eastAsia="Aptos Narrow" w:hAnsi="Aptos Narrow" w:cs="Aptos Narrow"/>
                <w:color w:val="000000" w:themeColor="text1"/>
                <w:sz w:val="16"/>
                <w:szCs w:val="16"/>
              </w:rPr>
              <w:t>Delayed due to not</w:t>
            </w:r>
            <w:r w:rsidR="7DD8BA98" w:rsidRPr="440BB3D4">
              <w:rPr>
                <w:rFonts w:ascii="Aptos Narrow" w:eastAsia="Aptos Narrow" w:hAnsi="Aptos Narrow" w:cs="Aptos Narrow"/>
                <w:color w:val="000000" w:themeColor="text1"/>
                <w:sz w:val="16"/>
                <w:szCs w:val="16"/>
              </w:rPr>
              <w:t xml:space="preserve"> having</w:t>
            </w:r>
            <w:r w:rsidRPr="440BB3D4">
              <w:rPr>
                <w:rFonts w:ascii="Aptos Narrow" w:eastAsia="Aptos Narrow" w:hAnsi="Aptos Narrow" w:cs="Aptos Narrow"/>
                <w:color w:val="000000" w:themeColor="text1"/>
                <w:sz w:val="16"/>
                <w:szCs w:val="16"/>
              </w:rPr>
              <w:t xml:space="preserve"> sufficient resource to undertake</w:t>
            </w:r>
          </w:p>
        </w:tc>
        <w:tc>
          <w:tcPr>
            <w:tcW w:w="831" w:type="dxa"/>
            <w:tcBorders>
              <w:top w:val="single" w:sz="4" w:space="0" w:color="auto"/>
              <w:left w:val="single" w:sz="4" w:space="0" w:color="auto"/>
              <w:bottom w:val="single" w:sz="4" w:space="0" w:color="auto"/>
              <w:right w:val="single" w:sz="4" w:space="0" w:color="auto"/>
            </w:tcBorders>
            <w:shd w:val="clear" w:color="auto" w:fill="FF0000"/>
            <w:tcMar>
              <w:top w:w="15" w:type="dxa"/>
              <w:left w:w="15" w:type="dxa"/>
              <w:right w:w="15" w:type="dxa"/>
            </w:tcMar>
            <w:vAlign w:val="center"/>
          </w:tcPr>
          <w:p w14:paraId="1216B8E4" w14:textId="39053902" w:rsidR="628DEB34" w:rsidRDefault="628DEB34" w:rsidP="628DEB34">
            <w:pPr>
              <w:spacing w:after="0"/>
              <w:jc w:val="center"/>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Delayed</w:t>
            </w:r>
          </w:p>
        </w:tc>
      </w:tr>
      <w:tr w:rsidR="628DEB34" w14:paraId="4EF635AF" w14:textId="77777777" w:rsidTr="440BB3D4">
        <w:trPr>
          <w:trHeight w:val="1470"/>
        </w:trPr>
        <w:tc>
          <w:tcPr>
            <w:tcW w:w="50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66ABA56B" w14:textId="35DFB769" w:rsidR="628DEB34" w:rsidRDefault="628DEB34" w:rsidP="628DEB34">
            <w:pPr>
              <w:spacing w:after="0"/>
              <w:jc w:val="center"/>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8i</w:t>
            </w:r>
          </w:p>
        </w:tc>
        <w:tc>
          <w:tcPr>
            <w:tcW w:w="2346"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25AB278" w14:textId="7F8954B5"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The family room requires refurbishment. Explore options for charitable funding to improve the environment for relatives waiting. This space could also be used for staff to pray or take some quiet time when not in use.</w:t>
            </w:r>
          </w:p>
        </w:tc>
        <w:tc>
          <w:tcPr>
            <w:tcW w:w="1613"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1FA42EEF" w14:textId="336DCA61"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Refurbishment of family room (John Davies room).</w:t>
            </w:r>
          </w:p>
        </w:tc>
        <w:tc>
          <w:tcPr>
            <w:tcW w:w="1277"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678A5042" w14:textId="21E89864"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Theatres Together Delivery Team.</w:t>
            </w:r>
          </w:p>
        </w:tc>
        <w:tc>
          <w:tcPr>
            <w:tcW w:w="1019"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4B566F9F" w14:textId="0A5E393D" w:rsidR="628DEB34" w:rsidRDefault="628DEB34" w:rsidP="628DEB34">
            <w:pPr>
              <w:spacing w:after="0"/>
              <w:jc w:val="right"/>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October 2025</w:t>
            </w:r>
          </w:p>
        </w:tc>
        <w:tc>
          <w:tcPr>
            <w:tcW w:w="2217"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6FF1631A" w14:textId="74F8A2FD"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Refurbishment of family room.</w:t>
            </w:r>
          </w:p>
        </w:tc>
        <w:tc>
          <w:tcPr>
            <w:tcW w:w="237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7B975AA2" w14:textId="4F825743"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 xml:space="preserve">Develop refurbishment plan for family room.    </w:t>
            </w:r>
            <w:r>
              <w:br/>
            </w:r>
            <w:r w:rsidRPr="628DEB34">
              <w:rPr>
                <w:rFonts w:ascii="Aptos Narrow" w:eastAsia="Aptos Narrow" w:hAnsi="Aptos Narrow" w:cs="Aptos Narrow"/>
                <w:color w:val="000000" w:themeColor="text1"/>
                <w:sz w:val="16"/>
                <w:szCs w:val="16"/>
              </w:rPr>
              <w:t>In conjunction with Capital, Estates and Facilities.</w:t>
            </w:r>
          </w:p>
        </w:tc>
        <w:tc>
          <w:tcPr>
            <w:tcW w:w="3207"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33A458EA" w14:textId="129AACA3" w:rsidR="628DEB34" w:rsidRDefault="628DEB34" w:rsidP="628DEB34">
            <w:pPr>
              <w:spacing w:after="0"/>
              <w:rPr>
                <w:rFonts w:ascii="Aptos Narrow" w:eastAsia="Aptos Narrow" w:hAnsi="Aptos Narrow" w:cs="Aptos Narrow"/>
                <w:color w:val="000000" w:themeColor="text1"/>
                <w:sz w:val="14"/>
                <w:szCs w:val="14"/>
              </w:rPr>
            </w:pPr>
            <w:r w:rsidRPr="440BB3D4">
              <w:rPr>
                <w:rFonts w:ascii="Aptos Narrow" w:eastAsia="Aptos Narrow" w:hAnsi="Aptos Narrow" w:cs="Aptos Narrow"/>
                <w:color w:val="000000" w:themeColor="text1"/>
                <w:sz w:val="16"/>
                <w:szCs w:val="16"/>
              </w:rPr>
              <w:t xml:space="preserve">Awaiting confirmation work timescales.  </w:t>
            </w:r>
            <w:r>
              <w:br/>
            </w:r>
            <w:r>
              <w:br/>
            </w:r>
            <w:r w:rsidRPr="440BB3D4">
              <w:rPr>
                <w:rFonts w:ascii="Aptos Narrow" w:eastAsia="Aptos Narrow" w:hAnsi="Aptos Narrow" w:cs="Aptos Narrow"/>
                <w:color w:val="000000" w:themeColor="text1"/>
                <w:sz w:val="16"/>
                <w:szCs w:val="16"/>
              </w:rPr>
              <w:t xml:space="preserve">Not currently an </w:t>
            </w:r>
            <w:r w:rsidR="2A9EB423" w:rsidRPr="440BB3D4">
              <w:rPr>
                <w:rFonts w:ascii="Aptos Narrow" w:eastAsia="Aptos Narrow" w:hAnsi="Aptos Narrow" w:cs="Aptos Narrow"/>
                <w:color w:val="000000" w:themeColor="text1"/>
                <w:sz w:val="16"/>
                <w:szCs w:val="16"/>
              </w:rPr>
              <w:t>Estates</w:t>
            </w:r>
            <w:r w:rsidRPr="440BB3D4">
              <w:rPr>
                <w:rFonts w:ascii="Aptos Narrow" w:eastAsia="Aptos Narrow" w:hAnsi="Aptos Narrow" w:cs="Aptos Narrow"/>
                <w:color w:val="000000" w:themeColor="text1"/>
                <w:sz w:val="16"/>
                <w:szCs w:val="16"/>
              </w:rPr>
              <w:t xml:space="preserve"> priority</w:t>
            </w:r>
          </w:p>
        </w:tc>
        <w:tc>
          <w:tcPr>
            <w:tcW w:w="831" w:type="dxa"/>
            <w:tcBorders>
              <w:top w:val="single" w:sz="4" w:space="0" w:color="auto"/>
              <w:left w:val="single" w:sz="4" w:space="0" w:color="auto"/>
              <w:bottom w:val="single" w:sz="4" w:space="0" w:color="auto"/>
              <w:right w:val="single" w:sz="4" w:space="0" w:color="auto"/>
            </w:tcBorders>
            <w:shd w:val="clear" w:color="auto" w:fill="FF0000"/>
            <w:tcMar>
              <w:top w:w="15" w:type="dxa"/>
              <w:left w:w="15" w:type="dxa"/>
              <w:right w:w="15" w:type="dxa"/>
            </w:tcMar>
            <w:vAlign w:val="center"/>
          </w:tcPr>
          <w:p w14:paraId="6CD85884" w14:textId="3A50F3A9" w:rsidR="628DEB34" w:rsidRDefault="628DEB34" w:rsidP="628DEB34">
            <w:pPr>
              <w:spacing w:after="0"/>
              <w:jc w:val="center"/>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Delayed</w:t>
            </w:r>
          </w:p>
        </w:tc>
      </w:tr>
      <w:tr w:rsidR="628DEB34" w14:paraId="062D44B1" w14:textId="77777777" w:rsidTr="440BB3D4">
        <w:trPr>
          <w:trHeight w:val="1200"/>
        </w:trPr>
        <w:tc>
          <w:tcPr>
            <w:tcW w:w="505" w:type="dxa"/>
            <w:tcBorders>
              <w:top w:val="single" w:sz="4" w:space="0" w:color="auto"/>
              <w:left w:val="single" w:sz="4" w:space="0" w:color="auto"/>
              <w:bottom w:val="single" w:sz="4" w:space="0" w:color="auto"/>
              <w:right w:val="single" w:sz="4" w:space="0" w:color="auto"/>
            </w:tcBorders>
            <w:shd w:val="clear" w:color="auto" w:fill="F2CEEF"/>
            <w:tcMar>
              <w:top w:w="15" w:type="dxa"/>
              <w:left w:w="15" w:type="dxa"/>
              <w:right w:w="15" w:type="dxa"/>
            </w:tcMar>
            <w:vAlign w:val="center"/>
          </w:tcPr>
          <w:p w14:paraId="0B5C0D0A" w14:textId="1E707D5D" w:rsidR="628DEB34" w:rsidRDefault="628DEB34" w:rsidP="628DEB34">
            <w:pPr>
              <w:spacing w:after="0"/>
              <w:jc w:val="center"/>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9e</w:t>
            </w:r>
          </w:p>
        </w:tc>
        <w:tc>
          <w:tcPr>
            <w:tcW w:w="2346" w:type="dxa"/>
            <w:tcBorders>
              <w:top w:val="single" w:sz="4" w:space="0" w:color="auto"/>
              <w:left w:val="single" w:sz="4" w:space="0" w:color="auto"/>
              <w:bottom w:val="single" w:sz="4" w:space="0" w:color="auto"/>
              <w:right w:val="single" w:sz="4" w:space="0" w:color="auto"/>
            </w:tcBorders>
            <w:shd w:val="clear" w:color="auto" w:fill="F2CEEF"/>
            <w:tcMar>
              <w:top w:w="15" w:type="dxa"/>
              <w:left w:w="15" w:type="dxa"/>
              <w:right w:w="15" w:type="dxa"/>
            </w:tcMar>
          </w:tcPr>
          <w:p w14:paraId="41D76D7A" w14:textId="7BAE0FE5"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Explore how all theatres can work collaboratively to support efficiency including how Children Hospital for Wales is staffed on weekends and bank holidays.</w:t>
            </w:r>
          </w:p>
        </w:tc>
        <w:tc>
          <w:tcPr>
            <w:tcW w:w="1613" w:type="dxa"/>
            <w:tcBorders>
              <w:top w:val="single" w:sz="4" w:space="0" w:color="auto"/>
              <w:left w:val="single" w:sz="4" w:space="0" w:color="auto"/>
              <w:bottom w:val="single" w:sz="4" w:space="0" w:color="auto"/>
              <w:right w:val="single" w:sz="4" w:space="0" w:color="auto"/>
            </w:tcBorders>
            <w:shd w:val="clear" w:color="auto" w:fill="F2CEEF"/>
            <w:tcMar>
              <w:top w:w="15" w:type="dxa"/>
              <w:left w:w="15" w:type="dxa"/>
              <w:right w:w="15" w:type="dxa"/>
            </w:tcMar>
          </w:tcPr>
          <w:p w14:paraId="3999DEE8" w14:textId="3FEEBD90"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Understand if there is benefit of staff movement across theatre suites</w:t>
            </w:r>
          </w:p>
        </w:tc>
        <w:tc>
          <w:tcPr>
            <w:tcW w:w="1277" w:type="dxa"/>
            <w:tcBorders>
              <w:top w:val="single" w:sz="4" w:space="0" w:color="auto"/>
              <w:left w:val="single" w:sz="4" w:space="0" w:color="auto"/>
              <w:bottom w:val="single" w:sz="4" w:space="0" w:color="auto"/>
              <w:right w:val="single" w:sz="4" w:space="0" w:color="auto"/>
            </w:tcBorders>
            <w:shd w:val="clear" w:color="auto" w:fill="F2CEEF"/>
            <w:tcMar>
              <w:top w:w="15" w:type="dxa"/>
              <w:left w:w="15" w:type="dxa"/>
              <w:right w:w="15" w:type="dxa"/>
            </w:tcMar>
          </w:tcPr>
          <w:p w14:paraId="2E5AC7CC" w14:textId="6FF087D2"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 xml:space="preserve"> Task and finish group and Perioperative Directorate.</w:t>
            </w:r>
          </w:p>
        </w:tc>
        <w:tc>
          <w:tcPr>
            <w:tcW w:w="1019" w:type="dxa"/>
            <w:tcBorders>
              <w:top w:val="single" w:sz="4" w:space="0" w:color="auto"/>
              <w:left w:val="single" w:sz="4" w:space="0" w:color="auto"/>
              <w:bottom w:val="single" w:sz="4" w:space="0" w:color="auto"/>
              <w:right w:val="single" w:sz="4" w:space="0" w:color="auto"/>
            </w:tcBorders>
            <w:shd w:val="clear" w:color="auto" w:fill="F2CEEF"/>
            <w:tcMar>
              <w:top w:w="15" w:type="dxa"/>
              <w:left w:w="15" w:type="dxa"/>
              <w:right w:w="15" w:type="dxa"/>
            </w:tcMar>
          </w:tcPr>
          <w:p w14:paraId="1F36F7C0" w14:textId="66B27034" w:rsidR="628DEB34" w:rsidRDefault="628DEB34" w:rsidP="628DEB34">
            <w:pPr>
              <w:spacing w:after="0"/>
              <w:jc w:val="right"/>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October 2025</w:t>
            </w:r>
          </w:p>
        </w:tc>
        <w:tc>
          <w:tcPr>
            <w:tcW w:w="2217" w:type="dxa"/>
            <w:tcBorders>
              <w:top w:val="single" w:sz="4" w:space="0" w:color="auto"/>
              <w:left w:val="single" w:sz="4" w:space="0" w:color="auto"/>
              <w:bottom w:val="single" w:sz="4" w:space="0" w:color="auto"/>
              <w:right w:val="single" w:sz="4" w:space="0" w:color="auto"/>
            </w:tcBorders>
            <w:shd w:val="clear" w:color="auto" w:fill="F2CEEF"/>
            <w:tcMar>
              <w:top w:w="15" w:type="dxa"/>
              <w:left w:w="15" w:type="dxa"/>
              <w:right w:w="15" w:type="dxa"/>
            </w:tcMar>
          </w:tcPr>
          <w:p w14:paraId="0B81CA7F" w14:textId="38C7BD15"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Recommendation for next steps if needed</w:t>
            </w:r>
          </w:p>
        </w:tc>
        <w:tc>
          <w:tcPr>
            <w:tcW w:w="2375" w:type="dxa"/>
            <w:tcBorders>
              <w:top w:val="single" w:sz="4" w:space="0" w:color="auto"/>
              <w:left w:val="single" w:sz="4" w:space="0" w:color="auto"/>
              <w:bottom w:val="single" w:sz="4" w:space="0" w:color="auto"/>
              <w:right w:val="single" w:sz="4" w:space="0" w:color="auto"/>
            </w:tcBorders>
            <w:shd w:val="clear" w:color="auto" w:fill="F2CEEF"/>
            <w:tcMar>
              <w:top w:w="15" w:type="dxa"/>
              <w:left w:w="15" w:type="dxa"/>
              <w:right w:w="15" w:type="dxa"/>
            </w:tcMar>
          </w:tcPr>
          <w:p w14:paraId="4104204E" w14:textId="413E6ED1"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Review activity and staffing model in children’s hospital on weekends. .</w:t>
            </w:r>
          </w:p>
        </w:tc>
        <w:tc>
          <w:tcPr>
            <w:tcW w:w="3207" w:type="dxa"/>
            <w:tcBorders>
              <w:top w:val="single" w:sz="4" w:space="0" w:color="auto"/>
              <w:left w:val="single" w:sz="4" w:space="0" w:color="auto"/>
              <w:bottom w:val="single" w:sz="4" w:space="0" w:color="auto"/>
              <w:right w:val="single" w:sz="4" w:space="0" w:color="auto"/>
            </w:tcBorders>
            <w:shd w:val="clear" w:color="auto" w:fill="F2CEEF"/>
            <w:tcMar>
              <w:top w:w="15" w:type="dxa"/>
              <w:left w:w="15" w:type="dxa"/>
              <w:right w:w="15" w:type="dxa"/>
            </w:tcMar>
          </w:tcPr>
          <w:p w14:paraId="2A00C608" w14:textId="766E342E" w:rsidR="628DEB34" w:rsidRDefault="628DEB34" w:rsidP="628DEB34">
            <w:pPr>
              <w:spacing w:after="0"/>
              <w:rPr>
                <w:rFonts w:ascii="Aptos Narrow" w:eastAsia="Aptos Narrow" w:hAnsi="Aptos Narrow" w:cs="Aptos Narrow"/>
                <w:color w:val="000000" w:themeColor="text1"/>
                <w:sz w:val="14"/>
                <w:szCs w:val="14"/>
              </w:rPr>
            </w:pPr>
            <w:r w:rsidRPr="440BB3D4">
              <w:rPr>
                <w:rFonts w:ascii="Aptos Narrow" w:eastAsia="Aptos Narrow" w:hAnsi="Aptos Narrow" w:cs="Aptos Narrow"/>
                <w:color w:val="000000" w:themeColor="text1"/>
                <w:sz w:val="16"/>
                <w:szCs w:val="16"/>
              </w:rPr>
              <w:t xml:space="preserve">It is </w:t>
            </w:r>
            <w:r w:rsidR="49CA41ED" w:rsidRPr="440BB3D4">
              <w:rPr>
                <w:rFonts w:ascii="Aptos Narrow" w:eastAsia="Aptos Narrow" w:hAnsi="Aptos Narrow" w:cs="Aptos Narrow"/>
                <w:color w:val="000000" w:themeColor="text1"/>
                <w:sz w:val="16"/>
                <w:szCs w:val="16"/>
              </w:rPr>
              <w:t>dependent</w:t>
            </w:r>
            <w:r w:rsidRPr="440BB3D4">
              <w:rPr>
                <w:rFonts w:ascii="Aptos Narrow" w:eastAsia="Aptos Narrow" w:hAnsi="Aptos Narrow" w:cs="Aptos Narrow"/>
                <w:color w:val="000000" w:themeColor="text1"/>
                <w:sz w:val="16"/>
                <w:szCs w:val="16"/>
              </w:rPr>
              <w:t xml:space="preserve"> on various other work, e.g. 6.4.2. and workforce planning</w:t>
            </w:r>
          </w:p>
        </w:tc>
        <w:tc>
          <w:tcPr>
            <w:tcW w:w="83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Mar>
              <w:top w:w="15" w:type="dxa"/>
              <w:left w:w="15" w:type="dxa"/>
              <w:right w:w="15" w:type="dxa"/>
            </w:tcMar>
            <w:vAlign w:val="center"/>
          </w:tcPr>
          <w:p w14:paraId="001AB7BF" w14:textId="4777E9A3" w:rsidR="628DEB34" w:rsidRDefault="628DEB34" w:rsidP="628DEB34">
            <w:pPr>
              <w:spacing w:after="0"/>
              <w:jc w:val="center"/>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Not Started</w:t>
            </w:r>
          </w:p>
        </w:tc>
      </w:tr>
    </w:tbl>
    <w:p w14:paraId="5D3EA53B" w14:textId="2DE8DF47" w:rsidR="628DEB34" w:rsidRDefault="628DEB34" w:rsidP="628DEB34">
      <w:pPr>
        <w:rPr>
          <w:rFonts w:eastAsiaTheme="minorEastAsia"/>
          <w:b/>
          <w:bCs/>
          <w:sz w:val="24"/>
          <w:szCs w:val="24"/>
        </w:rPr>
      </w:pPr>
    </w:p>
    <w:p w14:paraId="54871825" w14:textId="546430D9" w:rsidR="4E32E9A6" w:rsidRDefault="0D609665" w:rsidP="0D609665">
      <w:pPr>
        <w:rPr>
          <w:rFonts w:eastAsiaTheme="minorEastAsia"/>
          <w:b/>
          <w:sz w:val="24"/>
          <w:szCs w:val="24"/>
        </w:rPr>
      </w:pPr>
      <w:r>
        <w:br w:type="page"/>
      </w:r>
      <w:r w:rsidR="3610E8A1" w:rsidRPr="628DEB34">
        <w:rPr>
          <w:rFonts w:eastAsiaTheme="minorEastAsia"/>
          <w:b/>
          <w:bCs/>
          <w:sz w:val="24"/>
          <w:szCs w:val="24"/>
        </w:rPr>
        <w:lastRenderedPageBreak/>
        <w:t>Transition Tranche</w:t>
      </w:r>
    </w:p>
    <w:tbl>
      <w:tblPr>
        <w:tblW w:w="0" w:type="auto"/>
        <w:tblLook w:val="06A0" w:firstRow="1" w:lastRow="0" w:firstColumn="1" w:lastColumn="0" w:noHBand="1" w:noVBand="1"/>
      </w:tblPr>
      <w:tblGrid>
        <w:gridCol w:w="504"/>
        <w:gridCol w:w="2346"/>
        <w:gridCol w:w="1613"/>
        <w:gridCol w:w="1277"/>
        <w:gridCol w:w="1019"/>
        <w:gridCol w:w="2217"/>
        <w:gridCol w:w="2375"/>
        <w:gridCol w:w="3206"/>
        <w:gridCol w:w="831"/>
      </w:tblGrid>
      <w:tr w:rsidR="628DEB34" w14:paraId="7B7936E2" w14:textId="77777777" w:rsidTr="440BB3D4">
        <w:trPr>
          <w:trHeight w:val="900"/>
        </w:trPr>
        <w:tc>
          <w:tcPr>
            <w:tcW w:w="505" w:type="dxa"/>
            <w:tcBorders>
              <w:top w:val="single" w:sz="4" w:space="0" w:color="auto"/>
              <w:left w:val="single" w:sz="4" w:space="0" w:color="auto"/>
              <w:bottom w:val="single" w:sz="4" w:space="0" w:color="auto"/>
              <w:right w:val="single" w:sz="4" w:space="0" w:color="auto"/>
            </w:tcBorders>
            <w:shd w:val="clear" w:color="auto" w:fill="E97132" w:themeFill="accent2"/>
            <w:tcMar>
              <w:top w:w="15" w:type="dxa"/>
              <w:left w:w="15" w:type="dxa"/>
              <w:right w:w="15" w:type="dxa"/>
            </w:tcMar>
            <w:vAlign w:val="center"/>
          </w:tcPr>
          <w:p w14:paraId="53BD9A3A" w14:textId="3EC1ED08" w:rsidR="628DEB34" w:rsidRDefault="628DEB34" w:rsidP="628DEB34">
            <w:pPr>
              <w:spacing w:after="0"/>
              <w:jc w:val="center"/>
              <w:rPr>
                <w:rFonts w:ascii="Aptos Narrow" w:eastAsia="Aptos Narrow" w:hAnsi="Aptos Narrow" w:cs="Aptos Narrow"/>
                <w:b/>
                <w:bCs/>
                <w:color w:val="FFFFFF" w:themeColor="background1"/>
                <w:sz w:val="14"/>
                <w:szCs w:val="14"/>
              </w:rPr>
            </w:pPr>
            <w:r w:rsidRPr="628DEB34">
              <w:rPr>
                <w:rFonts w:ascii="Aptos Narrow" w:eastAsia="Aptos Narrow" w:hAnsi="Aptos Narrow" w:cs="Aptos Narrow"/>
                <w:b/>
                <w:bCs/>
                <w:color w:val="FFFFFF" w:themeColor="background1"/>
                <w:sz w:val="16"/>
                <w:szCs w:val="16"/>
              </w:rPr>
              <w:t>Rec.</w:t>
            </w:r>
          </w:p>
        </w:tc>
        <w:tc>
          <w:tcPr>
            <w:tcW w:w="2346" w:type="dxa"/>
            <w:tcBorders>
              <w:top w:val="single" w:sz="4" w:space="0" w:color="auto"/>
              <w:left w:val="single" w:sz="4" w:space="0" w:color="auto"/>
              <w:bottom w:val="single" w:sz="4" w:space="0" w:color="auto"/>
              <w:right w:val="single" w:sz="4" w:space="0" w:color="auto"/>
            </w:tcBorders>
            <w:shd w:val="clear" w:color="auto" w:fill="E97132" w:themeFill="accent2"/>
            <w:tcMar>
              <w:top w:w="15" w:type="dxa"/>
              <w:left w:w="15" w:type="dxa"/>
              <w:right w:w="15" w:type="dxa"/>
            </w:tcMar>
            <w:vAlign w:val="center"/>
          </w:tcPr>
          <w:p w14:paraId="1CAADBB7" w14:textId="6392C365" w:rsidR="628DEB34" w:rsidRDefault="628DEB34" w:rsidP="628DEB34">
            <w:pPr>
              <w:spacing w:after="0"/>
              <w:jc w:val="center"/>
              <w:rPr>
                <w:rFonts w:ascii="Aptos Narrow" w:eastAsia="Aptos Narrow" w:hAnsi="Aptos Narrow" w:cs="Aptos Narrow"/>
                <w:b/>
                <w:bCs/>
                <w:color w:val="FFFFFF" w:themeColor="background1"/>
                <w:sz w:val="14"/>
                <w:szCs w:val="14"/>
              </w:rPr>
            </w:pPr>
            <w:r w:rsidRPr="628DEB34">
              <w:rPr>
                <w:rFonts w:ascii="Aptos Narrow" w:eastAsia="Aptos Narrow" w:hAnsi="Aptos Narrow" w:cs="Aptos Narrow"/>
                <w:b/>
                <w:bCs/>
                <w:color w:val="FFFFFF" w:themeColor="background1"/>
                <w:sz w:val="16"/>
                <w:szCs w:val="16"/>
              </w:rPr>
              <w:t>Recommendation</w:t>
            </w:r>
          </w:p>
        </w:tc>
        <w:tc>
          <w:tcPr>
            <w:tcW w:w="1613" w:type="dxa"/>
            <w:tcBorders>
              <w:top w:val="single" w:sz="4" w:space="0" w:color="auto"/>
              <w:left w:val="single" w:sz="4" w:space="0" w:color="auto"/>
              <w:bottom w:val="single" w:sz="4" w:space="0" w:color="auto"/>
              <w:right w:val="single" w:sz="4" w:space="0" w:color="auto"/>
            </w:tcBorders>
            <w:shd w:val="clear" w:color="auto" w:fill="E97132" w:themeFill="accent2"/>
            <w:tcMar>
              <w:top w:w="15" w:type="dxa"/>
              <w:left w:w="15" w:type="dxa"/>
              <w:right w:w="15" w:type="dxa"/>
            </w:tcMar>
            <w:vAlign w:val="center"/>
          </w:tcPr>
          <w:p w14:paraId="683366B2" w14:textId="7F40F63E" w:rsidR="628DEB34" w:rsidRDefault="628DEB34" w:rsidP="628DEB34">
            <w:pPr>
              <w:spacing w:after="0"/>
              <w:jc w:val="center"/>
              <w:rPr>
                <w:rFonts w:ascii="Aptos Narrow" w:eastAsia="Aptos Narrow" w:hAnsi="Aptos Narrow" w:cs="Aptos Narrow"/>
                <w:b/>
                <w:bCs/>
                <w:color w:val="FFFFFF" w:themeColor="background1"/>
                <w:sz w:val="14"/>
                <w:szCs w:val="14"/>
              </w:rPr>
            </w:pPr>
            <w:r w:rsidRPr="628DEB34">
              <w:rPr>
                <w:rFonts w:ascii="Aptos Narrow" w:eastAsia="Aptos Narrow" w:hAnsi="Aptos Narrow" w:cs="Aptos Narrow"/>
                <w:b/>
                <w:bCs/>
                <w:color w:val="FFFFFF" w:themeColor="background1"/>
                <w:sz w:val="16"/>
                <w:szCs w:val="16"/>
              </w:rPr>
              <w:t>Aim</w:t>
            </w:r>
          </w:p>
        </w:tc>
        <w:tc>
          <w:tcPr>
            <w:tcW w:w="1277" w:type="dxa"/>
            <w:tcBorders>
              <w:top w:val="single" w:sz="4" w:space="0" w:color="auto"/>
              <w:left w:val="single" w:sz="4" w:space="0" w:color="auto"/>
              <w:bottom w:val="single" w:sz="4" w:space="0" w:color="auto"/>
              <w:right w:val="single" w:sz="4" w:space="0" w:color="auto"/>
            </w:tcBorders>
            <w:shd w:val="clear" w:color="auto" w:fill="E97132" w:themeFill="accent2"/>
            <w:tcMar>
              <w:top w:w="15" w:type="dxa"/>
              <w:left w:w="15" w:type="dxa"/>
              <w:right w:w="15" w:type="dxa"/>
            </w:tcMar>
            <w:vAlign w:val="center"/>
          </w:tcPr>
          <w:p w14:paraId="3730FD17" w14:textId="340C7F03" w:rsidR="628DEB34" w:rsidRDefault="628DEB34" w:rsidP="628DEB34">
            <w:pPr>
              <w:spacing w:after="0"/>
              <w:jc w:val="center"/>
              <w:rPr>
                <w:rFonts w:ascii="Aptos Narrow" w:eastAsia="Aptos Narrow" w:hAnsi="Aptos Narrow" w:cs="Aptos Narrow"/>
                <w:b/>
                <w:bCs/>
                <w:color w:val="FFFFFF" w:themeColor="background1"/>
                <w:sz w:val="14"/>
                <w:szCs w:val="14"/>
              </w:rPr>
            </w:pPr>
            <w:r w:rsidRPr="628DEB34">
              <w:rPr>
                <w:rFonts w:ascii="Aptos Narrow" w:eastAsia="Aptos Narrow" w:hAnsi="Aptos Narrow" w:cs="Aptos Narrow"/>
                <w:b/>
                <w:bCs/>
                <w:color w:val="FFFFFF" w:themeColor="background1"/>
                <w:sz w:val="16"/>
                <w:szCs w:val="16"/>
              </w:rPr>
              <w:t>Owner</w:t>
            </w:r>
          </w:p>
        </w:tc>
        <w:tc>
          <w:tcPr>
            <w:tcW w:w="1019" w:type="dxa"/>
            <w:tcBorders>
              <w:top w:val="single" w:sz="4" w:space="0" w:color="auto"/>
              <w:left w:val="single" w:sz="4" w:space="0" w:color="auto"/>
              <w:bottom w:val="single" w:sz="4" w:space="0" w:color="auto"/>
              <w:right w:val="single" w:sz="4" w:space="0" w:color="auto"/>
            </w:tcBorders>
            <w:shd w:val="clear" w:color="auto" w:fill="E97132" w:themeFill="accent2"/>
            <w:tcMar>
              <w:top w:w="15" w:type="dxa"/>
              <w:left w:w="15" w:type="dxa"/>
              <w:right w:w="15" w:type="dxa"/>
            </w:tcMar>
            <w:vAlign w:val="center"/>
          </w:tcPr>
          <w:p w14:paraId="2C5F3D74" w14:textId="3AF89AD8" w:rsidR="628DEB34" w:rsidRDefault="628DEB34" w:rsidP="628DEB34">
            <w:pPr>
              <w:spacing w:after="0"/>
              <w:jc w:val="center"/>
              <w:rPr>
                <w:rFonts w:ascii="Aptos Narrow" w:eastAsia="Aptos Narrow" w:hAnsi="Aptos Narrow" w:cs="Aptos Narrow"/>
                <w:b/>
                <w:bCs/>
                <w:color w:val="FFFFFF" w:themeColor="background1"/>
                <w:sz w:val="14"/>
                <w:szCs w:val="14"/>
              </w:rPr>
            </w:pPr>
            <w:r w:rsidRPr="628DEB34">
              <w:rPr>
                <w:rFonts w:ascii="Aptos Narrow" w:eastAsia="Aptos Narrow" w:hAnsi="Aptos Narrow" w:cs="Aptos Narrow"/>
                <w:b/>
                <w:bCs/>
                <w:color w:val="FFFFFF" w:themeColor="background1"/>
                <w:sz w:val="16"/>
                <w:szCs w:val="16"/>
              </w:rPr>
              <w:t>Expected Completion. End of</w:t>
            </w:r>
          </w:p>
        </w:tc>
        <w:tc>
          <w:tcPr>
            <w:tcW w:w="2217" w:type="dxa"/>
            <w:tcBorders>
              <w:top w:val="single" w:sz="4" w:space="0" w:color="auto"/>
              <w:left w:val="single" w:sz="4" w:space="0" w:color="auto"/>
              <w:bottom w:val="single" w:sz="4" w:space="0" w:color="auto"/>
              <w:right w:val="single" w:sz="4" w:space="0" w:color="auto"/>
            </w:tcBorders>
            <w:shd w:val="clear" w:color="auto" w:fill="E97132" w:themeFill="accent2"/>
            <w:tcMar>
              <w:top w:w="15" w:type="dxa"/>
              <w:left w:w="15" w:type="dxa"/>
              <w:right w:w="15" w:type="dxa"/>
            </w:tcMar>
            <w:vAlign w:val="center"/>
          </w:tcPr>
          <w:p w14:paraId="7F048EAE" w14:textId="41EF0CBC" w:rsidR="628DEB34" w:rsidRDefault="628DEB34" w:rsidP="628DEB34">
            <w:pPr>
              <w:spacing w:after="0"/>
              <w:jc w:val="center"/>
              <w:rPr>
                <w:rFonts w:ascii="Aptos Narrow" w:eastAsia="Aptos Narrow" w:hAnsi="Aptos Narrow" w:cs="Aptos Narrow"/>
                <w:b/>
                <w:bCs/>
                <w:color w:val="FFFFFF" w:themeColor="background1"/>
                <w:sz w:val="14"/>
                <w:szCs w:val="14"/>
              </w:rPr>
            </w:pPr>
            <w:r w:rsidRPr="628DEB34">
              <w:rPr>
                <w:rFonts w:ascii="Aptos Narrow" w:eastAsia="Aptos Narrow" w:hAnsi="Aptos Narrow" w:cs="Aptos Narrow"/>
                <w:b/>
                <w:bCs/>
                <w:color w:val="FFFFFF" w:themeColor="background1"/>
                <w:sz w:val="16"/>
                <w:szCs w:val="16"/>
              </w:rPr>
              <w:t>Deliverable Outcome</w:t>
            </w:r>
          </w:p>
        </w:tc>
        <w:tc>
          <w:tcPr>
            <w:tcW w:w="2375" w:type="dxa"/>
            <w:tcBorders>
              <w:top w:val="single" w:sz="4" w:space="0" w:color="auto"/>
              <w:left w:val="single" w:sz="4" w:space="0" w:color="auto"/>
              <w:bottom w:val="single" w:sz="4" w:space="0" w:color="auto"/>
              <w:right w:val="single" w:sz="4" w:space="0" w:color="auto"/>
            </w:tcBorders>
            <w:shd w:val="clear" w:color="auto" w:fill="E97132" w:themeFill="accent2"/>
            <w:tcMar>
              <w:top w:w="15" w:type="dxa"/>
              <w:left w:w="15" w:type="dxa"/>
              <w:right w:w="15" w:type="dxa"/>
            </w:tcMar>
            <w:vAlign w:val="center"/>
          </w:tcPr>
          <w:p w14:paraId="5A818054" w14:textId="5190E6FC" w:rsidR="628DEB34" w:rsidRDefault="628DEB34" w:rsidP="628DEB34">
            <w:pPr>
              <w:spacing w:after="0"/>
              <w:jc w:val="center"/>
              <w:rPr>
                <w:rFonts w:ascii="Aptos Narrow" w:eastAsia="Aptos Narrow" w:hAnsi="Aptos Narrow" w:cs="Aptos Narrow"/>
                <w:b/>
                <w:bCs/>
                <w:color w:val="FFFFFF" w:themeColor="background1"/>
                <w:sz w:val="14"/>
                <w:szCs w:val="14"/>
              </w:rPr>
            </w:pPr>
            <w:r w:rsidRPr="628DEB34">
              <w:rPr>
                <w:rFonts w:ascii="Aptos Narrow" w:eastAsia="Aptos Narrow" w:hAnsi="Aptos Narrow" w:cs="Aptos Narrow"/>
                <w:b/>
                <w:bCs/>
                <w:color w:val="FFFFFF" w:themeColor="background1"/>
                <w:sz w:val="16"/>
                <w:szCs w:val="16"/>
              </w:rPr>
              <w:t>Key Actions</w:t>
            </w:r>
          </w:p>
        </w:tc>
        <w:tc>
          <w:tcPr>
            <w:tcW w:w="3207" w:type="dxa"/>
            <w:tcBorders>
              <w:top w:val="single" w:sz="4" w:space="0" w:color="auto"/>
              <w:left w:val="single" w:sz="4" w:space="0" w:color="auto"/>
              <w:bottom w:val="single" w:sz="4" w:space="0" w:color="auto"/>
              <w:right w:val="single" w:sz="4" w:space="0" w:color="auto"/>
            </w:tcBorders>
            <w:shd w:val="clear" w:color="auto" w:fill="E97132" w:themeFill="accent2"/>
            <w:tcMar>
              <w:top w:w="15" w:type="dxa"/>
              <w:left w:w="15" w:type="dxa"/>
              <w:right w:w="15" w:type="dxa"/>
            </w:tcMar>
            <w:vAlign w:val="center"/>
          </w:tcPr>
          <w:p w14:paraId="52925C7D" w14:textId="15C8A5E4" w:rsidR="628DEB34" w:rsidRDefault="628DEB34" w:rsidP="628DEB34">
            <w:pPr>
              <w:spacing w:after="0"/>
              <w:jc w:val="center"/>
              <w:rPr>
                <w:rFonts w:ascii="Aptos Narrow" w:eastAsia="Aptos Narrow" w:hAnsi="Aptos Narrow" w:cs="Aptos Narrow"/>
                <w:b/>
                <w:bCs/>
                <w:color w:val="FFFFFF" w:themeColor="background1"/>
                <w:sz w:val="14"/>
                <w:szCs w:val="14"/>
              </w:rPr>
            </w:pPr>
            <w:r w:rsidRPr="628DEB34">
              <w:rPr>
                <w:rFonts w:ascii="Aptos Narrow" w:eastAsia="Aptos Narrow" w:hAnsi="Aptos Narrow" w:cs="Aptos Narrow"/>
                <w:b/>
                <w:bCs/>
                <w:color w:val="FFFFFF" w:themeColor="background1"/>
                <w:sz w:val="16"/>
                <w:szCs w:val="16"/>
              </w:rPr>
              <w:t>Updates</w:t>
            </w:r>
          </w:p>
        </w:tc>
        <w:tc>
          <w:tcPr>
            <w:tcW w:w="831" w:type="dxa"/>
            <w:tcBorders>
              <w:top w:val="single" w:sz="4" w:space="0" w:color="auto"/>
              <w:left w:val="single" w:sz="4" w:space="0" w:color="auto"/>
              <w:bottom w:val="single" w:sz="4" w:space="0" w:color="auto"/>
              <w:right w:val="single" w:sz="4" w:space="0" w:color="auto"/>
            </w:tcBorders>
            <w:shd w:val="clear" w:color="auto" w:fill="E97132" w:themeFill="accent2"/>
            <w:tcMar>
              <w:top w:w="15" w:type="dxa"/>
              <w:left w:w="15" w:type="dxa"/>
              <w:right w:w="15" w:type="dxa"/>
            </w:tcMar>
            <w:vAlign w:val="center"/>
          </w:tcPr>
          <w:p w14:paraId="094276E8" w14:textId="5999AA6E" w:rsidR="628DEB34" w:rsidRDefault="628DEB34" w:rsidP="628DEB34">
            <w:pPr>
              <w:spacing w:after="0"/>
              <w:jc w:val="center"/>
              <w:rPr>
                <w:rFonts w:ascii="Aptos Narrow" w:eastAsia="Aptos Narrow" w:hAnsi="Aptos Narrow" w:cs="Aptos Narrow"/>
                <w:b/>
                <w:bCs/>
                <w:color w:val="FFFFFF" w:themeColor="background1"/>
                <w:sz w:val="14"/>
                <w:szCs w:val="14"/>
              </w:rPr>
            </w:pPr>
            <w:r w:rsidRPr="628DEB34">
              <w:rPr>
                <w:rFonts w:ascii="Aptos Narrow" w:eastAsia="Aptos Narrow" w:hAnsi="Aptos Narrow" w:cs="Aptos Narrow"/>
                <w:b/>
                <w:bCs/>
                <w:color w:val="FFFFFF" w:themeColor="background1"/>
                <w:sz w:val="16"/>
                <w:szCs w:val="16"/>
              </w:rPr>
              <w:t>Status</w:t>
            </w:r>
          </w:p>
        </w:tc>
      </w:tr>
      <w:tr w:rsidR="628DEB34" w14:paraId="1968C12D" w14:textId="77777777" w:rsidTr="440BB3D4">
        <w:trPr>
          <w:trHeight w:val="2115"/>
        </w:trPr>
        <w:tc>
          <w:tcPr>
            <w:tcW w:w="505" w:type="dxa"/>
            <w:tcBorders>
              <w:top w:val="single" w:sz="4" w:space="0" w:color="auto"/>
              <w:left w:val="single" w:sz="4" w:space="0" w:color="auto"/>
              <w:bottom w:val="single" w:sz="4" w:space="0" w:color="auto"/>
              <w:right w:val="single" w:sz="4" w:space="0" w:color="auto"/>
            </w:tcBorders>
            <w:shd w:val="clear" w:color="auto" w:fill="FBE2D5"/>
            <w:tcMar>
              <w:top w:w="15" w:type="dxa"/>
              <w:left w:w="15" w:type="dxa"/>
              <w:right w:w="15" w:type="dxa"/>
            </w:tcMar>
            <w:vAlign w:val="center"/>
          </w:tcPr>
          <w:p w14:paraId="13ABE790" w14:textId="27D4ACE1" w:rsidR="628DEB34" w:rsidRDefault="628DEB34" w:rsidP="628DEB34">
            <w:pPr>
              <w:spacing w:after="0"/>
              <w:jc w:val="center"/>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2a</w:t>
            </w:r>
          </w:p>
        </w:tc>
        <w:tc>
          <w:tcPr>
            <w:tcW w:w="2346" w:type="dxa"/>
            <w:tcBorders>
              <w:top w:val="single" w:sz="4" w:space="0" w:color="auto"/>
              <w:left w:val="single" w:sz="4" w:space="0" w:color="auto"/>
              <w:bottom w:val="single" w:sz="4" w:space="0" w:color="auto"/>
              <w:right w:val="single" w:sz="4" w:space="0" w:color="auto"/>
            </w:tcBorders>
            <w:shd w:val="clear" w:color="auto" w:fill="FBE2D5"/>
            <w:tcMar>
              <w:top w:w="15" w:type="dxa"/>
              <w:left w:w="15" w:type="dxa"/>
              <w:right w:w="15" w:type="dxa"/>
            </w:tcMar>
          </w:tcPr>
          <w:p w14:paraId="27F107E0" w14:textId="34DCDCCB"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 xml:space="preserve">Radical restructure of the practitioner role across the department and the wider Directorate to provide flexibility across the suite and have a multi-skilled workforce to provide a sustainable and resilient service. </w:t>
            </w:r>
            <w:proofErr w:type="gramStart"/>
            <w:r w:rsidRPr="628DEB34">
              <w:rPr>
                <w:rFonts w:ascii="Aptos Narrow" w:eastAsia="Aptos Narrow" w:hAnsi="Aptos Narrow" w:cs="Aptos Narrow"/>
                <w:color w:val="000000" w:themeColor="text1"/>
                <w:sz w:val="16"/>
                <w:szCs w:val="16"/>
              </w:rPr>
              <w:t>Similar to</w:t>
            </w:r>
            <w:proofErr w:type="gramEnd"/>
            <w:r w:rsidRPr="628DEB34">
              <w:rPr>
                <w:rFonts w:ascii="Aptos Narrow" w:eastAsia="Aptos Narrow" w:hAnsi="Aptos Narrow" w:cs="Aptos Narrow"/>
                <w:color w:val="000000" w:themeColor="text1"/>
                <w:sz w:val="16"/>
                <w:szCs w:val="16"/>
              </w:rPr>
              <w:t xml:space="preserve"> the work undertaken by University College London Hospital.</w:t>
            </w:r>
          </w:p>
        </w:tc>
        <w:tc>
          <w:tcPr>
            <w:tcW w:w="1613" w:type="dxa"/>
            <w:tcBorders>
              <w:top w:val="single" w:sz="4" w:space="0" w:color="auto"/>
              <w:left w:val="single" w:sz="4" w:space="0" w:color="auto"/>
              <w:bottom w:val="single" w:sz="4" w:space="0" w:color="auto"/>
              <w:right w:val="single" w:sz="4" w:space="0" w:color="auto"/>
            </w:tcBorders>
            <w:shd w:val="clear" w:color="auto" w:fill="FBE2D5"/>
            <w:tcMar>
              <w:top w:w="15" w:type="dxa"/>
              <w:left w:w="15" w:type="dxa"/>
              <w:right w:w="15" w:type="dxa"/>
            </w:tcMar>
          </w:tcPr>
          <w:p w14:paraId="3549857E" w14:textId="610D998F"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To have a flexible workforce appropriate to meet the needs of the services</w:t>
            </w:r>
          </w:p>
        </w:tc>
        <w:tc>
          <w:tcPr>
            <w:tcW w:w="1277" w:type="dxa"/>
            <w:tcBorders>
              <w:top w:val="single" w:sz="4" w:space="0" w:color="auto"/>
              <w:left w:val="single" w:sz="4" w:space="0" w:color="auto"/>
              <w:bottom w:val="single" w:sz="4" w:space="0" w:color="auto"/>
              <w:right w:val="single" w:sz="4" w:space="0" w:color="auto"/>
            </w:tcBorders>
            <w:shd w:val="clear" w:color="auto" w:fill="FBE2D5"/>
            <w:tcMar>
              <w:top w:w="15" w:type="dxa"/>
              <w:left w:w="15" w:type="dxa"/>
              <w:right w:w="15" w:type="dxa"/>
            </w:tcMar>
          </w:tcPr>
          <w:p w14:paraId="4FAD315B" w14:textId="02F37E14"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Theatres Together Delivery Team.</w:t>
            </w:r>
          </w:p>
        </w:tc>
        <w:tc>
          <w:tcPr>
            <w:tcW w:w="1019" w:type="dxa"/>
            <w:tcBorders>
              <w:top w:val="single" w:sz="4" w:space="0" w:color="auto"/>
              <w:left w:val="single" w:sz="4" w:space="0" w:color="auto"/>
              <w:bottom w:val="single" w:sz="4" w:space="0" w:color="auto"/>
              <w:right w:val="single" w:sz="4" w:space="0" w:color="auto"/>
            </w:tcBorders>
            <w:shd w:val="clear" w:color="auto" w:fill="FBE2D5"/>
            <w:tcMar>
              <w:top w:w="15" w:type="dxa"/>
              <w:left w:w="15" w:type="dxa"/>
              <w:right w:w="15" w:type="dxa"/>
            </w:tcMar>
          </w:tcPr>
          <w:p w14:paraId="03E7EA44" w14:textId="1AEB10F9" w:rsidR="628DEB34" w:rsidRDefault="628DEB34" w:rsidP="628DEB34">
            <w:pPr>
              <w:spacing w:after="0"/>
              <w:jc w:val="right"/>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August 2026</w:t>
            </w:r>
          </w:p>
        </w:tc>
        <w:tc>
          <w:tcPr>
            <w:tcW w:w="2217" w:type="dxa"/>
            <w:tcBorders>
              <w:top w:val="single" w:sz="4" w:space="0" w:color="auto"/>
              <w:left w:val="single" w:sz="4" w:space="0" w:color="auto"/>
              <w:bottom w:val="single" w:sz="4" w:space="0" w:color="auto"/>
              <w:right w:val="single" w:sz="4" w:space="0" w:color="auto"/>
            </w:tcBorders>
            <w:shd w:val="clear" w:color="auto" w:fill="FBE2D5"/>
            <w:tcMar>
              <w:top w:w="15" w:type="dxa"/>
              <w:left w:w="15" w:type="dxa"/>
              <w:right w:w="15" w:type="dxa"/>
            </w:tcMar>
          </w:tcPr>
          <w:p w14:paraId="60B909CE" w14:textId="64966809"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A workforce plan that meets the needs of the future</w:t>
            </w:r>
          </w:p>
        </w:tc>
        <w:tc>
          <w:tcPr>
            <w:tcW w:w="2375" w:type="dxa"/>
            <w:tcBorders>
              <w:top w:val="single" w:sz="4" w:space="0" w:color="auto"/>
              <w:left w:val="single" w:sz="4" w:space="0" w:color="auto"/>
              <w:bottom w:val="single" w:sz="4" w:space="0" w:color="auto"/>
              <w:right w:val="single" w:sz="4" w:space="0" w:color="auto"/>
            </w:tcBorders>
            <w:shd w:val="clear" w:color="auto" w:fill="FBE2D5"/>
            <w:tcMar>
              <w:top w:w="15" w:type="dxa"/>
              <w:left w:w="15" w:type="dxa"/>
              <w:right w:w="15" w:type="dxa"/>
            </w:tcMar>
          </w:tcPr>
          <w:p w14:paraId="6161E25D" w14:textId="53509C9F"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 xml:space="preserve">To understand current workforce.  </w:t>
            </w:r>
            <w:r>
              <w:br/>
            </w:r>
            <w:r>
              <w:br/>
            </w:r>
            <w:r w:rsidRPr="628DEB34">
              <w:rPr>
                <w:rFonts w:ascii="Aptos Narrow" w:eastAsia="Aptos Narrow" w:hAnsi="Aptos Narrow" w:cs="Aptos Narrow"/>
                <w:color w:val="000000" w:themeColor="text1"/>
                <w:sz w:val="16"/>
                <w:szCs w:val="16"/>
              </w:rPr>
              <w:t>To visit UCLH to understand the scope of their workforce plan.</w:t>
            </w:r>
          </w:p>
        </w:tc>
        <w:tc>
          <w:tcPr>
            <w:tcW w:w="3207" w:type="dxa"/>
            <w:tcBorders>
              <w:top w:val="single" w:sz="4" w:space="0" w:color="auto"/>
              <w:left w:val="single" w:sz="4" w:space="0" w:color="auto"/>
              <w:bottom w:val="single" w:sz="4" w:space="0" w:color="auto"/>
              <w:right w:val="single" w:sz="4" w:space="0" w:color="auto"/>
            </w:tcBorders>
            <w:shd w:val="clear" w:color="auto" w:fill="FBE2D5"/>
            <w:tcMar>
              <w:top w:w="15" w:type="dxa"/>
              <w:left w:w="15" w:type="dxa"/>
              <w:right w:w="15" w:type="dxa"/>
            </w:tcMar>
          </w:tcPr>
          <w:p w14:paraId="66B321C8" w14:textId="230E24D3"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 xml:space="preserve"> Will form part of the workforce plan considerations.</w:t>
            </w:r>
          </w:p>
        </w:tc>
        <w:tc>
          <w:tcPr>
            <w:tcW w:w="83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Mar>
              <w:top w:w="15" w:type="dxa"/>
              <w:left w:w="15" w:type="dxa"/>
              <w:right w:w="15" w:type="dxa"/>
            </w:tcMar>
            <w:vAlign w:val="center"/>
          </w:tcPr>
          <w:p w14:paraId="5A383B93" w14:textId="7D0509A5" w:rsidR="628DEB34" w:rsidRDefault="628DEB34" w:rsidP="628DEB34">
            <w:pPr>
              <w:spacing w:after="0"/>
              <w:jc w:val="center"/>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Not Started</w:t>
            </w:r>
          </w:p>
        </w:tc>
      </w:tr>
      <w:tr w:rsidR="628DEB34" w14:paraId="33EF14A4" w14:textId="77777777" w:rsidTr="440BB3D4">
        <w:trPr>
          <w:trHeight w:val="2550"/>
        </w:trPr>
        <w:tc>
          <w:tcPr>
            <w:tcW w:w="50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781C18C0" w14:textId="0ACE4B3D" w:rsidR="628DEB34" w:rsidRDefault="628DEB34" w:rsidP="628DEB34">
            <w:pPr>
              <w:spacing w:after="0"/>
              <w:jc w:val="center"/>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4c</w:t>
            </w:r>
          </w:p>
        </w:tc>
        <w:tc>
          <w:tcPr>
            <w:tcW w:w="2346"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346AAB40" w14:textId="2DF30EB4"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Evaluate the balance between flexibility across the suite and the advantages of having a discreet team. Consider a comprehensive re-evaluation of the roles and functions of scrub, anaesthetics, and recovery teams. Additionally, explore the potential for leveraging the skills from across Cardiothoracic Service to support cardiac theatres.</w:t>
            </w:r>
          </w:p>
        </w:tc>
        <w:tc>
          <w:tcPr>
            <w:tcW w:w="1613"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B682E3D" w14:textId="775FF601"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 xml:space="preserve"> </w:t>
            </w:r>
          </w:p>
        </w:tc>
        <w:tc>
          <w:tcPr>
            <w:tcW w:w="1277"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5267502" w14:textId="597610F5"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 xml:space="preserve"> </w:t>
            </w:r>
          </w:p>
        </w:tc>
        <w:tc>
          <w:tcPr>
            <w:tcW w:w="1019"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48365003" w14:textId="7B3C6B03" w:rsidR="628DEB34" w:rsidRDefault="628DEB34" w:rsidP="628DEB34">
            <w:pPr>
              <w:spacing w:after="0"/>
              <w:jc w:val="right"/>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August 2026</w:t>
            </w:r>
          </w:p>
        </w:tc>
        <w:tc>
          <w:tcPr>
            <w:tcW w:w="2217"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3FB78DC" w14:textId="7F61400C"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 xml:space="preserve"> </w:t>
            </w:r>
          </w:p>
        </w:tc>
        <w:tc>
          <w:tcPr>
            <w:tcW w:w="237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28257889" w14:textId="698D7E75"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 xml:space="preserve"> </w:t>
            </w:r>
          </w:p>
        </w:tc>
        <w:tc>
          <w:tcPr>
            <w:tcW w:w="3207"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13B02265" w14:textId="5F4D74C6"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This recommendation links significantly with 2a. Completion of 4c will support with achieving deliverable outcomes in 2a.</w:t>
            </w:r>
          </w:p>
        </w:tc>
        <w:tc>
          <w:tcPr>
            <w:tcW w:w="83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Mar>
              <w:top w:w="15" w:type="dxa"/>
              <w:left w:w="15" w:type="dxa"/>
              <w:right w:w="15" w:type="dxa"/>
            </w:tcMar>
            <w:vAlign w:val="center"/>
          </w:tcPr>
          <w:p w14:paraId="6D27A8E2" w14:textId="379341FB" w:rsidR="628DEB34" w:rsidRDefault="628DEB34" w:rsidP="628DEB34">
            <w:pPr>
              <w:spacing w:after="0"/>
              <w:jc w:val="center"/>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Not Started</w:t>
            </w:r>
          </w:p>
        </w:tc>
      </w:tr>
      <w:tr w:rsidR="628DEB34" w14:paraId="1766637C" w14:textId="77777777" w:rsidTr="440BB3D4">
        <w:trPr>
          <w:trHeight w:val="1425"/>
        </w:trPr>
        <w:tc>
          <w:tcPr>
            <w:tcW w:w="505" w:type="dxa"/>
            <w:tcBorders>
              <w:top w:val="single" w:sz="4" w:space="0" w:color="auto"/>
              <w:left w:val="single" w:sz="4" w:space="0" w:color="auto"/>
              <w:bottom w:val="single" w:sz="4" w:space="0" w:color="auto"/>
              <w:right w:val="single" w:sz="4" w:space="0" w:color="auto"/>
            </w:tcBorders>
            <w:shd w:val="clear" w:color="auto" w:fill="FBE2D5"/>
            <w:tcMar>
              <w:top w:w="15" w:type="dxa"/>
              <w:left w:w="15" w:type="dxa"/>
              <w:right w:w="15" w:type="dxa"/>
            </w:tcMar>
            <w:vAlign w:val="center"/>
          </w:tcPr>
          <w:p w14:paraId="0B1DBDCE" w14:textId="72CACB4F" w:rsidR="628DEB34" w:rsidRDefault="628DEB34" w:rsidP="628DEB34">
            <w:pPr>
              <w:spacing w:after="0"/>
              <w:jc w:val="center"/>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6d</w:t>
            </w:r>
          </w:p>
        </w:tc>
        <w:tc>
          <w:tcPr>
            <w:tcW w:w="2346" w:type="dxa"/>
            <w:tcBorders>
              <w:top w:val="single" w:sz="4" w:space="0" w:color="auto"/>
              <w:left w:val="single" w:sz="4" w:space="0" w:color="auto"/>
              <w:bottom w:val="single" w:sz="4" w:space="0" w:color="auto"/>
              <w:right w:val="single" w:sz="4" w:space="0" w:color="auto"/>
            </w:tcBorders>
            <w:shd w:val="clear" w:color="auto" w:fill="FBE2D5"/>
            <w:tcMar>
              <w:top w:w="15" w:type="dxa"/>
              <w:left w:w="15" w:type="dxa"/>
              <w:right w:w="15" w:type="dxa"/>
            </w:tcMar>
          </w:tcPr>
          <w:p w14:paraId="4C2E74DC" w14:textId="076B762F"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Review the roles of the Band 2 and Band 3 Theatre Assistants, clearly distinguishing between them. Identify opportunities for Band 2 development within the department.</w:t>
            </w:r>
          </w:p>
        </w:tc>
        <w:tc>
          <w:tcPr>
            <w:tcW w:w="1613" w:type="dxa"/>
            <w:tcBorders>
              <w:top w:val="single" w:sz="4" w:space="0" w:color="auto"/>
              <w:left w:val="single" w:sz="4" w:space="0" w:color="auto"/>
              <w:bottom w:val="single" w:sz="4" w:space="0" w:color="auto"/>
              <w:right w:val="single" w:sz="4" w:space="0" w:color="auto"/>
            </w:tcBorders>
            <w:shd w:val="clear" w:color="auto" w:fill="FBE2D5"/>
            <w:tcMar>
              <w:top w:w="15" w:type="dxa"/>
              <w:left w:w="15" w:type="dxa"/>
              <w:right w:w="15" w:type="dxa"/>
            </w:tcMar>
          </w:tcPr>
          <w:p w14:paraId="2CF33FE2" w14:textId="5B58282D"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 xml:space="preserve"> </w:t>
            </w:r>
          </w:p>
        </w:tc>
        <w:tc>
          <w:tcPr>
            <w:tcW w:w="1277" w:type="dxa"/>
            <w:tcBorders>
              <w:top w:val="single" w:sz="4" w:space="0" w:color="auto"/>
              <w:left w:val="single" w:sz="4" w:space="0" w:color="auto"/>
              <w:bottom w:val="single" w:sz="4" w:space="0" w:color="auto"/>
              <w:right w:val="single" w:sz="4" w:space="0" w:color="auto"/>
            </w:tcBorders>
            <w:shd w:val="clear" w:color="auto" w:fill="FBE2D5"/>
            <w:tcMar>
              <w:top w:w="15" w:type="dxa"/>
              <w:left w:w="15" w:type="dxa"/>
              <w:right w:w="15" w:type="dxa"/>
            </w:tcMar>
          </w:tcPr>
          <w:p w14:paraId="14900DB3" w14:textId="738421C8"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 xml:space="preserve"> </w:t>
            </w:r>
          </w:p>
        </w:tc>
        <w:tc>
          <w:tcPr>
            <w:tcW w:w="1019" w:type="dxa"/>
            <w:tcBorders>
              <w:top w:val="single" w:sz="4" w:space="0" w:color="auto"/>
              <w:left w:val="single" w:sz="4" w:space="0" w:color="auto"/>
              <w:bottom w:val="single" w:sz="4" w:space="0" w:color="auto"/>
              <w:right w:val="single" w:sz="4" w:space="0" w:color="auto"/>
            </w:tcBorders>
            <w:shd w:val="clear" w:color="auto" w:fill="FBE2D5"/>
            <w:tcMar>
              <w:top w:w="15" w:type="dxa"/>
              <w:left w:w="15" w:type="dxa"/>
              <w:right w:w="15" w:type="dxa"/>
            </w:tcMar>
          </w:tcPr>
          <w:p w14:paraId="2BCB1225" w14:textId="70E8AA3B" w:rsidR="628DEB34" w:rsidRDefault="628DEB34" w:rsidP="628DEB34">
            <w:pPr>
              <w:spacing w:after="0"/>
              <w:jc w:val="right"/>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August 2026</w:t>
            </w:r>
          </w:p>
        </w:tc>
        <w:tc>
          <w:tcPr>
            <w:tcW w:w="2217" w:type="dxa"/>
            <w:tcBorders>
              <w:top w:val="single" w:sz="4" w:space="0" w:color="auto"/>
              <w:left w:val="single" w:sz="4" w:space="0" w:color="auto"/>
              <w:bottom w:val="single" w:sz="4" w:space="0" w:color="auto"/>
              <w:right w:val="single" w:sz="4" w:space="0" w:color="auto"/>
            </w:tcBorders>
            <w:shd w:val="clear" w:color="auto" w:fill="FBE2D5"/>
            <w:tcMar>
              <w:top w:w="15" w:type="dxa"/>
              <w:left w:w="15" w:type="dxa"/>
              <w:right w:w="15" w:type="dxa"/>
            </w:tcMar>
          </w:tcPr>
          <w:p w14:paraId="486D5EEA" w14:textId="4E2030D1"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 xml:space="preserve"> </w:t>
            </w:r>
          </w:p>
        </w:tc>
        <w:tc>
          <w:tcPr>
            <w:tcW w:w="2375" w:type="dxa"/>
            <w:tcBorders>
              <w:top w:val="single" w:sz="4" w:space="0" w:color="auto"/>
              <w:left w:val="single" w:sz="4" w:space="0" w:color="auto"/>
              <w:bottom w:val="single" w:sz="4" w:space="0" w:color="auto"/>
              <w:right w:val="single" w:sz="4" w:space="0" w:color="auto"/>
            </w:tcBorders>
            <w:shd w:val="clear" w:color="auto" w:fill="FBE2D5"/>
            <w:tcMar>
              <w:top w:w="15" w:type="dxa"/>
              <w:left w:w="15" w:type="dxa"/>
              <w:right w:w="15" w:type="dxa"/>
            </w:tcMar>
          </w:tcPr>
          <w:p w14:paraId="632C5255" w14:textId="3ABEF0BD"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 xml:space="preserve"> </w:t>
            </w:r>
          </w:p>
        </w:tc>
        <w:tc>
          <w:tcPr>
            <w:tcW w:w="3207" w:type="dxa"/>
            <w:tcBorders>
              <w:top w:val="single" w:sz="4" w:space="0" w:color="auto"/>
              <w:left w:val="single" w:sz="4" w:space="0" w:color="auto"/>
              <w:bottom w:val="single" w:sz="4" w:space="0" w:color="auto"/>
              <w:right w:val="single" w:sz="4" w:space="0" w:color="auto"/>
            </w:tcBorders>
            <w:shd w:val="clear" w:color="auto" w:fill="FBE2D5"/>
            <w:tcMar>
              <w:top w:w="15" w:type="dxa"/>
              <w:left w:w="15" w:type="dxa"/>
              <w:right w:w="15" w:type="dxa"/>
            </w:tcMar>
          </w:tcPr>
          <w:p w14:paraId="46906F76" w14:textId="73950AE2" w:rsidR="628DEB34" w:rsidRDefault="628DEB34" w:rsidP="628DEB34">
            <w:pPr>
              <w:spacing w:after="0"/>
              <w:rPr>
                <w:rFonts w:ascii="Aptos Narrow" w:eastAsia="Aptos Narrow" w:hAnsi="Aptos Narrow" w:cs="Aptos Narrow"/>
                <w:color w:val="000000" w:themeColor="text1"/>
                <w:sz w:val="14"/>
                <w:szCs w:val="14"/>
              </w:rPr>
            </w:pPr>
            <w:r w:rsidRPr="440BB3D4">
              <w:rPr>
                <w:rFonts w:ascii="Aptos Narrow" w:eastAsia="Aptos Narrow" w:hAnsi="Aptos Narrow" w:cs="Aptos Narrow"/>
                <w:color w:val="000000" w:themeColor="text1"/>
                <w:sz w:val="16"/>
                <w:szCs w:val="16"/>
              </w:rPr>
              <w:t xml:space="preserve">This is part of an all-Wales changed and actions will be picked up as part of this.  </w:t>
            </w:r>
            <w:r>
              <w:br/>
            </w:r>
            <w:r>
              <w:br/>
            </w:r>
            <w:r w:rsidRPr="440BB3D4">
              <w:rPr>
                <w:rFonts w:ascii="Aptos Narrow" w:eastAsia="Aptos Narrow" w:hAnsi="Aptos Narrow" w:cs="Aptos Narrow"/>
                <w:color w:val="000000" w:themeColor="text1"/>
                <w:sz w:val="16"/>
                <w:szCs w:val="16"/>
              </w:rPr>
              <w:t xml:space="preserve">Now have Band 2 and Band 3 job descriptions. All staff apart from Recovery Healthcare support workers </w:t>
            </w:r>
            <w:r w:rsidR="05D12259" w:rsidRPr="440BB3D4">
              <w:rPr>
                <w:rFonts w:ascii="Aptos Narrow" w:eastAsia="Aptos Narrow" w:hAnsi="Aptos Narrow" w:cs="Aptos Narrow"/>
                <w:color w:val="000000" w:themeColor="text1"/>
                <w:sz w:val="16"/>
                <w:szCs w:val="16"/>
              </w:rPr>
              <w:t>are band</w:t>
            </w:r>
            <w:r w:rsidRPr="440BB3D4">
              <w:rPr>
                <w:rFonts w:ascii="Aptos Narrow" w:eastAsia="Aptos Narrow" w:hAnsi="Aptos Narrow" w:cs="Aptos Narrow"/>
                <w:color w:val="000000" w:themeColor="text1"/>
                <w:sz w:val="16"/>
                <w:szCs w:val="16"/>
              </w:rPr>
              <w:t xml:space="preserve"> 3</w:t>
            </w:r>
          </w:p>
        </w:tc>
        <w:tc>
          <w:tcPr>
            <w:tcW w:w="831" w:type="dxa"/>
            <w:tcBorders>
              <w:top w:val="single" w:sz="4" w:space="0" w:color="auto"/>
              <w:left w:val="single" w:sz="4" w:space="0" w:color="auto"/>
              <w:bottom w:val="single" w:sz="4" w:space="0" w:color="auto"/>
              <w:right w:val="single" w:sz="4" w:space="0" w:color="auto"/>
            </w:tcBorders>
            <w:shd w:val="clear" w:color="auto" w:fill="92D050"/>
            <w:tcMar>
              <w:top w:w="15" w:type="dxa"/>
              <w:left w:w="15" w:type="dxa"/>
              <w:right w:w="15" w:type="dxa"/>
            </w:tcMar>
            <w:vAlign w:val="center"/>
          </w:tcPr>
          <w:p w14:paraId="575689F0" w14:textId="59381D94" w:rsidR="628DEB34" w:rsidRDefault="628DEB34" w:rsidP="628DEB34">
            <w:pPr>
              <w:spacing w:after="0"/>
              <w:jc w:val="center"/>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Completed (Done)</w:t>
            </w:r>
          </w:p>
        </w:tc>
      </w:tr>
      <w:tr w:rsidR="628DEB34" w14:paraId="197E9E7C" w14:textId="77777777" w:rsidTr="440BB3D4">
        <w:trPr>
          <w:trHeight w:val="1155"/>
        </w:trPr>
        <w:tc>
          <w:tcPr>
            <w:tcW w:w="50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0587FA7C" w14:textId="2163DB10" w:rsidR="628DEB34" w:rsidRDefault="628DEB34" w:rsidP="628DEB34">
            <w:pPr>
              <w:spacing w:after="0"/>
              <w:jc w:val="center"/>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7d</w:t>
            </w:r>
          </w:p>
        </w:tc>
        <w:tc>
          <w:tcPr>
            <w:tcW w:w="2346"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1CDFDFBD" w14:textId="4391E046"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Compare the roles and responsibilities and number of band 6 roles in other organisations of similar size and complexity and share the findings with the team.</w:t>
            </w:r>
          </w:p>
        </w:tc>
        <w:tc>
          <w:tcPr>
            <w:tcW w:w="1613"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1FE96AD" w14:textId="48F6EC8F"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To understand workforce in other comparable size centres.</w:t>
            </w:r>
          </w:p>
        </w:tc>
        <w:tc>
          <w:tcPr>
            <w:tcW w:w="1277"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6B639E17" w14:textId="608059E1"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Theatres Together Delivery Team.</w:t>
            </w:r>
          </w:p>
        </w:tc>
        <w:tc>
          <w:tcPr>
            <w:tcW w:w="1019"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2DDBF0BA" w14:textId="1B851138" w:rsidR="628DEB34" w:rsidRDefault="628DEB34" w:rsidP="628DEB34">
            <w:pPr>
              <w:spacing w:after="0"/>
              <w:jc w:val="right"/>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August 2026</w:t>
            </w:r>
          </w:p>
        </w:tc>
        <w:tc>
          <w:tcPr>
            <w:tcW w:w="2217"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64F4BB6D" w14:textId="619A4801"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Robust benchmarking data.</w:t>
            </w:r>
          </w:p>
        </w:tc>
        <w:tc>
          <w:tcPr>
            <w:tcW w:w="237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534A237B" w14:textId="50D0FFC5"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Arrange visit.</w:t>
            </w:r>
          </w:p>
        </w:tc>
        <w:tc>
          <w:tcPr>
            <w:tcW w:w="3207"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29A9528B" w14:textId="6CB8B180"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 xml:space="preserve">Initial conversations between centres have taken place. </w:t>
            </w:r>
            <w:r>
              <w:br/>
            </w:r>
            <w:r>
              <w:br/>
            </w:r>
            <w:r w:rsidRPr="628DEB34">
              <w:rPr>
                <w:rFonts w:ascii="Aptos Narrow" w:eastAsia="Aptos Narrow" w:hAnsi="Aptos Narrow" w:cs="Aptos Narrow"/>
                <w:color w:val="000000" w:themeColor="text1"/>
                <w:sz w:val="16"/>
                <w:szCs w:val="16"/>
              </w:rPr>
              <w:t>Job Descriptions being Reviewed and benchmarked</w:t>
            </w:r>
          </w:p>
        </w:tc>
        <w:tc>
          <w:tcPr>
            <w:tcW w:w="831" w:type="dxa"/>
            <w:tcBorders>
              <w:top w:val="single" w:sz="4" w:space="0" w:color="auto"/>
              <w:left w:val="single" w:sz="4" w:space="0" w:color="auto"/>
              <w:bottom w:val="single" w:sz="4" w:space="0" w:color="auto"/>
              <w:right w:val="single" w:sz="4" w:space="0" w:color="auto"/>
            </w:tcBorders>
            <w:shd w:val="clear" w:color="auto" w:fill="FFC000"/>
            <w:tcMar>
              <w:top w:w="15" w:type="dxa"/>
              <w:left w:w="15" w:type="dxa"/>
              <w:right w:w="15" w:type="dxa"/>
            </w:tcMar>
            <w:vAlign w:val="center"/>
          </w:tcPr>
          <w:p w14:paraId="544D406D" w14:textId="777E0685" w:rsidR="628DEB34" w:rsidRDefault="628DEB34" w:rsidP="628DEB34">
            <w:pPr>
              <w:spacing w:after="0"/>
              <w:jc w:val="center"/>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In Progress</w:t>
            </w:r>
          </w:p>
        </w:tc>
      </w:tr>
      <w:tr w:rsidR="628DEB34" w14:paraId="012B931F" w14:textId="77777777" w:rsidTr="440BB3D4">
        <w:trPr>
          <w:trHeight w:val="2640"/>
        </w:trPr>
        <w:tc>
          <w:tcPr>
            <w:tcW w:w="505" w:type="dxa"/>
            <w:tcBorders>
              <w:top w:val="single" w:sz="4" w:space="0" w:color="auto"/>
              <w:left w:val="single" w:sz="4" w:space="0" w:color="auto"/>
              <w:bottom w:val="single" w:sz="4" w:space="0" w:color="auto"/>
              <w:right w:val="single" w:sz="4" w:space="0" w:color="auto"/>
            </w:tcBorders>
            <w:shd w:val="clear" w:color="auto" w:fill="FBE2D5"/>
            <w:tcMar>
              <w:top w:w="15" w:type="dxa"/>
              <w:left w:w="15" w:type="dxa"/>
              <w:right w:w="15" w:type="dxa"/>
            </w:tcMar>
            <w:vAlign w:val="center"/>
          </w:tcPr>
          <w:p w14:paraId="37BD9D05" w14:textId="7871EACF" w:rsidR="628DEB34" w:rsidRDefault="628DEB34" w:rsidP="628DEB34">
            <w:pPr>
              <w:spacing w:after="0"/>
              <w:jc w:val="center"/>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lastRenderedPageBreak/>
              <w:t>8d</w:t>
            </w:r>
          </w:p>
        </w:tc>
        <w:tc>
          <w:tcPr>
            <w:tcW w:w="2346" w:type="dxa"/>
            <w:tcBorders>
              <w:top w:val="single" w:sz="4" w:space="0" w:color="auto"/>
              <w:left w:val="single" w:sz="4" w:space="0" w:color="auto"/>
              <w:bottom w:val="single" w:sz="4" w:space="0" w:color="auto"/>
              <w:right w:val="single" w:sz="4" w:space="0" w:color="auto"/>
            </w:tcBorders>
            <w:shd w:val="clear" w:color="auto" w:fill="FBE2D5"/>
            <w:tcMar>
              <w:top w:w="15" w:type="dxa"/>
              <w:left w:w="15" w:type="dxa"/>
              <w:right w:w="15" w:type="dxa"/>
            </w:tcMar>
          </w:tcPr>
          <w:p w14:paraId="48219B69" w14:textId="251CF770"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Clinical Directors of each Surgical Specialty to collaborate with Theatres to standardise surgical equipment and devices where feasible and safe. With assistance from procurement, establish minimum and maximum stock levels to ensure essential items are always available, use ‘Scan for Safety’ to manage stock efficiently and maintain traceability of consumables.</w:t>
            </w:r>
          </w:p>
        </w:tc>
        <w:tc>
          <w:tcPr>
            <w:tcW w:w="1613" w:type="dxa"/>
            <w:tcBorders>
              <w:top w:val="single" w:sz="4" w:space="0" w:color="auto"/>
              <w:left w:val="single" w:sz="4" w:space="0" w:color="auto"/>
              <w:bottom w:val="single" w:sz="4" w:space="0" w:color="auto"/>
              <w:right w:val="single" w:sz="4" w:space="0" w:color="auto"/>
            </w:tcBorders>
            <w:shd w:val="clear" w:color="auto" w:fill="FBE2D5"/>
            <w:tcMar>
              <w:top w:w="15" w:type="dxa"/>
              <w:left w:w="15" w:type="dxa"/>
              <w:right w:w="15" w:type="dxa"/>
            </w:tcMar>
          </w:tcPr>
          <w:p w14:paraId="07FE0298" w14:textId="0B99C9BB"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Appropriate equipment is available when needed.</w:t>
            </w:r>
          </w:p>
        </w:tc>
        <w:tc>
          <w:tcPr>
            <w:tcW w:w="1277" w:type="dxa"/>
            <w:tcBorders>
              <w:top w:val="single" w:sz="4" w:space="0" w:color="auto"/>
              <w:left w:val="single" w:sz="4" w:space="0" w:color="auto"/>
              <w:bottom w:val="single" w:sz="4" w:space="0" w:color="auto"/>
              <w:right w:val="single" w:sz="4" w:space="0" w:color="auto"/>
            </w:tcBorders>
            <w:shd w:val="clear" w:color="auto" w:fill="FBE2D5"/>
            <w:tcMar>
              <w:top w:w="15" w:type="dxa"/>
              <w:left w:w="15" w:type="dxa"/>
              <w:right w:w="15" w:type="dxa"/>
            </w:tcMar>
          </w:tcPr>
          <w:p w14:paraId="39ED9E17" w14:textId="69662059"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Theatres Together Delivery Team.</w:t>
            </w:r>
          </w:p>
        </w:tc>
        <w:tc>
          <w:tcPr>
            <w:tcW w:w="1019" w:type="dxa"/>
            <w:tcBorders>
              <w:top w:val="single" w:sz="4" w:space="0" w:color="auto"/>
              <w:left w:val="single" w:sz="4" w:space="0" w:color="auto"/>
              <w:bottom w:val="single" w:sz="4" w:space="0" w:color="auto"/>
              <w:right w:val="single" w:sz="4" w:space="0" w:color="auto"/>
            </w:tcBorders>
            <w:shd w:val="clear" w:color="auto" w:fill="FBE2D5"/>
            <w:tcMar>
              <w:top w:w="15" w:type="dxa"/>
              <w:left w:w="15" w:type="dxa"/>
              <w:right w:w="15" w:type="dxa"/>
            </w:tcMar>
          </w:tcPr>
          <w:p w14:paraId="348D71A3" w14:textId="24AD4A1A" w:rsidR="628DEB34" w:rsidRDefault="628DEB34" w:rsidP="628DEB34">
            <w:pPr>
              <w:spacing w:after="0"/>
              <w:jc w:val="right"/>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August 2026</w:t>
            </w:r>
          </w:p>
        </w:tc>
        <w:tc>
          <w:tcPr>
            <w:tcW w:w="2217" w:type="dxa"/>
            <w:tcBorders>
              <w:top w:val="single" w:sz="4" w:space="0" w:color="auto"/>
              <w:left w:val="single" w:sz="4" w:space="0" w:color="auto"/>
              <w:bottom w:val="single" w:sz="4" w:space="0" w:color="auto"/>
              <w:right w:val="single" w:sz="4" w:space="0" w:color="auto"/>
            </w:tcBorders>
            <w:shd w:val="clear" w:color="auto" w:fill="FBE2D5"/>
            <w:tcMar>
              <w:top w:w="15" w:type="dxa"/>
              <w:left w:w="15" w:type="dxa"/>
              <w:right w:w="15" w:type="dxa"/>
            </w:tcMar>
          </w:tcPr>
          <w:p w14:paraId="764AA8E4" w14:textId="7D866800"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To standardise and reduce variation in surgical equipment and devices.</w:t>
            </w:r>
          </w:p>
        </w:tc>
        <w:tc>
          <w:tcPr>
            <w:tcW w:w="2375" w:type="dxa"/>
            <w:tcBorders>
              <w:top w:val="single" w:sz="4" w:space="0" w:color="auto"/>
              <w:left w:val="single" w:sz="4" w:space="0" w:color="auto"/>
              <w:bottom w:val="single" w:sz="4" w:space="0" w:color="auto"/>
              <w:right w:val="single" w:sz="4" w:space="0" w:color="auto"/>
            </w:tcBorders>
            <w:shd w:val="clear" w:color="auto" w:fill="FBE2D5"/>
            <w:tcMar>
              <w:top w:w="15" w:type="dxa"/>
              <w:left w:w="15" w:type="dxa"/>
              <w:right w:w="15" w:type="dxa"/>
            </w:tcMar>
          </w:tcPr>
          <w:p w14:paraId="5E589437" w14:textId="5151237F"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Set up task and finish group to look at procurement and stock management.</w:t>
            </w:r>
          </w:p>
        </w:tc>
        <w:tc>
          <w:tcPr>
            <w:tcW w:w="3207" w:type="dxa"/>
            <w:tcBorders>
              <w:top w:val="single" w:sz="4" w:space="0" w:color="auto"/>
              <w:left w:val="single" w:sz="4" w:space="0" w:color="auto"/>
              <w:bottom w:val="single" w:sz="4" w:space="0" w:color="auto"/>
              <w:right w:val="single" w:sz="4" w:space="0" w:color="auto"/>
            </w:tcBorders>
            <w:shd w:val="clear" w:color="auto" w:fill="FBE2D5"/>
            <w:tcMar>
              <w:top w:w="15" w:type="dxa"/>
              <w:left w:w="15" w:type="dxa"/>
              <w:right w:w="15" w:type="dxa"/>
            </w:tcMar>
          </w:tcPr>
          <w:p w14:paraId="3F0D6AD1" w14:textId="52A6FBF3" w:rsidR="628DEB34" w:rsidRDefault="628DEB34" w:rsidP="440BB3D4">
            <w:pPr>
              <w:spacing w:after="0"/>
              <w:rPr>
                <w:rFonts w:ascii="Aptos Narrow" w:eastAsia="Aptos Narrow" w:hAnsi="Aptos Narrow" w:cs="Aptos Narrow"/>
                <w:color w:val="000000" w:themeColor="text1"/>
                <w:sz w:val="16"/>
                <w:szCs w:val="16"/>
              </w:rPr>
            </w:pPr>
            <w:r w:rsidRPr="440BB3D4">
              <w:rPr>
                <w:rFonts w:ascii="Aptos Narrow" w:eastAsia="Aptos Narrow" w:hAnsi="Aptos Narrow" w:cs="Aptos Narrow"/>
                <w:color w:val="000000" w:themeColor="text1"/>
                <w:sz w:val="16"/>
                <w:szCs w:val="16"/>
              </w:rPr>
              <w:t xml:space="preserve"> </w:t>
            </w:r>
            <w:r w:rsidR="762A0EC9" w:rsidRPr="440BB3D4">
              <w:rPr>
                <w:rFonts w:ascii="Aptos Narrow" w:eastAsia="Aptos Narrow" w:hAnsi="Aptos Narrow" w:cs="Aptos Narrow"/>
                <w:color w:val="000000" w:themeColor="text1"/>
                <w:sz w:val="16"/>
                <w:szCs w:val="16"/>
              </w:rPr>
              <w:t>Will aim to have first meeting in February 2026</w:t>
            </w:r>
          </w:p>
        </w:tc>
        <w:tc>
          <w:tcPr>
            <w:tcW w:w="83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Mar>
              <w:top w:w="15" w:type="dxa"/>
              <w:left w:w="15" w:type="dxa"/>
              <w:right w:w="15" w:type="dxa"/>
            </w:tcMar>
            <w:vAlign w:val="center"/>
          </w:tcPr>
          <w:p w14:paraId="1C151769" w14:textId="6E4DF109" w:rsidR="628DEB34" w:rsidRDefault="628DEB34" w:rsidP="628DEB34">
            <w:pPr>
              <w:spacing w:after="0"/>
              <w:jc w:val="center"/>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Not Started</w:t>
            </w:r>
          </w:p>
        </w:tc>
      </w:tr>
      <w:tr w:rsidR="628DEB34" w14:paraId="020C569C" w14:textId="77777777" w:rsidTr="440BB3D4">
        <w:trPr>
          <w:trHeight w:val="1290"/>
        </w:trPr>
        <w:tc>
          <w:tcPr>
            <w:tcW w:w="50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4E32DF16" w14:textId="62274237" w:rsidR="628DEB34" w:rsidRDefault="628DEB34" w:rsidP="628DEB34">
            <w:pPr>
              <w:spacing w:after="0"/>
              <w:jc w:val="center"/>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8l</w:t>
            </w:r>
          </w:p>
        </w:tc>
        <w:tc>
          <w:tcPr>
            <w:tcW w:w="2346"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23E9424D" w14:textId="7ADF549E"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Review the IT systems in use across the theatre pathway and assess if they are fit for purpose, explore what it would take to get one system used by all to avoid duplication.</w:t>
            </w:r>
          </w:p>
        </w:tc>
        <w:tc>
          <w:tcPr>
            <w:tcW w:w="1613"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4726DD6E" w14:textId="1DDE2912"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 xml:space="preserve"> </w:t>
            </w:r>
          </w:p>
        </w:tc>
        <w:tc>
          <w:tcPr>
            <w:tcW w:w="1277"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6C253E32" w14:textId="4D327C3D"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 xml:space="preserve"> </w:t>
            </w:r>
          </w:p>
        </w:tc>
        <w:tc>
          <w:tcPr>
            <w:tcW w:w="1019"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283F3779" w14:textId="048586AF" w:rsidR="628DEB34" w:rsidRDefault="628DEB34" w:rsidP="628DEB34">
            <w:pPr>
              <w:spacing w:after="0"/>
              <w:jc w:val="right"/>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August 2026</w:t>
            </w:r>
          </w:p>
        </w:tc>
        <w:tc>
          <w:tcPr>
            <w:tcW w:w="2217"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041B416C" w14:textId="3702B215"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 xml:space="preserve"> </w:t>
            </w:r>
          </w:p>
        </w:tc>
        <w:tc>
          <w:tcPr>
            <w:tcW w:w="237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41B4CE86" w14:textId="1864C872"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To visit UCLH to understand the scope of their workforce plan.</w:t>
            </w:r>
          </w:p>
        </w:tc>
        <w:tc>
          <w:tcPr>
            <w:tcW w:w="3207"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200024CB" w14:textId="2761D0FA"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waiting on Aqua, Roster Pro, Clinical Workstation, ePMA</w:t>
            </w:r>
          </w:p>
        </w:tc>
        <w:tc>
          <w:tcPr>
            <w:tcW w:w="83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Mar>
              <w:top w:w="15" w:type="dxa"/>
              <w:left w:w="15" w:type="dxa"/>
              <w:right w:w="15" w:type="dxa"/>
            </w:tcMar>
            <w:vAlign w:val="center"/>
          </w:tcPr>
          <w:p w14:paraId="265624BE" w14:textId="258DAB6A" w:rsidR="628DEB34" w:rsidRDefault="628DEB34" w:rsidP="628DEB34">
            <w:pPr>
              <w:spacing w:after="0"/>
              <w:jc w:val="center"/>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Not Started</w:t>
            </w:r>
          </w:p>
        </w:tc>
      </w:tr>
      <w:tr w:rsidR="628DEB34" w14:paraId="321DC41F" w14:textId="77777777" w:rsidTr="440BB3D4">
        <w:trPr>
          <w:trHeight w:val="1170"/>
        </w:trPr>
        <w:tc>
          <w:tcPr>
            <w:tcW w:w="505" w:type="dxa"/>
            <w:tcBorders>
              <w:top w:val="single" w:sz="4" w:space="0" w:color="auto"/>
              <w:left w:val="single" w:sz="4" w:space="0" w:color="auto"/>
              <w:bottom w:val="single" w:sz="4" w:space="0" w:color="auto"/>
              <w:right w:val="single" w:sz="4" w:space="0" w:color="auto"/>
            </w:tcBorders>
            <w:shd w:val="clear" w:color="auto" w:fill="FBE2D5"/>
            <w:tcMar>
              <w:top w:w="15" w:type="dxa"/>
              <w:left w:w="15" w:type="dxa"/>
              <w:right w:w="15" w:type="dxa"/>
            </w:tcMar>
            <w:vAlign w:val="center"/>
          </w:tcPr>
          <w:p w14:paraId="59D8EF41" w14:textId="58D8DD29" w:rsidR="628DEB34" w:rsidRDefault="628DEB34" w:rsidP="628DEB34">
            <w:pPr>
              <w:spacing w:after="0"/>
              <w:jc w:val="center"/>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9b</w:t>
            </w:r>
          </w:p>
        </w:tc>
        <w:tc>
          <w:tcPr>
            <w:tcW w:w="2346" w:type="dxa"/>
            <w:tcBorders>
              <w:top w:val="single" w:sz="4" w:space="0" w:color="auto"/>
              <w:left w:val="single" w:sz="4" w:space="0" w:color="auto"/>
              <w:bottom w:val="single" w:sz="4" w:space="0" w:color="auto"/>
              <w:right w:val="single" w:sz="4" w:space="0" w:color="auto"/>
            </w:tcBorders>
            <w:shd w:val="clear" w:color="auto" w:fill="FBE2D5"/>
            <w:tcMar>
              <w:top w:w="15" w:type="dxa"/>
              <w:left w:w="15" w:type="dxa"/>
              <w:right w:w="15" w:type="dxa"/>
            </w:tcMar>
          </w:tcPr>
          <w:p w14:paraId="5E517C4E" w14:textId="509FB7BC"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Review reinstating the dual role of porter / HCSW.</w:t>
            </w:r>
          </w:p>
        </w:tc>
        <w:tc>
          <w:tcPr>
            <w:tcW w:w="1613" w:type="dxa"/>
            <w:tcBorders>
              <w:top w:val="single" w:sz="4" w:space="0" w:color="auto"/>
              <w:left w:val="single" w:sz="4" w:space="0" w:color="auto"/>
              <w:bottom w:val="single" w:sz="4" w:space="0" w:color="auto"/>
              <w:right w:val="single" w:sz="4" w:space="0" w:color="auto"/>
            </w:tcBorders>
            <w:shd w:val="clear" w:color="auto" w:fill="FBE2D5"/>
            <w:tcMar>
              <w:top w:w="15" w:type="dxa"/>
              <w:left w:w="15" w:type="dxa"/>
              <w:right w:w="15" w:type="dxa"/>
            </w:tcMar>
          </w:tcPr>
          <w:p w14:paraId="1A5024DF" w14:textId="27B163B9"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To have a flexible workforce appropriate to meet the needs of the services</w:t>
            </w:r>
          </w:p>
        </w:tc>
        <w:tc>
          <w:tcPr>
            <w:tcW w:w="1277" w:type="dxa"/>
            <w:tcBorders>
              <w:top w:val="single" w:sz="4" w:space="0" w:color="auto"/>
              <w:left w:val="single" w:sz="4" w:space="0" w:color="auto"/>
              <w:bottom w:val="single" w:sz="4" w:space="0" w:color="auto"/>
              <w:right w:val="single" w:sz="4" w:space="0" w:color="auto"/>
            </w:tcBorders>
            <w:shd w:val="clear" w:color="auto" w:fill="FBE2D5"/>
            <w:tcMar>
              <w:top w:w="15" w:type="dxa"/>
              <w:left w:w="15" w:type="dxa"/>
              <w:right w:w="15" w:type="dxa"/>
            </w:tcMar>
          </w:tcPr>
          <w:p w14:paraId="73E536FE" w14:textId="7D29798A"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Theatres Together Delivery Team and People and Culture.</w:t>
            </w:r>
          </w:p>
        </w:tc>
        <w:tc>
          <w:tcPr>
            <w:tcW w:w="1019" w:type="dxa"/>
            <w:tcBorders>
              <w:top w:val="single" w:sz="4" w:space="0" w:color="auto"/>
              <w:left w:val="single" w:sz="4" w:space="0" w:color="auto"/>
              <w:bottom w:val="single" w:sz="4" w:space="0" w:color="auto"/>
              <w:right w:val="single" w:sz="4" w:space="0" w:color="auto"/>
            </w:tcBorders>
            <w:shd w:val="clear" w:color="auto" w:fill="FBE2D5"/>
            <w:tcMar>
              <w:top w:w="15" w:type="dxa"/>
              <w:left w:w="15" w:type="dxa"/>
              <w:right w:w="15" w:type="dxa"/>
            </w:tcMar>
          </w:tcPr>
          <w:p w14:paraId="373F7EB2" w14:textId="4D43FE94" w:rsidR="628DEB34" w:rsidRDefault="628DEB34" w:rsidP="628DEB34">
            <w:pPr>
              <w:spacing w:after="0"/>
              <w:jc w:val="right"/>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August 2026</w:t>
            </w:r>
          </w:p>
        </w:tc>
        <w:tc>
          <w:tcPr>
            <w:tcW w:w="2217" w:type="dxa"/>
            <w:tcBorders>
              <w:top w:val="single" w:sz="4" w:space="0" w:color="auto"/>
              <w:left w:val="single" w:sz="4" w:space="0" w:color="auto"/>
              <w:bottom w:val="single" w:sz="4" w:space="0" w:color="auto"/>
              <w:right w:val="single" w:sz="4" w:space="0" w:color="auto"/>
            </w:tcBorders>
            <w:shd w:val="clear" w:color="auto" w:fill="FBE2D5"/>
            <w:tcMar>
              <w:top w:w="15" w:type="dxa"/>
              <w:left w:w="15" w:type="dxa"/>
              <w:right w:w="15" w:type="dxa"/>
            </w:tcMar>
          </w:tcPr>
          <w:p w14:paraId="6D5046DB" w14:textId="49BEB388"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Create SBAR/recommendation document as output of review.</w:t>
            </w:r>
          </w:p>
        </w:tc>
        <w:tc>
          <w:tcPr>
            <w:tcW w:w="2375" w:type="dxa"/>
            <w:tcBorders>
              <w:top w:val="single" w:sz="4" w:space="0" w:color="auto"/>
              <w:left w:val="single" w:sz="4" w:space="0" w:color="auto"/>
              <w:bottom w:val="single" w:sz="4" w:space="0" w:color="auto"/>
              <w:right w:val="single" w:sz="4" w:space="0" w:color="auto"/>
            </w:tcBorders>
            <w:shd w:val="clear" w:color="auto" w:fill="FBE2D5"/>
            <w:tcMar>
              <w:top w:w="15" w:type="dxa"/>
              <w:left w:w="15" w:type="dxa"/>
              <w:right w:w="15" w:type="dxa"/>
            </w:tcMar>
          </w:tcPr>
          <w:p w14:paraId="26080071" w14:textId="28E0120D"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Include this at a later stage of workforce review.</w:t>
            </w:r>
          </w:p>
        </w:tc>
        <w:tc>
          <w:tcPr>
            <w:tcW w:w="3207" w:type="dxa"/>
            <w:tcBorders>
              <w:top w:val="single" w:sz="4" w:space="0" w:color="auto"/>
              <w:left w:val="single" w:sz="4" w:space="0" w:color="auto"/>
              <w:bottom w:val="single" w:sz="4" w:space="0" w:color="auto"/>
              <w:right w:val="single" w:sz="4" w:space="0" w:color="auto"/>
            </w:tcBorders>
            <w:shd w:val="clear" w:color="auto" w:fill="FBE2D5"/>
            <w:tcMar>
              <w:top w:w="15" w:type="dxa"/>
              <w:left w:w="15" w:type="dxa"/>
              <w:right w:w="15" w:type="dxa"/>
            </w:tcMar>
          </w:tcPr>
          <w:p w14:paraId="1D2C0587" w14:textId="643853DD" w:rsidR="628DEB34" w:rsidRDefault="628DEB34" w:rsidP="628DEB34">
            <w:pPr>
              <w:spacing w:after="0"/>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Will form part of the workforce planning considerations</w:t>
            </w:r>
            <w:r>
              <w:br/>
            </w:r>
            <w:r w:rsidRPr="628DEB34">
              <w:rPr>
                <w:rFonts w:ascii="Aptos Narrow" w:eastAsia="Aptos Narrow" w:hAnsi="Aptos Narrow" w:cs="Aptos Narrow"/>
                <w:color w:val="000000" w:themeColor="text1"/>
                <w:sz w:val="16"/>
                <w:szCs w:val="16"/>
              </w:rPr>
              <w:t xml:space="preserve"> </w:t>
            </w:r>
            <w:r>
              <w:br/>
            </w:r>
            <w:r w:rsidRPr="628DEB34">
              <w:rPr>
                <w:rFonts w:ascii="Aptos Narrow" w:eastAsia="Aptos Narrow" w:hAnsi="Aptos Narrow" w:cs="Aptos Narrow"/>
                <w:color w:val="000000" w:themeColor="text1"/>
                <w:sz w:val="16"/>
                <w:szCs w:val="16"/>
              </w:rPr>
              <w:t>Cannot be done with new HEIW review of band 2/3 roles</w:t>
            </w:r>
          </w:p>
        </w:tc>
        <w:tc>
          <w:tcPr>
            <w:tcW w:w="831" w:type="dxa"/>
            <w:tcBorders>
              <w:top w:val="single" w:sz="4" w:space="0" w:color="auto"/>
              <w:left w:val="single" w:sz="4" w:space="0" w:color="auto"/>
              <w:bottom w:val="single" w:sz="4" w:space="0" w:color="auto"/>
              <w:right w:val="single" w:sz="4" w:space="0" w:color="auto"/>
            </w:tcBorders>
            <w:shd w:val="clear" w:color="auto" w:fill="83CCEB"/>
            <w:tcMar>
              <w:top w:w="15" w:type="dxa"/>
              <w:left w:w="15" w:type="dxa"/>
              <w:right w:w="15" w:type="dxa"/>
            </w:tcMar>
            <w:vAlign w:val="center"/>
          </w:tcPr>
          <w:p w14:paraId="0828D20E" w14:textId="31270479" w:rsidR="628DEB34" w:rsidRDefault="628DEB34" w:rsidP="628DEB34">
            <w:pPr>
              <w:spacing w:after="0"/>
              <w:jc w:val="center"/>
              <w:rPr>
                <w:rFonts w:ascii="Aptos Narrow" w:eastAsia="Aptos Narrow" w:hAnsi="Aptos Narrow" w:cs="Aptos Narrow"/>
                <w:color w:val="000000" w:themeColor="text1"/>
                <w:sz w:val="14"/>
                <w:szCs w:val="14"/>
              </w:rPr>
            </w:pPr>
            <w:r w:rsidRPr="628DEB34">
              <w:rPr>
                <w:rFonts w:ascii="Aptos Narrow" w:eastAsia="Aptos Narrow" w:hAnsi="Aptos Narrow" w:cs="Aptos Narrow"/>
                <w:color w:val="000000" w:themeColor="text1"/>
                <w:sz w:val="16"/>
                <w:szCs w:val="16"/>
              </w:rPr>
              <w:t>De-Scoped</w:t>
            </w:r>
          </w:p>
        </w:tc>
      </w:tr>
    </w:tbl>
    <w:p w14:paraId="402A2F78" w14:textId="02092EBB" w:rsidR="00C210C1" w:rsidRDefault="00C210C1" w:rsidP="628DEB34">
      <w:pPr>
        <w:rPr>
          <w:rFonts w:eastAsiaTheme="minorEastAsia"/>
          <w:sz w:val="18"/>
          <w:szCs w:val="18"/>
        </w:rPr>
      </w:pPr>
    </w:p>
    <w:p w14:paraId="68421129" w14:textId="157DDD9A" w:rsidR="628DEB34" w:rsidRDefault="628DEB34" w:rsidP="628DEB34">
      <w:pPr>
        <w:rPr>
          <w:rFonts w:eastAsiaTheme="minorEastAsia"/>
          <w:sz w:val="18"/>
          <w:szCs w:val="18"/>
        </w:rPr>
      </w:pPr>
    </w:p>
    <w:p w14:paraId="6BF02FA5" w14:textId="355F71CC" w:rsidR="628DEB34" w:rsidRDefault="628DEB34" w:rsidP="628DEB34">
      <w:pPr>
        <w:rPr>
          <w:rFonts w:eastAsiaTheme="minorEastAsia"/>
          <w:sz w:val="18"/>
          <w:szCs w:val="18"/>
        </w:rPr>
      </w:pPr>
    </w:p>
    <w:p w14:paraId="3AE40FE8" w14:textId="64080396" w:rsidR="628DEB34" w:rsidRDefault="628DEB34" w:rsidP="628DEB34">
      <w:pPr>
        <w:rPr>
          <w:rFonts w:eastAsiaTheme="minorEastAsia"/>
          <w:sz w:val="18"/>
          <w:szCs w:val="18"/>
        </w:rPr>
      </w:pPr>
    </w:p>
    <w:p w14:paraId="61ABDC2B" w14:textId="37F4BCF5" w:rsidR="628DEB34" w:rsidRDefault="628DEB34" w:rsidP="628DEB34">
      <w:pPr>
        <w:rPr>
          <w:rFonts w:eastAsiaTheme="minorEastAsia"/>
          <w:sz w:val="18"/>
          <w:szCs w:val="18"/>
        </w:rPr>
      </w:pPr>
    </w:p>
    <w:p w14:paraId="750EDDA8" w14:textId="0B61AAA1" w:rsidR="628DEB34" w:rsidRDefault="628DEB34" w:rsidP="628DEB34">
      <w:pPr>
        <w:rPr>
          <w:rFonts w:eastAsiaTheme="minorEastAsia"/>
          <w:sz w:val="18"/>
          <w:szCs w:val="18"/>
        </w:rPr>
      </w:pPr>
    </w:p>
    <w:p w14:paraId="08E342CF" w14:textId="129ABD0C" w:rsidR="628DEB34" w:rsidRDefault="628DEB34" w:rsidP="628DEB34">
      <w:pPr>
        <w:rPr>
          <w:rFonts w:eastAsiaTheme="minorEastAsia"/>
          <w:sz w:val="18"/>
          <w:szCs w:val="18"/>
        </w:rPr>
      </w:pPr>
    </w:p>
    <w:p w14:paraId="4317EE3B" w14:textId="117D3E7E" w:rsidR="628DEB34" w:rsidRDefault="628DEB34" w:rsidP="628DEB34">
      <w:pPr>
        <w:rPr>
          <w:rFonts w:eastAsiaTheme="minorEastAsia"/>
          <w:sz w:val="18"/>
          <w:szCs w:val="18"/>
        </w:rPr>
      </w:pPr>
    </w:p>
    <w:p w14:paraId="702FEAFD" w14:textId="67F933E8" w:rsidR="628DEB34" w:rsidRDefault="628DEB34" w:rsidP="628DEB34">
      <w:pPr>
        <w:rPr>
          <w:rFonts w:eastAsiaTheme="minorEastAsia"/>
          <w:sz w:val="18"/>
          <w:szCs w:val="18"/>
        </w:rPr>
      </w:pPr>
    </w:p>
    <w:p w14:paraId="175C6C98" w14:textId="15E6822B" w:rsidR="628DEB34" w:rsidRDefault="628DEB34" w:rsidP="628DEB34">
      <w:pPr>
        <w:rPr>
          <w:rFonts w:eastAsiaTheme="minorEastAsia"/>
          <w:sz w:val="18"/>
          <w:szCs w:val="18"/>
        </w:rPr>
      </w:pPr>
    </w:p>
    <w:p w14:paraId="6D8FC551" w14:textId="26AA45B8" w:rsidR="628DEB34" w:rsidRDefault="628DEB34" w:rsidP="628DEB34">
      <w:pPr>
        <w:rPr>
          <w:rFonts w:eastAsiaTheme="minorEastAsia"/>
          <w:sz w:val="18"/>
          <w:szCs w:val="18"/>
        </w:rPr>
      </w:pPr>
    </w:p>
    <w:p w14:paraId="512E36BF" w14:textId="2D84B079" w:rsidR="628DEB34" w:rsidRDefault="628DEB34" w:rsidP="628DEB34">
      <w:pPr>
        <w:rPr>
          <w:rFonts w:eastAsiaTheme="minorEastAsia"/>
          <w:sz w:val="18"/>
          <w:szCs w:val="18"/>
        </w:rPr>
      </w:pPr>
    </w:p>
    <w:p w14:paraId="7662473F" w14:textId="2108ED98" w:rsidR="628DEB34" w:rsidRDefault="628DEB34" w:rsidP="628DEB34">
      <w:pPr>
        <w:rPr>
          <w:rFonts w:eastAsiaTheme="minorEastAsia"/>
          <w:sz w:val="18"/>
          <w:szCs w:val="18"/>
        </w:rPr>
      </w:pPr>
    </w:p>
    <w:p w14:paraId="49747055" w14:textId="729B1087" w:rsidR="285337D4" w:rsidRDefault="73CD4E64" w:rsidP="0806CA8A">
      <w:pPr>
        <w:rPr>
          <w:rFonts w:eastAsiaTheme="minorEastAsia"/>
          <w:b/>
          <w:bCs/>
          <w:sz w:val="24"/>
          <w:szCs w:val="24"/>
        </w:rPr>
      </w:pPr>
      <w:r w:rsidRPr="0806CA8A">
        <w:rPr>
          <w:rFonts w:eastAsiaTheme="minorEastAsia"/>
          <w:b/>
          <w:bCs/>
          <w:sz w:val="24"/>
          <w:szCs w:val="24"/>
        </w:rPr>
        <w:t>Appendix 1</w:t>
      </w:r>
      <w:r w:rsidR="2D271229" w:rsidRPr="0806CA8A">
        <w:rPr>
          <w:rFonts w:eastAsiaTheme="minorEastAsia"/>
          <w:b/>
          <w:bCs/>
          <w:sz w:val="24"/>
          <w:szCs w:val="24"/>
        </w:rPr>
        <w:t xml:space="preserve"> – Theatres together </w:t>
      </w:r>
      <w:r w:rsidRPr="0806CA8A">
        <w:rPr>
          <w:rFonts w:eastAsiaTheme="minorEastAsia"/>
          <w:b/>
          <w:bCs/>
          <w:sz w:val="24"/>
          <w:szCs w:val="24"/>
        </w:rPr>
        <w:t>Risks and Issue</w:t>
      </w:r>
      <w:r w:rsidR="2235B6F3" w:rsidRPr="0806CA8A">
        <w:rPr>
          <w:rFonts w:eastAsiaTheme="minorEastAsia"/>
          <w:b/>
          <w:bCs/>
          <w:sz w:val="24"/>
          <w:szCs w:val="24"/>
        </w:rPr>
        <w:t xml:space="preserve"> Management </w:t>
      </w:r>
    </w:p>
    <w:p w14:paraId="4487FAC5" w14:textId="32053AFC" w:rsidR="766954CA" w:rsidRDefault="766954CA" w:rsidP="0806CA8A">
      <w:r w:rsidRPr="0806CA8A">
        <w:rPr>
          <w:rFonts w:ascii="Aptos" w:eastAsia="Aptos" w:hAnsi="Aptos" w:cs="Aptos"/>
          <w:sz w:val="24"/>
          <w:szCs w:val="24"/>
        </w:rPr>
        <w:t xml:space="preserve">Risks and issues are recorded by the project team in O365. The full risk log includes a complete audit trail, capturing the date raised, owner, and risk rating. The issue log records the date raised, owner, actions, and </w:t>
      </w:r>
      <w:proofErr w:type="gramStart"/>
      <w:r w:rsidRPr="0806CA8A">
        <w:rPr>
          <w:rFonts w:ascii="Aptos" w:eastAsia="Aptos" w:hAnsi="Aptos" w:cs="Aptos"/>
          <w:sz w:val="24"/>
          <w:szCs w:val="24"/>
        </w:rPr>
        <w:t>current status</w:t>
      </w:r>
      <w:proofErr w:type="gramEnd"/>
      <w:r w:rsidRPr="0806CA8A">
        <w:rPr>
          <w:rFonts w:ascii="Aptos" w:eastAsia="Aptos" w:hAnsi="Aptos" w:cs="Aptos"/>
          <w:sz w:val="24"/>
          <w:szCs w:val="24"/>
        </w:rPr>
        <w:t>. Both risks and issues are reviewed monthly at the Theatres Together Project Board meeting.</w:t>
      </w:r>
    </w:p>
    <w:p w14:paraId="4C2D646F" w14:textId="36C4C377" w:rsidR="27166A57" w:rsidRDefault="27166A57" w:rsidP="0806CA8A">
      <w:pPr>
        <w:rPr>
          <w:rFonts w:eastAsiaTheme="minorEastAsia"/>
          <w:b/>
          <w:bCs/>
          <w:sz w:val="24"/>
          <w:szCs w:val="24"/>
        </w:rPr>
      </w:pPr>
      <w:r w:rsidRPr="0806CA8A">
        <w:rPr>
          <w:rFonts w:eastAsiaTheme="minorEastAsia"/>
          <w:b/>
          <w:bCs/>
          <w:sz w:val="24"/>
          <w:szCs w:val="24"/>
        </w:rPr>
        <w:t xml:space="preserve">Risk Log </w:t>
      </w:r>
    </w:p>
    <w:tbl>
      <w:tblPr>
        <w:tblStyle w:val="TableGrid"/>
        <w:tblW w:w="0" w:type="auto"/>
        <w:tblLook w:val="06A0" w:firstRow="1" w:lastRow="0" w:firstColumn="1" w:lastColumn="0" w:noHBand="1" w:noVBand="1"/>
      </w:tblPr>
      <w:tblGrid>
        <w:gridCol w:w="2539"/>
        <w:gridCol w:w="2543"/>
        <w:gridCol w:w="2545"/>
        <w:gridCol w:w="1300"/>
        <w:gridCol w:w="1110"/>
        <w:gridCol w:w="3217"/>
        <w:gridCol w:w="2134"/>
      </w:tblGrid>
      <w:tr w:rsidR="0806CA8A" w14:paraId="4D241CF7" w14:textId="77777777" w:rsidTr="0806CA8A">
        <w:trPr>
          <w:trHeight w:val="300"/>
        </w:trPr>
        <w:tc>
          <w:tcPr>
            <w:tcW w:w="2565" w:type="dxa"/>
            <w:shd w:val="clear" w:color="auto" w:fill="0070C0"/>
          </w:tcPr>
          <w:p w14:paraId="101F226E" w14:textId="478FA18C" w:rsidR="1CB50435" w:rsidRDefault="1CB50435" w:rsidP="0806CA8A">
            <w:pPr>
              <w:jc w:val="center"/>
              <w:rPr>
                <w:rFonts w:eastAsiaTheme="minorEastAsia"/>
                <w:b/>
                <w:bCs/>
                <w:sz w:val="18"/>
                <w:szCs w:val="18"/>
              </w:rPr>
            </w:pPr>
            <w:r w:rsidRPr="0806CA8A">
              <w:rPr>
                <w:rFonts w:eastAsiaTheme="minorEastAsia"/>
                <w:b/>
                <w:bCs/>
                <w:sz w:val="18"/>
                <w:szCs w:val="18"/>
              </w:rPr>
              <w:t xml:space="preserve">Title </w:t>
            </w:r>
          </w:p>
        </w:tc>
        <w:tc>
          <w:tcPr>
            <w:tcW w:w="2565" w:type="dxa"/>
            <w:shd w:val="clear" w:color="auto" w:fill="0070C0"/>
          </w:tcPr>
          <w:p w14:paraId="18F9D7F5" w14:textId="7939A950" w:rsidR="1CB50435" w:rsidRDefault="1CB50435" w:rsidP="0806CA8A">
            <w:pPr>
              <w:jc w:val="center"/>
              <w:rPr>
                <w:rFonts w:eastAsiaTheme="minorEastAsia"/>
                <w:b/>
                <w:bCs/>
                <w:sz w:val="18"/>
                <w:szCs w:val="18"/>
              </w:rPr>
            </w:pPr>
            <w:r w:rsidRPr="0806CA8A">
              <w:rPr>
                <w:rFonts w:eastAsiaTheme="minorEastAsia"/>
                <w:b/>
                <w:bCs/>
                <w:sz w:val="18"/>
                <w:szCs w:val="18"/>
              </w:rPr>
              <w:t xml:space="preserve">Description </w:t>
            </w:r>
          </w:p>
        </w:tc>
        <w:tc>
          <w:tcPr>
            <w:tcW w:w="2565" w:type="dxa"/>
            <w:shd w:val="clear" w:color="auto" w:fill="0070C0"/>
          </w:tcPr>
          <w:p w14:paraId="715C70AF" w14:textId="099C8511" w:rsidR="1CB50435" w:rsidRDefault="1CB50435" w:rsidP="0806CA8A">
            <w:pPr>
              <w:jc w:val="center"/>
              <w:rPr>
                <w:rFonts w:eastAsiaTheme="minorEastAsia"/>
                <w:b/>
                <w:bCs/>
                <w:sz w:val="18"/>
                <w:szCs w:val="18"/>
              </w:rPr>
            </w:pPr>
            <w:r w:rsidRPr="0806CA8A">
              <w:rPr>
                <w:rFonts w:eastAsiaTheme="minorEastAsia"/>
                <w:b/>
                <w:bCs/>
                <w:sz w:val="18"/>
                <w:szCs w:val="18"/>
              </w:rPr>
              <w:t xml:space="preserve">Cause/Impact </w:t>
            </w:r>
          </w:p>
        </w:tc>
        <w:tc>
          <w:tcPr>
            <w:tcW w:w="1305" w:type="dxa"/>
            <w:shd w:val="clear" w:color="auto" w:fill="0070C0"/>
          </w:tcPr>
          <w:p w14:paraId="0DE11E39" w14:textId="3A8A1110" w:rsidR="1CB50435" w:rsidRDefault="1CB50435" w:rsidP="0806CA8A">
            <w:pPr>
              <w:jc w:val="center"/>
              <w:rPr>
                <w:rFonts w:eastAsiaTheme="minorEastAsia"/>
                <w:b/>
                <w:bCs/>
                <w:sz w:val="18"/>
                <w:szCs w:val="18"/>
              </w:rPr>
            </w:pPr>
            <w:r w:rsidRPr="0806CA8A">
              <w:rPr>
                <w:rFonts w:eastAsiaTheme="minorEastAsia"/>
                <w:b/>
                <w:bCs/>
                <w:sz w:val="18"/>
                <w:szCs w:val="18"/>
              </w:rPr>
              <w:t xml:space="preserve">Previous Rating </w:t>
            </w:r>
          </w:p>
        </w:tc>
        <w:tc>
          <w:tcPr>
            <w:tcW w:w="1110" w:type="dxa"/>
            <w:shd w:val="clear" w:color="auto" w:fill="0070C0"/>
          </w:tcPr>
          <w:p w14:paraId="3BD8248F" w14:textId="29663A5E" w:rsidR="1CB50435" w:rsidRDefault="1CB50435" w:rsidP="0806CA8A">
            <w:pPr>
              <w:jc w:val="center"/>
              <w:rPr>
                <w:rFonts w:eastAsiaTheme="minorEastAsia"/>
                <w:b/>
                <w:bCs/>
                <w:sz w:val="18"/>
                <w:szCs w:val="18"/>
              </w:rPr>
            </w:pPr>
            <w:r w:rsidRPr="0806CA8A">
              <w:rPr>
                <w:rFonts w:eastAsiaTheme="minorEastAsia"/>
                <w:b/>
                <w:bCs/>
                <w:sz w:val="18"/>
                <w:szCs w:val="18"/>
              </w:rPr>
              <w:t xml:space="preserve">Current Rating </w:t>
            </w:r>
          </w:p>
        </w:tc>
        <w:tc>
          <w:tcPr>
            <w:tcW w:w="3255" w:type="dxa"/>
            <w:shd w:val="clear" w:color="auto" w:fill="0070C0"/>
          </w:tcPr>
          <w:p w14:paraId="18BACB5D" w14:textId="46012DA5" w:rsidR="1CB50435" w:rsidRDefault="1CB50435" w:rsidP="0806CA8A">
            <w:pPr>
              <w:jc w:val="center"/>
              <w:rPr>
                <w:rFonts w:eastAsiaTheme="minorEastAsia"/>
                <w:b/>
                <w:bCs/>
                <w:sz w:val="18"/>
                <w:szCs w:val="18"/>
              </w:rPr>
            </w:pPr>
            <w:r w:rsidRPr="0806CA8A">
              <w:rPr>
                <w:rFonts w:eastAsiaTheme="minorEastAsia"/>
                <w:b/>
                <w:bCs/>
                <w:sz w:val="18"/>
                <w:szCs w:val="18"/>
              </w:rPr>
              <w:t xml:space="preserve">Mitigation </w:t>
            </w:r>
          </w:p>
        </w:tc>
        <w:tc>
          <w:tcPr>
            <w:tcW w:w="2145" w:type="dxa"/>
            <w:shd w:val="clear" w:color="auto" w:fill="0070C0"/>
          </w:tcPr>
          <w:p w14:paraId="52A2A540" w14:textId="225CFB45" w:rsidR="1CB50435" w:rsidRDefault="1CB50435" w:rsidP="0806CA8A">
            <w:pPr>
              <w:jc w:val="center"/>
              <w:rPr>
                <w:rFonts w:eastAsiaTheme="minorEastAsia"/>
                <w:b/>
                <w:bCs/>
                <w:sz w:val="18"/>
                <w:szCs w:val="18"/>
              </w:rPr>
            </w:pPr>
            <w:r w:rsidRPr="0806CA8A">
              <w:rPr>
                <w:rFonts w:eastAsiaTheme="minorEastAsia"/>
                <w:b/>
                <w:bCs/>
                <w:sz w:val="18"/>
                <w:szCs w:val="18"/>
              </w:rPr>
              <w:t xml:space="preserve">Update </w:t>
            </w:r>
          </w:p>
        </w:tc>
      </w:tr>
      <w:tr w:rsidR="0806CA8A" w14:paraId="59516D93" w14:textId="77777777" w:rsidTr="0806CA8A">
        <w:trPr>
          <w:trHeight w:val="300"/>
        </w:trPr>
        <w:tc>
          <w:tcPr>
            <w:tcW w:w="2565" w:type="dxa"/>
          </w:tcPr>
          <w:p w14:paraId="75829189" w14:textId="6FFBA6CA" w:rsidR="0806CA8A" w:rsidRDefault="0806CA8A" w:rsidP="0806CA8A">
            <w:pPr>
              <w:rPr>
                <w:rFonts w:ascii="Aptos" w:eastAsia="Aptos" w:hAnsi="Aptos" w:cs="Aptos"/>
                <w:color w:val="000000" w:themeColor="text1"/>
                <w:sz w:val="18"/>
                <w:szCs w:val="18"/>
              </w:rPr>
            </w:pPr>
            <w:r w:rsidRPr="0806CA8A">
              <w:rPr>
                <w:rFonts w:ascii="Aptos" w:eastAsia="Aptos" w:hAnsi="Aptos" w:cs="Aptos"/>
                <w:color w:val="000000" w:themeColor="text1"/>
                <w:sz w:val="18"/>
                <w:szCs w:val="18"/>
              </w:rPr>
              <w:t>Limited Capacity Within Clinical and Operational Team</w:t>
            </w:r>
          </w:p>
        </w:tc>
        <w:tc>
          <w:tcPr>
            <w:tcW w:w="2565" w:type="dxa"/>
          </w:tcPr>
          <w:p w14:paraId="0A1BBA33" w14:textId="260E7826" w:rsidR="0806CA8A" w:rsidRDefault="0806CA8A" w:rsidP="0806CA8A">
            <w:pPr>
              <w:rPr>
                <w:rFonts w:ascii="Aptos" w:eastAsia="Aptos" w:hAnsi="Aptos" w:cs="Aptos"/>
                <w:color w:val="000000" w:themeColor="text1"/>
                <w:sz w:val="18"/>
                <w:szCs w:val="18"/>
              </w:rPr>
            </w:pPr>
            <w:r w:rsidRPr="0806CA8A">
              <w:rPr>
                <w:rFonts w:ascii="Aptos" w:eastAsia="Aptos" w:hAnsi="Aptos" w:cs="Aptos"/>
                <w:color w:val="000000" w:themeColor="text1"/>
                <w:sz w:val="18"/>
                <w:szCs w:val="18"/>
              </w:rPr>
              <w:t>There is a risk that limited capacity across under-established clinical and operational teams may constrain the project's ability to deliver key activities effectively. Resource gaps and competing priorities could impact the pace and quality of implementation.</w:t>
            </w:r>
          </w:p>
        </w:tc>
        <w:tc>
          <w:tcPr>
            <w:tcW w:w="2565" w:type="dxa"/>
          </w:tcPr>
          <w:p w14:paraId="0AE508DC" w14:textId="30A67A2A" w:rsidR="0806CA8A" w:rsidRDefault="0806CA8A" w:rsidP="0806CA8A">
            <w:pPr>
              <w:rPr>
                <w:rFonts w:ascii="Aptos" w:eastAsia="Aptos" w:hAnsi="Aptos" w:cs="Aptos"/>
                <w:color w:val="000000" w:themeColor="text1"/>
                <w:sz w:val="18"/>
                <w:szCs w:val="18"/>
              </w:rPr>
            </w:pPr>
            <w:r w:rsidRPr="0806CA8A">
              <w:rPr>
                <w:rFonts w:ascii="Aptos" w:eastAsia="Aptos" w:hAnsi="Aptos" w:cs="Aptos"/>
                <w:color w:val="000000" w:themeColor="text1"/>
                <w:sz w:val="18"/>
                <w:szCs w:val="18"/>
              </w:rPr>
              <w:t>This could lead to delays in implementation, reduced effectiveness of planned interventions, and potential challenges in achieving project outcomes within the expected timeframe. It may also place additional pressure on existing staff, affecting engagement and sustainability</w:t>
            </w:r>
          </w:p>
        </w:tc>
        <w:tc>
          <w:tcPr>
            <w:tcW w:w="1305" w:type="dxa"/>
            <w:shd w:val="clear" w:color="auto" w:fill="FF0000"/>
          </w:tcPr>
          <w:p w14:paraId="72259B2F" w14:textId="620F6E93" w:rsidR="0806CA8A" w:rsidRDefault="0806CA8A" w:rsidP="0806CA8A">
            <w:pPr>
              <w:jc w:val="center"/>
              <w:rPr>
                <w:rFonts w:eastAsiaTheme="minorEastAsia"/>
                <w:b/>
                <w:bCs/>
                <w:color w:val="FFFFFF" w:themeColor="background1"/>
                <w:sz w:val="18"/>
                <w:szCs w:val="18"/>
              </w:rPr>
            </w:pPr>
            <w:r w:rsidRPr="0806CA8A">
              <w:rPr>
                <w:rFonts w:eastAsiaTheme="minorEastAsia"/>
                <w:b/>
                <w:bCs/>
                <w:color w:val="FFFFFF" w:themeColor="background1"/>
                <w:sz w:val="18"/>
                <w:szCs w:val="18"/>
              </w:rPr>
              <w:t xml:space="preserve">16 </w:t>
            </w:r>
          </w:p>
          <w:p w14:paraId="76ED8A72" w14:textId="4018D121" w:rsidR="0806CA8A" w:rsidRDefault="0806CA8A" w:rsidP="0806CA8A">
            <w:pPr>
              <w:jc w:val="center"/>
              <w:rPr>
                <w:rFonts w:eastAsiaTheme="minorEastAsia"/>
                <w:b/>
                <w:bCs/>
                <w:color w:val="FFFFFF" w:themeColor="background1"/>
                <w:sz w:val="18"/>
                <w:szCs w:val="18"/>
              </w:rPr>
            </w:pPr>
            <w:r w:rsidRPr="0806CA8A">
              <w:rPr>
                <w:rFonts w:eastAsiaTheme="minorEastAsia"/>
                <w:b/>
                <w:bCs/>
                <w:color w:val="FFFFFF" w:themeColor="background1"/>
                <w:sz w:val="18"/>
                <w:szCs w:val="18"/>
              </w:rPr>
              <w:t xml:space="preserve">Significant </w:t>
            </w:r>
          </w:p>
        </w:tc>
        <w:tc>
          <w:tcPr>
            <w:tcW w:w="1110" w:type="dxa"/>
            <w:shd w:val="clear" w:color="auto" w:fill="FF0000"/>
          </w:tcPr>
          <w:p w14:paraId="29DF77A0" w14:textId="7F03E88B" w:rsidR="0806CA8A" w:rsidRDefault="0806CA8A" w:rsidP="0806CA8A">
            <w:pPr>
              <w:jc w:val="center"/>
              <w:rPr>
                <w:rFonts w:eastAsiaTheme="minorEastAsia"/>
                <w:b/>
                <w:bCs/>
                <w:color w:val="FFFFFF" w:themeColor="background1"/>
                <w:sz w:val="18"/>
                <w:szCs w:val="18"/>
              </w:rPr>
            </w:pPr>
            <w:r w:rsidRPr="0806CA8A">
              <w:rPr>
                <w:rFonts w:eastAsiaTheme="minorEastAsia"/>
                <w:b/>
                <w:bCs/>
                <w:color w:val="FFFFFF" w:themeColor="background1"/>
                <w:sz w:val="18"/>
                <w:szCs w:val="18"/>
              </w:rPr>
              <w:t>16</w:t>
            </w:r>
          </w:p>
          <w:p w14:paraId="28E34F13" w14:textId="2A7155CB" w:rsidR="0806CA8A" w:rsidRDefault="00C2499F" w:rsidP="0806CA8A">
            <w:pPr>
              <w:jc w:val="center"/>
              <w:rPr>
                <w:rFonts w:eastAsiaTheme="minorEastAsia"/>
                <w:b/>
                <w:bCs/>
                <w:color w:val="FFFFFF" w:themeColor="background1"/>
                <w:sz w:val="18"/>
                <w:szCs w:val="18"/>
              </w:rPr>
            </w:pPr>
            <w:r w:rsidRPr="0806CA8A">
              <w:rPr>
                <w:rFonts w:eastAsiaTheme="minorEastAsia"/>
                <w:b/>
                <w:bCs/>
                <w:color w:val="FFFFFF" w:themeColor="background1"/>
                <w:sz w:val="18"/>
                <w:szCs w:val="18"/>
              </w:rPr>
              <w:t>Significant</w:t>
            </w:r>
            <w:r w:rsidR="0806CA8A" w:rsidRPr="0806CA8A">
              <w:rPr>
                <w:rFonts w:eastAsiaTheme="minorEastAsia"/>
                <w:b/>
                <w:bCs/>
                <w:color w:val="FFFFFF" w:themeColor="background1"/>
                <w:sz w:val="18"/>
                <w:szCs w:val="18"/>
              </w:rPr>
              <w:t xml:space="preserve"> </w:t>
            </w:r>
          </w:p>
        </w:tc>
        <w:tc>
          <w:tcPr>
            <w:tcW w:w="3255" w:type="dxa"/>
          </w:tcPr>
          <w:p w14:paraId="41B2249C" w14:textId="56903468" w:rsidR="0806CA8A" w:rsidRDefault="0806CA8A" w:rsidP="0806CA8A">
            <w:pPr>
              <w:rPr>
                <w:rFonts w:eastAsiaTheme="minorEastAsia"/>
                <w:color w:val="000000" w:themeColor="text1"/>
                <w:sz w:val="18"/>
                <w:szCs w:val="18"/>
              </w:rPr>
            </w:pPr>
            <w:r w:rsidRPr="0806CA8A">
              <w:rPr>
                <w:rFonts w:eastAsiaTheme="minorEastAsia"/>
                <w:color w:val="000000" w:themeColor="text1"/>
                <w:sz w:val="18"/>
                <w:szCs w:val="18"/>
              </w:rPr>
              <w:t>Capacity assessments will be conducted early across clinical and operational teams to identify resource gaps. This will inform prioritisation and enable targeted resource allocation to support delivery.</w:t>
            </w:r>
          </w:p>
          <w:p w14:paraId="44EC6153" w14:textId="4AB44AB7" w:rsidR="0806CA8A" w:rsidRDefault="0806CA8A" w:rsidP="0806CA8A">
            <w:pPr>
              <w:rPr>
                <w:rFonts w:eastAsiaTheme="minorEastAsia"/>
                <w:color w:val="000000" w:themeColor="text1"/>
                <w:sz w:val="18"/>
                <w:szCs w:val="18"/>
              </w:rPr>
            </w:pPr>
          </w:p>
        </w:tc>
        <w:tc>
          <w:tcPr>
            <w:tcW w:w="2145" w:type="dxa"/>
          </w:tcPr>
          <w:p w14:paraId="35F6D985" w14:textId="1B7D1CE7" w:rsidR="0806CA8A" w:rsidRDefault="0806CA8A" w:rsidP="0806CA8A">
            <w:pPr>
              <w:rPr>
                <w:rFonts w:eastAsiaTheme="minorEastAsia"/>
                <w:color w:val="000000" w:themeColor="text1"/>
                <w:sz w:val="18"/>
                <w:szCs w:val="18"/>
              </w:rPr>
            </w:pPr>
            <w:r w:rsidRPr="0806CA8A">
              <w:rPr>
                <w:rFonts w:eastAsiaTheme="minorEastAsia"/>
                <w:color w:val="000000" w:themeColor="text1"/>
                <w:sz w:val="18"/>
                <w:szCs w:val="18"/>
              </w:rPr>
              <w:t xml:space="preserve">Tranche Review in </w:t>
            </w:r>
            <w:proofErr w:type="gramStart"/>
            <w:r w:rsidRPr="0806CA8A">
              <w:rPr>
                <w:rFonts w:eastAsiaTheme="minorEastAsia"/>
                <w:color w:val="000000" w:themeColor="text1"/>
                <w:sz w:val="18"/>
                <w:szCs w:val="18"/>
              </w:rPr>
              <w:t>January  -</w:t>
            </w:r>
            <w:proofErr w:type="gramEnd"/>
            <w:r w:rsidRPr="0806CA8A">
              <w:rPr>
                <w:rFonts w:eastAsiaTheme="minorEastAsia"/>
                <w:color w:val="000000" w:themeColor="text1"/>
                <w:sz w:val="18"/>
                <w:szCs w:val="18"/>
              </w:rPr>
              <w:t xml:space="preserve"> this will be reviewed during this session.  </w:t>
            </w:r>
          </w:p>
        </w:tc>
      </w:tr>
      <w:tr w:rsidR="0806CA8A" w14:paraId="2A75436F" w14:textId="77777777" w:rsidTr="0806CA8A">
        <w:trPr>
          <w:trHeight w:val="300"/>
        </w:trPr>
        <w:tc>
          <w:tcPr>
            <w:tcW w:w="2565" w:type="dxa"/>
          </w:tcPr>
          <w:p w14:paraId="5E4B4AAE" w14:textId="2F60F9C1" w:rsidR="0806CA8A" w:rsidRDefault="0806CA8A" w:rsidP="0806CA8A">
            <w:pPr>
              <w:rPr>
                <w:rFonts w:ascii="Aptos" w:eastAsia="Aptos" w:hAnsi="Aptos" w:cs="Aptos"/>
                <w:color w:val="000000" w:themeColor="text1"/>
                <w:sz w:val="18"/>
                <w:szCs w:val="18"/>
              </w:rPr>
            </w:pPr>
            <w:r w:rsidRPr="0806CA8A">
              <w:rPr>
                <w:rFonts w:ascii="Aptos" w:eastAsia="Aptos" w:hAnsi="Aptos" w:cs="Aptos"/>
                <w:color w:val="000000" w:themeColor="text1"/>
                <w:sz w:val="18"/>
                <w:szCs w:val="18"/>
              </w:rPr>
              <w:t>Financial Risk to Anaesthetic Room Standardisation Delivery</w:t>
            </w:r>
          </w:p>
        </w:tc>
        <w:tc>
          <w:tcPr>
            <w:tcW w:w="2565" w:type="dxa"/>
          </w:tcPr>
          <w:p w14:paraId="4BD4149B" w14:textId="19B69542" w:rsidR="0806CA8A" w:rsidRDefault="0806CA8A" w:rsidP="0806CA8A">
            <w:pPr>
              <w:rPr>
                <w:rFonts w:ascii="Aptos" w:eastAsia="Aptos" w:hAnsi="Aptos" w:cs="Aptos"/>
                <w:color w:val="000000" w:themeColor="text1"/>
                <w:sz w:val="18"/>
                <w:szCs w:val="18"/>
              </w:rPr>
            </w:pPr>
            <w:r w:rsidRPr="0806CA8A">
              <w:rPr>
                <w:rFonts w:ascii="Aptos" w:eastAsia="Aptos" w:hAnsi="Aptos" w:cs="Aptos"/>
                <w:color w:val="000000" w:themeColor="text1"/>
                <w:sz w:val="18"/>
                <w:szCs w:val="18"/>
              </w:rPr>
              <w:t>There is a risk that adequate funding may not be secured to complete all necessary works required to standardise the anaesthetic rooms in line with the proposed recommendation.</w:t>
            </w:r>
          </w:p>
        </w:tc>
        <w:tc>
          <w:tcPr>
            <w:tcW w:w="2565" w:type="dxa"/>
          </w:tcPr>
          <w:p w14:paraId="31CD91D8" w14:textId="5E571C97" w:rsidR="0806CA8A" w:rsidRDefault="0806CA8A" w:rsidP="0806CA8A">
            <w:pPr>
              <w:rPr>
                <w:rFonts w:ascii="Aptos" w:eastAsia="Aptos" w:hAnsi="Aptos" w:cs="Aptos"/>
                <w:color w:val="000000" w:themeColor="text1"/>
                <w:sz w:val="18"/>
                <w:szCs w:val="18"/>
              </w:rPr>
            </w:pPr>
            <w:r w:rsidRPr="0806CA8A">
              <w:rPr>
                <w:rFonts w:ascii="Aptos" w:eastAsia="Aptos" w:hAnsi="Aptos" w:cs="Aptos"/>
                <w:color w:val="000000" w:themeColor="text1"/>
                <w:sz w:val="18"/>
                <w:szCs w:val="18"/>
              </w:rPr>
              <w:t>There is no allocated funding for this project. Failure to secure sufficient funding could delay or compromise the delivery of the standardisation works, potentially affecting the quality and consistency of anaesthetic services across the site.</w:t>
            </w:r>
          </w:p>
        </w:tc>
        <w:tc>
          <w:tcPr>
            <w:tcW w:w="1305" w:type="dxa"/>
            <w:shd w:val="clear" w:color="auto" w:fill="FF0000"/>
          </w:tcPr>
          <w:p w14:paraId="798D27DC" w14:textId="48D7A451" w:rsidR="0806CA8A" w:rsidRDefault="0806CA8A" w:rsidP="0806CA8A">
            <w:pPr>
              <w:jc w:val="center"/>
              <w:rPr>
                <w:rFonts w:ascii="Aptos" w:eastAsia="Yu Gothic" w:hAnsi="Aptos" w:cs="Arial"/>
                <w:b/>
                <w:bCs/>
                <w:color w:val="FFFFFF" w:themeColor="background1"/>
                <w:sz w:val="18"/>
                <w:szCs w:val="18"/>
              </w:rPr>
            </w:pPr>
            <w:r w:rsidRPr="0806CA8A">
              <w:rPr>
                <w:rFonts w:ascii="Aptos" w:eastAsia="Yu Gothic" w:hAnsi="Aptos" w:cs="Arial"/>
                <w:b/>
                <w:bCs/>
                <w:color w:val="FFFFFF" w:themeColor="background1"/>
                <w:sz w:val="18"/>
                <w:szCs w:val="18"/>
              </w:rPr>
              <w:t>16</w:t>
            </w:r>
          </w:p>
          <w:p w14:paraId="33E0CDBD" w14:textId="776B5168" w:rsidR="0806CA8A" w:rsidRDefault="0806CA8A" w:rsidP="0806CA8A">
            <w:pPr>
              <w:jc w:val="center"/>
              <w:rPr>
                <w:rFonts w:ascii="Aptos" w:eastAsia="Yu Gothic" w:hAnsi="Aptos" w:cs="Arial"/>
                <w:b/>
                <w:bCs/>
                <w:color w:val="FFFFFF" w:themeColor="background1"/>
                <w:sz w:val="18"/>
                <w:szCs w:val="18"/>
              </w:rPr>
            </w:pPr>
            <w:r w:rsidRPr="0806CA8A">
              <w:rPr>
                <w:rFonts w:ascii="Aptos" w:eastAsia="Yu Gothic" w:hAnsi="Aptos" w:cs="Arial"/>
                <w:b/>
                <w:bCs/>
                <w:color w:val="FFFFFF" w:themeColor="background1"/>
                <w:sz w:val="18"/>
                <w:szCs w:val="18"/>
              </w:rPr>
              <w:t>Significant</w:t>
            </w:r>
          </w:p>
        </w:tc>
        <w:tc>
          <w:tcPr>
            <w:tcW w:w="1110" w:type="dxa"/>
            <w:shd w:val="clear" w:color="auto" w:fill="FFC000"/>
          </w:tcPr>
          <w:p w14:paraId="03E500FC" w14:textId="78C4F5E7" w:rsidR="0806CA8A" w:rsidRDefault="0806CA8A" w:rsidP="0806CA8A">
            <w:pPr>
              <w:jc w:val="center"/>
              <w:rPr>
                <w:rFonts w:ascii="Aptos" w:eastAsia="Yu Gothic" w:hAnsi="Aptos" w:cs="Arial"/>
                <w:b/>
                <w:bCs/>
                <w:color w:val="FFFFFF" w:themeColor="background1"/>
                <w:sz w:val="18"/>
                <w:szCs w:val="18"/>
              </w:rPr>
            </w:pPr>
            <w:r w:rsidRPr="0806CA8A">
              <w:rPr>
                <w:rFonts w:ascii="Aptos" w:eastAsia="Yu Gothic" w:hAnsi="Aptos" w:cs="Arial"/>
                <w:b/>
                <w:bCs/>
                <w:color w:val="FFFFFF" w:themeColor="background1"/>
                <w:sz w:val="18"/>
                <w:szCs w:val="18"/>
              </w:rPr>
              <w:t>8</w:t>
            </w:r>
          </w:p>
          <w:p w14:paraId="731CDE11" w14:textId="371280D8" w:rsidR="0806CA8A" w:rsidRDefault="0806CA8A" w:rsidP="0806CA8A">
            <w:pPr>
              <w:jc w:val="center"/>
              <w:rPr>
                <w:rFonts w:ascii="Aptos" w:eastAsia="Yu Gothic" w:hAnsi="Aptos" w:cs="Arial"/>
                <w:b/>
                <w:bCs/>
                <w:color w:val="FFFFFF" w:themeColor="background1"/>
                <w:sz w:val="18"/>
                <w:szCs w:val="18"/>
              </w:rPr>
            </w:pPr>
            <w:r w:rsidRPr="0806CA8A">
              <w:rPr>
                <w:rFonts w:ascii="Aptos" w:eastAsia="Yu Gothic" w:hAnsi="Aptos" w:cs="Arial"/>
                <w:b/>
                <w:bCs/>
                <w:color w:val="FFFFFF" w:themeColor="background1"/>
                <w:sz w:val="18"/>
                <w:szCs w:val="18"/>
              </w:rPr>
              <w:t>Moderate</w:t>
            </w:r>
          </w:p>
        </w:tc>
        <w:tc>
          <w:tcPr>
            <w:tcW w:w="3255" w:type="dxa"/>
          </w:tcPr>
          <w:p w14:paraId="23080AD5" w14:textId="4F29A1EC" w:rsidR="129CD6A9" w:rsidRDefault="129CD6A9" w:rsidP="0806CA8A">
            <w:pPr>
              <w:rPr>
                <w:rFonts w:ascii="Aptos" w:eastAsia="Aptos" w:hAnsi="Aptos" w:cs="Aptos"/>
                <w:color w:val="FFFFFF" w:themeColor="background1"/>
                <w:sz w:val="24"/>
                <w:szCs w:val="24"/>
              </w:rPr>
            </w:pPr>
            <w:r w:rsidRPr="0806CA8A">
              <w:rPr>
                <w:rFonts w:ascii="Aptos" w:eastAsia="Aptos" w:hAnsi="Aptos" w:cs="Aptos"/>
                <w:color w:val="000000" w:themeColor="text1"/>
                <w:sz w:val="18"/>
                <w:szCs w:val="18"/>
              </w:rPr>
              <w:t xml:space="preserve">A feasibility report has been developed by the Estates team and reviewed by the Theatres Together project group. The findings and recommendations will be submitted to Welsh Government for consideration and potential funding support. The Shaping Change team are reviewing the standardisation work completed to date and </w:t>
            </w:r>
            <w:r w:rsidR="00C2499F" w:rsidRPr="0806CA8A">
              <w:rPr>
                <w:rFonts w:ascii="Aptos" w:eastAsia="Aptos" w:hAnsi="Aptos" w:cs="Aptos"/>
                <w:color w:val="000000" w:themeColor="text1"/>
                <w:sz w:val="18"/>
                <w:szCs w:val="18"/>
              </w:rPr>
              <w:t>save</w:t>
            </w:r>
            <w:r w:rsidRPr="0806CA8A">
              <w:rPr>
                <w:rFonts w:ascii="Aptos" w:eastAsia="Aptos" w:hAnsi="Aptos" w:cs="Aptos"/>
                <w:color w:val="000000" w:themeColor="text1"/>
                <w:sz w:val="18"/>
                <w:szCs w:val="18"/>
              </w:rPr>
              <w:t xml:space="preserve"> standardisation without any costs</w:t>
            </w:r>
            <w:r w:rsidR="72A7B156" w:rsidRPr="0806CA8A">
              <w:rPr>
                <w:rFonts w:ascii="Aptos" w:eastAsia="Aptos" w:hAnsi="Aptos" w:cs="Aptos"/>
                <w:color w:val="000000" w:themeColor="text1"/>
                <w:sz w:val="18"/>
                <w:szCs w:val="18"/>
              </w:rPr>
              <w:t>.</w:t>
            </w:r>
          </w:p>
        </w:tc>
        <w:tc>
          <w:tcPr>
            <w:tcW w:w="2145" w:type="dxa"/>
          </w:tcPr>
          <w:p w14:paraId="1C8C0E21" w14:textId="70C62FD4" w:rsidR="660BAF63" w:rsidRDefault="660BAF63" w:rsidP="0806CA8A">
            <w:pPr>
              <w:rPr>
                <w:rFonts w:eastAsiaTheme="minorEastAsia"/>
                <w:color w:val="000000" w:themeColor="text1"/>
                <w:sz w:val="18"/>
                <w:szCs w:val="18"/>
              </w:rPr>
            </w:pPr>
            <w:r w:rsidRPr="0806CA8A">
              <w:rPr>
                <w:rFonts w:eastAsiaTheme="minorEastAsia"/>
                <w:color w:val="000000" w:themeColor="text1"/>
                <w:sz w:val="18"/>
                <w:szCs w:val="18"/>
              </w:rPr>
              <w:t xml:space="preserve">Two theatres are scheduled for refurbishment in February 2026, and planning for this work is already underway. </w:t>
            </w:r>
          </w:p>
          <w:p w14:paraId="3E65DFF8" w14:textId="12F477F8" w:rsidR="660BAF63" w:rsidRDefault="660BAF63" w:rsidP="0806CA8A">
            <w:r w:rsidRPr="0806CA8A">
              <w:rPr>
                <w:rFonts w:eastAsiaTheme="minorEastAsia"/>
                <w:color w:val="000000" w:themeColor="text1"/>
                <w:sz w:val="18"/>
                <w:szCs w:val="18"/>
              </w:rPr>
              <w:t>The risk scores have been amended following review 1 December 25</w:t>
            </w:r>
          </w:p>
        </w:tc>
      </w:tr>
      <w:tr w:rsidR="0806CA8A" w14:paraId="2A693F9B" w14:textId="77777777" w:rsidTr="0806CA8A">
        <w:trPr>
          <w:trHeight w:val="300"/>
        </w:trPr>
        <w:tc>
          <w:tcPr>
            <w:tcW w:w="2565" w:type="dxa"/>
          </w:tcPr>
          <w:p w14:paraId="441431C0" w14:textId="0A97BA37" w:rsidR="0806CA8A" w:rsidRDefault="0806CA8A" w:rsidP="0806CA8A">
            <w:pPr>
              <w:rPr>
                <w:rFonts w:ascii="Aptos" w:eastAsia="Aptos" w:hAnsi="Aptos" w:cs="Aptos"/>
                <w:color w:val="000000" w:themeColor="text1"/>
                <w:sz w:val="18"/>
                <w:szCs w:val="18"/>
              </w:rPr>
            </w:pPr>
            <w:r w:rsidRPr="0806CA8A">
              <w:rPr>
                <w:rFonts w:ascii="Aptos" w:eastAsia="Aptos" w:hAnsi="Aptos" w:cs="Aptos"/>
                <w:color w:val="000000" w:themeColor="text1"/>
                <w:sz w:val="18"/>
                <w:szCs w:val="18"/>
              </w:rPr>
              <w:t>Lack of Secured Funding for Project Initiation and Delivery</w:t>
            </w:r>
          </w:p>
        </w:tc>
        <w:tc>
          <w:tcPr>
            <w:tcW w:w="2565" w:type="dxa"/>
          </w:tcPr>
          <w:p w14:paraId="3A9B3531" w14:textId="4B40F605" w:rsidR="0806CA8A" w:rsidRDefault="0806CA8A" w:rsidP="0806CA8A">
            <w:pPr>
              <w:rPr>
                <w:rFonts w:ascii="Aptos" w:eastAsia="Aptos" w:hAnsi="Aptos" w:cs="Aptos"/>
                <w:color w:val="000000" w:themeColor="text1"/>
                <w:sz w:val="18"/>
                <w:szCs w:val="18"/>
              </w:rPr>
            </w:pPr>
            <w:r w:rsidRPr="0806CA8A">
              <w:rPr>
                <w:rFonts w:ascii="Aptos" w:eastAsia="Aptos" w:hAnsi="Aptos" w:cs="Aptos"/>
                <w:color w:val="000000" w:themeColor="text1"/>
                <w:sz w:val="18"/>
                <w:szCs w:val="18"/>
              </w:rPr>
              <w:t xml:space="preserve">The project currently lacks allocated funding, which presents a significant risk to its timely initiation and successful delivery. Without confirmed financial resources, critical activities—including procurement, staffing, and </w:t>
            </w:r>
            <w:r w:rsidRPr="0806CA8A">
              <w:rPr>
                <w:rFonts w:ascii="Aptos" w:eastAsia="Aptos" w:hAnsi="Aptos" w:cs="Aptos"/>
                <w:color w:val="000000" w:themeColor="text1"/>
                <w:sz w:val="18"/>
                <w:szCs w:val="18"/>
              </w:rPr>
              <w:lastRenderedPageBreak/>
              <w:t>implementation—may be delayed, scaled back, or halted entirely.</w:t>
            </w:r>
          </w:p>
        </w:tc>
        <w:tc>
          <w:tcPr>
            <w:tcW w:w="2565" w:type="dxa"/>
          </w:tcPr>
          <w:p w14:paraId="573E6171" w14:textId="5872CD09" w:rsidR="0806CA8A" w:rsidRDefault="0806CA8A" w:rsidP="0806CA8A">
            <w:pPr>
              <w:rPr>
                <w:rFonts w:ascii="Aptos" w:eastAsia="Aptos" w:hAnsi="Aptos" w:cs="Aptos"/>
                <w:color w:val="000000" w:themeColor="text1"/>
                <w:sz w:val="18"/>
                <w:szCs w:val="18"/>
              </w:rPr>
            </w:pPr>
            <w:r w:rsidRPr="0806CA8A">
              <w:rPr>
                <w:rFonts w:ascii="Aptos" w:eastAsia="Aptos" w:hAnsi="Aptos" w:cs="Aptos"/>
                <w:color w:val="000000" w:themeColor="text1"/>
                <w:sz w:val="18"/>
                <w:szCs w:val="18"/>
              </w:rPr>
              <w:lastRenderedPageBreak/>
              <w:t xml:space="preserve">There is no allocated funding for this project. The project is dependent on external funding sources, as there is no available budget within the Clinical Board. This financial constraint may result in the non-delivery of some recommendations, thereby </w:t>
            </w:r>
            <w:r w:rsidRPr="0806CA8A">
              <w:rPr>
                <w:rFonts w:ascii="Aptos" w:eastAsia="Aptos" w:hAnsi="Aptos" w:cs="Aptos"/>
                <w:color w:val="000000" w:themeColor="text1"/>
                <w:sz w:val="18"/>
                <w:szCs w:val="18"/>
              </w:rPr>
              <w:lastRenderedPageBreak/>
              <w:t>compromising the overall scope and intended outcomes of the project.</w:t>
            </w:r>
          </w:p>
        </w:tc>
        <w:tc>
          <w:tcPr>
            <w:tcW w:w="1305" w:type="dxa"/>
            <w:shd w:val="clear" w:color="auto" w:fill="FF0000"/>
          </w:tcPr>
          <w:p w14:paraId="62EA77B5" w14:textId="17E54DC8" w:rsidR="0806CA8A" w:rsidRDefault="0806CA8A" w:rsidP="0806CA8A">
            <w:pPr>
              <w:jc w:val="center"/>
              <w:rPr>
                <w:rFonts w:ascii="Aptos" w:eastAsia="Yu Gothic" w:hAnsi="Aptos" w:cs="Arial"/>
                <w:b/>
                <w:bCs/>
                <w:color w:val="FFFFFF" w:themeColor="background1"/>
                <w:sz w:val="18"/>
                <w:szCs w:val="18"/>
              </w:rPr>
            </w:pPr>
            <w:r w:rsidRPr="0806CA8A">
              <w:rPr>
                <w:rFonts w:ascii="Aptos" w:eastAsia="Yu Gothic" w:hAnsi="Aptos" w:cs="Arial"/>
                <w:b/>
                <w:bCs/>
                <w:color w:val="FFFFFF" w:themeColor="background1"/>
                <w:sz w:val="18"/>
                <w:szCs w:val="18"/>
              </w:rPr>
              <w:lastRenderedPageBreak/>
              <w:t>16</w:t>
            </w:r>
          </w:p>
          <w:p w14:paraId="11A8AB78" w14:textId="16E52955" w:rsidR="0806CA8A" w:rsidRDefault="0806CA8A" w:rsidP="0806CA8A">
            <w:pPr>
              <w:jc w:val="center"/>
              <w:rPr>
                <w:rFonts w:ascii="Aptos" w:eastAsia="Yu Gothic" w:hAnsi="Aptos" w:cs="Arial"/>
                <w:b/>
                <w:bCs/>
                <w:color w:val="FFFFFF" w:themeColor="background1"/>
                <w:sz w:val="18"/>
                <w:szCs w:val="18"/>
              </w:rPr>
            </w:pPr>
            <w:r w:rsidRPr="0806CA8A">
              <w:rPr>
                <w:rFonts w:ascii="Aptos" w:eastAsia="Yu Gothic" w:hAnsi="Aptos" w:cs="Arial"/>
                <w:b/>
                <w:bCs/>
                <w:color w:val="FFFFFF" w:themeColor="background1"/>
                <w:sz w:val="18"/>
                <w:szCs w:val="18"/>
              </w:rPr>
              <w:t>Significant</w:t>
            </w:r>
          </w:p>
        </w:tc>
        <w:tc>
          <w:tcPr>
            <w:tcW w:w="1110" w:type="dxa"/>
            <w:shd w:val="clear" w:color="auto" w:fill="FFC000"/>
          </w:tcPr>
          <w:p w14:paraId="2E036DF1" w14:textId="78C4F5E7" w:rsidR="0806CA8A" w:rsidRDefault="0806CA8A" w:rsidP="0806CA8A">
            <w:pPr>
              <w:jc w:val="center"/>
              <w:rPr>
                <w:rFonts w:ascii="Aptos" w:eastAsia="Yu Gothic" w:hAnsi="Aptos" w:cs="Arial"/>
                <w:b/>
                <w:bCs/>
                <w:color w:val="FFFFFF" w:themeColor="background1"/>
                <w:sz w:val="18"/>
                <w:szCs w:val="18"/>
              </w:rPr>
            </w:pPr>
            <w:r w:rsidRPr="0806CA8A">
              <w:rPr>
                <w:rFonts w:ascii="Aptos" w:eastAsia="Yu Gothic" w:hAnsi="Aptos" w:cs="Arial"/>
                <w:b/>
                <w:bCs/>
                <w:color w:val="FFFFFF" w:themeColor="background1"/>
                <w:sz w:val="18"/>
                <w:szCs w:val="18"/>
              </w:rPr>
              <w:t>8</w:t>
            </w:r>
          </w:p>
          <w:p w14:paraId="1DF94B3B" w14:textId="371280D8" w:rsidR="0806CA8A" w:rsidRDefault="0806CA8A" w:rsidP="0806CA8A">
            <w:pPr>
              <w:jc w:val="center"/>
              <w:rPr>
                <w:rFonts w:ascii="Aptos" w:eastAsia="Yu Gothic" w:hAnsi="Aptos" w:cs="Arial"/>
                <w:b/>
                <w:bCs/>
                <w:color w:val="FFFFFF" w:themeColor="background1"/>
                <w:sz w:val="18"/>
                <w:szCs w:val="18"/>
              </w:rPr>
            </w:pPr>
            <w:r w:rsidRPr="0806CA8A">
              <w:rPr>
                <w:rFonts w:ascii="Aptos" w:eastAsia="Yu Gothic" w:hAnsi="Aptos" w:cs="Arial"/>
                <w:b/>
                <w:bCs/>
                <w:color w:val="FFFFFF" w:themeColor="background1"/>
                <w:sz w:val="18"/>
                <w:szCs w:val="18"/>
              </w:rPr>
              <w:t>Moderate</w:t>
            </w:r>
          </w:p>
        </w:tc>
        <w:tc>
          <w:tcPr>
            <w:tcW w:w="3255" w:type="dxa"/>
          </w:tcPr>
          <w:p w14:paraId="2233C874" w14:textId="29F27CD8" w:rsidR="0A070906" w:rsidRDefault="0A070906" w:rsidP="0806CA8A">
            <w:pPr>
              <w:rPr>
                <w:rFonts w:eastAsiaTheme="minorEastAsia"/>
                <w:color w:val="000000" w:themeColor="text1"/>
                <w:sz w:val="18"/>
                <w:szCs w:val="18"/>
              </w:rPr>
            </w:pPr>
            <w:r w:rsidRPr="0806CA8A">
              <w:rPr>
                <w:rFonts w:eastAsiaTheme="minorEastAsia"/>
                <w:color w:val="000000" w:themeColor="text1"/>
                <w:sz w:val="18"/>
                <w:szCs w:val="18"/>
              </w:rPr>
              <w:t xml:space="preserve">Costs have been identified for each recommendation to enable accurate financial planning. In addition, a framework is being developed to calculate the total funding requirement for the programme. Once complete, funding proposals will be prepared and submitted to the Project Board for review and decision-making, </w:t>
            </w:r>
            <w:r w:rsidRPr="0806CA8A">
              <w:rPr>
                <w:rFonts w:eastAsiaTheme="minorEastAsia"/>
                <w:color w:val="000000" w:themeColor="text1"/>
                <w:sz w:val="18"/>
                <w:szCs w:val="18"/>
              </w:rPr>
              <w:lastRenderedPageBreak/>
              <w:t>ensuring financial risks are managed proactively.,</w:t>
            </w:r>
          </w:p>
        </w:tc>
        <w:tc>
          <w:tcPr>
            <w:tcW w:w="2145" w:type="dxa"/>
          </w:tcPr>
          <w:p w14:paraId="10F614B3" w14:textId="2E401B4C" w:rsidR="0A070906" w:rsidRDefault="0A070906" w:rsidP="0806CA8A">
            <w:pPr>
              <w:rPr>
                <w:rFonts w:eastAsiaTheme="minorEastAsia"/>
                <w:color w:val="000000" w:themeColor="text1"/>
                <w:sz w:val="18"/>
                <w:szCs w:val="18"/>
              </w:rPr>
            </w:pPr>
            <w:r w:rsidRPr="0806CA8A">
              <w:rPr>
                <w:rFonts w:eastAsiaTheme="minorEastAsia"/>
                <w:color w:val="000000" w:themeColor="text1"/>
                <w:sz w:val="18"/>
                <w:szCs w:val="18"/>
              </w:rPr>
              <w:lastRenderedPageBreak/>
              <w:t>Meeting planned on the 15 December to review the recommendations that have a potential cost and then to develop a plan to cost out those recommendations.</w:t>
            </w:r>
          </w:p>
        </w:tc>
      </w:tr>
      <w:tr w:rsidR="0806CA8A" w14:paraId="513538A2" w14:textId="77777777" w:rsidTr="0806CA8A">
        <w:trPr>
          <w:trHeight w:val="300"/>
        </w:trPr>
        <w:tc>
          <w:tcPr>
            <w:tcW w:w="2565" w:type="dxa"/>
          </w:tcPr>
          <w:p w14:paraId="1AD0198F" w14:textId="2CF6A31D" w:rsidR="0806CA8A" w:rsidRDefault="0806CA8A" w:rsidP="0806CA8A">
            <w:pPr>
              <w:rPr>
                <w:rFonts w:ascii="Aptos" w:eastAsia="Aptos" w:hAnsi="Aptos" w:cs="Aptos"/>
                <w:color w:val="000000" w:themeColor="text1"/>
                <w:sz w:val="18"/>
                <w:szCs w:val="18"/>
              </w:rPr>
            </w:pPr>
            <w:r w:rsidRPr="0806CA8A">
              <w:rPr>
                <w:rFonts w:ascii="Aptos" w:eastAsia="Aptos" w:hAnsi="Aptos" w:cs="Aptos"/>
                <w:color w:val="000000" w:themeColor="text1"/>
                <w:sz w:val="18"/>
                <w:szCs w:val="18"/>
              </w:rPr>
              <w:t>Project Change Information Not Effectively Shared with Staff</w:t>
            </w:r>
          </w:p>
        </w:tc>
        <w:tc>
          <w:tcPr>
            <w:tcW w:w="2565" w:type="dxa"/>
          </w:tcPr>
          <w:p w14:paraId="4A133912" w14:textId="58191ADB" w:rsidR="0806CA8A" w:rsidRDefault="0806CA8A" w:rsidP="0806CA8A">
            <w:pPr>
              <w:rPr>
                <w:rFonts w:ascii="Aptos" w:eastAsia="Aptos" w:hAnsi="Aptos" w:cs="Aptos"/>
                <w:color w:val="000000" w:themeColor="text1"/>
                <w:sz w:val="18"/>
                <w:szCs w:val="18"/>
              </w:rPr>
            </w:pPr>
            <w:r w:rsidRPr="0806CA8A">
              <w:rPr>
                <w:rFonts w:ascii="Aptos" w:eastAsia="Aptos" w:hAnsi="Aptos" w:cs="Aptos"/>
                <w:color w:val="000000" w:themeColor="text1"/>
                <w:sz w:val="18"/>
                <w:szCs w:val="18"/>
              </w:rPr>
              <w:t>There is a risk that changes related to the project are not being communicated effectively or in a timely manner to staff. This may lead to confusion, misalignment, reduced engagement, and increased resistance to change due to a lack of awareness or understanding of project developments</w:t>
            </w:r>
          </w:p>
        </w:tc>
        <w:tc>
          <w:tcPr>
            <w:tcW w:w="2565" w:type="dxa"/>
          </w:tcPr>
          <w:p w14:paraId="5F14CB78" w14:textId="4F08367C" w:rsidR="0806CA8A" w:rsidRDefault="0806CA8A" w:rsidP="0806CA8A">
            <w:pPr>
              <w:rPr>
                <w:rFonts w:ascii="Aptos" w:eastAsia="Aptos" w:hAnsi="Aptos" w:cs="Aptos"/>
                <w:color w:val="000000" w:themeColor="text1"/>
                <w:sz w:val="18"/>
                <w:szCs w:val="18"/>
              </w:rPr>
            </w:pPr>
            <w:r w:rsidRPr="0806CA8A">
              <w:rPr>
                <w:rFonts w:ascii="Aptos" w:eastAsia="Aptos" w:hAnsi="Aptos" w:cs="Aptos"/>
                <w:color w:val="000000" w:themeColor="text1"/>
                <w:sz w:val="18"/>
                <w:szCs w:val="18"/>
              </w:rPr>
              <w:t xml:space="preserve">This is caused by the complexities of communicating with a large group of staff using multiple platforms. This may lead to confusion or misinformation, which can undermine trust in project leadership. This lack of clarity may result in delays to implementation due to teams being unprepared or unaware of key </w:t>
            </w:r>
            <w:proofErr w:type="gramStart"/>
            <w:r w:rsidRPr="0806CA8A">
              <w:rPr>
                <w:rFonts w:ascii="Aptos" w:eastAsia="Aptos" w:hAnsi="Aptos" w:cs="Aptos"/>
                <w:color w:val="000000" w:themeColor="text1"/>
                <w:sz w:val="18"/>
                <w:szCs w:val="18"/>
              </w:rPr>
              <w:t>developments, and</w:t>
            </w:r>
            <w:proofErr w:type="gramEnd"/>
            <w:r w:rsidRPr="0806CA8A">
              <w:rPr>
                <w:rFonts w:ascii="Aptos" w:eastAsia="Aptos" w:hAnsi="Aptos" w:cs="Aptos"/>
                <w:color w:val="000000" w:themeColor="text1"/>
                <w:sz w:val="18"/>
                <w:szCs w:val="18"/>
              </w:rPr>
              <w:t xml:space="preserve"> could increase resistance to change.</w:t>
            </w:r>
          </w:p>
        </w:tc>
        <w:tc>
          <w:tcPr>
            <w:tcW w:w="1305" w:type="dxa"/>
            <w:shd w:val="clear" w:color="auto" w:fill="FFC000"/>
          </w:tcPr>
          <w:p w14:paraId="4C89ADCB" w14:textId="7115D53B" w:rsidR="51B33969" w:rsidRDefault="51B33969" w:rsidP="0806CA8A">
            <w:pPr>
              <w:jc w:val="center"/>
              <w:rPr>
                <w:rFonts w:eastAsiaTheme="minorEastAsia"/>
                <w:color w:val="FFFFFF" w:themeColor="background1"/>
                <w:sz w:val="18"/>
                <w:szCs w:val="18"/>
              </w:rPr>
            </w:pPr>
            <w:r w:rsidRPr="0806CA8A">
              <w:rPr>
                <w:rFonts w:eastAsiaTheme="minorEastAsia"/>
                <w:color w:val="FFFFFF" w:themeColor="background1"/>
                <w:sz w:val="18"/>
                <w:szCs w:val="18"/>
              </w:rPr>
              <w:t xml:space="preserve">8 </w:t>
            </w:r>
          </w:p>
          <w:p w14:paraId="1769BA1E" w14:textId="41E351F5" w:rsidR="51B33969" w:rsidRDefault="51B33969" w:rsidP="0806CA8A">
            <w:pPr>
              <w:jc w:val="center"/>
              <w:rPr>
                <w:rFonts w:eastAsiaTheme="minorEastAsia"/>
                <w:color w:val="FFFFFF" w:themeColor="background1"/>
                <w:sz w:val="18"/>
                <w:szCs w:val="18"/>
              </w:rPr>
            </w:pPr>
            <w:r w:rsidRPr="0806CA8A">
              <w:rPr>
                <w:rFonts w:eastAsiaTheme="minorEastAsia"/>
                <w:color w:val="FFFFFF" w:themeColor="background1"/>
                <w:sz w:val="18"/>
                <w:szCs w:val="18"/>
              </w:rPr>
              <w:t xml:space="preserve">Moderate </w:t>
            </w:r>
          </w:p>
        </w:tc>
        <w:tc>
          <w:tcPr>
            <w:tcW w:w="1110" w:type="dxa"/>
            <w:shd w:val="clear" w:color="auto" w:fill="92D050"/>
          </w:tcPr>
          <w:p w14:paraId="7F07E229" w14:textId="19D803E9" w:rsidR="51B33969" w:rsidRDefault="51B33969" w:rsidP="0806CA8A">
            <w:pPr>
              <w:jc w:val="center"/>
              <w:rPr>
                <w:rFonts w:eastAsiaTheme="minorEastAsia"/>
                <w:color w:val="FFFFFF" w:themeColor="background1"/>
                <w:sz w:val="18"/>
                <w:szCs w:val="18"/>
              </w:rPr>
            </w:pPr>
            <w:r w:rsidRPr="0806CA8A">
              <w:rPr>
                <w:rFonts w:eastAsiaTheme="minorEastAsia"/>
                <w:color w:val="FFFFFF" w:themeColor="background1"/>
                <w:sz w:val="18"/>
                <w:szCs w:val="18"/>
              </w:rPr>
              <w:t>3</w:t>
            </w:r>
          </w:p>
          <w:p w14:paraId="73AA4C64" w14:textId="489921B5" w:rsidR="51B33969" w:rsidRDefault="51B33969" w:rsidP="0806CA8A">
            <w:pPr>
              <w:jc w:val="center"/>
              <w:rPr>
                <w:rFonts w:eastAsiaTheme="minorEastAsia"/>
                <w:color w:val="FFFFFF" w:themeColor="background1"/>
                <w:sz w:val="18"/>
                <w:szCs w:val="18"/>
              </w:rPr>
            </w:pPr>
            <w:r w:rsidRPr="0806CA8A">
              <w:rPr>
                <w:rFonts w:eastAsiaTheme="minorEastAsia"/>
                <w:color w:val="FFFFFF" w:themeColor="background1"/>
                <w:sz w:val="18"/>
                <w:szCs w:val="18"/>
              </w:rPr>
              <w:t xml:space="preserve">Low </w:t>
            </w:r>
          </w:p>
        </w:tc>
        <w:tc>
          <w:tcPr>
            <w:tcW w:w="3255" w:type="dxa"/>
          </w:tcPr>
          <w:p w14:paraId="64BD458A" w14:textId="79740780" w:rsidR="00F184F9" w:rsidRDefault="00F184F9" w:rsidP="0806CA8A">
            <w:pPr>
              <w:rPr>
                <w:rFonts w:eastAsiaTheme="minorEastAsia"/>
                <w:color w:val="000000" w:themeColor="text1"/>
                <w:sz w:val="18"/>
                <w:szCs w:val="18"/>
              </w:rPr>
            </w:pPr>
            <w:r w:rsidRPr="0806CA8A">
              <w:rPr>
                <w:rFonts w:eastAsiaTheme="minorEastAsia"/>
                <w:color w:val="000000" w:themeColor="text1"/>
                <w:sz w:val="18"/>
                <w:szCs w:val="18"/>
              </w:rPr>
              <w:t xml:space="preserve">A clear communication plan is developed with defined channels and responsibilities, using various formats like email, meetings, and posters to reach all staff. Feedback should be monitored and messages kept concise, consistent, and accessible. </w:t>
            </w:r>
          </w:p>
          <w:p w14:paraId="613B070C" w14:textId="64879C0C" w:rsidR="0806CA8A" w:rsidRDefault="0806CA8A" w:rsidP="0806CA8A">
            <w:pPr>
              <w:rPr>
                <w:rFonts w:eastAsiaTheme="minorEastAsia"/>
                <w:color w:val="000000" w:themeColor="text1"/>
                <w:sz w:val="18"/>
                <w:szCs w:val="18"/>
              </w:rPr>
            </w:pPr>
          </w:p>
        </w:tc>
        <w:tc>
          <w:tcPr>
            <w:tcW w:w="2145" w:type="dxa"/>
          </w:tcPr>
          <w:p w14:paraId="409F8826" w14:textId="2791B21F" w:rsidR="00F184F9" w:rsidRDefault="00F184F9" w:rsidP="0806CA8A">
            <w:pPr>
              <w:rPr>
                <w:rFonts w:eastAsiaTheme="minorEastAsia"/>
                <w:color w:val="000000" w:themeColor="text1"/>
                <w:sz w:val="18"/>
                <w:szCs w:val="18"/>
              </w:rPr>
            </w:pPr>
            <w:proofErr w:type="spellStart"/>
            <w:r w:rsidRPr="0806CA8A">
              <w:rPr>
                <w:rFonts w:eastAsiaTheme="minorEastAsia"/>
                <w:color w:val="000000" w:themeColor="text1"/>
                <w:sz w:val="18"/>
                <w:szCs w:val="18"/>
              </w:rPr>
              <w:t>Periop</w:t>
            </w:r>
            <w:proofErr w:type="spellEnd"/>
            <w:r w:rsidRPr="0806CA8A">
              <w:rPr>
                <w:rFonts w:eastAsiaTheme="minorEastAsia"/>
                <w:color w:val="000000" w:themeColor="text1"/>
                <w:sz w:val="18"/>
                <w:szCs w:val="18"/>
              </w:rPr>
              <w:t xml:space="preserve"> newsletter has been issued to staff which give a comprehensive update on the Theatres together project. Agreed to review original approach and look at bite size comms. Also looking at reviewing the SharePoint site.  </w:t>
            </w:r>
          </w:p>
        </w:tc>
      </w:tr>
    </w:tbl>
    <w:p w14:paraId="7348041E" w14:textId="1A1302E8" w:rsidR="0806CA8A" w:rsidRDefault="0806CA8A"/>
    <w:p w14:paraId="3ECF3343" w14:textId="50F99D04" w:rsidR="0806CA8A" w:rsidRDefault="0806CA8A" w:rsidP="0806CA8A">
      <w:pPr>
        <w:rPr>
          <w:rFonts w:eastAsiaTheme="minorEastAsia"/>
          <w:sz w:val="18"/>
          <w:szCs w:val="18"/>
        </w:rPr>
      </w:pPr>
    </w:p>
    <w:p w14:paraId="5579D3A1" w14:textId="6DCA4BB6" w:rsidR="0806CA8A" w:rsidRDefault="0806CA8A" w:rsidP="0806CA8A">
      <w:pPr>
        <w:rPr>
          <w:rFonts w:eastAsiaTheme="minorEastAsia"/>
          <w:sz w:val="18"/>
          <w:szCs w:val="18"/>
        </w:rPr>
      </w:pPr>
    </w:p>
    <w:p w14:paraId="5EBA63CC" w14:textId="68236978" w:rsidR="0806CA8A" w:rsidRDefault="0806CA8A" w:rsidP="0806CA8A">
      <w:pPr>
        <w:rPr>
          <w:rFonts w:eastAsiaTheme="minorEastAsia"/>
          <w:sz w:val="18"/>
          <w:szCs w:val="18"/>
        </w:rPr>
      </w:pPr>
    </w:p>
    <w:p w14:paraId="71BC8EEA" w14:textId="406AB5D3" w:rsidR="0806CA8A" w:rsidRDefault="0806CA8A" w:rsidP="0806CA8A">
      <w:pPr>
        <w:rPr>
          <w:rFonts w:eastAsiaTheme="minorEastAsia"/>
          <w:sz w:val="18"/>
          <w:szCs w:val="18"/>
        </w:rPr>
      </w:pPr>
    </w:p>
    <w:p w14:paraId="03458043" w14:textId="3BBEEEC7" w:rsidR="0806CA8A" w:rsidRDefault="0806CA8A" w:rsidP="0806CA8A">
      <w:pPr>
        <w:rPr>
          <w:rFonts w:eastAsiaTheme="minorEastAsia"/>
          <w:sz w:val="18"/>
          <w:szCs w:val="18"/>
        </w:rPr>
      </w:pPr>
    </w:p>
    <w:p w14:paraId="11B42257" w14:textId="307FD8F3" w:rsidR="0806CA8A" w:rsidRDefault="0806CA8A" w:rsidP="0806CA8A">
      <w:pPr>
        <w:rPr>
          <w:rFonts w:eastAsiaTheme="minorEastAsia"/>
          <w:sz w:val="18"/>
          <w:szCs w:val="18"/>
        </w:rPr>
      </w:pPr>
    </w:p>
    <w:p w14:paraId="269404D4" w14:textId="7CCB8C4A" w:rsidR="0806CA8A" w:rsidRDefault="0806CA8A" w:rsidP="0806CA8A">
      <w:pPr>
        <w:rPr>
          <w:rFonts w:eastAsiaTheme="minorEastAsia"/>
          <w:sz w:val="18"/>
          <w:szCs w:val="18"/>
        </w:rPr>
      </w:pPr>
    </w:p>
    <w:p w14:paraId="5450064E" w14:textId="775FAC95" w:rsidR="0806CA8A" w:rsidRDefault="0806CA8A" w:rsidP="0806CA8A">
      <w:pPr>
        <w:rPr>
          <w:rFonts w:eastAsiaTheme="minorEastAsia"/>
          <w:sz w:val="18"/>
          <w:szCs w:val="18"/>
        </w:rPr>
      </w:pPr>
    </w:p>
    <w:p w14:paraId="395C406D" w14:textId="62001E7D" w:rsidR="0806CA8A" w:rsidRDefault="0806CA8A" w:rsidP="0806CA8A">
      <w:pPr>
        <w:rPr>
          <w:rFonts w:eastAsiaTheme="minorEastAsia"/>
          <w:sz w:val="18"/>
          <w:szCs w:val="18"/>
        </w:rPr>
      </w:pPr>
    </w:p>
    <w:p w14:paraId="06FC3D4B" w14:textId="7B689260" w:rsidR="0806CA8A" w:rsidRDefault="0806CA8A" w:rsidP="0806CA8A">
      <w:pPr>
        <w:rPr>
          <w:rFonts w:eastAsiaTheme="minorEastAsia"/>
          <w:sz w:val="18"/>
          <w:szCs w:val="18"/>
        </w:rPr>
      </w:pPr>
    </w:p>
    <w:p w14:paraId="306365C9" w14:textId="4A2778F0" w:rsidR="0806CA8A" w:rsidRDefault="0806CA8A" w:rsidP="0806CA8A">
      <w:pPr>
        <w:rPr>
          <w:rFonts w:eastAsiaTheme="minorEastAsia"/>
          <w:sz w:val="18"/>
          <w:szCs w:val="18"/>
        </w:rPr>
      </w:pPr>
    </w:p>
    <w:p w14:paraId="0DA93EEE" w14:textId="6E90AFCF" w:rsidR="0806CA8A" w:rsidRDefault="0806CA8A" w:rsidP="0806CA8A">
      <w:pPr>
        <w:rPr>
          <w:rFonts w:eastAsiaTheme="minorEastAsia"/>
          <w:sz w:val="18"/>
          <w:szCs w:val="18"/>
        </w:rPr>
      </w:pPr>
    </w:p>
    <w:p w14:paraId="630423AC" w14:textId="01ABD51A" w:rsidR="0806CA8A" w:rsidRDefault="0806CA8A" w:rsidP="0806CA8A">
      <w:pPr>
        <w:rPr>
          <w:rFonts w:eastAsiaTheme="minorEastAsia"/>
          <w:sz w:val="18"/>
          <w:szCs w:val="18"/>
        </w:rPr>
      </w:pPr>
    </w:p>
    <w:p w14:paraId="205C8C82" w14:textId="3B2CE47F" w:rsidR="0806CA8A" w:rsidRDefault="0806CA8A" w:rsidP="0806CA8A">
      <w:pPr>
        <w:rPr>
          <w:rFonts w:eastAsiaTheme="minorEastAsia"/>
          <w:sz w:val="18"/>
          <w:szCs w:val="18"/>
        </w:rPr>
      </w:pPr>
    </w:p>
    <w:p w14:paraId="7B20AE90" w14:textId="2E0DF2E4" w:rsidR="0806CA8A" w:rsidRDefault="0806CA8A" w:rsidP="0806CA8A">
      <w:pPr>
        <w:rPr>
          <w:rFonts w:eastAsiaTheme="minorEastAsia"/>
          <w:sz w:val="18"/>
          <w:szCs w:val="18"/>
        </w:rPr>
      </w:pPr>
    </w:p>
    <w:p w14:paraId="351D8798" w14:textId="0083BFBC" w:rsidR="0806CA8A" w:rsidRDefault="0806CA8A" w:rsidP="0806CA8A">
      <w:pPr>
        <w:rPr>
          <w:rFonts w:eastAsiaTheme="minorEastAsia"/>
          <w:sz w:val="18"/>
          <w:szCs w:val="18"/>
        </w:rPr>
      </w:pPr>
    </w:p>
    <w:p w14:paraId="3EA57DFD" w14:textId="220A3DE3" w:rsidR="13861768" w:rsidRDefault="13861768" w:rsidP="0806CA8A">
      <w:pPr>
        <w:rPr>
          <w:rFonts w:eastAsiaTheme="minorEastAsia"/>
          <w:sz w:val="18"/>
          <w:szCs w:val="18"/>
        </w:rPr>
      </w:pPr>
      <w:r w:rsidRPr="0806CA8A">
        <w:rPr>
          <w:rFonts w:eastAsiaTheme="minorEastAsia"/>
          <w:sz w:val="18"/>
          <w:szCs w:val="18"/>
        </w:rPr>
        <w:t xml:space="preserve">Open Issues </w:t>
      </w:r>
    </w:p>
    <w:tbl>
      <w:tblPr>
        <w:tblStyle w:val="TableGrid"/>
        <w:tblW w:w="0" w:type="auto"/>
        <w:tblLook w:val="06A0" w:firstRow="1" w:lastRow="0" w:firstColumn="1" w:lastColumn="0" w:noHBand="1" w:noVBand="1"/>
      </w:tblPr>
      <w:tblGrid>
        <w:gridCol w:w="2565"/>
        <w:gridCol w:w="2987"/>
        <w:gridCol w:w="4155"/>
        <w:gridCol w:w="941"/>
        <w:gridCol w:w="3951"/>
      </w:tblGrid>
      <w:tr w:rsidR="0806CA8A" w14:paraId="391D9389" w14:textId="77777777" w:rsidTr="0806CA8A">
        <w:trPr>
          <w:trHeight w:val="495"/>
        </w:trPr>
        <w:tc>
          <w:tcPr>
            <w:tcW w:w="2565" w:type="dxa"/>
            <w:shd w:val="clear" w:color="auto" w:fill="0070C0"/>
          </w:tcPr>
          <w:p w14:paraId="2218AA96" w14:textId="478FA18C" w:rsidR="0806CA8A" w:rsidRDefault="0806CA8A" w:rsidP="0806CA8A">
            <w:pPr>
              <w:jc w:val="center"/>
              <w:rPr>
                <w:rFonts w:eastAsiaTheme="minorEastAsia"/>
                <w:b/>
                <w:bCs/>
                <w:sz w:val="18"/>
                <w:szCs w:val="18"/>
              </w:rPr>
            </w:pPr>
            <w:r w:rsidRPr="0806CA8A">
              <w:rPr>
                <w:rFonts w:eastAsiaTheme="minorEastAsia"/>
                <w:b/>
                <w:bCs/>
                <w:sz w:val="18"/>
                <w:szCs w:val="18"/>
              </w:rPr>
              <w:t xml:space="preserve">Title </w:t>
            </w:r>
          </w:p>
        </w:tc>
        <w:tc>
          <w:tcPr>
            <w:tcW w:w="2987" w:type="dxa"/>
            <w:shd w:val="clear" w:color="auto" w:fill="0070C0"/>
          </w:tcPr>
          <w:p w14:paraId="454726D5" w14:textId="7939A950" w:rsidR="0806CA8A" w:rsidRDefault="0806CA8A" w:rsidP="0806CA8A">
            <w:pPr>
              <w:jc w:val="center"/>
              <w:rPr>
                <w:rFonts w:eastAsiaTheme="minorEastAsia"/>
                <w:b/>
                <w:bCs/>
                <w:sz w:val="18"/>
                <w:szCs w:val="18"/>
              </w:rPr>
            </w:pPr>
            <w:r w:rsidRPr="0806CA8A">
              <w:rPr>
                <w:rFonts w:eastAsiaTheme="minorEastAsia"/>
                <w:b/>
                <w:bCs/>
                <w:sz w:val="18"/>
                <w:szCs w:val="18"/>
              </w:rPr>
              <w:t xml:space="preserve">Description </w:t>
            </w:r>
          </w:p>
        </w:tc>
        <w:tc>
          <w:tcPr>
            <w:tcW w:w="4155" w:type="dxa"/>
            <w:shd w:val="clear" w:color="auto" w:fill="0070C0"/>
          </w:tcPr>
          <w:p w14:paraId="30F526BD" w14:textId="099C8511" w:rsidR="0806CA8A" w:rsidRDefault="0806CA8A" w:rsidP="0806CA8A">
            <w:pPr>
              <w:jc w:val="center"/>
              <w:rPr>
                <w:rFonts w:eastAsiaTheme="minorEastAsia"/>
                <w:b/>
                <w:bCs/>
                <w:sz w:val="18"/>
                <w:szCs w:val="18"/>
              </w:rPr>
            </w:pPr>
            <w:r w:rsidRPr="0806CA8A">
              <w:rPr>
                <w:rFonts w:eastAsiaTheme="minorEastAsia"/>
                <w:b/>
                <w:bCs/>
                <w:sz w:val="18"/>
                <w:szCs w:val="18"/>
              </w:rPr>
              <w:t xml:space="preserve">Cause/Impact </w:t>
            </w:r>
          </w:p>
        </w:tc>
        <w:tc>
          <w:tcPr>
            <w:tcW w:w="941" w:type="dxa"/>
            <w:shd w:val="clear" w:color="auto" w:fill="0070C0"/>
          </w:tcPr>
          <w:p w14:paraId="015BC037" w14:textId="14FD943E" w:rsidR="0806CA8A" w:rsidRDefault="0806CA8A" w:rsidP="0806CA8A">
            <w:pPr>
              <w:jc w:val="center"/>
              <w:rPr>
                <w:rFonts w:eastAsiaTheme="minorEastAsia"/>
                <w:b/>
                <w:bCs/>
                <w:sz w:val="18"/>
                <w:szCs w:val="18"/>
              </w:rPr>
            </w:pPr>
            <w:r w:rsidRPr="0806CA8A">
              <w:rPr>
                <w:rFonts w:eastAsiaTheme="minorEastAsia"/>
                <w:b/>
                <w:bCs/>
                <w:sz w:val="18"/>
                <w:szCs w:val="18"/>
              </w:rPr>
              <w:t xml:space="preserve">Rating </w:t>
            </w:r>
          </w:p>
        </w:tc>
        <w:tc>
          <w:tcPr>
            <w:tcW w:w="3951" w:type="dxa"/>
            <w:shd w:val="clear" w:color="auto" w:fill="0070C0"/>
          </w:tcPr>
          <w:p w14:paraId="3A210440" w14:textId="4C427514" w:rsidR="19E3A617" w:rsidRDefault="19E3A617" w:rsidP="0806CA8A">
            <w:pPr>
              <w:jc w:val="center"/>
              <w:rPr>
                <w:rFonts w:eastAsiaTheme="minorEastAsia"/>
                <w:b/>
                <w:bCs/>
                <w:sz w:val="18"/>
                <w:szCs w:val="18"/>
              </w:rPr>
            </w:pPr>
            <w:r w:rsidRPr="0806CA8A">
              <w:rPr>
                <w:rFonts w:eastAsiaTheme="minorEastAsia"/>
                <w:b/>
                <w:bCs/>
                <w:sz w:val="18"/>
                <w:szCs w:val="18"/>
              </w:rPr>
              <w:t xml:space="preserve">Actions </w:t>
            </w:r>
          </w:p>
        </w:tc>
      </w:tr>
      <w:tr w:rsidR="0806CA8A" w14:paraId="24FEC0F0" w14:textId="77777777" w:rsidTr="0806CA8A">
        <w:trPr>
          <w:trHeight w:val="300"/>
        </w:trPr>
        <w:tc>
          <w:tcPr>
            <w:tcW w:w="2565" w:type="dxa"/>
            <w:shd w:val="clear" w:color="auto" w:fill="FFFFFF" w:themeFill="background1"/>
          </w:tcPr>
          <w:p w14:paraId="1434C3C2" w14:textId="31DA07F3" w:rsidR="0806CA8A" w:rsidRDefault="0806CA8A" w:rsidP="0806CA8A">
            <w:pPr>
              <w:rPr>
                <w:rFonts w:ascii="Aptos" w:eastAsia="Aptos" w:hAnsi="Aptos" w:cs="Aptos"/>
                <w:color w:val="000000" w:themeColor="text1"/>
                <w:sz w:val="18"/>
                <w:szCs w:val="18"/>
              </w:rPr>
            </w:pPr>
            <w:r w:rsidRPr="0806CA8A">
              <w:rPr>
                <w:rFonts w:ascii="Aptos" w:eastAsia="Aptos" w:hAnsi="Aptos" w:cs="Aptos"/>
                <w:color w:val="000000" w:themeColor="text1"/>
                <w:sz w:val="18"/>
                <w:szCs w:val="18"/>
              </w:rPr>
              <w:t>Unable to meet HBN Compliance</w:t>
            </w:r>
          </w:p>
        </w:tc>
        <w:tc>
          <w:tcPr>
            <w:tcW w:w="2987" w:type="dxa"/>
          </w:tcPr>
          <w:p w14:paraId="7D34A2E3" w14:textId="4E7782A7" w:rsidR="0806CA8A" w:rsidRDefault="0806CA8A" w:rsidP="0806CA8A">
            <w:pPr>
              <w:rPr>
                <w:rFonts w:ascii="Aptos" w:eastAsia="Aptos" w:hAnsi="Aptos" w:cs="Aptos"/>
                <w:color w:val="000000" w:themeColor="text1"/>
                <w:sz w:val="18"/>
                <w:szCs w:val="18"/>
              </w:rPr>
            </w:pPr>
            <w:r w:rsidRPr="0806CA8A">
              <w:rPr>
                <w:rFonts w:ascii="Aptos" w:eastAsia="Aptos" w:hAnsi="Aptos" w:cs="Aptos"/>
                <w:color w:val="000000" w:themeColor="text1"/>
                <w:sz w:val="18"/>
                <w:szCs w:val="18"/>
              </w:rPr>
              <w:t>The existing anaesthetic room does not meet the spatial requirements set out in the Health Planning Note (HBN) standards. Due to the physical constraints of the current building layout, it is not possible to expand or reconfigure the room to achieve compliance within the scope of the project.</w:t>
            </w:r>
          </w:p>
        </w:tc>
        <w:tc>
          <w:tcPr>
            <w:tcW w:w="4155" w:type="dxa"/>
          </w:tcPr>
          <w:p w14:paraId="67DDCEAE" w14:textId="1BB1809E" w:rsidR="0806CA8A" w:rsidRDefault="0806CA8A" w:rsidP="0806CA8A">
            <w:pPr>
              <w:rPr>
                <w:rFonts w:ascii="Aptos" w:eastAsia="Aptos" w:hAnsi="Aptos" w:cs="Aptos"/>
                <w:color w:val="000000" w:themeColor="text1"/>
                <w:sz w:val="18"/>
                <w:szCs w:val="18"/>
              </w:rPr>
            </w:pPr>
            <w:r w:rsidRPr="0806CA8A">
              <w:rPr>
                <w:rFonts w:ascii="Aptos" w:eastAsia="Aptos" w:hAnsi="Aptos" w:cs="Aptos"/>
                <w:color w:val="000000" w:themeColor="text1"/>
                <w:sz w:val="18"/>
                <w:szCs w:val="18"/>
              </w:rPr>
              <w:t>As a result, the project will not be able to fully meet HBN standards, which may affect clinical functionality, staff workflow, and patient safety. This non-compliance could also impact regulatory assurance, limit future service development, and reduce the overall effectiveness and credibility of the project outcomes</w:t>
            </w:r>
          </w:p>
        </w:tc>
        <w:tc>
          <w:tcPr>
            <w:tcW w:w="941" w:type="dxa"/>
            <w:shd w:val="clear" w:color="auto" w:fill="FF0000"/>
          </w:tcPr>
          <w:p w14:paraId="22C112E4" w14:textId="109E9896" w:rsidR="16AA714A" w:rsidRDefault="16AA714A" w:rsidP="0806CA8A">
            <w:pPr>
              <w:jc w:val="center"/>
              <w:rPr>
                <w:rFonts w:ascii="Aptos" w:eastAsia="Yu Gothic" w:hAnsi="Aptos" w:cs="Arial"/>
                <w:b/>
                <w:bCs/>
                <w:color w:val="FFFFFF" w:themeColor="background1"/>
                <w:sz w:val="18"/>
                <w:szCs w:val="18"/>
              </w:rPr>
            </w:pPr>
            <w:r w:rsidRPr="0806CA8A">
              <w:rPr>
                <w:rFonts w:ascii="Aptos" w:eastAsia="Yu Gothic" w:hAnsi="Aptos" w:cs="Arial"/>
                <w:b/>
                <w:bCs/>
                <w:color w:val="FFFFFF" w:themeColor="background1"/>
                <w:sz w:val="18"/>
                <w:szCs w:val="18"/>
              </w:rPr>
              <w:t>High</w:t>
            </w:r>
          </w:p>
        </w:tc>
        <w:tc>
          <w:tcPr>
            <w:tcW w:w="3951" w:type="dxa"/>
            <w:vMerge w:val="restart"/>
          </w:tcPr>
          <w:p w14:paraId="04896EE1" w14:textId="0419FD84" w:rsidR="0806CA8A" w:rsidRDefault="0806CA8A" w:rsidP="0806CA8A">
            <w:pPr>
              <w:rPr>
                <w:rFonts w:ascii="Aptos" w:eastAsia="Aptos" w:hAnsi="Aptos" w:cs="Aptos"/>
                <w:color w:val="000000" w:themeColor="text1"/>
                <w:sz w:val="18"/>
                <w:szCs w:val="18"/>
              </w:rPr>
            </w:pPr>
          </w:p>
          <w:p w14:paraId="0D325A38" w14:textId="73A791B9" w:rsidR="0806CA8A" w:rsidRDefault="0806CA8A" w:rsidP="0806CA8A">
            <w:pPr>
              <w:rPr>
                <w:rFonts w:ascii="Aptos" w:eastAsia="Aptos" w:hAnsi="Aptos" w:cs="Aptos"/>
                <w:color w:val="000000" w:themeColor="text1"/>
                <w:sz w:val="18"/>
                <w:szCs w:val="18"/>
              </w:rPr>
            </w:pPr>
          </w:p>
          <w:p w14:paraId="2DEAC894" w14:textId="6394E763" w:rsidR="0806CA8A" w:rsidRDefault="0806CA8A" w:rsidP="0806CA8A">
            <w:pPr>
              <w:rPr>
                <w:rFonts w:ascii="Aptos" w:eastAsia="Aptos" w:hAnsi="Aptos" w:cs="Aptos"/>
                <w:color w:val="000000" w:themeColor="text1"/>
                <w:sz w:val="18"/>
                <w:szCs w:val="18"/>
              </w:rPr>
            </w:pPr>
          </w:p>
          <w:p w14:paraId="01151070" w14:textId="04590B30" w:rsidR="0806CA8A" w:rsidRDefault="0806CA8A" w:rsidP="0806CA8A">
            <w:pPr>
              <w:rPr>
                <w:rFonts w:ascii="Aptos" w:eastAsia="Aptos" w:hAnsi="Aptos" w:cs="Aptos"/>
                <w:color w:val="000000" w:themeColor="text1"/>
                <w:sz w:val="18"/>
                <w:szCs w:val="18"/>
              </w:rPr>
            </w:pPr>
          </w:p>
          <w:p w14:paraId="142EEC9B" w14:textId="05696FEA" w:rsidR="0806CA8A" w:rsidRDefault="0806CA8A" w:rsidP="0806CA8A">
            <w:pPr>
              <w:rPr>
                <w:rFonts w:ascii="Aptos" w:eastAsia="Aptos" w:hAnsi="Aptos" w:cs="Aptos"/>
                <w:color w:val="000000" w:themeColor="text1"/>
                <w:sz w:val="18"/>
                <w:szCs w:val="18"/>
              </w:rPr>
            </w:pPr>
          </w:p>
          <w:p w14:paraId="7FF4DC75" w14:textId="0941642C" w:rsidR="0806CA8A" w:rsidRDefault="0806CA8A" w:rsidP="0806CA8A">
            <w:pPr>
              <w:rPr>
                <w:rFonts w:ascii="Aptos" w:eastAsia="Aptos" w:hAnsi="Aptos" w:cs="Aptos"/>
                <w:color w:val="000000" w:themeColor="text1"/>
                <w:sz w:val="18"/>
                <w:szCs w:val="18"/>
              </w:rPr>
            </w:pPr>
          </w:p>
          <w:p w14:paraId="7B42BBF1" w14:textId="743136BF" w:rsidR="0806CA8A" w:rsidRDefault="0806CA8A" w:rsidP="0806CA8A">
            <w:pPr>
              <w:rPr>
                <w:rFonts w:ascii="Aptos" w:eastAsia="Aptos" w:hAnsi="Aptos" w:cs="Aptos"/>
                <w:color w:val="000000" w:themeColor="text1"/>
                <w:sz w:val="18"/>
                <w:szCs w:val="18"/>
              </w:rPr>
            </w:pPr>
          </w:p>
          <w:p w14:paraId="2F33EB09" w14:textId="7782D3BC" w:rsidR="1AA319B3" w:rsidRDefault="1AA319B3" w:rsidP="0806CA8A">
            <w:pPr>
              <w:rPr>
                <w:rFonts w:ascii="Aptos" w:eastAsia="Aptos" w:hAnsi="Aptos" w:cs="Aptos"/>
                <w:color w:val="000000" w:themeColor="text1"/>
                <w:sz w:val="18"/>
                <w:szCs w:val="18"/>
              </w:rPr>
            </w:pPr>
            <w:r w:rsidRPr="0806CA8A">
              <w:rPr>
                <w:rFonts w:ascii="Aptos" w:eastAsia="Aptos" w:hAnsi="Aptos" w:cs="Aptos"/>
                <w:color w:val="000000" w:themeColor="text1"/>
                <w:sz w:val="18"/>
                <w:szCs w:val="18"/>
              </w:rPr>
              <w:t>A feasibility report has been developed by the Estates team and reviewed by the Theatres Together project group. The findings and recommendations will be submitted to Welsh Government for consideration and potential funding support.</w:t>
            </w:r>
          </w:p>
          <w:p w14:paraId="57CCD9C3" w14:textId="5A88EEF4" w:rsidR="0806CA8A" w:rsidRDefault="0806CA8A" w:rsidP="0806CA8A">
            <w:pPr>
              <w:rPr>
                <w:rFonts w:ascii="Aptos" w:eastAsia="Aptos" w:hAnsi="Aptos" w:cs="Aptos"/>
                <w:color w:val="000000" w:themeColor="text1"/>
                <w:sz w:val="18"/>
                <w:szCs w:val="18"/>
              </w:rPr>
            </w:pPr>
          </w:p>
        </w:tc>
      </w:tr>
      <w:tr w:rsidR="0806CA8A" w14:paraId="786D8C2C" w14:textId="77777777" w:rsidTr="0806CA8A">
        <w:trPr>
          <w:trHeight w:val="2419"/>
        </w:trPr>
        <w:tc>
          <w:tcPr>
            <w:tcW w:w="2565" w:type="dxa"/>
            <w:shd w:val="clear" w:color="auto" w:fill="FFFFFF" w:themeFill="background1"/>
          </w:tcPr>
          <w:p w14:paraId="4F0DCEA9" w14:textId="5379ADA8" w:rsidR="0806CA8A" w:rsidRDefault="0806CA8A" w:rsidP="0806CA8A">
            <w:pPr>
              <w:rPr>
                <w:rFonts w:ascii="Aptos" w:eastAsia="Aptos" w:hAnsi="Aptos" w:cs="Aptos"/>
                <w:color w:val="000000" w:themeColor="text1"/>
                <w:sz w:val="18"/>
                <w:szCs w:val="18"/>
              </w:rPr>
            </w:pPr>
            <w:r w:rsidRPr="0806CA8A">
              <w:rPr>
                <w:rFonts w:ascii="Aptos" w:eastAsia="Aptos" w:hAnsi="Aptos" w:cs="Aptos"/>
                <w:color w:val="000000" w:themeColor="text1"/>
                <w:sz w:val="18"/>
                <w:szCs w:val="18"/>
              </w:rPr>
              <w:t>Infrastructure Limitations Impacting Project Delivery</w:t>
            </w:r>
          </w:p>
        </w:tc>
        <w:tc>
          <w:tcPr>
            <w:tcW w:w="2987" w:type="dxa"/>
          </w:tcPr>
          <w:p w14:paraId="23DD6809" w14:textId="22C6356F" w:rsidR="0806CA8A" w:rsidRDefault="0806CA8A" w:rsidP="0806CA8A">
            <w:pPr>
              <w:rPr>
                <w:rFonts w:ascii="Aptos" w:eastAsia="Aptos" w:hAnsi="Aptos" w:cs="Aptos"/>
                <w:color w:val="000000" w:themeColor="text1"/>
                <w:sz w:val="18"/>
                <w:szCs w:val="18"/>
              </w:rPr>
            </w:pPr>
            <w:r w:rsidRPr="0806CA8A">
              <w:rPr>
                <w:rFonts w:ascii="Aptos" w:eastAsia="Aptos" w:hAnsi="Aptos" w:cs="Aptos"/>
                <w:color w:val="000000" w:themeColor="text1"/>
                <w:sz w:val="18"/>
                <w:szCs w:val="18"/>
              </w:rPr>
              <w:t>The age and condition of the existing building infrastructure may limit the ability to implement optimal actions or improvements. Ongoing maintenance issues and structural constraints could restrict the feasibility of certain upgrades or redesigns, potentially compromising the overall effectiveness of project outcomes.</w:t>
            </w:r>
          </w:p>
        </w:tc>
        <w:tc>
          <w:tcPr>
            <w:tcW w:w="4155" w:type="dxa"/>
          </w:tcPr>
          <w:p w14:paraId="034B9704" w14:textId="343CE64F" w:rsidR="0806CA8A" w:rsidRDefault="0806CA8A" w:rsidP="0806CA8A">
            <w:pPr>
              <w:rPr>
                <w:rFonts w:ascii="Aptos" w:eastAsia="Aptos" w:hAnsi="Aptos" w:cs="Aptos"/>
                <w:color w:val="000000" w:themeColor="text1"/>
                <w:sz w:val="18"/>
                <w:szCs w:val="18"/>
              </w:rPr>
            </w:pPr>
            <w:r w:rsidRPr="0806CA8A">
              <w:rPr>
                <w:rFonts w:ascii="Aptos" w:eastAsia="Aptos" w:hAnsi="Aptos" w:cs="Aptos"/>
                <w:color w:val="000000" w:themeColor="text1"/>
                <w:sz w:val="18"/>
                <w:szCs w:val="18"/>
              </w:rPr>
              <w:t>Inability to implement the desired changes may result in reduced functionality, lower operational efficiency, and increased long-term maintenance costs. It could also negatively affect staff satisfaction and limit the project's ability to meet modern standards or compliance requirements.</w:t>
            </w:r>
          </w:p>
        </w:tc>
        <w:tc>
          <w:tcPr>
            <w:tcW w:w="941" w:type="dxa"/>
            <w:shd w:val="clear" w:color="auto" w:fill="FF0000"/>
          </w:tcPr>
          <w:p w14:paraId="2097AE90" w14:textId="0B799C0F" w:rsidR="0806CA8A" w:rsidRDefault="0806CA8A" w:rsidP="0806CA8A">
            <w:pPr>
              <w:jc w:val="center"/>
              <w:rPr>
                <w:rFonts w:eastAsiaTheme="minorEastAsia"/>
                <w:b/>
                <w:bCs/>
                <w:color w:val="FFFFFF" w:themeColor="background1"/>
                <w:sz w:val="18"/>
                <w:szCs w:val="18"/>
              </w:rPr>
            </w:pPr>
            <w:r w:rsidRPr="0806CA8A">
              <w:rPr>
                <w:rFonts w:eastAsiaTheme="minorEastAsia"/>
                <w:b/>
                <w:bCs/>
                <w:color w:val="FFFFFF" w:themeColor="background1"/>
                <w:sz w:val="18"/>
                <w:szCs w:val="18"/>
              </w:rPr>
              <w:t xml:space="preserve">High </w:t>
            </w:r>
          </w:p>
        </w:tc>
        <w:tc>
          <w:tcPr>
            <w:tcW w:w="3951" w:type="dxa"/>
            <w:vMerge/>
          </w:tcPr>
          <w:p w14:paraId="431A66C7" w14:textId="77777777" w:rsidR="005642A1" w:rsidRDefault="005642A1"/>
        </w:tc>
      </w:tr>
      <w:tr w:rsidR="0806CA8A" w14:paraId="05409F95" w14:textId="77777777" w:rsidTr="0806CA8A">
        <w:trPr>
          <w:trHeight w:val="300"/>
        </w:trPr>
        <w:tc>
          <w:tcPr>
            <w:tcW w:w="2565" w:type="dxa"/>
            <w:shd w:val="clear" w:color="auto" w:fill="FFFFFF" w:themeFill="background1"/>
          </w:tcPr>
          <w:p w14:paraId="559C32C9" w14:textId="6F8F83DD" w:rsidR="0806CA8A" w:rsidRDefault="0806CA8A" w:rsidP="0806CA8A">
            <w:pPr>
              <w:rPr>
                <w:rFonts w:ascii="Aptos" w:eastAsia="Aptos" w:hAnsi="Aptos" w:cs="Aptos"/>
                <w:color w:val="000000" w:themeColor="text1"/>
                <w:sz w:val="18"/>
                <w:szCs w:val="18"/>
              </w:rPr>
            </w:pPr>
            <w:r w:rsidRPr="0806CA8A">
              <w:rPr>
                <w:rFonts w:ascii="Aptos" w:eastAsia="Aptos" w:hAnsi="Aptos" w:cs="Aptos"/>
                <w:color w:val="000000" w:themeColor="text1"/>
                <w:sz w:val="18"/>
                <w:szCs w:val="18"/>
              </w:rPr>
              <w:t xml:space="preserve">Staff Retention </w:t>
            </w:r>
          </w:p>
        </w:tc>
        <w:tc>
          <w:tcPr>
            <w:tcW w:w="2987" w:type="dxa"/>
          </w:tcPr>
          <w:p w14:paraId="1A7300B6" w14:textId="33B22672" w:rsidR="0806CA8A" w:rsidRDefault="0806CA8A" w:rsidP="0806CA8A">
            <w:pPr>
              <w:rPr>
                <w:rFonts w:ascii="Aptos" w:eastAsia="Aptos" w:hAnsi="Aptos" w:cs="Aptos"/>
                <w:color w:val="000000" w:themeColor="text1"/>
                <w:sz w:val="18"/>
                <w:szCs w:val="18"/>
              </w:rPr>
            </w:pPr>
            <w:r w:rsidRPr="0806CA8A">
              <w:rPr>
                <w:rFonts w:ascii="Aptos" w:eastAsia="Aptos" w:hAnsi="Aptos" w:cs="Aptos"/>
                <w:color w:val="000000" w:themeColor="text1"/>
                <w:sz w:val="18"/>
                <w:szCs w:val="18"/>
              </w:rPr>
              <w:t>Due to ongoing engagement challenges and low staff morale, retention levels within the team are significantly low, with several staff members choosing to leave. This high turnover is creating instability within the workforce, reducing continuity, and weakening the foundation needed to support the delivery of project objectives.</w:t>
            </w:r>
          </w:p>
        </w:tc>
        <w:tc>
          <w:tcPr>
            <w:tcW w:w="4155" w:type="dxa"/>
          </w:tcPr>
          <w:p w14:paraId="08521A48" w14:textId="63B48F24" w:rsidR="0806CA8A" w:rsidRDefault="0806CA8A" w:rsidP="0806CA8A">
            <w:pPr>
              <w:rPr>
                <w:rFonts w:ascii="Aptos" w:eastAsia="Aptos" w:hAnsi="Aptos" w:cs="Aptos"/>
                <w:color w:val="000000" w:themeColor="text1"/>
                <w:sz w:val="18"/>
                <w:szCs w:val="18"/>
              </w:rPr>
            </w:pPr>
            <w:r w:rsidRPr="0806CA8A">
              <w:rPr>
                <w:rFonts w:ascii="Aptos" w:eastAsia="Aptos" w:hAnsi="Aptos" w:cs="Aptos"/>
                <w:color w:val="000000" w:themeColor="text1"/>
                <w:sz w:val="18"/>
                <w:szCs w:val="18"/>
              </w:rPr>
              <w:t>The loss of experienced staff may lead to delays in project delivery, reduced capacity to implement key actions, and difficulty embedding sustainable change. It also undermines efforts to foster a positive workplace culture, which is essential for long-term transformation and staff engagement.</w:t>
            </w:r>
          </w:p>
        </w:tc>
        <w:tc>
          <w:tcPr>
            <w:tcW w:w="941" w:type="dxa"/>
            <w:shd w:val="clear" w:color="auto" w:fill="FFC000"/>
          </w:tcPr>
          <w:p w14:paraId="20E05EC4" w14:textId="4A0E4F76" w:rsidR="16AA714A" w:rsidRDefault="16AA714A" w:rsidP="0806CA8A">
            <w:pPr>
              <w:jc w:val="center"/>
              <w:rPr>
                <w:rFonts w:ascii="Aptos" w:eastAsia="Yu Gothic" w:hAnsi="Aptos" w:cs="Arial"/>
                <w:b/>
                <w:bCs/>
                <w:color w:val="FFFFFF" w:themeColor="background1"/>
                <w:sz w:val="18"/>
                <w:szCs w:val="18"/>
              </w:rPr>
            </w:pPr>
            <w:r w:rsidRPr="0806CA8A">
              <w:rPr>
                <w:rFonts w:ascii="Aptos" w:eastAsia="Yu Gothic" w:hAnsi="Aptos" w:cs="Arial"/>
                <w:b/>
                <w:bCs/>
                <w:color w:val="FFFFFF" w:themeColor="background1"/>
                <w:sz w:val="18"/>
                <w:szCs w:val="18"/>
              </w:rPr>
              <w:t xml:space="preserve">Medium </w:t>
            </w:r>
          </w:p>
        </w:tc>
        <w:tc>
          <w:tcPr>
            <w:tcW w:w="3951" w:type="dxa"/>
          </w:tcPr>
          <w:p w14:paraId="28BA76A2" w14:textId="66C36060" w:rsidR="5A5F8DF3" w:rsidRDefault="5A5F8DF3" w:rsidP="0806CA8A">
            <w:pPr>
              <w:rPr>
                <w:rFonts w:ascii="Aptos" w:eastAsia="Aptos" w:hAnsi="Aptos" w:cs="Aptos"/>
                <w:color w:val="000000" w:themeColor="text1"/>
                <w:sz w:val="18"/>
                <w:szCs w:val="18"/>
              </w:rPr>
            </w:pPr>
            <w:r w:rsidRPr="0806CA8A">
              <w:rPr>
                <w:rFonts w:ascii="Aptos" w:eastAsia="Aptos" w:hAnsi="Aptos" w:cs="Aptos"/>
                <w:color w:val="000000" w:themeColor="text1"/>
                <w:sz w:val="18"/>
                <w:szCs w:val="18"/>
              </w:rPr>
              <w:t>This will be reviewed in the planning session in January</w:t>
            </w:r>
          </w:p>
          <w:p w14:paraId="04DDCFCE" w14:textId="6A5CF75E" w:rsidR="0806CA8A" w:rsidRDefault="0806CA8A" w:rsidP="0806CA8A">
            <w:pPr>
              <w:rPr>
                <w:rFonts w:eastAsiaTheme="minorEastAsia"/>
                <w:color w:val="000000" w:themeColor="text1"/>
                <w:sz w:val="18"/>
                <w:szCs w:val="18"/>
              </w:rPr>
            </w:pPr>
          </w:p>
        </w:tc>
      </w:tr>
      <w:tr w:rsidR="0806CA8A" w14:paraId="321D1431" w14:textId="77777777" w:rsidTr="0806CA8A">
        <w:trPr>
          <w:trHeight w:val="300"/>
        </w:trPr>
        <w:tc>
          <w:tcPr>
            <w:tcW w:w="2565" w:type="dxa"/>
            <w:shd w:val="clear" w:color="auto" w:fill="FFFFFF" w:themeFill="background1"/>
          </w:tcPr>
          <w:p w14:paraId="20C679DE" w14:textId="5386E941" w:rsidR="451FED0A" w:rsidRDefault="451FED0A" w:rsidP="0806CA8A">
            <w:pPr>
              <w:rPr>
                <w:rFonts w:ascii="Aptos" w:eastAsia="Aptos" w:hAnsi="Aptos" w:cs="Aptos"/>
                <w:color w:val="000000" w:themeColor="text1"/>
                <w:sz w:val="18"/>
                <w:szCs w:val="18"/>
              </w:rPr>
            </w:pPr>
            <w:r w:rsidRPr="0806CA8A">
              <w:rPr>
                <w:rFonts w:ascii="Aptos" w:eastAsia="Aptos" w:hAnsi="Aptos" w:cs="Aptos"/>
                <w:color w:val="000000" w:themeColor="text1"/>
                <w:sz w:val="18"/>
                <w:szCs w:val="18"/>
              </w:rPr>
              <w:t>HBN Compliance – Standardisation</w:t>
            </w:r>
          </w:p>
          <w:p w14:paraId="74BB8B67" w14:textId="2C419299" w:rsidR="0806CA8A" w:rsidRDefault="0806CA8A" w:rsidP="0806CA8A">
            <w:pPr>
              <w:rPr>
                <w:rFonts w:ascii="Aptos" w:eastAsia="Aptos" w:hAnsi="Aptos" w:cs="Aptos"/>
                <w:color w:val="000000" w:themeColor="text1"/>
                <w:sz w:val="18"/>
                <w:szCs w:val="18"/>
              </w:rPr>
            </w:pPr>
          </w:p>
        </w:tc>
        <w:tc>
          <w:tcPr>
            <w:tcW w:w="2987" w:type="dxa"/>
          </w:tcPr>
          <w:p w14:paraId="7AE1BB4C" w14:textId="1FECA312" w:rsidR="451FED0A" w:rsidRDefault="451FED0A" w:rsidP="0806CA8A">
            <w:pPr>
              <w:rPr>
                <w:rFonts w:ascii="Aptos" w:eastAsia="Aptos" w:hAnsi="Aptos" w:cs="Aptos"/>
                <w:color w:val="000000" w:themeColor="text1"/>
                <w:sz w:val="18"/>
                <w:szCs w:val="18"/>
              </w:rPr>
            </w:pPr>
            <w:r w:rsidRPr="0806CA8A">
              <w:rPr>
                <w:rFonts w:ascii="Aptos" w:eastAsia="Aptos" w:hAnsi="Aptos" w:cs="Aptos"/>
                <w:color w:val="000000" w:themeColor="text1"/>
                <w:sz w:val="18"/>
                <w:szCs w:val="18"/>
              </w:rPr>
              <w:t>HBN compliance requirements are impacting the standardisation of anaesthetic rooms. This is causing insufficient funding and resource allocation for the standardisation initiative</w:t>
            </w:r>
          </w:p>
          <w:p w14:paraId="31681965" w14:textId="5EB6B220" w:rsidR="0806CA8A" w:rsidRDefault="0806CA8A" w:rsidP="0806CA8A">
            <w:pPr>
              <w:rPr>
                <w:rFonts w:ascii="Aptos" w:eastAsia="Aptos" w:hAnsi="Aptos" w:cs="Aptos"/>
                <w:color w:val="000000" w:themeColor="text1"/>
                <w:sz w:val="18"/>
                <w:szCs w:val="18"/>
              </w:rPr>
            </w:pPr>
          </w:p>
        </w:tc>
        <w:tc>
          <w:tcPr>
            <w:tcW w:w="4155" w:type="dxa"/>
          </w:tcPr>
          <w:p w14:paraId="6404BF16" w14:textId="00B487DD" w:rsidR="0B5A9BAE" w:rsidRDefault="0B5A9BAE" w:rsidP="0806CA8A">
            <w:pPr>
              <w:rPr>
                <w:rFonts w:ascii="Aptos" w:eastAsia="Aptos" w:hAnsi="Aptos" w:cs="Aptos"/>
                <w:color w:val="000000" w:themeColor="text1"/>
                <w:sz w:val="18"/>
                <w:szCs w:val="18"/>
              </w:rPr>
            </w:pPr>
            <w:r w:rsidRPr="0806CA8A">
              <w:rPr>
                <w:rFonts w:ascii="Aptos" w:eastAsia="Aptos" w:hAnsi="Aptos" w:cs="Aptos"/>
                <w:color w:val="000000" w:themeColor="text1"/>
                <w:sz w:val="18"/>
                <w:szCs w:val="18"/>
              </w:rPr>
              <w:t>Delay or failure to achieve standardisation goals. Increased training and operational inefficiencies caused by non-standard environments.</w:t>
            </w:r>
          </w:p>
          <w:p w14:paraId="6EFD0570" w14:textId="44ECC855" w:rsidR="0B5A9BAE" w:rsidRDefault="0B5A9BAE" w:rsidP="0806CA8A">
            <w:pPr>
              <w:rPr>
                <w:rFonts w:ascii="Aptos" w:eastAsia="Aptos" w:hAnsi="Aptos" w:cs="Aptos"/>
                <w:color w:val="000000" w:themeColor="text1"/>
                <w:sz w:val="18"/>
                <w:szCs w:val="18"/>
              </w:rPr>
            </w:pPr>
            <w:r w:rsidRPr="0806CA8A">
              <w:rPr>
                <w:rFonts w:ascii="Aptos" w:eastAsia="Aptos" w:hAnsi="Aptos" w:cs="Aptos"/>
                <w:color w:val="000000" w:themeColor="text1"/>
                <w:sz w:val="18"/>
                <w:szCs w:val="18"/>
              </w:rPr>
              <w:t>Potential safety risks and reduced quality of care due to variability in room setups.</w:t>
            </w:r>
          </w:p>
          <w:p w14:paraId="634069CE" w14:textId="2F523661" w:rsidR="0B5A9BAE" w:rsidRDefault="0B5A9BAE" w:rsidP="0806CA8A">
            <w:pPr>
              <w:rPr>
                <w:rFonts w:ascii="Aptos" w:eastAsia="Aptos" w:hAnsi="Aptos" w:cs="Aptos"/>
                <w:color w:val="000000" w:themeColor="text1"/>
                <w:sz w:val="18"/>
                <w:szCs w:val="18"/>
              </w:rPr>
            </w:pPr>
            <w:r w:rsidRPr="0806CA8A">
              <w:rPr>
                <w:rFonts w:ascii="Aptos" w:eastAsia="Aptos" w:hAnsi="Aptos" w:cs="Aptos"/>
                <w:color w:val="000000" w:themeColor="text1"/>
                <w:sz w:val="18"/>
                <w:szCs w:val="18"/>
              </w:rPr>
              <w:t>Long-term cost implications from maintaining non-standardised infrastructure.</w:t>
            </w:r>
          </w:p>
          <w:p w14:paraId="7C652CF1" w14:textId="6D401385" w:rsidR="0806CA8A" w:rsidRDefault="0806CA8A" w:rsidP="0806CA8A">
            <w:pPr>
              <w:rPr>
                <w:rFonts w:ascii="Aptos" w:eastAsia="Aptos" w:hAnsi="Aptos" w:cs="Aptos"/>
                <w:color w:val="000000" w:themeColor="text1"/>
                <w:sz w:val="18"/>
                <w:szCs w:val="18"/>
              </w:rPr>
            </w:pPr>
          </w:p>
        </w:tc>
        <w:tc>
          <w:tcPr>
            <w:tcW w:w="941" w:type="dxa"/>
            <w:shd w:val="clear" w:color="auto" w:fill="92D050"/>
          </w:tcPr>
          <w:p w14:paraId="2CCF50A1" w14:textId="67C4BEAE" w:rsidR="452B9DFE" w:rsidRDefault="452B9DFE" w:rsidP="0806CA8A">
            <w:pPr>
              <w:jc w:val="center"/>
              <w:rPr>
                <w:rFonts w:ascii="Aptos" w:eastAsia="Yu Gothic" w:hAnsi="Aptos" w:cs="Arial"/>
                <w:b/>
                <w:bCs/>
                <w:color w:val="FFFFFF" w:themeColor="background1"/>
                <w:sz w:val="18"/>
                <w:szCs w:val="18"/>
              </w:rPr>
            </w:pPr>
            <w:r w:rsidRPr="0806CA8A">
              <w:rPr>
                <w:rFonts w:ascii="Aptos" w:eastAsia="Yu Gothic" w:hAnsi="Aptos" w:cs="Arial"/>
                <w:b/>
                <w:bCs/>
                <w:color w:val="FFFFFF" w:themeColor="background1"/>
                <w:sz w:val="18"/>
                <w:szCs w:val="18"/>
              </w:rPr>
              <w:lastRenderedPageBreak/>
              <w:t>Low</w:t>
            </w:r>
          </w:p>
        </w:tc>
        <w:tc>
          <w:tcPr>
            <w:tcW w:w="3951" w:type="dxa"/>
          </w:tcPr>
          <w:p w14:paraId="3415F627" w14:textId="1EAF7E20" w:rsidR="0B5A9BAE" w:rsidRDefault="0B5A9BAE" w:rsidP="0806CA8A">
            <w:pPr>
              <w:rPr>
                <w:rFonts w:ascii="Aptos" w:eastAsia="Aptos" w:hAnsi="Aptos" w:cs="Aptos"/>
                <w:color w:val="000000" w:themeColor="text1"/>
                <w:sz w:val="18"/>
                <w:szCs w:val="18"/>
              </w:rPr>
            </w:pPr>
            <w:r w:rsidRPr="0806CA8A">
              <w:rPr>
                <w:rFonts w:ascii="Aptos" w:eastAsia="Aptos" w:hAnsi="Aptos" w:cs="Aptos"/>
                <w:color w:val="000000" w:themeColor="text1"/>
                <w:sz w:val="18"/>
                <w:szCs w:val="18"/>
              </w:rPr>
              <w:t>Shaping change team ar</w:t>
            </w:r>
            <w:r w:rsidR="755D8FD4" w:rsidRPr="0806CA8A">
              <w:rPr>
                <w:rFonts w:ascii="Aptos" w:eastAsia="Aptos" w:hAnsi="Aptos" w:cs="Aptos"/>
                <w:color w:val="000000" w:themeColor="text1"/>
                <w:sz w:val="18"/>
                <w:szCs w:val="18"/>
              </w:rPr>
              <w:t xml:space="preserve">e </w:t>
            </w:r>
            <w:r w:rsidRPr="0806CA8A">
              <w:rPr>
                <w:rFonts w:ascii="Aptos" w:eastAsia="Aptos" w:hAnsi="Aptos" w:cs="Aptos"/>
                <w:color w:val="000000" w:themeColor="text1"/>
                <w:sz w:val="18"/>
                <w:szCs w:val="18"/>
              </w:rPr>
              <w:t xml:space="preserve">reviewing </w:t>
            </w:r>
            <w:r w:rsidR="61D29DA9" w:rsidRPr="0806CA8A">
              <w:rPr>
                <w:rFonts w:ascii="Aptos" w:eastAsia="Aptos" w:hAnsi="Aptos" w:cs="Aptos"/>
                <w:color w:val="000000" w:themeColor="text1"/>
                <w:sz w:val="18"/>
                <w:szCs w:val="18"/>
              </w:rPr>
              <w:t>standar</w:t>
            </w:r>
            <w:r w:rsidR="59C85A61" w:rsidRPr="0806CA8A">
              <w:rPr>
                <w:rFonts w:ascii="Aptos" w:eastAsia="Aptos" w:hAnsi="Aptos" w:cs="Aptos"/>
                <w:color w:val="000000" w:themeColor="text1"/>
                <w:sz w:val="18"/>
                <w:szCs w:val="18"/>
              </w:rPr>
              <w:t xml:space="preserve">disation </w:t>
            </w:r>
            <w:r w:rsidRPr="0806CA8A">
              <w:rPr>
                <w:rFonts w:ascii="Aptos" w:eastAsia="Aptos" w:hAnsi="Aptos" w:cs="Aptos"/>
                <w:color w:val="000000" w:themeColor="text1"/>
                <w:sz w:val="18"/>
                <w:szCs w:val="18"/>
              </w:rPr>
              <w:t xml:space="preserve">work to see what improvements can be made </w:t>
            </w:r>
            <w:r w:rsidR="282802C6" w:rsidRPr="0806CA8A">
              <w:rPr>
                <w:rFonts w:ascii="Aptos" w:eastAsia="Aptos" w:hAnsi="Aptos" w:cs="Aptos"/>
                <w:color w:val="000000" w:themeColor="text1"/>
                <w:sz w:val="18"/>
                <w:szCs w:val="18"/>
              </w:rPr>
              <w:t>that are not linked to HBN compliance.</w:t>
            </w:r>
          </w:p>
          <w:p w14:paraId="73FAB08C" w14:textId="7F2CC3A2" w:rsidR="0806CA8A" w:rsidRDefault="0806CA8A" w:rsidP="0806CA8A">
            <w:pPr>
              <w:rPr>
                <w:rFonts w:ascii="Aptos" w:eastAsia="Aptos" w:hAnsi="Aptos" w:cs="Aptos"/>
                <w:color w:val="000000" w:themeColor="text1"/>
                <w:sz w:val="18"/>
                <w:szCs w:val="18"/>
              </w:rPr>
            </w:pPr>
          </w:p>
        </w:tc>
      </w:tr>
    </w:tbl>
    <w:p w14:paraId="56898730" w14:textId="71C07359" w:rsidR="0806CA8A" w:rsidRDefault="0806CA8A" w:rsidP="0806CA8A">
      <w:pPr>
        <w:rPr>
          <w:rFonts w:eastAsiaTheme="minorEastAsia"/>
          <w:sz w:val="18"/>
          <w:szCs w:val="18"/>
        </w:rPr>
      </w:pPr>
    </w:p>
    <w:sectPr w:rsidR="0806CA8A" w:rsidSect="0068125D">
      <w:footerReference w:type="default" r:id="rId24"/>
      <w:pgSz w:w="16838" w:h="11906" w:orient="landscape"/>
      <w:pgMar w:top="720" w:right="720" w:bottom="720" w:left="720"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0" w:author="Thomas Lancaster Kitchen (Cardiff and Vale UHB - Anaesthetics)" w:date="2026-01-19T12:41:00Z" w:initials="TA">
    <w:p w14:paraId="6246F22B" w14:textId="02C0BC25" w:rsidR="00F544C5" w:rsidRDefault="00F544C5">
      <w:pPr>
        <w:pStyle w:val="CommentText"/>
      </w:pPr>
      <w:r>
        <w:rPr>
          <w:rStyle w:val="CommentReference"/>
        </w:rPr>
        <w:annotationRef/>
      </w:r>
      <w:r w:rsidRPr="778A77DA">
        <w:t xml:space="preserve">Never / NRI data is being continually monitored and situations now actively managed with standardised processes. The theatres together project is working closely with the WHO collaborative to improve processes relating to the 8 steps to surgical safety. Although this data set is small it appears that this is having a positive impact on NRI frequency. The reported insulin error in Sep 25 identified a wider insulin administration concern which has been managed with an internal quality improvement approach while also engaging with national safety organisations (SALG) to attempt to scope the breadth of this issue. </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6246F22B" w15:done="1"/>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21880122" w16cex:dateUtc="2026-01-19T12:4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6246F22B" w16cid:durableId="21880122"/>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7083BC6" w14:textId="77777777" w:rsidR="00007EB6" w:rsidRDefault="00007EB6" w:rsidP="00061F72">
      <w:pPr>
        <w:spacing w:after="0" w:line="240" w:lineRule="auto"/>
      </w:pPr>
      <w:r>
        <w:separator/>
      </w:r>
    </w:p>
  </w:endnote>
  <w:endnote w:type="continuationSeparator" w:id="0">
    <w:p w14:paraId="60D426A2" w14:textId="77777777" w:rsidR="00007EB6" w:rsidRDefault="00007EB6" w:rsidP="00061F72">
      <w:pPr>
        <w:spacing w:after="0" w:line="240" w:lineRule="auto"/>
      </w:pPr>
      <w:r>
        <w:continuationSeparator/>
      </w:r>
    </w:p>
  </w:endnote>
  <w:endnote w:type="continuationNotice" w:id="1">
    <w:p w14:paraId="7E8D453B" w14:textId="77777777" w:rsidR="00007EB6" w:rsidRDefault="00007EB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Yu Gothic Light">
    <w:panose1 w:val="020B0300000000000000"/>
    <w:charset w:val="80"/>
    <w:family w:val="swiss"/>
    <w:pitch w:val="variable"/>
    <w:sig w:usb0="E00002FF" w:usb1="2AC7FDFF" w:usb2="00000016" w:usb3="00000000" w:csb0="0002009F" w:csb1="00000000"/>
  </w:font>
  <w:font w:name="Yu Gothic">
    <w:altName w:val="游ゴシック"/>
    <w:panose1 w:val="020B0400000000000000"/>
    <w:charset w:val="80"/>
    <w:family w:val="swiss"/>
    <w:pitch w:val="variable"/>
    <w:sig w:usb0="E00002FF" w:usb1="2AC7FDFF" w:usb2="00000016" w:usb3="00000000" w:csb0="0002009F" w:csb1="00000000"/>
  </w:font>
  <w:font w:name="Aptos Narrow">
    <w:charset w:val="00"/>
    <w:family w:val="swiss"/>
    <w:pitch w:val="variable"/>
    <w:sig w:usb0="20000287" w:usb1="00000003" w:usb2="00000000" w:usb3="00000000" w:csb0="0000019F"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14721166"/>
      <w:docPartObj>
        <w:docPartGallery w:val="Page Numbers (Bottom of Page)"/>
        <w:docPartUnique/>
      </w:docPartObj>
    </w:sdtPr>
    <w:sdtEndPr/>
    <w:sdtContent>
      <w:p w14:paraId="0392E5AA" w14:textId="3F9E6EBE" w:rsidR="00A0129E" w:rsidRDefault="00A0129E">
        <w:pPr>
          <w:pStyle w:val="Footer"/>
        </w:pPr>
        <w:r>
          <w:fldChar w:fldCharType="begin"/>
        </w:r>
        <w:r>
          <w:instrText>PAGE   \* MERGEFORMAT</w:instrText>
        </w:r>
        <w:r>
          <w:fldChar w:fldCharType="separate"/>
        </w:r>
        <w:r>
          <w:t>2</w:t>
        </w:r>
        <w:r>
          <w:fldChar w:fldCharType="end"/>
        </w:r>
      </w:p>
    </w:sdtContent>
  </w:sdt>
  <w:p w14:paraId="05AEE672" w14:textId="77777777" w:rsidR="00A0129E" w:rsidRDefault="00A0129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F0455C1" w14:textId="77777777" w:rsidR="00007EB6" w:rsidRDefault="00007EB6" w:rsidP="00061F72">
      <w:pPr>
        <w:spacing w:after="0" w:line="240" w:lineRule="auto"/>
      </w:pPr>
      <w:r>
        <w:separator/>
      </w:r>
    </w:p>
  </w:footnote>
  <w:footnote w:type="continuationSeparator" w:id="0">
    <w:p w14:paraId="7A8EEDA7" w14:textId="77777777" w:rsidR="00007EB6" w:rsidRDefault="00007EB6" w:rsidP="00061F72">
      <w:pPr>
        <w:spacing w:after="0" w:line="240" w:lineRule="auto"/>
      </w:pPr>
      <w:r>
        <w:continuationSeparator/>
      </w:r>
    </w:p>
  </w:footnote>
  <w:footnote w:type="continuationNotice" w:id="1">
    <w:p w14:paraId="2D953109" w14:textId="77777777" w:rsidR="00007EB6" w:rsidRDefault="00007EB6">
      <w:pPr>
        <w:spacing w:after="0" w:line="240" w:lineRule="auto"/>
      </w:pPr>
    </w:p>
  </w:footnote>
</w:footnotes>
</file>

<file path=word/intelligence2.xml><?xml version="1.0" encoding="utf-8"?>
<int2:intelligence xmlns:int2="http://schemas.microsoft.com/office/intelligence/2020/intelligence" xmlns:oel="http://schemas.microsoft.com/office/2019/extlst">
  <int2:observations>
    <int2:textHash int2:hashCode="o3+8035xD1cS3r" int2:id="dxcah6Pr">
      <int2:state int2:value="Rejected" int2:type="spell"/>
    </int2:textHash>
    <int2:textHash int2:hashCode="M1fgNlJ7vyBhC3" int2:id="eFvrD8k0">
      <int2:state int2:value="Rejected" int2:type="spell"/>
    </int2:textHash>
    <int2:textHash int2:hashCode="4SOnEK1CW8dhmA" int2:id="w47oNZQU">
      <int2:state int2:value="Rejected" int2:type="spell"/>
    </int2:textHash>
    <int2:textHash int2:hashCode="cn4ctar7v1KKlj" int2:id="fUUpVffD">
      <int2:state int2:value="Rejected" int2:type="spell"/>
    </int2:textHash>
    <int2:textHash int2:hashCode="lme7nAhnZmGUNV" int2:id="4yFTlVTN">
      <int2:state int2:value="Rejected" int2:type="spell"/>
    </int2:textHash>
    <int2:textHash int2:hashCode="LT62qz7HJ7uxgl" int2:id="90iVNQWt">
      <int2:state int2:value="Rejected" int2:type="spell"/>
    </int2:textHash>
    <int2:textHash int2:hashCode="xkZBWhYgjYutSQ" int2:id="X4Cf4Ues">
      <int2:state int2:value="Rejected" int2:type="spell"/>
    </int2:textHash>
    <int2:textHash int2:hashCode="cwedXgp9cGyNSh" int2:id="aK9ifNTc">
      <int2:state int2:value="Rejected" int2:type="spell"/>
    </int2:textHash>
    <int2:textHash int2:hashCode="7PX+qaplZ1nm8G" int2:id="e07u1twV">
      <int2:state int2:value="Rejected" int2:type="spell"/>
    </int2:textHash>
    <int2:textHash int2:hashCode="j0sPeR0ppehl6w" int2:id="rRQiajwD">
      <int2:state int2:value="Rejected" int2:type="spell"/>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A58CF"/>
    <w:multiLevelType w:val="multilevel"/>
    <w:tmpl w:val="81D690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2470C66"/>
    <w:multiLevelType w:val="multilevel"/>
    <w:tmpl w:val="8B2C7F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3F929B8"/>
    <w:multiLevelType w:val="multilevel"/>
    <w:tmpl w:val="6234BE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F2D682B"/>
    <w:multiLevelType w:val="hybridMultilevel"/>
    <w:tmpl w:val="FFFFFFFF"/>
    <w:lvl w:ilvl="0" w:tplc="9A400212">
      <w:start w:val="1"/>
      <w:numFmt w:val="bullet"/>
      <w:lvlText w:val=""/>
      <w:lvlJc w:val="left"/>
      <w:pPr>
        <w:ind w:left="720" w:hanging="360"/>
      </w:pPr>
      <w:rPr>
        <w:rFonts w:ascii="Symbol" w:hAnsi="Symbol" w:hint="default"/>
      </w:rPr>
    </w:lvl>
    <w:lvl w:ilvl="1" w:tplc="CFAC9722">
      <w:start w:val="1"/>
      <w:numFmt w:val="bullet"/>
      <w:lvlText w:val="o"/>
      <w:lvlJc w:val="left"/>
      <w:pPr>
        <w:ind w:left="1440" w:hanging="360"/>
      </w:pPr>
      <w:rPr>
        <w:rFonts w:ascii="Courier New" w:hAnsi="Courier New" w:hint="default"/>
      </w:rPr>
    </w:lvl>
    <w:lvl w:ilvl="2" w:tplc="77D0ED70">
      <w:start w:val="1"/>
      <w:numFmt w:val="bullet"/>
      <w:lvlText w:val=""/>
      <w:lvlJc w:val="left"/>
      <w:pPr>
        <w:ind w:left="2160" w:hanging="360"/>
      </w:pPr>
      <w:rPr>
        <w:rFonts w:ascii="Wingdings" w:hAnsi="Wingdings" w:hint="default"/>
      </w:rPr>
    </w:lvl>
    <w:lvl w:ilvl="3" w:tplc="6950BED4">
      <w:start w:val="1"/>
      <w:numFmt w:val="bullet"/>
      <w:lvlText w:val=""/>
      <w:lvlJc w:val="left"/>
      <w:pPr>
        <w:ind w:left="2880" w:hanging="360"/>
      </w:pPr>
      <w:rPr>
        <w:rFonts w:ascii="Symbol" w:hAnsi="Symbol" w:hint="default"/>
      </w:rPr>
    </w:lvl>
    <w:lvl w:ilvl="4" w:tplc="644420AE">
      <w:start w:val="1"/>
      <w:numFmt w:val="bullet"/>
      <w:lvlText w:val="o"/>
      <w:lvlJc w:val="left"/>
      <w:pPr>
        <w:ind w:left="3600" w:hanging="360"/>
      </w:pPr>
      <w:rPr>
        <w:rFonts w:ascii="Courier New" w:hAnsi="Courier New" w:hint="default"/>
      </w:rPr>
    </w:lvl>
    <w:lvl w:ilvl="5" w:tplc="168A1188">
      <w:start w:val="1"/>
      <w:numFmt w:val="bullet"/>
      <w:lvlText w:val=""/>
      <w:lvlJc w:val="left"/>
      <w:pPr>
        <w:ind w:left="4320" w:hanging="360"/>
      </w:pPr>
      <w:rPr>
        <w:rFonts w:ascii="Wingdings" w:hAnsi="Wingdings" w:hint="default"/>
      </w:rPr>
    </w:lvl>
    <w:lvl w:ilvl="6" w:tplc="E230F61A">
      <w:start w:val="1"/>
      <w:numFmt w:val="bullet"/>
      <w:lvlText w:val=""/>
      <w:lvlJc w:val="left"/>
      <w:pPr>
        <w:ind w:left="5040" w:hanging="360"/>
      </w:pPr>
      <w:rPr>
        <w:rFonts w:ascii="Symbol" w:hAnsi="Symbol" w:hint="default"/>
      </w:rPr>
    </w:lvl>
    <w:lvl w:ilvl="7" w:tplc="DE002910">
      <w:start w:val="1"/>
      <w:numFmt w:val="bullet"/>
      <w:lvlText w:val="o"/>
      <w:lvlJc w:val="left"/>
      <w:pPr>
        <w:ind w:left="5760" w:hanging="360"/>
      </w:pPr>
      <w:rPr>
        <w:rFonts w:ascii="Courier New" w:hAnsi="Courier New" w:hint="default"/>
      </w:rPr>
    </w:lvl>
    <w:lvl w:ilvl="8" w:tplc="D03C3AB8">
      <w:start w:val="1"/>
      <w:numFmt w:val="bullet"/>
      <w:lvlText w:val=""/>
      <w:lvlJc w:val="left"/>
      <w:pPr>
        <w:ind w:left="6480" w:hanging="360"/>
      </w:pPr>
      <w:rPr>
        <w:rFonts w:ascii="Wingdings" w:hAnsi="Wingdings" w:hint="default"/>
      </w:rPr>
    </w:lvl>
  </w:abstractNum>
  <w:abstractNum w:abstractNumId="4" w15:restartNumberingAfterBreak="0">
    <w:nsid w:val="1F5252A4"/>
    <w:multiLevelType w:val="hybridMultilevel"/>
    <w:tmpl w:val="DF963420"/>
    <w:lvl w:ilvl="0" w:tplc="06C639D2">
      <w:start w:val="1"/>
      <w:numFmt w:val="bullet"/>
      <w:lvlText w:val=""/>
      <w:lvlJc w:val="left"/>
      <w:pPr>
        <w:ind w:left="720" w:hanging="360"/>
      </w:pPr>
      <w:rPr>
        <w:rFonts w:ascii="Symbol" w:hAnsi="Symbol" w:hint="default"/>
      </w:rPr>
    </w:lvl>
    <w:lvl w:ilvl="1" w:tplc="AD3A318C">
      <w:start w:val="1"/>
      <w:numFmt w:val="bullet"/>
      <w:lvlText w:val="o"/>
      <w:lvlJc w:val="left"/>
      <w:pPr>
        <w:ind w:left="1440" w:hanging="360"/>
      </w:pPr>
      <w:rPr>
        <w:rFonts w:ascii="Courier New" w:hAnsi="Courier New" w:hint="default"/>
      </w:rPr>
    </w:lvl>
    <w:lvl w:ilvl="2" w:tplc="322E64F6">
      <w:start w:val="1"/>
      <w:numFmt w:val="bullet"/>
      <w:lvlText w:val=""/>
      <w:lvlJc w:val="left"/>
      <w:pPr>
        <w:ind w:left="2160" w:hanging="360"/>
      </w:pPr>
      <w:rPr>
        <w:rFonts w:ascii="Wingdings" w:hAnsi="Wingdings" w:hint="default"/>
      </w:rPr>
    </w:lvl>
    <w:lvl w:ilvl="3" w:tplc="BAD8A47E">
      <w:start w:val="1"/>
      <w:numFmt w:val="bullet"/>
      <w:lvlText w:val=""/>
      <w:lvlJc w:val="left"/>
      <w:pPr>
        <w:ind w:left="2880" w:hanging="360"/>
      </w:pPr>
      <w:rPr>
        <w:rFonts w:ascii="Symbol" w:hAnsi="Symbol" w:hint="default"/>
      </w:rPr>
    </w:lvl>
    <w:lvl w:ilvl="4" w:tplc="1BBC61A6">
      <w:start w:val="1"/>
      <w:numFmt w:val="bullet"/>
      <w:lvlText w:val="o"/>
      <w:lvlJc w:val="left"/>
      <w:pPr>
        <w:ind w:left="3600" w:hanging="360"/>
      </w:pPr>
      <w:rPr>
        <w:rFonts w:ascii="Courier New" w:hAnsi="Courier New" w:hint="default"/>
      </w:rPr>
    </w:lvl>
    <w:lvl w:ilvl="5" w:tplc="9E50EA26">
      <w:start w:val="1"/>
      <w:numFmt w:val="bullet"/>
      <w:lvlText w:val=""/>
      <w:lvlJc w:val="left"/>
      <w:pPr>
        <w:ind w:left="4320" w:hanging="360"/>
      </w:pPr>
      <w:rPr>
        <w:rFonts w:ascii="Wingdings" w:hAnsi="Wingdings" w:hint="default"/>
      </w:rPr>
    </w:lvl>
    <w:lvl w:ilvl="6" w:tplc="32A0A1EA">
      <w:start w:val="1"/>
      <w:numFmt w:val="bullet"/>
      <w:lvlText w:val=""/>
      <w:lvlJc w:val="left"/>
      <w:pPr>
        <w:ind w:left="5040" w:hanging="360"/>
      </w:pPr>
      <w:rPr>
        <w:rFonts w:ascii="Symbol" w:hAnsi="Symbol" w:hint="default"/>
      </w:rPr>
    </w:lvl>
    <w:lvl w:ilvl="7" w:tplc="1F1864E8">
      <w:start w:val="1"/>
      <w:numFmt w:val="bullet"/>
      <w:lvlText w:val="o"/>
      <w:lvlJc w:val="left"/>
      <w:pPr>
        <w:ind w:left="5760" w:hanging="360"/>
      </w:pPr>
      <w:rPr>
        <w:rFonts w:ascii="Courier New" w:hAnsi="Courier New" w:hint="default"/>
      </w:rPr>
    </w:lvl>
    <w:lvl w:ilvl="8" w:tplc="8256C52E">
      <w:start w:val="1"/>
      <w:numFmt w:val="bullet"/>
      <w:lvlText w:val=""/>
      <w:lvlJc w:val="left"/>
      <w:pPr>
        <w:ind w:left="6480" w:hanging="360"/>
      </w:pPr>
      <w:rPr>
        <w:rFonts w:ascii="Wingdings" w:hAnsi="Wingdings" w:hint="default"/>
      </w:rPr>
    </w:lvl>
  </w:abstractNum>
  <w:abstractNum w:abstractNumId="5" w15:restartNumberingAfterBreak="0">
    <w:nsid w:val="24820D80"/>
    <w:multiLevelType w:val="hybridMultilevel"/>
    <w:tmpl w:val="120EFEE6"/>
    <w:lvl w:ilvl="0" w:tplc="445010E6">
      <w:start w:val="1"/>
      <w:numFmt w:val="bullet"/>
      <w:lvlText w:val="-"/>
      <w:lvlJc w:val="left"/>
      <w:pPr>
        <w:ind w:left="720" w:hanging="360"/>
      </w:pPr>
      <w:rPr>
        <w:rFonts w:ascii="Aptos" w:hAnsi="Aptos" w:hint="default"/>
      </w:rPr>
    </w:lvl>
    <w:lvl w:ilvl="1" w:tplc="B7163AC4">
      <w:start w:val="1"/>
      <w:numFmt w:val="bullet"/>
      <w:lvlText w:val="o"/>
      <w:lvlJc w:val="left"/>
      <w:pPr>
        <w:ind w:left="1440" w:hanging="360"/>
      </w:pPr>
      <w:rPr>
        <w:rFonts w:ascii="Courier New" w:hAnsi="Courier New" w:hint="default"/>
      </w:rPr>
    </w:lvl>
    <w:lvl w:ilvl="2" w:tplc="E55A66FA">
      <w:start w:val="1"/>
      <w:numFmt w:val="bullet"/>
      <w:lvlText w:val=""/>
      <w:lvlJc w:val="left"/>
      <w:pPr>
        <w:ind w:left="2160" w:hanging="360"/>
      </w:pPr>
      <w:rPr>
        <w:rFonts w:ascii="Wingdings" w:hAnsi="Wingdings" w:hint="default"/>
      </w:rPr>
    </w:lvl>
    <w:lvl w:ilvl="3" w:tplc="026E7136">
      <w:start w:val="1"/>
      <w:numFmt w:val="bullet"/>
      <w:lvlText w:val=""/>
      <w:lvlJc w:val="left"/>
      <w:pPr>
        <w:ind w:left="2880" w:hanging="360"/>
      </w:pPr>
      <w:rPr>
        <w:rFonts w:ascii="Symbol" w:hAnsi="Symbol" w:hint="default"/>
      </w:rPr>
    </w:lvl>
    <w:lvl w:ilvl="4" w:tplc="B7AE34C0">
      <w:start w:val="1"/>
      <w:numFmt w:val="bullet"/>
      <w:lvlText w:val="o"/>
      <w:lvlJc w:val="left"/>
      <w:pPr>
        <w:ind w:left="3600" w:hanging="360"/>
      </w:pPr>
      <w:rPr>
        <w:rFonts w:ascii="Courier New" w:hAnsi="Courier New" w:hint="default"/>
      </w:rPr>
    </w:lvl>
    <w:lvl w:ilvl="5" w:tplc="2D568CD2">
      <w:start w:val="1"/>
      <w:numFmt w:val="bullet"/>
      <w:lvlText w:val=""/>
      <w:lvlJc w:val="left"/>
      <w:pPr>
        <w:ind w:left="4320" w:hanging="360"/>
      </w:pPr>
      <w:rPr>
        <w:rFonts w:ascii="Wingdings" w:hAnsi="Wingdings" w:hint="default"/>
      </w:rPr>
    </w:lvl>
    <w:lvl w:ilvl="6" w:tplc="E806F2D6">
      <w:start w:val="1"/>
      <w:numFmt w:val="bullet"/>
      <w:lvlText w:val=""/>
      <w:lvlJc w:val="left"/>
      <w:pPr>
        <w:ind w:left="5040" w:hanging="360"/>
      </w:pPr>
      <w:rPr>
        <w:rFonts w:ascii="Symbol" w:hAnsi="Symbol" w:hint="default"/>
      </w:rPr>
    </w:lvl>
    <w:lvl w:ilvl="7" w:tplc="B6567C16">
      <w:start w:val="1"/>
      <w:numFmt w:val="bullet"/>
      <w:lvlText w:val="o"/>
      <w:lvlJc w:val="left"/>
      <w:pPr>
        <w:ind w:left="5760" w:hanging="360"/>
      </w:pPr>
      <w:rPr>
        <w:rFonts w:ascii="Courier New" w:hAnsi="Courier New" w:hint="default"/>
      </w:rPr>
    </w:lvl>
    <w:lvl w:ilvl="8" w:tplc="D4101374">
      <w:start w:val="1"/>
      <w:numFmt w:val="bullet"/>
      <w:lvlText w:val=""/>
      <w:lvlJc w:val="left"/>
      <w:pPr>
        <w:ind w:left="6480" w:hanging="360"/>
      </w:pPr>
      <w:rPr>
        <w:rFonts w:ascii="Wingdings" w:hAnsi="Wingdings" w:hint="default"/>
      </w:rPr>
    </w:lvl>
  </w:abstractNum>
  <w:abstractNum w:abstractNumId="6" w15:restartNumberingAfterBreak="0">
    <w:nsid w:val="2B650F3A"/>
    <w:multiLevelType w:val="hybridMultilevel"/>
    <w:tmpl w:val="2C067132"/>
    <w:lvl w:ilvl="0" w:tplc="E974BC48">
      <w:start w:val="1"/>
      <w:numFmt w:val="bullet"/>
      <w:lvlText w:val=""/>
      <w:lvlJc w:val="left"/>
      <w:pPr>
        <w:ind w:left="720" w:hanging="360"/>
      </w:pPr>
      <w:rPr>
        <w:rFonts w:ascii="Symbol" w:hAnsi="Symbol" w:hint="default"/>
      </w:rPr>
    </w:lvl>
    <w:lvl w:ilvl="1" w:tplc="B498B62E">
      <w:start w:val="1"/>
      <w:numFmt w:val="bullet"/>
      <w:lvlText w:val="o"/>
      <w:lvlJc w:val="left"/>
      <w:pPr>
        <w:ind w:left="1440" w:hanging="360"/>
      </w:pPr>
      <w:rPr>
        <w:rFonts w:ascii="Courier New" w:hAnsi="Courier New" w:hint="default"/>
      </w:rPr>
    </w:lvl>
    <w:lvl w:ilvl="2" w:tplc="75245EE4">
      <w:start w:val="1"/>
      <w:numFmt w:val="bullet"/>
      <w:lvlText w:val=""/>
      <w:lvlJc w:val="left"/>
      <w:pPr>
        <w:ind w:left="2160" w:hanging="360"/>
      </w:pPr>
      <w:rPr>
        <w:rFonts w:ascii="Wingdings" w:hAnsi="Wingdings" w:hint="default"/>
      </w:rPr>
    </w:lvl>
    <w:lvl w:ilvl="3" w:tplc="AB7681EE">
      <w:start w:val="1"/>
      <w:numFmt w:val="bullet"/>
      <w:lvlText w:val=""/>
      <w:lvlJc w:val="left"/>
      <w:pPr>
        <w:ind w:left="2880" w:hanging="360"/>
      </w:pPr>
      <w:rPr>
        <w:rFonts w:ascii="Symbol" w:hAnsi="Symbol" w:hint="default"/>
      </w:rPr>
    </w:lvl>
    <w:lvl w:ilvl="4" w:tplc="1F627A64">
      <w:start w:val="1"/>
      <w:numFmt w:val="bullet"/>
      <w:lvlText w:val="o"/>
      <w:lvlJc w:val="left"/>
      <w:pPr>
        <w:ind w:left="3600" w:hanging="360"/>
      </w:pPr>
      <w:rPr>
        <w:rFonts w:ascii="Courier New" w:hAnsi="Courier New" w:hint="default"/>
      </w:rPr>
    </w:lvl>
    <w:lvl w:ilvl="5" w:tplc="B186F516">
      <w:start w:val="1"/>
      <w:numFmt w:val="bullet"/>
      <w:lvlText w:val=""/>
      <w:lvlJc w:val="left"/>
      <w:pPr>
        <w:ind w:left="4320" w:hanging="360"/>
      </w:pPr>
      <w:rPr>
        <w:rFonts w:ascii="Wingdings" w:hAnsi="Wingdings" w:hint="default"/>
      </w:rPr>
    </w:lvl>
    <w:lvl w:ilvl="6" w:tplc="0EA2A8F2">
      <w:start w:val="1"/>
      <w:numFmt w:val="bullet"/>
      <w:lvlText w:val=""/>
      <w:lvlJc w:val="left"/>
      <w:pPr>
        <w:ind w:left="5040" w:hanging="360"/>
      </w:pPr>
      <w:rPr>
        <w:rFonts w:ascii="Symbol" w:hAnsi="Symbol" w:hint="default"/>
      </w:rPr>
    </w:lvl>
    <w:lvl w:ilvl="7" w:tplc="FDFC3AA8">
      <w:start w:val="1"/>
      <w:numFmt w:val="bullet"/>
      <w:lvlText w:val="o"/>
      <w:lvlJc w:val="left"/>
      <w:pPr>
        <w:ind w:left="5760" w:hanging="360"/>
      </w:pPr>
      <w:rPr>
        <w:rFonts w:ascii="Courier New" w:hAnsi="Courier New" w:hint="default"/>
      </w:rPr>
    </w:lvl>
    <w:lvl w:ilvl="8" w:tplc="CE74BC3A">
      <w:start w:val="1"/>
      <w:numFmt w:val="bullet"/>
      <w:lvlText w:val=""/>
      <w:lvlJc w:val="left"/>
      <w:pPr>
        <w:ind w:left="6480" w:hanging="360"/>
      </w:pPr>
      <w:rPr>
        <w:rFonts w:ascii="Wingdings" w:hAnsi="Wingdings" w:hint="default"/>
      </w:rPr>
    </w:lvl>
  </w:abstractNum>
  <w:abstractNum w:abstractNumId="7" w15:restartNumberingAfterBreak="0">
    <w:nsid w:val="2D4B025D"/>
    <w:multiLevelType w:val="hybridMultilevel"/>
    <w:tmpl w:val="E6586998"/>
    <w:lvl w:ilvl="0" w:tplc="511CF4F4">
      <w:start w:val="1"/>
      <w:numFmt w:val="bullet"/>
      <w:lvlText w:val=""/>
      <w:lvlJc w:val="left"/>
      <w:pPr>
        <w:ind w:left="720" w:hanging="360"/>
      </w:pPr>
      <w:rPr>
        <w:rFonts w:ascii="Symbol" w:hAnsi="Symbol" w:hint="default"/>
      </w:rPr>
    </w:lvl>
    <w:lvl w:ilvl="1" w:tplc="D73A6C86">
      <w:start w:val="1"/>
      <w:numFmt w:val="bullet"/>
      <w:lvlText w:val="o"/>
      <w:lvlJc w:val="left"/>
      <w:pPr>
        <w:ind w:left="1440" w:hanging="360"/>
      </w:pPr>
      <w:rPr>
        <w:rFonts w:ascii="Courier New" w:hAnsi="Courier New" w:hint="default"/>
      </w:rPr>
    </w:lvl>
    <w:lvl w:ilvl="2" w:tplc="EA7C2510">
      <w:start w:val="1"/>
      <w:numFmt w:val="bullet"/>
      <w:lvlText w:val=""/>
      <w:lvlJc w:val="left"/>
      <w:pPr>
        <w:ind w:left="2160" w:hanging="360"/>
      </w:pPr>
      <w:rPr>
        <w:rFonts w:ascii="Wingdings" w:hAnsi="Wingdings" w:hint="default"/>
      </w:rPr>
    </w:lvl>
    <w:lvl w:ilvl="3" w:tplc="4524DA06">
      <w:start w:val="1"/>
      <w:numFmt w:val="bullet"/>
      <w:lvlText w:val=""/>
      <w:lvlJc w:val="left"/>
      <w:pPr>
        <w:ind w:left="2880" w:hanging="360"/>
      </w:pPr>
      <w:rPr>
        <w:rFonts w:ascii="Symbol" w:hAnsi="Symbol" w:hint="default"/>
      </w:rPr>
    </w:lvl>
    <w:lvl w:ilvl="4" w:tplc="C8807402">
      <w:start w:val="1"/>
      <w:numFmt w:val="bullet"/>
      <w:lvlText w:val="o"/>
      <w:lvlJc w:val="left"/>
      <w:pPr>
        <w:ind w:left="3600" w:hanging="360"/>
      </w:pPr>
      <w:rPr>
        <w:rFonts w:ascii="Courier New" w:hAnsi="Courier New" w:hint="default"/>
      </w:rPr>
    </w:lvl>
    <w:lvl w:ilvl="5" w:tplc="D242DFBA">
      <w:start w:val="1"/>
      <w:numFmt w:val="bullet"/>
      <w:lvlText w:val=""/>
      <w:lvlJc w:val="left"/>
      <w:pPr>
        <w:ind w:left="4320" w:hanging="360"/>
      </w:pPr>
      <w:rPr>
        <w:rFonts w:ascii="Wingdings" w:hAnsi="Wingdings" w:hint="default"/>
      </w:rPr>
    </w:lvl>
    <w:lvl w:ilvl="6" w:tplc="5D96B1F4">
      <w:start w:val="1"/>
      <w:numFmt w:val="bullet"/>
      <w:lvlText w:val=""/>
      <w:lvlJc w:val="left"/>
      <w:pPr>
        <w:ind w:left="5040" w:hanging="360"/>
      </w:pPr>
      <w:rPr>
        <w:rFonts w:ascii="Symbol" w:hAnsi="Symbol" w:hint="default"/>
      </w:rPr>
    </w:lvl>
    <w:lvl w:ilvl="7" w:tplc="5DD66672">
      <w:start w:val="1"/>
      <w:numFmt w:val="bullet"/>
      <w:lvlText w:val="o"/>
      <w:lvlJc w:val="left"/>
      <w:pPr>
        <w:ind w:left="5760" w:hanging="360"/>
      </w:pPr>
      <w:rPr>
        <w:rFonts w:ascii="Courier New" w:hAnsi="Courier New" w:hint="default"/>
      </w:rPr>
    </w:lvl>
    <w:lvl w:ilvl="8" w:tplc="7DC46350">
      <w:start w:val="1"/>
      <w:numFmt w:val="bullet"/>
      <w:lvlText w:val=""/>
      <w:lvlJc w:val="left"/>
      <w:pPr>
        <w:ind w:left="6480" w:hanging="360"/>
      </w:pPr>
      <w:rPr>
        <w:rFonts w:ascii="Wingdings" w:hAnsi="Wingdings" w:hint="default"/>
      </w:rPr>
    </w:lvl>
  </w:abstractNum>
  <w:abstractNum w:abstractNumId="8" w15:restartNumberingAfterBreak="0">
    <w:nsid w:val="2D4CB8B4"/>
    <w:multiLevelType w:val="hybridMultilevel"/>
    <w:tmpl w:val="636478F2"/>
    <w:lvl w:ilvl="0" w:tplc="681EB632">
      <w:start w:val="1"/>
      <w:numFmt w:val="bullet"/>
      <w:lvlText w:val=""/>
      <w:lvlJc w:val="left"/>
      <w:pPr>
        <w:ind w:left="720" w:hanging="360"/>
      </w:pPr>
      <w:rPr>
        <w:rFonts w:ascii="Symbol" w:hAnsi="Symbol" w:hint="default"/>
      </w:rPr>
    </w:lvl>
    <w:lvl w:ilvl="1" w:tplc="1F80E9DA">
      <w:start w:val="1"/>
      <w:numFmt w:val="bullet"/>
      <w:lvlText w:val="o"/>
      <w:lvlJc w:val="left"/>
      <w:pPr>
        <w:ind w:left="1440" w:hanging="360"/>
      </w:pPr>
      <w:rPr>
        <w:rFonts w:ascii="Courier New" w:hAnsi="Courier New" w:hint="default"/>
      </w:rPr>
    </w:lvl>
    <w:lvl w:ilvl="2" w:tplc="FDCC0FE6">
      <w:start w:val="1"/>
      <w:numFmt w:val="bullet"/>
      <w:lvlText w:val=""/>
      <w:lvlJc w:val="left"/>
      <w:pPr>
        <w:ind w:left="2160" w:hanging="360"/>
      </w:pPr>
      <w:rPr>
        <w:rFonts w:ascii="Wingdings" w:hAnsi="Wingdings" w:hint="default"/>
      </w:rPr>
    </w:lvl>
    <w:lvl w:ilvl="3" w:tplc="6FEE94BA">
      <w:start w:val="1"/>
      <w:numFmt w:val="bullet"/>
      <w:lvlText w:val=""/>
      <w:lvlJc w:val="left"/>
      <w:pPr>
        <w:ind w:left="2880" w:hanging="360"/>
      </w:pPr>
      <w:rPr>
        <w:rFonts w:ascii="Symbol" w:hAnsi="Symbol" w:hint="default"/>
      </w:rPr>
    </w:lvl>
    <w:lvl w:ilvl="4" w:tplc="1368EB4A">
      <w:start w:val="1"/>
      <w:numFmt w:val="bullet"/>
      <w:lvlText w:val="o"/>
      <w:lvlJc w:val="left"/>
      <w:pPr>
        <w:ind w:left="3600" w:hanging="360"/>
      </w:pPr>
      <w:rPr>
        <w:rFonts w:ascii="Courier New" w:hAnsi="Courier New" w:hint="default"/>
      </w:rPr>
    </w:lvl>
    <w:lvl w:ilvl="5" w:tplc="F7D09716">
      <w:start w:val="1"/>
      <w:numFmt w:val="bullet"/>
      <w:lvlText w:val=""/>
      <w:lvlJc w:val="left"/>
      <w:pPr>
        <w:ind w:left="4320" w:hanging="360"/>
      </w:pPr>
      <w:rPr>
        <w:rFonts w:ascii="Wingdings" w:hAnsi="Wingdings" w:hint="default"/>
      </w:rPr>
    </w:lvl>
    <w:lvl w:ilvl="6" w:tplc="9E3257CA">
      <w:start w:val="1"/>
      <w:numFmt w:val="bullet"/>
      <w:lvlText w:val=""/>
      <w:lvlJc w:val="left"/>
      <w:pPr>
        <w:ind w:left="5040" w:hanging="360"/>
      </w:pPr>
      <w:rPr>
        <w:rFonts w:ascii="Symbol" w:hAnsi="Symbol" w:hint="default"/>
      </w:rPr>
    </w:lvl>
    <w:lvl w:ilvl="7" w:tplc="63F4F9BA">
      <w:start w:val="1"/>
      <w:numFmt w:val="bullet"/>
      <w:lvlText w:val="o"/>
      <w:lvlJc w:val="left"/>
      <w:pPr>
        <w:ind w:left="5760" w:hanging="360"/>
      </w:pPr>
      <w:rPr>
        <w:rFonts w:ascii="Courier New" w:hAnsi="Courier New" w:hint="default"/>
      </w:rPr>
    </w:lvl>
    <w:lvl w:ilvl="8" w:tplc="011CF5B6">
      <w:start w:val="1"/>
      <w:numFmt w:val="bullet"/>
      <w:lvlText w:val=""/>
      <w:lvlJc w:val="left"/>
      <w:pPr>
        <w:ind w:left="6480" w:hanging="360"/>
      </w:pPr>
      <w:rPr>
        <w:rFonts w:ascii="Wingdings" w:hAnsi="Wingdings" w:hint="default"/>
      </w:rPr>
    </w:lvl>
  </w:abstractNum>
  <w:abstractNum w:abstractNumId="9" w15:restartNumberingAfterBreak="0">
    <w:nsid w:val="305B15F8"/>
    <w:multiLevelType w:val="hybridMultilevel"/>
    <w:tmpl w:val="49AEEBF8"/>
    <w:lvl w:ilvl="0" w:tplc="1264CEB0">
      <w:start w:val="1"/>
      <w:numFmt w:val="bullet"/>
      <w:lvlText w:val=""/>
      <w:lvlJc w:val="left"/>
      <w:pPr>
        <w:ind w:left="720" w:hanging="360"/>
      </w:pPr>
      <w:rPr>
        <w:rFonts w:ascii="Symbol" w:hAnsi="Symbol" w:hint="default"/>
      </w:rPr>
    </w:lvl>
    <w:lvl w:ilvl="1" w:tplc="E51CF842">
      <w:start w:val="1"/>
      <w:numFmt w:val="bullet"/>
      <w:lvlText w:val="o"/>
      <w:lvlJc w:val="left"/>
      <w:pPr>
        <w:ind w:left="1440" w:hanging="360"/>
      </w:pPr>
      <w:rPr>
        <w:rFonts w:ascii="Courier New" w:hAnsi="Courier New" w:hint="default"/>
      </w:rPr>
    </w:lvl>
    <w:lvl w:ilvl="2" w:tplc="99C49422">
      <w:start w:val="1"/>
      <w:numFmt w:val="bullet"/>
      <w:lvlText w:val=""/>
      <w:lvlJc w:val="left"/>
      <w:pPr>
        <w:ind w:left="2160" w:hanging="360"/>
      </w:pPr>
      <w:rPr>
        <w:rFonts w:ascii="Wingdings" w:hAnsi="Wingdings" w:hint="default"/>
      </w:rPr>
    </w:lvl>
    <w:lvl w:ilvl="3" w:tplc="64BC10DE">
      <w:start w:val="1"/>
      <w:numFmt w:val="bullet"/>
      <w:lvlText w:val=""/>
      <w:lvlJc w:val="left"/>
      <w:pPr>
        <w:ind w:left="2880" w:hanging="360"/>
      </w:pPr>
      <w:rPr>
        <w:rFonts w:ascii="Symbol" w:hAnsi="Symbol" w:hint="default"/>
      </w:rPr>
    </w:lvl>
    <w:lvl w:ilvl="4" w:tplc="85D2398E">
      <w:start w:val="1"/>
      <w:numFmt w:val="bullet"/>
      <w:lvlText w:val="o"/>
      <w:lvlJc w:val="left"/>
      <w:pPr>
        <w:ind w:left="3600" w:hanging="360"/>
      </w:pPr>
      <w:rPr>
        <w:rFonts w:ascii="Courier New" w:hAnsi="Courier New" w:hint="default"/>
      </w:rPr>
    </w:lvl>
    <w:lvl w:ilvl="5" w:tplc="8D1E2ADE">
      <w:start w:val="1"/>
      <w:numFmt w:val="bullet"/>
      <w:lvlText w:val=""/>
      <w:lvlJc w:val="left"/>
      <w:pPr>
        <w:ind w:left="4320" w:hanging="360"/>
      </w:pPr>
      <w:rPr>
        <w:rFonts w:ascii="Wingdings" w:hAnsi="Wingdings" w:hint="default"/>
      </w:rPr>
    </w:lvl>
    <w:lvl w:ilvl="6" w:tplc="F432AF6A">
      <w:start w:val="1"/>
      <w:numFmt w:val="bullet"/>
      <w:lvlText w:val=""/>
      <w:lvlJc w:val="left"/>
      <w:pPr>
        <w:ind w:left="5040" w:hanging="360"/>
      </w:pPr>
      <w:rPr>
        <w:rFonts w:ascii="Symbol" w:hAnsi="Symbol" w:hint="default"/>
      </w:rPr>
    </w:lvl>
    <w:lvl w:ilvl="7" w:tplc="EFC61CC0">
      <w:start w:val="1"/>
      <w:numFmt w:val="bullet"/>
      <w:lvlText w:val="o"/>
      <w:lvlJc w:val="left"/>
      <w:pPr>
        <w:ind w:left="5760" w:hanging="360"/>
      </w:pPr>
      <w:rPr>
        <w:rFonts w:ascii="Courier New" w:hAnsi="Courier New" w:hint="default"/>
      </w:rPr>
    </w:lvl>
    <w:lvl w:ilvl="8" w:tplc="38C42A2E">
      <w:start w:val="1"/>
      <w:numFmt w:val="bullet"/>
      <w:lvlText w:val=""/>
      <w:lvlJc w:val="left"/>
      <w:pPr>
        <w:ind w:left="6480" w:hanging="360"/>
      </w:pPr>
      <w:rPr>
        <w:rFonts w:ascii="Wingdings" w:hAnsi="Wingdings" w:hint="default"/>
      </w:rPr>
    </w:lvl>
  </w:abstractNum>
  <w:abstractNum w:abstractNumId="10" w15:restartNumberingAfterBreak="0">
    <w:nsid w:val="3EE3F5D0"/>
    <w:multiLevelType w:val="hybridMultilevel"/>
    <w:tmpl w:val="80966D86"/>
    <w:lvl w:ilvl="0" w:tplc="449A261E">
      <w:start w:val="1"/>
      <w:numFmt w:val="bullet"/>
      <w:lvlText w:val=""/>
      <w:lvlJc w:val="left"/>
      <w:pPr>
        <w:ind w:left="720" w:hanging="360"/>
      </w:pPr>
      <w:rPr>
        <w:rFonts w:ascii="Symbol" w:hAnsi="Symbol" w:hint="default"/>
      </w:rPr>
    </w:lvl>
    <w:lvl w:ilvl="1" w:tplc="B8CE6B52">
      <w:start w:val="1"/>
      <w:numFmt w:val="bullet"/>
      <w:lvlText w:val="o"/>
      <w:lvlJc w:val="left"/>
      <w:pPr>
        <w:ind w:left="1440" w:hanging="360"/>
      </w:pPr>
      <w:rPr>
        <w:rFonts w:ascii="Courier New" w:hAnsi="Courier New" w:hint="default"/>
      </w:rPr>
    </w:lvl>
    <w:lvl w:ilvl="2" w:tplc="9F54F81A">
      <w:start w:val="1"/>
      <w:numFmt w:val="bullet"/>
      <w:lvlText w:val=""/>
      <w:lvlJc w:val="left"/>
      <w:pPr>
        <w:ind w:left="2160" w:hanging="360"/>
      </w:pPr>
      <w:rPr>
        <w:rFonts w:ascii="Wingdings" w:hAnsi="Wingdings" w:hint="default"/>
      </w:rPr>
    </w:lvl>
    <w:lvl w:ilvl="3" w:tplc="807ED4E6">
      <w:start w:val="1"/>
      <w:numFmt w:val="bullet"/>
      <w:lvlText w:val=""/>
      <w:lvlJc w:val="left"/>
      <w:pPr>
        <w:ind w:left="2880" w:hanging="360"/>
      </w:pPr>
      <w:rPr>
        <w:rFonts w:ascii="Symbol" w:hAnsi="Symbol" w:hint="default"/>
      </w:rPr>
    </w:lvl>
    <w:lvl w:ilvl="4" w:tplc="1E04D638">
      <w:start w:val="1"/>
      <w:numFmt w:val="bullet"/>
      <w:lvlText w:val="o"/>
      <w:lvlJc w:val="left"/>
      <w:pPr>
        <w:ind w:left="3600" w:hanging="360"/>
      </w:pPr>
      <w:rPr>
        <w:rFonts w:ascii="Courier New" w:hAnsi="Courier New" w:hint="default"/>
      </w:rPr>
    </w:lvl>
    <w:lvl w:ilvl="5" w:tplc="A12A6532">
      <w:start w:val="1"/>
      <w:numFmt w:val="bullet"/>
      <w:lvlText w:val=""/>
      <w:lvlJc w:val="left"/>
      <w:pPr>
        <w:ind w:left="4320" w:hanging="360"/>
      </w:pPr>
      <w:rPr>
        <w:rFonts w:ascii="Wingdings" w:hAnsi="Wingdings" w:hint="default"/>
      </w:rPr>
    </w:lvl>
    <w:lvl w:ilvl="6" w:tplc="BA6C3DFA">
      <w:start w:val="1"/>
      <w:numFmt w:val="bullet"/>
      <w:lvlText w:val=""/>
      <w:lvlJc w:val="left"/>
      <w:pPr>
        <w:ind w:left="5040" w:hanging="360"/>
      </w:pPr>
      <w:rPr>
        <w:rFonts w:ascii="Symbol" w:hAnsi="Symbol" w:hint="default"/>
      </w:rPr>
    </w:lvl>
    <w:lvl w:ilvl="7" w:tplc="1346E9C6">
      <w:start w:val="1"/>
      <w:numFmt w:val="bullet"/>
      <w:lvlText w:val="o"/>
      <w:lvlJc w:val="left"/>
      <w:pPr>
        <w:ind w:left="5760" w:hanging="360"/>
      </w:pPr>
      <w:rPr>
        <w:rFonts w:ascii="Courier New" w:hAnsi="Courier New" w:hint="default"/>
      </w:rPr>
    </w:lvl>
    <w:lvl w:ilvl="8" w:tplc="F756394C">
      <w:start w:val="1"/>
      <w:numFmt w:val="bullet"/>
      <w:lvlText w:val=""/>
      <w:lvlJc w:val="left"/>
      <w:pPr>
        <w:ind w:left="6480" w:hanging="360"/>
      </w:pPr>
      <w:rPr>
        <w:rFonts w:ascii="Wingdings" w:hAnsi="Wingdings" w:hint="default"/>
      </w:rPr>
    </w:lvl>
  </w:abstractNum>
  <w:abstractNum w:abstractNumId="11" w15:restartNumberingAfterBreak="0">
    <w:nsid w:val="4393EDBD"/>
    <w:multiLevelType w:val="hybridMultilevel"/>
    <w:tmpl w:val="03B2FDA0"/>
    <w:lvl w:ilvl="0" w:tplc="AB30F4D2">
      <w:start w:val="1"/>
      <w:numFmt w:val="bullet"/>
      <w:lvlText w:val="-"/>
      <w:lvlJc w:val="left"/>
      <w:pPr>
        <w:ind w:left="720" w:hanging="360"/>
      </w:pPr>
      <w:rPr>
        <w:rFonts w:ascii="Aptos" w:hAnsi="Aptos" w:hint="default"/>
      </w:rPr>
    </w:lvl>
    <w:lvl w:ilvl="1" w:tplc="DE84089C">
      <w:start w:val="1"/>
      <w:numFmt w:val="bullet"/>
      <w:lvlText w:val="o"/>
      <w:lvlJc w:val="left"/>
      <w:pPr>
        <w:ind w:left="1440" w:hanging="360"/>
      </w:pPr>
      <w:rPr>
        <w:rFonts w:ascii="Courier New" w:hAnsi="Courier New" w:hint="default"/>
      </w:rPr>
    </w:lvl>
    <w:lvl w:ilvl="2" w:tplc="A70027DE">
      <w:start w:val="1"/>
      <w:numFmt w:val="bullet"/>
      <w:lvlText w:val=""/>
      <w:lvlJc w:val="left"/>
      <w:pPr>
        <w:ind w:left="2160" w:hanging="360"/>
      </w:pPr>
      <w:rPr>
        <w:rFonts w:ascii="Wingdings" w:hAnsi="Wingdings" w:hint="default"/>
      </w:rPr>
    </w:lvl>
    <w:lvl w:ilvl="3" w:tplc="E8909278">
      <w:start w:val="1"/>
      <w:numFmt w:val="bullet"/>
      <w:lvlText w:val=""/>
      <w:lvlJc w:val="left"/>
      <w:pPr>
        <w:ind w:left="2880" w:hanging="360"/>
      </w:pPr>
      <w:rPr>
        <w:rFonts w:ascii="Symbol" w:hAnsi="Symbol" w:hint="default"/>
      </w:rPr>
    </w:lvl>
    <w:lvl w:ilvl="4" w:tplc="76C84F74">
      <w:start w:val="1"/>
      <w:numFmt w:val="bullet"/>
      <w:lvlText w:val="o"/>
      <w:lvlJc w:val="left"/>
      <w:pPr>
        <w:ind w:left="3600" w:hanging="360"/>
      </w:pPr>
      <w:rPr>
        <w:rFonts w:ascii="Courier New" w:hAnsi="Courier New" w:hint="default"/>
      </w:rPr>
    </w:lvl>
    <w:lvl w:ilvl="5" w:tplc="910AC9F6">
      <w:start w:val="1"/>
      <w:numFmt w:val="bullet"/>
      <w:lvlText w:val=""/>
      <w:lvlJc w:val="left"/>
      <w:pPr>
        <w:ind w:left="4320" w:hanging="360"/>
      </w:pPr>
      <w:rPr>
        <w:rFonts w:ascii="Wingdings" w:hAnsi="Wingdings" w:hint="default"/>
      </w:rPr>
    </w:lvl>
    <w:lvl w:ilvl="6" w:tplc="8B6C4A0A">
      <w:start w:val="1"/>
      <w:numFmt w:val="bullet"/>
      <w:lvlText w:val=""/>
      <w:lvlJc w:val="left"/>
      <w:pPr>
        <w:ind w:left="5040" w:hanging="360"/>
      </w:pPr>
      <w:rPr>
        <w:rFonts w:ascii="Symbol" w:hAnsi="Symbol" w:hint="default"/>
      </w:rPr>
    </w:lvl>
    <w:lvl w:ilvl="7" w:tplc="E6BC5FEA">
      <w:start w:val="1"/>
      <w:numFmt w:val="bullet"/>
      <w:lvlText w:val="o"/>
      <w:lvlJc w:val="left"/>
      <w:pPr>
        <w:ind w:left="5760" w:hanging="360"/>
      </w:pPr>
      <w:rPr>
        <w:rFonts w:ascii="Courier New" w:hAnsi="Courier New" w:hint="default"/>
      </w:rPr>
    </w:lvl>
    <w:lvl w:ilvl="8" w:tplc="F75629C0">
      <w:start w:val="1"/>
      <w:numFmt w:val="bullet"/>
      <w:lvlText w:val=""/>
      <w:lvlJc w:val="left"/>
      <w:pPr>
        <w:ind w:left="6480" w:hanging="360"/>
      </w:pPr>
      <w:rPr>
        <w:rFonts w:ascii="Wingdings" w:hAnsi="Wingdings" w:hint="default"/>
      </w:rPr>
    </w:lvl>
  </w:abstractNum>
  <w:abstractNum w:abstractNumId="12" w15:restartNumberingAfterBreak="0">
    <w:nsid w:val="49BF6205"/>
    <w:multiLevelType w:val="multilevel"/>
    <w:tmpl w:val="4582E3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30B048C"/>
    <w:multiLevelType w:val="multilevel"/>
    <w:tmpl w:val="4E2C45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D12E2ED"/>
    <w:multiLevelType w:val="hybridMultilevel"/>
    <w:tmpl w:val="FFFFFFFF"/>
    <w:lvl w:ilvl="0" w:tplc="96C6A822">
      <w:start w:val="1"/>
      <w:numFmt w:val="bullet"/>
      <w:lvlText w:val=""/>
      <w:lvlJc w:val="left"/>
      <w:pPr>
        <w:ind w:left="360" w:hanging="360"/>
      </w:pPr>
      <w:rPr>
        <w:rFonts w:ascii="Symbol" w:hAnsi="Symbol" w:hint="default"/>
      </w:rPr>
    </w:lvl>
    <w:lvl w:ilvl="1" w:tplc="CC3C9336">
      <w:start w:val="1"/>
      <w:numFmt w:val="bullet"/>
      <w:lvlText w:val="o"/>
      <w:lvlJc w:val="left"/>
      <w:pPr>
        <w:ind w:left="1080" w:hanging="360"/>
      </w:pPr>
      <w:rPr>
        <w:rFonts w:ascii="Courier New" w:hAnsi="Courier New" w:hint="default"/>
      </w:rPr>
    </w:lvl>
    <w:lvl w:ilvl="2" w:tplc="14181F9C">
      <w:start w:val="1"/>
      <w:numFmt w:val="bullet"/>
      <w:lvlText w:val=""/>
      <w:lvlJc w:val="left"/>
      <w:pPr>
        <w:ind w:left="1800" w:hanging="360"/>
      </w:pPr>
      <w:rPr>
        <w:rFonts w:ascii="Wingdings" w:hAnsi="Wingdings" w:hint="default"/>
      </w:rPr>
    </w:lvl>
    <w:lvl w:ilvl="3" w:tplc="F67C806A">
      <w:start w:val="1"/>
      <w:numFmt w:val="bullet"/>
      <w:lvlText w:val=""/>
      <w:lvlJc w:val="left"/>
      <w:pPr>
        <w:ind w:left="2520" w:hanging="360"/>
      </w:pPr>
      <w:rPr>
        <w:rFonts w:ascii="Symbol" w:hAnsi="Symbol" w:hint="default"/>
      </w:rPr>
    </w:lvl>
    <w:lvl w:ilvl="4" w:tplc="017AEF72">
      <w:start w:val="1"/>
      <w:numFmt w:val="bullet"/>
      <w:lvlText w:val="o"/>
      <w:lvlJc w:val="left"/>
      <w:pPr>
        <w:ind w:left="3240" w:hanging="360"/>
      </w:pPr>
      <w:rPr>
        <w:rFonts w:ascii="Courier New" w:hAnsi="Courier New" w:hint="default"/>
      </w:rPr>
    </w:lvl>
    <w:lvl w:ilvl="5" w:tplc="9B58116A">
      <w:start w:val="1"/>
      <w:numFmt w:val="bullet"/>
      <w:lvlText w:val=""/>
      <w:lvlJc w:val="left"/>
      <w:pPr>
        <w:ind w:left="3960" w:hanging="360"/>
      </w:pPr>
      <w:rPr>
        <w:rFonts w:ascii="Wingdings" w:hAnsi="Wingdings" w:hint="default"/>
      </w:rPr>
    </w:lvl>
    <w:lvl w:ilvl="6" w:tplc="88E6427E">
      <w:start w:val="1"/>
      <w:numFmt w:val="bullet"/>
      <w:lvlText w:val=""/>
      <w:lvlJc w:val="left"/>
      <w:pPr>
        <w:ind w:left="4680" w:hanging="360"/>
      </w:pPr>
      <w:rPr>
        <w:rFonts w:ascii="Symbol" w:hAnsi="Symbol" w:hint="default"/>
      </w:rPr>
    </w:lvl>
    <w:lvl w:ilvl="7" w:tplc="5D2CDE92">
      <w:start w:val="1"/>
      <w:numFmt w:val="bullet"/>
      <w:lvlText w:val="o"/>
      <w:lvlJc w:val="left"/>
      <w:pPr>
        <w:ind w:left="5400" w:hanging="360"/>
      </w:pPr>
      <w:rPr>
        <w:rFonts w:ascii="Courier New" w:hAnsi="Courier New" w:hint="default"/>
      </w:rPr>
    </w:lvl>
    <w:lvl w:ilvl="8" w:tplc="08DAE080">
      <w:start w:val="1"/>
      <w:numFmt w:val="bullet"/>
      <w:lvlText w:val=""/>
      <w:lvlJc w:val="left"/>
      <w:pPr>
        <w:ind w:left="6120" w:hanging="360"/>
      </w:pPr>
      <w:rPr>
        <w:rFonts w:ascii="Wingdings" w:hAnsi="Wingdings" w:hint="default"/>
      </w:rPr>
    </w:lvl>
  </w:abstractNum>
  <w:abstractNum w:abstractNumId="15" w15:restartNumberingAfterBreak="0">
    <w:nsid w:val="61DAE74C"/>
    <w:multiLevelType w:val="hybridMultilevel"/>
    <w:tmpl w:val="1348FDC8"/>
    <w:lvl w:ilvl="0" w:tplc="957C2E82">
      <w:start w:val="1"/>
      <w:numFmt w:val="bullet"/>
      <w:lvlText w:val=""/>
      <w:lvlJc w:val="left"/>
      <w:pPr>
        <w:ind w:left="720" w:hanging="360"/>
      </w:pPr>
      <w:rPr>
        <w:rFonts w:ascii="Symbol" w:hAnsi="Symbol" w:hint="default"/>
      </w:rPr>
    </w:lvl>
    <w:lvl w:ilvl="1" w:tplc="AE7EA6B0">
      <w:start w:val="1"/>
      <w:numFmt w:val="bullet"/>
      <w:lvlText w:val="o"/>
      <w:lvlJc w:val="left"/>
      <w:pPr>
        <w:ind w:left="1440" w:hanging="360"/>
      </w:pPr>
      <w:rPr>
        <w:rFonts w:ascii="Courier New" w:hAnsi="Courier New" w:hint="default"/>
      </w:rPr>
    </w:lvl>
    <w:lvl w:ilvl="2" w:tplc="28FA573C">
      <w:start w:val="1"/>
      <w:numFmt w:val="bullet"/>
      <w:lvlText w:val=""/>
      <w:lvlJc w:val="left"/>
      <w:pPr>
        <w:ind w:left="2160" w:hanging="360"/>
      </w:pPr>
      <w:rPr>
        <w:rFonts w:ascii="Wingdings" w:hAnsi="Wingdings" w:hint="default"/>
      </w:rPr>
    </w:lvl>
    <w:lvl w:ilvl="3" w:tplc="0AFCE3BC">
      <w:start w:val="1"/>
      <w:numFmt w:val="bullet"/>
      <w:lvlText w:val=""/>
      <w:lvlJc w:val="left"/>
      <w:pPr>
        <w:ind w:left="2880" w:hanging="360"/>
      </w:pPr>
      <w:rPr>
        <w:rFonts w:ascii="Symbol" w:hAnsi="Symbol" w:hint="default"/>
      </w:rPr>
    </w:lvl>
    <w:lvl w:ilvl="4" w:tplc="383CC32E">
      <w:start w:val="1"/>
      <w:numFmt w:val="bullet"/>
      <w:lvlText w:val="o"/>
      <w:lvlJc w:val="left"/>
      <w:pPr>
        <w:ind w:left="3600" w:hanging="360"/>
      </w:pPr>
      <w:rPr>
        <w:rFonts w:ascii="Courier New" w:hAnsi="Courier New" w:hint="default"/>
      </w:rPr>
    </w:lvl>
    <w:lvl w:ilvl="5" w:tplc="49165452">
      <w:start w:val="1"/>
      <w:numFmt w:val="bullet"/>
      <w:lvlText w:val=""/>
      <w:lvlJc w:val="left"/>
      <w:pPr>
        <w:ind w:left="4320" w:hanging="360"/>
      </w:pPr>
      <w:rPr>
        <w:rFonts w:ascii="Wingdings" w:hAnsi="Wingdings" w:hint="default"/>
      </w:rPr>
    </w:lvl>
    <w:lvl w:ilvl="6" w:tplc="4976A9F4">
      <w:start w:val="1"/>
      <w:numFmt w:val="bullet"/>
      <w:lvlText w:val=""/>
      <w:lvlJc w:val="left"/>
      <w:pPr>
        <w:ind w:left="5040" w:hanging="360"/>
      </w:pPr>
      <w:rPr>
        <w:rFonts w:ascii="Symbol" w:hAnsi="Symbol" w:hint="default"/>
      </w:rPr>
    </w:lvl>
    <w:lvl w:ilvl="7" w:tplc="7D129546">
      <w:start w:val="1"/>
      <w:numFmt w:val="bullet"/>
      <w:lvlText w:val="o"/>
      <w:lvlJc w:val="left"/>
      <w:pPr>
        <w:ind w:left="5760" w:hanging="360"/>
      </w:pPr>
      <w:rPr>
        <w:rFonts w:ascii="Courier New" w:hAnsi="Courier New" w:hint="default"/>
      </w:rPr>
    </w:lvl>
    <w:lvl w:ilvl="8" w:tplc="29503F9C">
      <w:start w:val="1"/>
      <w:numFmt w:val="bullet"/>
      <w:lvlText w:val=""/>
      <w:lvlJc w:val="left"/>
      <w:pPr>
        <w:ind w:left="6480" w:hanging="360"/>
      </w:pPr>
      <w:rPr>
        <w:rFonts w:ascii="Wingdings" w:hAnsi="Wingdings" w:hint="default"/>
      </w:rPr>
    </w:lvl>
  </w:abstractNum>
  <w:abstractNum w:abstractNumId="16" w15:restartNumberingAfterBreak="0">
    <w:nsid w:val="64DE5937"/>
    <w:multiLevelType w:val="multilevel"/>
    <w:tmpl w:val="9F7265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66E47960"/>
    <w:multiLevelType w:val="multilevel"/>
    <w:tmpl w:val="6914C0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68C58FF6"/>
    <w:multiLevelType w:val="hybridMultilevel"/>
    <w:tmpl w:val="93E66DFC"/>
    <w:lvl w:ilvl="0" w:tplc="FBE07A0E">
      <w:start w:val="1"/>
      <w:numFmt w:val="bullet"/>
      <w:lvlText w:val=""/>
      <w:lvlJc w:val="left"/>
      <w:pPr>
        <w:ind w:left="720" w:hanging="360"/>
      </w:pPr>
      <w:rPr>
        <w:rFonts w:ascii="Symbol" w:hAnsi="Symbol" w:hint="default"/>
      </w:rPr>
    </w:lvl>
    <w:lvl w:ilvl="1" w:tplc="08864BBE">
      <w:start w:val="1"/>
      <w:numFmt w:val="bullet"/>
      <w:lvlText w:val="o"/>
      <w:lvlJc w:val="left"/>
      <w:pPr>
        <w:ind w:left="1440" w:hanging="360"/>
      </w:pPr>
      <w:rPr>
        <w:rFonts w:ascii="Courier New" w:hAnsi="Courier New" w:hint="default"/>
      </w:rPr>
    </w:lvl>
    <w:lvl w:ilvl="2" w:tplc="3F8AF55C">
      <w:start w:val="1"/>
      <w:numFmt w:val="bullet"/>
      <w:lvlText w:val=""/>
      <w:lvlJc w:val="left"/>
      <w:pPr>
        <w:ind w:left="2160" w:hanging="360"/>
      </w:pPr>
      <w:rPr>
        <w:rFonts w:ascii="Wingdings" w:hAnsi="Wingdings" w:hint="default"/>
      </w:rPr>
    </w:lvl>
    <w:lvl w:ilvl="3" w:tplc="71E84D42">
      <w:start w:val="1"/>
      <w:numFmt w:val="bullet"/>
      <w:lvlText w:val=""/>
      <w:lvlJc w:val="left"/>
      <w:pPr>
        <w:ind w:left="2880" w:hanging="360"/>
      </w:pPr>
      <w:rPr>
        <w:rFonts w:ascii="Symbol" w:hAnsi="Symbol" w:hint="default"/>
      </w:rPr>
    </w:lvl>
    <w:lvl w:ilvl="4" w:tplc="59C074FA">
      <w:start w:val="1"/>
      <w:numFmt w:val="bullet"/>
      <w:lvlText w:val="o"/>
      <w:lvlJc w:val="left"/>
      <w:pPr>
        <w:ind w:left="3600" w:hanging="360"/>
      </w:pPr>
      <w:rPr>
        <w:rFonts w:ascii="Courier New" w:hAnsi="Courier New" w:hint="default"/>
      </w:rPr>
    </w:lvl>
    <w:lvl w:ilvl="5" w:tplc="0FF22228">
      <w:start w:val="1"/>
      <w:numFmt w:val="bullet"/>
      <w:lvlText w:val=""/>
      <w:lvlJc w:val="left"/>
      <w:pPr>
        <w:ind w:left="4320" w:hanging="360"/>
      </w:pPr>
      <w:rPr>
        <w:rFonts w:ascii="Wingdings" w:hAnsi="Wingdings" w:hint="default"/>
      </w:rPr>
    </w:lvl>
    <w:lvl w:ilvl="6" w:tplc="D69A5694">
      <w:start w:val="1"/>
      <w:numFmt w:val="bullet"/>
      <w:lvlText w:val=""/>
      <w:lvlJc w:val="left"/>
      <w:pPr>
        <w:ind w:left="5040" w:hanging="360"/>
      </w:pPr>
      <w:rPr>
        <w:rFonts w:ascii="Symbol" w:hAnsi="Symbol" w:hint="default"/>
      </w:rPr>
    </w:lvl>
    <w:lvl w:ilvl="7" w:tplc="E340B29E">
      <w:start w:val="1"/>
      <w:numFmt w:val="bullet"/>
      <w:lvlText w:val="o"/>
      <w:lvlJc w:val="left"/>
      <w:pPr>
        <w:ind w:left="5760" w:hanging="360"/>
      </w:pPr>
      <w:rPr>
        <w:rFonts w:ascii="Courier New" w:hAnsi="Courier New" w:hint="default"/>
      </w:rPr>
    </w:lvl>
    <w:lvl w:ilvl="8" w:tplc="C9242282">
      <w:start w:val="1"/>
      <w:numFmt w:val="bullet"/>
      <w:lvlText w:val=""/>
      <w:lvlJc w:val="left"/>
      <w:pPr>
        <w:ind w:left="6480" w:hanging="360"/>
      </w:pPr>
      <w:rPr>
        <w:rFonts w:ascii="Wingdings" w:hAnsi="Wingdings" w:hint="default"/>
      </w:rPr>
    </w:lvl>
  </w:abstractNum>
  <w:abstractNum w:abstractNumId="19" w15:restartNumberingAfterBreak="0">
    <w:nsid w:val="6C8694BD"/>
    <w:multiLevelType w:val="hybridMultilevel"/>
    <w:tmpl w:val="2D9289F2"/>
    <w:lvl w:ilvl="0" w:tplc="69323F06">
      <w:start w:val="1"/>
      <w:numFmt w:val="bullet"/>
      <w:lvlText w:val="-"/>
      <w:lvlJc w:val="left"/>
      <w:pPr>
        <w:ind w:left="720" w:hanging="360"/>
      </w:pPr>
      <w:rPr>
        <w:rFonts w:ascii="Aptos" w:hAnsi="Aptos" w:hint="default"/>
      </w:rPr>
    </w:lvl>
    <w:lvl w:ilvl="1" w:tplc="1FE4B09A">
      <w:start w:val="1"/>
      <w:numFmt w:val="bullet"/>
      <w:lvlText w:val="o"/>
      <w:lvlJc w:val="left"/>
      <w:pPr>
        <w:ind w:left="1440" w:hanging="360"/>
      </w:pPr>
      <w:rPr>
        <w:rFonts w:ascii="Courier New" w:hAnsi="Courier New" w:hint="default"/>
      </w:rPr>
    </w:lvl>
    <w:lvl w:ilvl="2" w:tplc="AEE65A2A">
      <w:start w:val="1"/>
      <w:numFmt w:val="bullet"/>
      <w:lvlText w:val=""/>
      <w:lvlJc w:val="left"/>
      <w:pPr>
        <w:ind w:left="2160" w:hanging="360"/>
      </w:pPr>
      <w:rPr>
        <w:rFonts w:ascii="Wingdings" w:hAnsi="Wingdings" w:hint="default"/>
      </w:rPr>
    </w:lvl>
    <w:lvl w:ilvl="3" w:tplc="58901146">
      <w:start w:val="1"/>
      <w:numFmt w:val="bullet"/>
      <w:lvlText w:val=""/>
      <w:lvlJc w:val="left"/>
      <w:pPr>
        <w:ind w:left="2880" w:hanging="360"/>
      </w:pPr>
      <w:rPr>
        <w:rFonts w:ascii="Symbol" w:hAnsi="Symbol" w:hint="default"/>
      </w:rPr>
    </w:lvl>
    <w:lvl w:ilvl="4" w:tplc="12549D42">
      <w:start w:val="1"/>
      <w:numFmt w:val="bullet"/>
      <w:lvlText w:val="o"/>
      <w:lvlJc w:val="left"/>
      <w:pPr>
        <w:ind w:left="3600" w:hanging="360"/>
      </w:pPr>
      <w:rPr>
        <w:rFonts w:ascii="Courier New" w:hAnsi="Courier New" w:hint="default"/>
      </w:rPr>
    </w:lvl>
    <w:lvl w:ilvl="5" w:tplc="853CEAEE">
      <w:start w:val="1"/>
      <w:numFmt w:val="bullet"/>
      <w:lvlText w:val=""/>
      <w:lvlJc w:val="left"/>
      <w:pPr>
        <w:ind w:left="4320" w:hanging="360"/>
      </w:pPr>
      <w:rPr>
        <w:rFonts w:ascii="Wingdings" w:hAnsi="Wingdings" w:hint="default"/>
      </w:rPr>
    </w:lvl>
    <w:lvl w:ilvl="6" w:tplc="4EEADA98">
      <w:start w:val="1"/>
      <w:numFmt w:val="bullet"/>
      <w:lvlText w:val=""/>
      <w:lvlJc w:val="left"/>
      <w:pPr>
        <w:ind w:left="5040" w:hanging="360"/>
      </w:pPr>
      <w:rPr>
        <w:rFonts w:ascii="Symbol" w:hAnsi="Symbol" w:hint="default"/>
      </w:rPr>
    </w:lvl>
    <w:lvl w:ilvl="7" w:tplc="ADF88096">
      <w:start w:val="1"/>
      <w:numFmt w:val="bullet"/>
      <w:lvlText w:val="o"/>
      <w:lvlJc w:val="left"/>
      <w:pPr>
        <w:ind w:left="5760" w:hanging="360"/>
      </w:pPr>
      <w:rPr>
        <w:rFonts w:ascii="Courier New" w:hAnsi="Courier New" w:hint="default"/>
      </w:rPr>
    </w:lvl>
    <w:lvl w:ilvl="8" w:tplc="922879EC">
      <w:start w:val="1"/>
      <w:numFmt w:val="bullet"/>
      <w:lvlText w:val=""/>
      <w:lvlJc w:val="left"/>
      <w:pPr>
        <w:ind w:left="6480" w:hanging="360"/>
      </w:pPr>
      <w:rPr>
        <w:rFonts w:ascii="Wingdings" w:hAnsi="Wingdings" w:hint="default"/>
      </w:rPr>
    </w:lvl>
  </w:abstractNum>
  <w:abstractNum w:abstractNumId="20" w15:restartNumberingAfterBreak="0">
    <w:nsid w:val="7A9D18E5"/>
    <w:multiLevelType w:val="multilevel"/>
    <w:tmpl w:val="8B3CEA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174690311">
    <w:abstractNumId w:val="18"/>
  </w:num>
  <w:num w:numId="2" w16cid:durableId="1293050944">
    <w:abstractNumId w:val="10"/>
  </w:num>
  <w:num w:numId="3" w16cid:durableId="919287885">
    <w:abstractNumId w:val="9"/>
  </w:num>
  <w:num w:numId="4" w16cid:durableId="1645427178">
    <w:abstractNumId w:val="15"/>
  </w:num>
  <w:num w:numId="5" w16cid:durableId="8026578">
    <w:abstractNumId w:val="7"/>
  </w:num>
  <w:num w:numId="6" w16cid:durableId="2122064497">
    <w:abstractNumId w:val="6"/>
  </w:num>
  <w:num w:numId="7" w16cid:durableId="89815150">
    <w:abstractNumId w:val="8"/>
  </w:num>
  <w:num w:numId="8" w16cid:durableId="162086731">
    <w:abstractNumId w:val="11"/>
  </w:num>
  <w:num w:numId="9" w16cid:durableId="580912677">
    <w:abstractNumId w:val="5"/>
  </w:num>
  <w:num w:numId="10" w16cid:durableId="1114792396">
    <w:abstractNumId w:val="4"/>
  </w:num>
  <w:num w:numId="11" w16cid:durableId="990864015">
    <w:abstractNumId w:val="19"/>
  </w:num>
  <w:num w:numId="12" w16cid:durableId="847712352">
    <w:abstractNumId w:val="3"/>
  </w:num>
  <w:num w:numId="13" w16cid:durableId="919296887">
    <w:abstractNumId w:val="14"/>
  </w:num>
  <w:num w:numId="14" w16cid:durableId="1089038102">
    <w:abstractNumId w:val="0"/>
  </w:num>
  <w:num w:numId="15" w16cid:durableId="533621785">
    <w:abstractNumId w:val="1"/>
  </w:num>
  <w:num w:numId="16" w16cid:durableId="1842574793">
    <w:abstractNumId w:val="13"/>
  </w:num>
  <w:num w:numId="17" w16cid:durableId="1311209519">
    <w:abstractNumId w:val="17"/>
  </w:num>
  <w:num w:numId="18" w16cid:durableId="841549537">
    <w:abstractNumId w:val="16"/>
  </w:num>
  <w:num w:numId="19" w16cid:durableId="937492864">
    <w:abstractNumId w:val="2"/>
  </w:num>
  <w:num w:numId="20" w16cid:durableId="2142765181">
    <w:abstractNumId w:val="12"/>
  </w:num>
  <w:num w:numId="21" w16cid:durableId="1028725157">
    <w:abstractNumId w:val="2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Thomas Lancaster Kitchen (Cardiff and Vale UHB - Anaesthetics)">
    <w15:presenceInfo w15:providerId="AD" w15:userId="S::thomas.kitchen@wales.nhs.uk::34ab92a0-d8a1-4036-b805-dde3da77c63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8125D"/>
    <w:rsid w:val="00007EB6"/>
    <w:rsid w:val="0001128B"/>
    <w:rsid w:val="00015FD1"/>
    <w:rsid w:val="000349A2"/>
    <w:rsid w:val="0005383D"/>
    <w:rsid w:val="00061F72"/>
    <w:rsid w:val="00071F59"/>
    <w:rsid w:val="000A1343"/>
    <w:rsid w:val="000A627D"/>
    <w:rsid w:val="000D2C80"/>
    <w:rsid w:val="000D3710"/>
    <w:rsid w:val="000E09DD"/>
    <w:rsid w:val="0018637C"/>
    <w:rsid w:val="001950A7"/>
    <w:rsid w:val="001D0C6F"/>
    <w:rsid w:val="001D12F8"/>
    <w:rsid w:val="001D54EC"/>
    <w:rsid w:val="001D6E97"/>
    <w:rsid w:val="001E501D"/>
    <w:rsid w:val="0021853B"/>
    <w:rsid w:val="00250AC2"/>
    <w:rsid w:val="00250BC2"/>
    <w:rsid w:val="00255FD2"/>
    <w:rsid w:val="00265C50"/>
    <w:rsid w:val="00267484"/>
    <w:rsid w:val="00274BA2"/>
    <w:rsid w:val="002913F5"/>
    <w:rsid w:val="002A3E2B"/>
    <w:rsid w:val="002A71FB"/>
    <w:rsid w:val="002E747A"/>
    <w:rsid w:val="0030485C"/>
    <w:rsid w:val="00311572"/>
    <w:rsid w:val="00347B24"/>
    <w:rsid w:val="003C58C6"/>
    <w:rsid w:val="003F0EA7"/>
    <w:rsid w:val="00401797"/>
    <w:rsid w:val="0041174E"/>
    <w:rsid w:val="0041F2F5"/>
    <w:rsid w:val="00446B84"/>
    <w:rsid w:val="00464501"/>
    <w:rsid w:val="0047297B"/>
    <w:rsid w:val="0048523E"/>
    <w:rsid w:val="004878BA"/>
    <w:rsid w:val="004B24DE"/>
    <w:rsid w:val="004B6CDD"/>
    <w:rsid w:val="004C53AE"/>
    <w:rsid w:val="004D1264"/>
    <w:rsid w:val="005642A1"/>
    <w:rsid w:val="00582DD6"/>
    <w:rsid w:val="0058588D"/>
    <w:rsid w:val="005B084D"/>
    <w:rsid w:val="005C2EF4"/>
    <w:rsid w:val="005E4886"/>
    <w:rsid w:val="0066434A"/>
    <w:rsid w:val="006725E8"/>
    <w:rsid w:val="00676E26"/>
    <w:rsid w:val="0068125D"/>
    <w:rsid w:val="0069079E"/>
    <w:rsid w:val="00691351"/>
    <w:rsid w:val="006956FD"/>
    <w:rsid w:val="006A102C"/>
    <w:rsid w:val="006E2954"/>
    <w:rsid w:val="006E37D6"/>
    <w:rsid w:val="00706638"/>
    <w:rsid w:val="007532BA"/>
    <w:rsid w:val="00774823"/>
    <w:rsid w:val="007B77CB"/>
    <w:rsid w:val="007C1765"/>
    <w:rsid w:val="007E60C6"/>
    <w:rsid w:val="007F74AE"/>
    <w:rsid w:val="0086217C"/>
    <w:rsid w:val="008636BB"/>
    <w:rsid w:val="00876B66"/>
    <w:rsid w:val="00877CE6"/>
    <w:rsid w:val="00877E07"/>
    <w:rsid w:val="008C2225"/>
    <w:rsid w:val="008C38F3"/>
    <w:rsid w:val="00905F71"/>
    <w:rsid w:val="00914331"/>
    <w:rsid w:val="0091DE29"/>
    <w:rsid w:val="009225C7"/>
    <w:rsid w:val="00932D55"/>
    <w:rsid w:val="009525D9"/>
    <w:rsid w:val="009604AA"/>
    <w:rsid w:val="00963269"/>
    <w:rsid w:val="00965650"/>
    <w:rsid w:val="00982AD6"/>
    <w:rsid w:val="009F4124"/>
    <w:rsid w:val="00A0129E"/>
    <w:rsid w:val="00A054F2"/>
    <w:rsid w:val="00A35D54"/>
    <w:rsid w:val="00A40DE3"/>
    <w:rsid w:val="00A42CA6"/>
    <w:rsid w:val="00A46AED"/>
    <w:rsid w:val="00A70EE3"/>
    <w:rsid w:val="00A77CEC"/>
    <w:rsid w:val="00AA19A7"/>
    <w:rsid w:val="00AA21DC"/>
    <w:rsid w:val="00AB5E3B"/>
    <w:rsid w:val="00AC525E"/>
    <w:rsid w:val="00AD1BAD"/>
    <w:rsid w:val="00AE6FD9"/>
    <w:rsid w:val="00B12FFC"/>
    <w:rsid w:val="00B17769"/>
    <w:rsid w:val="00B336AD"/>
    <w:rsid w:val="00B944C1"/>
    <w:rsid w:val="00BB44E8"/>
    <w:rsid w:val="00BC6BB9"/>
    <w:rsid w:val="00BF2541"/>
    <w:rsid w:val="00BF7B89"/>
    <w:rsid w:val="00C00866"/>
    <w:rsid w:val="00C019A6"/>
    <w:rsid w:val="00C210C1"/>
    <w:rsid w:val="00C2499F"/>
    <w:rsid w:val="00C306C3"/>
    <w:rsid w:val="00C45637"/>
    <w:rsid w:val="00C5147E"/>
    <w:rsid w:val="00C857B0"/>
    <w:rsid w:val="00C93C49"/>
    <w:rsid w:val="00CA30F7"/>
    <w:rsid w:val="00CB6EAC"/>
    <w:rsid w:val="00CD01D7"/>
    <w:rsid w:val="00CD285C"/>
    <w:rsid w:val="00D2031A"/>
    <w:rsid w:val="00D252B0"/>
    <w:rsid w:val="00D27A96"/>
    <w:rsid w:val="00D77650"/>
    <w:rsid w:val="00D929C4"/>
    <w:rsid w:val="00DC66DF"/>
    <w:rsid w:val="00DE3099"/>
    <w:rsid w:val="00E4425C"/>
    <w:rsid w:val="00E465E6"/>
    <w:rsid w:val="00E73B01"/>
    <w:rsid w:val="00EB7C5B"/>
    <w:rsid w:val="00F04CD0"/>
    <w:rsid w:val="00F184F9"/>
    <w:rsid w:val="00F21E05"/>
    <w:rsid w:val="00F26AC4"/>
    <w:rsid w:val="00F41EE8"/>
    <w:rsid w:val="00F542FC"/>
    <w:rsid w:val="00F544C5"/>
    <w:rsid w:val="00F73BCB"/>
    <w:rsid w:val="00F8A1EA"/>
    <w:rsid w:val="00F91FFF"/>
    <w:rsid w:val="00FB5FFF"/>
    <w:rsid w:val="00FD13DC"/>
    <w:rsid w:val="0101DDA3"/>
    <w:rsid w:val="010E83E9"/>
    <w:rsid w:val="0119C2FB"/>
    <w:rsid w:val="011E9583"/>
    <w:rsid w:val="012596A5"/>
    <w:rsid w:val="0127A3B3"/>
    <w:rsid w:val="0139FD6C"/>
    <w:rsid w:val="013BB083"/>
    <w:rsid w:val="0145A0DB"/>
    <w:rsid w:val="015E3605"/>
    <w:rsid w:val="016AED71"/>
    <w:rsid w:val="01785963"/>
    <w:rsid w:val="017A46C9"/>
    <w:rsid w:val="01888449"/>
    <w:rsid w:val="01953BD2"/>
    <w:rsid w:val="01A76136"/>
    <w:rsid w:val="01B12993"/>
    <w:rsid w:val="01B29826"/>
    <w:rsid w:val="01C228EB"/>
    <w:rsid w:val="01CA8E7C"/>
    <w:rsid w:val="01CF0A9C"/>
    <w:rsid w:val="01D9E815"/>
    <w:rsid w:val="01E7D421"/>
    <w:rsid w:val="02138BB9"/>
    <w:rsid w:val="021419ED"/>
    <w:rsid w:val="021A2455"/>
    <w:rsid w:val="02461953"/>
    <w:rsid w:val="0253BE5A"/>
    <w:rsid w:val="029201EF"/>
    <w:rsid w:val="02A322C5"/>
    <w:rsid w:val="02AB3D0D"/>
    <w:rsid w:val="02AB54FA"/>
    <w:rsid w:val="02B14F01"/>
    <w:rsid w:val="02B45CB3"/>
    <w:rsid w:val="02DD4A79"/>
    <w:rsid w:val="02EB2097"/>
    <w:rsid w:val="02F32076"/>
    <w:rsid w:val="0303CB8F"/>
    <w:rsid w:val="03197BB9"/>
    <w:rsid w:val="031B20CB"/>
    <w:rsid w:val="033D9B9A"/>
    <w:rsid w:val="034EBBEB"/>
    <w:rsid w:val="036E388E"/>
    <w:rsid w:val="03A40A86"/>
    <w:rsid w:val="03A5FEBF"/>
    <w:rsid w:val="03B0A037"/>
    <w:rsid w:val="03B1A0AF"/>
    <w:rsid w:val="03B38BBE"/>
    <w:rsid w:val="03B57333"/>
    <w:rsid w:val="03C595EE"/>
    <w:rsid w:val="041564AC"/>
    <w:rsid w:val="041E8366"/>
    <w:rsid w:val="0441A939"/>
    <w:rsid w:val="0464CF6B"/>
    <w:rsid w:val="048A3A13"/>
    <w:rsid w:val="048E9B29"/>
    <w:rsid w:val="04BBA866"/>
    <w:rsid w:val="04C295CC"/>
    <w:rsid w:val="04C8914D"/>
    <w:rsid w:val="04F29483"/>
    <w:rsid w:val="0509F8DA"/>
    <w:rsid w:val="052C5C1C"/>
    <w:rsid w:val="052F89FD"/>
    <w:rsid w:val="054817F9"/>
    <w:rsid w:val="055231C1"/>
    <w:rsid w:val="056D05AB"/>
    <w:rsid w:val="056D70C3"/>
    <w:rsid w:val="05790CBA"/>
    <w:rsid w:val="057CAD81"/>
    <w:rsid w:val="058676F6"/>
    <w:rsid w:val="0589FBA0"/>
    <w:rsid w:val="05D12259"/>
    <w:rsid w:val="06048AE7"/>
    <w:rsid w:val="0630D143"/>
    <w:rsid w:val="064BD2D6"/>
    <w:rsid w:val="064E4889"/>
    <w:rsid w:val="068C7D68"/>
    <w:rsid w:val="06A24F9F"/>
    <w:rsid w:val="06B8088B"/>
    <w:rsid w:val="06C752E9"/>
    <w:rsid w:val="06D5417C"/>
    <w:rsid w:val="06DD064E"/>
    <w:rsid w:val="0706A52F"/>
    <w:rsid w:val="070C4575"/>
    <w:rsid w:val="0748DE87"/>
    <w:rsid w:val="07514739"/>
    <w:rsid w:val="076C03AC"/>
    <w:rsid w:val="07721EA5"/>
    <w:rsid w:val="077A5356"/>
    <w:rsid w:val="0784F41B"/>
    <w:rsid w:val="07999966"/>
    <w:rsid w:val="07A86639"/>
    <w:rsid w:val="07D17843"/>
    <w:rsid w:val="07D4C060"/>
    <w:rsid w:val="080037AF"/>
    <w:rsid w:val="0803DD74"/>
    <w:rsid w:val="0806CA8A"/>
    <w:rsid w:val="081B3981"/>
    <w:rsid w:val="081D78BA"/>
    <w:rsid w:val="082600F8"/>
    <w:rsid w:val="082DE952"/>
    <w:rsid w:val="082FB15A"/>
    <w:rsid w:val="0838F727"/>
    <w:rsid w:val="08495AD8"/>
    <w:rsid w:val="084E5977"/>
    <w:rsid w:val="0860DA0E"/>
    <w:rsid w:val="0863939C"/>
    <w:rsid w:val="086F2F1B"/>
    <w:rsid w:val="0891BE10"/>
    <w:rsid w:val="08A3F20D"/>
    <w:rsid w:val="08B3A46F"/>
    <w:rsid w:val="08BCE4B7"/>
    <w:rsid w:val="08C12123"/>
    <w:rsid w:val="08C3EFD4"/>
    <w:rsid w:val="08CAE47E"/>
    <w:rsid w:val="08F0D5FF"/>
    <w:rsid w:val="08F9A8FD"/>
    <w:rsid w:val="0901B3CB"/>
    <w:rsid w:val="0906E1C1"/>
    <w:rsid w:val="094C5F22"/>
    <w:rsid w:val="098509C5"/>
    <w:rsid w:val="099A1493"/>
    <w:rsid w:val="09B0B564"/>
    <w:rsid w:val="09D82AD0"/>
    <w:rsid w:val="0A0518A6"/>
    <w:rsid w:val="0A070906"/>
    <w:rsid w:val="0A306351"/>
    <w:rsid w:val="0A540C22"/>
    <w:rsid w:val="0A5EBD3F"/>
    <w:rsid w:val="0A673225"/>
    <w:rsid w:val="0A7C415D"/>
    <w:rsid w:val="0A8B8C80"/>
    <w:rsid w:val="0AA39BD6"/>
    <w:rsid w:val="0AC0AF99"/>
    <w:rsid w:val="0AF494D4"/>
    <w:rsid w:val="0B041F05"/>
    <w:rsid w:val="0B2B77B3"/>
    <w:rsid w:val="0B323451"/>
    <w:rsid w:val="0B435109"/>
    <w:rsid w:val="0B5A9BAE"/>
    <w:rsid w:val="0B61E870"/>
    <w:rsid w:val="0B6FE795"/>
    <w:rsid w:val="0B8A5EF8"/>
    <w:rsid w:val="0B9319C8"/>
    <w:rsid w:val="0BA503B2"/>
    <w:rsid w:val="0BD6734D"/>
    <w:rsid w:val="0BE362F5"/>
    <w:rsid w:val="0BEA1A58"/>
    <w:rsid w:val="0BFCBD4D"/>
    <w:rsid w:val="0BFD8A38"/>
    <w:rsid w:val="0C070B78"/>
    <w:rsid w:val="0C2E2AB5"/>
    <w:rsid w:val="0C57C57B"/>
    <w:rsid w:val="0C83ECA5"/>
    <w:rsid w:val="0C9DA464"/>
    <w:rsid w:val="0CA09BD7"/>
    <w:rsid w:val="0CA5A3CA"/>
    <w:rsid w:val="0CA6056C"/>
    <w:rsid w:val="0CA6AF0C"/>
    <w:rsid w:val="0CAD3BCE"/>
    <w:rsid w:val="0CCC0EB2"/>
    <w:rsid w:val="0CE2DC19"/>
    <w:rsid w:val="0CEEF67F"/>
    <w:rsid w:val="0CF4E014"/>
    <w:rsid w:val="0CF72C71"/>
    <w:rsid w:val="0CFFCE66"/>
    <w:rsid w:val="0D0107E3"/>
    <w:rsid w:val="0D0FAEAA"/>
    <w:rsid w:val="0D15E8E4"/>
    <w:rsid w:val="0D2EC7FC"/>
    <w:rsid w:val="0D309349"/>
    <w:rsid w:val="0D38D129"/>
    <w:rsid w:val="0D3FC8E2"/>
    <w:rsid w:val="0D5BBD81"/>
    <w:rsid w:val="0D609665"/>
    <w:rsid w:val="0D72AF54"/>
    <w:rsid w:val="0D8F60C1"/>
    <w:rsid w:val="0D9C7E18"/>
    <w:rsid w:val="0DA20DBF"/>
    <w:rsid w:val="0DD2577B"/>
    <w:rsid w:val="0DFF4CD2"/>
    <w:rsid w:val="0E53ABA1"/>
    <w:rsid w:val="0E5AAB92"/>
    <w:rsid w:val="0E65B961"/>
    <w:rsid w:val="0E65F2A5"/>
    <w:rsid w:val="0E6DA3C5"/>
    <w:rsid w:val="0E84EB57"/>
    <w:rsid w:val="0E89491D"/>
    <w:rsid w:val="0EA3F23C"/>
    <w:rsid w:val="0EA87A5B"/>
    <w:rsid w:val="0EA87DD0"/>
    <w:rsid w:val="0ED07E12"/>
    <w:rsid w:val="0EDD1B0F"/>
    <w:rsid w:val="0EF97D5E"/>
    <w:rsid w:val="0F030C72"/>
    <w:rsid w:val="0F0ED7CF"/>
    <w:rsid w:val="0F2B4680"/>
    <w:rsid w:val="0F43C68B"/>
    <w:rsid w:val="0F523395"/>
    <w:rsid w:val="0F580630"/>
    <w:rsid w:val="0F6D34AA"/>
    <w:rsid w:val="0F7064CC"/>
    <w:rsid w:val="0F80BC57"/>
    <w:rsid w:val="0FBA9386"/>
    <w:rsid w:val="0FD13730"/>
    <w:rsid w:val="0FECADE5"/>
    <w:rsid w:val="10131CDA"/>
    <w:rsid w:val="101F7F47"/>
    <w:rsid w:val="10469CA6"/>
    <w:rsid w:val="10563263"/>
    <w:rsid w:val="10635206"/>
    <w:rsid w:val="10710A9E"/>
    <w:rsid w:val="10802152"/>
    <w:rsid w:val="10829ABB"/>
    <w:rsid w:val="108455FF"/>
    <w:rsid w:val="1085E121"/>
    <w:rsid w:val="108870BE"/>
    <w:rsid w:val="1089AE85"/>
    <w:rsid w:val="109E9076"/>
    <w:rsid w:val="10AEC24B"/>
    <w:rsid w:val="10ED15B2"/>
    <w:rsid w:val="10F019FA"/>
    <w:rsid w:val="10F81F36"/>
    <w:rsid w:val="1109AF3E"/>
    <w:rsid w:val="110A5970"/>
    <w:rsid w:val="110AA8AF"/>
    <w:rsid w:val="111EAC6B"/>
    <w:rsid w:val="1128C974"/>
    <w:rsid w:val="113F7544"/>
    <w:rsid w:val="114A0D50"/>
    <w:rsid w:val="11868712"/>
    <w:rsid w:val="1191C642"/>
    <w:rsid w:val="1195E7A4"/>
    <w:rsid w:val="11BEB9A6"/>
    <w:rsid w:val="11C2B0A0"/>
    <w:rsid w:val="11F7C31C"/>
    <w:rsid w:val="11FB5797"/>
    <w:rsid w:val="12273B74"/>
    <w:rsid w:val="122A96CF"/>
    <w:rsid w:val="1240BAB1"/>
    <w:rsid w:val="1246E6E6"/>
    <w:rsid w:val="1249ECA0"/>
    <w:rsid w:val="124F92A4"/>
    <w:rsid w:val="1253AE65"/>
    <w:rsid w:val="127ADABF"/>
    <w:rsid w:val="1281954E"/>
    <w:rsid w:val="128C3AFD"/>
    <w:rsid w:val="1296C780"/>
    <w:rsid w:val="12998CA7"/>
    <w:rsid w:val="129CD6A9"/>
    <w:rsid w:val="12A8B7C1"/>
    <w:rsid w:val="12B58BBC"/>
    <w:rsid w:val="12B9E42A"/>
    <w:rsid w:val="12BEC483"/>
    <w:rsid w:val="12C79FF2"/>
    <w:rsid w:val="12C886E7"/>
    <w:rsid w:val="12CC7763"/>
    <w:rsid w:val="12D0D380"/>
    <w:rsid w:val="12D531F5"/>
    <w:rsid w:val="12DABBB3"/>
    <w:rsid w:val="1321CEB7"/>
    <w:rsid w:val="134B00EF"/>
    <w:rsid w:val="136356B1"/>
    <w:rsid w:val="13681D6C"/>
    <w:rsid w:val="137839A8"/>
    <w:rsid w:val="13861768"/>
    <w:rsid w:val="1388C829"/>
    <w:rsid w:val="139BC0C7"/>
    <w:rsid w:val="13A7281E"/>
    <w:rsid w:val="13AC7B2A"/>
    <w:rsid w:val="13B3A22A"/>
    <w:rsid w:val="13D69B99"/>
    <w:rsid w:val="1404969A"/>
    <w:rsid w:val="14184405"/>
    <w:rsid w:val="141B3175"/>
    <w:rsid w:val="145579C4"/>
    <w:rsid w:val="145EF414"/>
    <w:rsid w:val="14850C48"/>
    <w:rsid w:val="148C46BB"/>
    <w:rsid w:val="149655F1"/>
    <w:rsid w:val="14B180C1"/>
    <w:rsid w:val="14C97D91"/>
    <w:rsid w:val="14CB8952"/>
    <w:rsid w:val="14EB449C"/>
    <w:rsid w:val="14FE438D"/>
    <w:rsid w:val="1501A497"/>
    <w:rsid w:val="15136F83"/>
    <w:rsid w:val="15275BE6"/>
    <w:rsid w:val="152E207C"/>
    <w:rsid w:val="153ABC06"/>
    <w:rsid w:val="15451BE8"/>
    <w:rsid w:val="15539180"/>
    <w:rsid w:val="1556D3FB"/>
    <w:rsid w:val="1559EDD2"/>
    <w:rsid w:val="15652E5B"/>
    <w:rsid w:val="156E473F"/>
    <w:rsid w:val="157D9F38"/>
    <w:rsid w:val="15833CA8"/>
    <w:rsid w:val="1589ED79"/>
    <w:rsid w:val="159F9FE5"/>
    <w:rsid w:val="15AEA997"/>
    <w:rsid w:val="15B1D9EB"/>
    <w:rsid w:val="15B929AF"/>
    <w:rsid w:val="15F2035B"/>
    <w:rsid w:val="1604344A"/>
    <w:rsid w:val="161AFBA4"/>
    <w:rsid w:val="16249270"/>
    <w:rsid w:val="1629F951"/>
    <w:rsid w:val="162D3504"/>
    <w:rsid w:val="1634A611"/>
    <w:rsid w:val="16354E3B"/>
    <w:rsid w:val="16486A76"/>
    <w:rsid w:val="16735925"/>
    <w:rsid w:val="167ECCC9"/>
    <w:rsid w:val="1682C229"/>
    <w:rsid w:val="16899B76"/>
    <w:rsid w:val="16AA714A"/>
    <w:rsid w:val="16C8767B"/>
    <w:rsid w:val="16E4BC37"/>
    <w:rsid w:val="16F9FF5C"/>
    <w:rsid w:val="172F74C4"/>
    <w:rsid w:val="173A784A"/>
    <w:rsid w:val="1748F0D8"/>
    <w:rsid w:val="176B23A7"/>
    <w:rsid w:val="177086A5"/>
    <w:rsid w:val="17720381"/>
    <w:rsid w:val="17AA2FCD"/>
    <w:rsid w:val="17D49968"/>
    <w:rsid w:val="17E4DA47"/>
    <w:rsid w:val="18008E9E"/>
    <w:rsid w:val="185701BF"/>
    <w:rsid w:val="1867031A"/>
    <w:rsid w:val="187A668F"/>
    <w:rsid w:val="1886BBFA"/>
    <w:rsid w:val="188EDB0C"/>
    <w:rsid w:val="18F091DE"/>
    <w:rsid w:val="1955746F"/>
    <w:rsid w:val="197A80A0"/>
    <w:rsid w:val="1982C510"/>
    <w:rsid w:val="19B412A9"/>
    <w:rsid w:val="19DB92AE"/>
    <w:rsid w:val="19E3A617"/>
    <w:rsid w:val="19E89923"/>
    <w:rsid w:val="19F896C2"/>
    <w:rsid w:val="1A3A0608"/>
    <w:rsid w:val="1A6FBB76"/>
    <w:rsid w:val="1A935789"/>
    <w:rsid w:val="1AA319B3"/>
    <w:rsid w:val="1AAC8F16"/>
    <w:rsid w:val="1B04A097"/>
    <w:rsid w:val="1B12E92B"/>
    <w:rsid w:val="1B2997A2"/>
    <w:rsid w:val="1B3506CF"/>
    <w:rsid w:val="1B46AEC5"/>
    <w:rsid w:val="1B482BF3"/>
    <w:rsid w:val="1B5152EC"/>
    <w:rsid w:val="1B830963"/>
    <w:rsid w:val="1BA36C48"/>
    <w:rsid w:val="1BADCD8C"/>
    <w:rsid w:val="1BB39668"/>
    <w:rsid w:val="1BB7BB6D"/>
    <w:rsid w:val="1BC73DEE"/>
    <w:rsid w:val="1BEE948B"/>
    <w:rsid w:val="1BFA74C6"/>
    <w:rsid w:val="1C1E355E"/>
    <w:rsid w:val="1C3850FA"/>
    <w:rsid w:val="1C3C6A15"/>
    <w:rsid w:val="1C52456F"/>
    <w:rsid w:val="1C57D9AC"/>
    <w:rsid w:val="1C6C0E68"/>
    <w:rsid w:val="1C8DC62F"/>
    <w:rsid w:val="1C919C88"/>
    <w:rsid w:val="1CAAAAA7"/>
    <w:rsid w:val="1CB50435"/>
    <w:rsid w:val="1CB61734"/>
    <w:rsid w:val="1CC1A9E0"/>
    <w:rsid w:val="1CDC58D1"/>
    <w:rsid w:val="1CF02216"/>
    <w:rsid w:val="1CF2D71C"/>
    <w:rsid w:val="1CF5BCBB"/>
    <w:rsid w:val="1CF62963"/>
    <w:rsid w:val="1CFAD77D"/>
    <w:rsid w:val="1CFB3B9A"/>
    <w:rsid w:val="1CFFF430"/>
    <w:rsid w:val="1D017A62"/>
    <w:rsid w:val="1D057ACB"/>
    <w:rsid w:val="1D139D1A"/>
    <w:rsid w:val="1D155E63"/>
    <w:rsid w:val="1D1746F3"/>
    <w:rsid w:val="1D21D01F"/>
    <w:rsid w:val="1D5CBDBC"/>
    <w:rsid w:val="1D66E1E1"/>
    <w:rsid w:val="1D72FB52"/>
    <w:rsid w:val="1D76CE5B"/>
    <w:rsid w:val="1D81AB88"/>
    <w:rsid w:val="1D89C696"/>
    <w:rsid w:val="1DB1D78F"/>
    <w:rsid w:val="1DB526E8"/>
    <w:rsid w:val="1DC7DB09"/>
    <w:rsid w:val="1DCDEAC7"/>
    <w:rsid w:val="1DCDEDE2"/>
    <w:rsid w:val="1DD00253"/>
    <w:rsid w:val="1DEE5EF0"/>
    <w:rsid w:val="1DF7E0AB"/>
    <w:rsid w:val="1E0CCD5A"/>
    <w:rsid w:val="1E1D1D26"/>
    <w:rsid w:val="1E2A598E"/>
    <w:rsid w:val="1E39D503"/>
    <w:rsid w:val="1E4341ED"/>
    <w:rsid w:val="1E4BA746"/>
    <w:rsid w:val="1E57A377"/>
    <w:rsid w:val="1E5E9BF4"/>
    <w:rsid w:val="1E6D923A"/>
    <w:rsid w:val="1E72B39F"/>
    <w:rsid w:val="1E97C078"/>
    <w:rsid w:val="1EAB2B0E"/>
    <w:rsid w:val="1EBFEEF8"/>
    <w:rsid w:val="1EDA73A9"/>
    <w:rsid w:val="1EE2D01A"/>
    <w:rsid w:val="1F0CB2ED"/>
    <w:rsid w:val="1F0ED5DD"/>
    <w:rsid w:val="1F112031"/>
    <w:rsid w:val="1F11FAA0"/>
    <w:rsid w:val="1F1E2DB8"/>
    <w:rsid w:val="1F45986A"/>
    <w:rsid w:val="1F523329"/>
    <w:rsid w:val="1F66DB5F"/>
    <w:rsid w:val="1F72A44F"/>
    <w:rsid w:val="1F913ED1"/>
    <w:rsid w:val="1F950999"/>
    <w:rsid w:val="1F9BCABB"/>
    <w:rsid w:val="1F9D2924"/>
    <w:rsid w:val="1FAFCF92"/>
    <w:rsid w:val="1FFD4F74"/>
    <w:rsid w:val="2001F0A3"/>
    <w:rsid w:val="20187276"/>
    <w:rsid w:val="2018E713"/>
    <w:rsid w:val="20190834"/>
    <w:rsid w:val="202D70FD"/>
    <w:rsid w:val="204463C5"/>
    <w:rsid w:val="2052F02A"/>
    <w:rsid w:val="20565807"/>
    <w:rsid w:val="2066F643"/>
    <w:rsid w:val="2068374E"/>
    <w:rsid w:val="206CBF60"/>
    <w:rsid w:val="207C793E"/>
    <w:rsid w:val="207D0F2E"/>
    <w:rsid w:val="207FAD81"/>
    <w:rsid w:val="208CCA29"/>
    <w:rsid w:val="208CE821"/>
    <w:rsid w:val="20B79191"/>
    <w:rsid w:val="20C1B99F"/>
    <w:rsid w:val="20DD58F2"/>
    <w:rsid w:val="210B1242"/>
    <w:rsid w:val="211C4D17"/>
    <w:rsid w:val="21356260"/>
    <w:rsid w:val="213E9E0B"/>
    <w:rsid w:val="2160FD82"/>
    <w:rsid w:val="21754518"/>
    <w:rsid w:val="2185E963"/>
    <w:rsid w:val="21978A9D"/>
    <w:rsid w:val="21A43F4F"/>
    <w:rsid w:val="21ADDA8A"/>
    <w:rsid w:val="21AED0BB"/>
    <w:rsid w:val="21B3EFEE"/>
    <w:rsid w:val="21ECB1FB"/>
    <w:rsid w:val="221719BF"/>
    <w:rsid w:val="222067A5"/>
    <w:rsid w:val="22335CA0"/>
    <w:rsid w:val="2235B6F3"/>
    <w:rsid w:val="2255C59D"/>
    <w:rsid w:val="2261A075"/>
    <w:rsid w:val="22795D84"/>
    <w:rsid w:val="2288BC5E"/>
    <w:rsid w:val="22982FE0"/>
    <w:rsid w:val="2299FE74"/>
    <w:rsid w:val="22ECB828"/>
    <w:rsid w:val="230C16C5"/>
    <w:rsid w:val="231A6CCC"/>
    <w:rsid w:val="23288379"/>
    <w:rsid w:val="23568041"/>
    <w:rsid w:val="236E0A27"/>
    <w:rsid w:val="237F4B82"/>
    <w:rsid w:val="2385A222"/>
    <w:rsid w:val="238C7B2C"/>
    <w:rsid w:val="239BF7F8"/>
    <w:rsid w:val="239E5B64"/>
    <w:rsid w:val="23C415A7"/>
    <w:rsid w:val="23C89872"/>
    <w:rsid w:val="23E5C057"/>
    <w:rsid w:val="23E84928"/>
    <w:rsid w:val="23F3D306"/>
    <w:rsid w:val="2415F9D3"/>
    <w:rsid w:val="24251041"/>
    <w:rsid w:val="2446FBF5"/>
    <w:rsid w:val="2450F393"/>
    <w:rsid w:val="24682AA3"/>
    <w:rsid w:val="24A57EF0"/>
    <w:rsid w:val="24B41E40"/>
    <w:rsid w:val="24B6ABE3"/>
    <w:rsid w:val="24BCE238"/>
    <w:rsid w:val="24C7EBB4"/>
    <w:rsid w:val="24CFE9E3"/>
    <w:rsid w:val="24F61659"/>
    <w:rsid w:val="25148D69"/>
    <w:rsid w:val="2549066F"/>
    <w:rsid w:val="2554B2ED"/>
    <w:rsid w:val="256F8EEE"/>
    <w:rsid w:val="258FA5C2"/>
    <w:rsid w:val="26089075"/>
    <w:rsid w:val="260F14C4"/>
    <w:rsid w:val="26162E91"/>
    <w:rsid w:val="2637FC4C"/>
    <w:rsid w:val="263C7F33"/>
    <w:rsid w:val="2640AC09"/>
    <w:rsid w:val="265342FF"/>
    <w:rsid w:val="265487CE"/>
    <w:rsid w:val="265B4AFF"/>
    <w:rsid w:val="2676487B"/>
    <w:rsid w:val="2676C744"/>
    <w:rsid w:val="268FEEC7"/>
    <w:rsid w:val="26CBA52B"/>
    <w:rsid w:val="26CC2075"/>
    <w:rsid w:val="26E13A69"/>
    <w:rsid w:val="26EFD650"/>
    <w:rsid w:val="27021FA0"/>
    <w:rsid w:val="270A957B"/>
    <w:rsid w:val="270F0E95"/>
    <w:rsid w:val="2714E9E7"/>
    <w:rsid w:val="27166A57"/>
    <w:rsid w:val="276CD66C"/>
    <w:rsid w:val="278CB84F"/>
    <w:rsid w:val="278F6C9C"/>
    <w:rsid w:val="278F9A7D"/>
    <w:rsid w:val="27AC2B7E"/>
    <w:rsid w:val="27C69509"/>
    <w:rsid w:val="27DE7F5B"/>
    <w:rsid w:val="27E0703E"/>
    <w:rsid w:val="280C9684"/>
    <w:rsid w:val="2814800F"/>
    <w:rsid w:val="28190BE9"/>
    <w:rsid w:val="28246989"/>
    <w:rsid w:val="282802C6"/>
    <w:rsid w:val="285337D4"/>
    <w:rsid w:val="2887F829"/>
    <w:rsid w:val="28B5A1CD"/>
    <w:rsid w:val="28BBFF70"/>
    <w:rsid w:val="28D9D728"/>
    <w:rsid w:val="28E64E4E"/>
    <w:rsid w:val="291DB950"/>
    <w:rsid w:val="2926918B"/>
    <w:rsid w:val="293CFF5B"/>
    <w:rsid w:val="2941000A"/>
    <w:rsid w:val="2948D370"/>
    <w:rsid w:val="296B0224"/>
    <w:rsid w:val="297A7C49"/>
    <w:rsid w:val="29B0C46D"/>
    <w:rsid w:val="29B30B92"/>
    <w:rsid w:val="29BB1A44"/>
    <w:rsid w:val="29C77B31"/>
    <w:rsid w:val="29EDE5AA"/>
    <w:rsid w:val="29FB0230"/>
    <w:rsid w:val="29FD4048"/>
    <w:rsid w:val="2A1EC1AB"/>
    <w:rsid w:val="2A32A9A3"/>
    <w:rsid w:val="2A3A2AC3"/>
    <w:rsid w:val="2A3B77F5"/>
    <w:rsid w:val="2A691F9C"/>
    <w:rsid w:val="2A7A077E"/>
    <w:rsid w:val="2A95AABA"/>
    <w:rsid w:val="2A9EB423"/>
    <w:rsid w:val="2ADBA4C0"/>
    <w:rsid w:val="2B04D7B1"/>
    <w:rsid w:val="2B0D9CF4"/>
    <w:rsid w:val="2B1A0BC1"/>
    <w:rsid w:val="2B1AB076"/>
    <w:rsid w:val="2B317710"/>
    <w:rsid w:val="2B3604D6"/>
    <w:rsid w:val="2B83F4FC"/>
    <w:rsid w:val="2B939F36"/>
    <w:rsid w:val="2B9F4175"/>
    <w:rsid w:val="2BB3FB0F"/>
    <w:rsid w:val="2BC44351"/>
    <w:rsid w:val="2BD7722C"/>
    <w:rsid w:val="2BD7D633"/>
    <w:rsid w:val="2BED0A86"/>
    <w:rsid w:val="2BEFE926"/>
    <w:rsid w:val="2BFBEC8A"/>
    <w:rsid w:val="2C17B0D9"/>
    <w:rsid w:val="2C3A15CD"/>
    <w:rsid w:val="2C51D055"/>
    <w:rsid w:val="2C68792C"/>
    <w:rsid w:val="2C71A533"/>
    <w:rsid w:val="2C924016"/>
    <w:rsid w:val="2CA04B08"/>
    <w:rsid w:val="2CA8908F"/>
    <w:rsid w:val="2CD8BE2C"/>
    <w:rsid w:val="2D048687"/>
    <w:rsid w:val="2D07BE2D"/>
    <w:rsid w:val="2D1FEA33"/>
    <w:rsid w:val="2D271229"/>
    <w:rsid w:val="2D32D9D8"/>
    <w:rsid w:val="2D3D705D"/>
    <w:rsid w:val="2D48104F"/>
    <w:rsid w:val="2D5572C9"/>
    <w:rsid w:val="2D6B8255"/>
    <w:rsid w:val="2D8862FE"/>
    <w:rsid w:val="2D8EA380"/>
    <w:rsid w:val="2DD0E3F3"/>
    <w:rsid w:val="2DE506B7"/>
    <w:rsid w:val="2E0C0324"/>
    <w:rsid w:val="2E223DED"/>
    <w:rsid w:val="2E2733DD"/>
    <w:rsid w:val="2E335F88"/>
    <w:rsid w:val="2E45E1CB"/>
    <w:rsid w:val="2E5A65EB"/>
    <w:rsid w:val="2E837F90"/>
    <w:rsid w:val="2EA08F1A"/>
    <w:rsid w:val="2EABFF48"/>
    <w:rsid w:val="2EAC218F"/>
    <w:rsid w:val="2EB2A889"/>
    <w:rsid w:val="2EB89427"/>
    <w:rsid w:val="2EBB9BEE"/>
    <w:rsid w:val="2F1248B4"/>
    <w:rsid w:val="2F16422A"/>
    <w:rsid w:val="2F1D058E"/>
    <w:rsid w:val="2F292BC3"/>
    <w:rsid w:val="2F42CBEF"/>
    <w:rsid w:val="2F4DE706"/>
    <w:rsid w:val="2F5B1D23"/>
    <w:rsid w:val="2F763285"/>
    <w:rsid w:val="2F85A64D"/>
    <w:rsid w:val="2FA8EED2"/>
    <w:rsid w:val="2FBA189A"/>
    <w:rsid w:val="2FBF8156"/>
    <w:rsid w:val="2FD82F62"/>
    <w:rsid w:val="2FE20DCC"/>
    <w:rsid w:val="300D932E"/>
    <w:rsid w:val="301B4341"/>
    <w:rsid w:val="302915DA"/>
    <w:rsid w:val="304CD307"/>
    <w:rsid w:val="3062011F"/>
    <w:rsid w:val="30649AFF"/>
    <w:rsid w:val="307A2189"/>
    <w:rsid w:val="307D10D3"/>
    <w:rsid w:val="308FFEE5"/>
    <w:rsid w:val="309804D1"/>
    <w:rsid w:val="30AEA63A"/>
    <w:rsid w:val="30E48D3E"/>
    <w:rsid w:val="311CDBAA"/>
    <w:rsid w:val="31207C84"/>
    <w:rsid w:val="3121C254"/>
    <w:rsid w:val="3124F1E8"/>
    <w:rsid w:val="3136F376"/>
    <w:rsid w:val="313C5828"/>
    <w:rsid w:val="3147B812"/>
    <w:rsid w:val="314B859F"/>
    <w:rsid w:val="3158019B"/>
    <w:rsid w:val="315CEA6F"/>
    <w:rsid w:val="315F7F17"/>
    <w:rsid w:val="31933C71"/>
    <w:rsid w:val="3196355D"/>
    <w:rsid w:val="31BC7D2D"/>
    <w:rsid w:val="31D31F7A"/>
    <w:rsid w:val="32596101"/>
    <w:rsid w:val="325BD57D"/>
    <w:rsid w:val="3283FD3D"/>
    <w:rsid w:val="328AF695"/>
    <w:rsid w:val="3296440B"/>
    <w:rsid w:val="329FFB36"/>
    <w:rsid w:val="32A13509"/>
    <w:rsid w:val="32BFAC13"/>
    <w:rsid w:val="32C976B6"/>
    <w:rsid w:val="32DBD60C"/>
    <w:rsid w:val="32FDFCD4"/>
    <w:rsid w:val="33090E11"/>
    <w:rsid w:val="331DCAF6"/>
    <w:rsid w:val="331DD4F1"/>
    <w:rsid w:val="33222F2A"/>
    <w:rsid w:val="333AA78E"/>
    <w:rsid w:val="3362E07D"/>
    <w:rsid w:val="33676D6C"/>
    <w:rsid w:val="33A9E7F9"/>
    <w:rsid w:val="33BA44EC"/>
    <w:rsid w:val="33BE0B51"/>
    <w:rsid w:val="33BE25A8"/>
    <w:rsid w:val="33C841B8"/>
    <w:rsid w:val="33EDBBFC"/>
    <w:rsid w:val="33F6FCC1"/>
    <w:rsid w:val="33FB8596"/>
    <w:rsid w:val="340A9940"/>
    <w:rsid w:val="340D798F"/>
    <w:rsid w:val="34421DFF"/>
    <w:rsid w:val="3449D93D"/>
    <w:rsid w:val="3455EAAC"/>
    <w:rsid w:val="346A20AE"/>
    <w:rsid w:val="3475DEE8"/>
    <w:rsid w:val="34777499"/>
    <w:rsid w:val="34915498"/>
    <w:rsid w:val="349A9F94"/>
    <w:rsid w:val="34A721A1"/>
    <w:rsid w:val="34C95939"/>
    <w:rsid w:val="34FEB65F"/>
    <w:rsid w:val="350116D8"/>
    <w:rsid w:val="3524C433"/>
    <w:rsid w:val="3525173D"/>
    <w:rsid w:val="35367DB3"/>
    <w:rsid w:val="3569B903"/>
    <w:rsid w:val="35888FE8"/>
    <w:rsid w:val="35968CF2"/>
    <w:rsid w:val="3599950A"/>
    <w:rsid w:val="35A09B8D"/>
    <w:rsid w:val="35A0F9C4"/>
    <w:rsid w:val="35BFAAD5"/>
    <w:rsid w:val="35BFEC41"/>
    <w:rsid w:val="35EA803F"/>
    <w:rsid w:val="35EFECA8"/>
    <w:rsid w:val="3601F994"/>
    <w:rsid w:val="3610E8A1"/>
    <w:rsid w:val="362A7BBC"/>
    <w:rsid w:val="3636AF47"/>
    <w:rsid w:val="3637C9C3"/>
    <w:rsid w:val="36381F6F"/>
    <w:rsid w:val="366D0327"/>
    <w:rsid w:val="36765C3D"/>
    <w:rsid w:val="368159FD"/>
    <w:rsid w:val="3688FD96"/>
    <w:rsid w:val="36AF38CC"/>
    <w:rsid w:val="36B8C010"/>
    <w:rsid w:val="36C71CE7"/>
    <w:rsid w:val="36CD55AC"/>
    <w:rsid w:val="36CE43C2"/>
    <w:rsid w:val="36CE6BB0"/>
    <w:rsid w:val="36D8722E"/>
    <w:rsid w:val="36E2C6CA"/>
    <w:rsid w:val="372CD3EC"/>
    <w:rsid w:val="374AAD6A"/>
    <w:rsid w:val="37593A6D"/>
    <w:rsid w:val="3762594D"/>
    <w:rsid w:val="3767313A"/>
    <w:rsid w:val="377C5FAF"/>
    <w:rsid w:val="378F1297"/>
    <w:rsid w:val="379B9E09"/>
    <w:rsid w:val="37AF8F66"/>
    <w:rsid w:val="37B5EEFE"/>
    <w:rsid w:val="37BEBFA2"/>
    <w:rsid w:val="37D8EC91"/>
    <w:rsid w:val="37ECBBD3"/>
    <w:rsid w:val="37EE5B9E"/>
    <w:rsid w:val="37FCFE2E"/>
    <w:rsid w:val="3826838D"/>
    <w:rsid w:val="383527FC"/>
    <w:rsid w:val="38391090"/>
    <w:rsid w:val="3857B769"/>
    <w:rsid w:val="38613CE4"/>
    <w:rsid w:val="3872E331"/>
    <w:rsid w:val="38CC50D5"/>
    <w:rsid w:val="38D34C96"/>
    <w:rsid w:val="38D6B7C8"/>
    <w:rsid w:val="38DE8CDD"/>
    <w:rsid w:val="391679C8"/>
    <w:rsid w:val="393F3F3E"/>
    <w:rsid w:val="3942DF24"/>
    <w:rsid w:val="394B0BE0"/>
    <w:rsid w:val="39509E89"/>
    <w:rsid w:val="39559B1E"/>
    <w:rsid w:val="39AE1CD7"/>
    <w:rsid w:val="39B99211"/>
    <w:rsid w:val="39C98298"/>
    <w:rsid w:val="39D1B8DE"/>
    <w:rsid w:val="39EAA239"/>
    <w:rsid w:val="39FBFD88"/>
    <w:rsid w:val="3A0E7C2A"/>
    <w:rsid w:val="3A298647"/>
    <w:rsid w:val="3A497D36"/>
    <w:rsid w:val="3A4FEB82"/>
    <w:rsid w:val="3A564A5C"/>
    <w:rsid w:val="3A671018"/>
    <w:rsid w:val="3A6717C7"/>
    <w:rsid w:val="3A77A83F"/>
    <w:rsid w:val="3A908D0B"/>
    <w:rsid w:val="3A9A1BF2"/>
    <w:rsid w:val="3AA8C1CB"/>
    <w:rsid w:val="3AE40879"/>
    <w:rsid w:val="3AEF8D69"/>
    <w:rsid w:val="3B1F4A99"/>
    <w:rsid w:val="3B24675D"/>
    <w:rsid w:val="3B281896"/>
    <w:rsid w:val="3B2FD5DA"/>
    <w:rsid w:val="3B67C071"/>
    <w:rsid w:val="3B7039DC"/>
    <w:rsid w:val="3B710C4E"/>
    <w:rsid w:val="3BA49F39"/>
    <w:rsid w:val="3BB56D68"/>
    <w:rsid w:val="3BBD1558"/>
    <w:rsid w:val="3BC7D752"/>
    <w:rsid w:val="3BDBAB63"/>
    <w:rsid w:val="3BEEDA1D"/>
    <w:rsid w:val="3C1432FF"/>
    <w:rsid w:val="3C2D3E44"/>
    <w:rsid w:val="3C3232AE"/>
    <w:rsid w:val="3C3448A0"/>
    <w:rsid w:val="3C99B4B6"/>
    <w:rsid w:val="3CA04408"/>
    <w:rsid w:val="3CA15FC4"/>
    <w:rsid w:val="3CAEE902"/>
    <w:rsid w:val="3CC2943E"/>
    <w:rsid w:val="3CEB23DE"/>
    <w:rsid w:val="3D06C392"/>
    <w:rsid w:val="3D409DC4"/>
    <w:rsid w:val="3D61EC51"/>
    <w:rsid w:val="3DA8B660"/>
    <w:rsid w:val="3DC9D8E2"/>
    <w:rsid w:val="3E2CAE56"/>
    <w:rsid w:val="3E52C8D8"/>
    <w:rsid w:val="3E667ED1"/>
    <w:rsid w:val="3E8AC91F"/>
    <w:rsid w:val="3E9AD756"/>
    <w:rsid w:val="3EB11CA4"/>
    <w:rsid w:val="3EB6A0A6"/>
    <w:rsid w:val="3EEB5AC5"/>
    <w:rsid w:val="3EEDCD7C"/>
    <w:rsid w:val="3EFE1B35"/>
    <w:rsid w:val="3EFFBC65"/>
    <w:rsid w:val="3F391FA2"/>
    <w:rsid w:val="3F4A0A5F"/>
    <w:rsid w:val="3F568A00"/>
    <w:rsid w:val="3F6DC8FA"/>
    <w:rsid w:val="3F77CC3D"/>
    <w:rsid w:val="3F867C23"/>
    <w:rsid w:val="3F8CC1CB"/>
    <w:rsid w:val="3FC02672"/>
    <w:rsid w:val="3FC97F5C"/>
    <w:rsid w:val="3FCA3B75"/>
    <w:rsid w:val="3FCECF4F"/>
    <w:rsid w:val="3FFDD1DD"/>
    <w:rsid w:val="400CB7F7"/>
    <w:rsid w:val="4013B774"/>
    <w:rsid w:val="401F759A"/>
    <w:rsid w:val="40276913"/>
    <w:rsid w:val="4032272D"/>
    <w:rsid w:val="403E8E40"/>
    <w:rsid w:val="404783DF"/>
    <w:rsid w:val="4057FB13"/>
    <w:rsid w:val="406F2184"/>
    <w:rsid w:val="4070A70B"/>
    <w:rsid w:val="407D7089"/>
    <w:rsid w:val="409EC9A2"/>
    <w:rsid w:val="40BD8BD9"/>
    <w:rsid w:val="40BEC98E"/>
    <w:rsid w:val="40E6049B"/>
    <w:rsid w:val="40F29B80"/>
    <w:rsid w:val="40F75EB3"/>
    <w:rsid w:val="415935E8"/>
    <w:rsid w:val="415EEB04"/>
    <w:rsid w:val="4163F3B8"/>
    <w:rsid w:val="4183A0C8"/>
    <w:rsid w:val="41B6C2B6"/>
    <w:rsid w:val="41BE1585"/>
    <w:rsid w:val="41C7E06C"/>
    <w:rsid w:val="41DD2576"/>
    <w:rsid w:val="4206896E"/>
    <w:rsid w:val="422275C8"/>
    <w:rsid w:val="42270EE5"/>
    <w:rsid w:val="422866DC"/>
    <w:rsid w:val="4239F3F7"/>
    <w:rsid w:val="423C145B"/>
    <w:rsid w:val="427F4EF3"/>
    <w:rsid w:val="42878B65"/>
    <w:rsid w:val="4299FC9D"/>
    <w:rsid w:val="42C783DA"/>
    <w:rsid w:val="42DC729A"/>
    <w:rsid w:val="42E6FABB"/>
    <w:rsid w:val="42E9C976"/>
    <w:rsid w:val="43218128"/>
    <w:rsid w:val="43297B50"/>
    <w:rsid w:val="432A5A05"/>
    <w:rsid w:val="4334A734"/>
    <w:rsid w:val="433F0AC3"/>
    <w:rsid w:val="4350EF50"/>
    <w:rsid w:val="436C61C7"/>
    <w:rsid w:val="437A6ADF"/>
    <w:rsid w:val="438D248A"/>
    <w:rsid w:val="43A75E29"/>
    <w:rsid w:val="43AF0860"/>
    <w:rsid w:val="43C131FD"/>
    <w:rsid w:val="440BB3D4"/>
    <w:rsid w:val="4417EBF6"/>
    <w:rsid w:val="441F5601"/>
    <w:rsid w:val="443236FA"/>
    <w:rsid w:val="44478116"/>
    <w:rsid w:val="444B8A46"/>
    <w:rsid w:val="444CD069"/>
    <w:rsid w:val="445EAA34"/>
    <w:rsid w:val="445EE35E"/>
    <w:rsid w:val="446D0720"/>
    <w:rsid w:val="449211A0"/>
    <w:rsid w:val="4495B6E4"/>
    <w:rsid w:val="4495C803"/>
    <w:rsid w:val="449976EE"/>
    <w:rsid w:val="44A31226"/>
    <w:rsid w:val="44CEE6E6"/>
    <w:rsid w:val="44E3CAF3"/>
    <w:rsid w:val="44EE1263"/>
    <w:rsid w:val="44EE7921"/>
    <w:rsid w:val="451FED0A"/>
    <w:rsid w:val="452B9DFE"/>
    <w:rsid w:val="452BF95B"/>
    <w:rsid w:val="453D0181"/>
    <w:rsid w:val="45505955"/>
    <w:rsid w:val="457B1E00"/>
    <w:rsid w:val="458D4707"/>
    <w:rsid w:val="4597C718"/>
    <w:rsid w:val="459AC53B"/>
    <w:rsid w:val="45A95987"/>
    <w:rsid w:val="45ACF09B"/>
    <w:rsid w:val="45BB9576"/>
    <w:rsid w:val="45EE6BFE"/>
    <w:rsid w:val="466501BA"/>
    <w:rsid w:val="46691818"/>
    <w:rsid w:val="467DE142"/>
    <w:rsid w:val="4694C1B3"/>
    <w:rsid w:val="469665E6"/>
    <w:rsid w:val="46ACAC19"/>
    <w:rsid w:val="46AE595E"/>
    <w:rsid w:val="46CCDD2F"/>
    <w:rsid w:val="46DD469E"/>
    <w:rsid w:val="46F943B1"/>
    <w:rsid w:val="4709FFD1"/>
    <w:rsid w:val="4715E7B6"/>
    <w:rsid w:val="47393D91"/>
    <w:rsid w:val="473FE2F1"/>
    <w:rsid w:val="4743EDF3"/>
    <w:rsid w:val="47453895"/>
    <w:rsid w:val="475D85EC"/>
    <w:rsid w:val="47613519"/>
    <w:rsid w:val="4764E6F0"/>
    <w:rsid w:val="477FCE71"/>
    <w:rsid w:val="479D4327"/>
    <w:rsid w:val="47B4B341"/>
    <w:rsid w:val="47BA0239"/>
    <w:rsid w:val="47C0739B"/>
    <w:rsid w:val="47F2C711"/>
    <w:rsid w:val="480B8595"/>
    <w:rsid w:val="480B94D6"/>
    <w:rsid w:val="485137D4"/>
    <w:rsid w:val="4856F009"/>
    <w:rsid w:val="487D57F9"/>
    <w:rsid w:val="487F9241"/>
    <w:rsid w:val="488966A8"/>
    <w:rsid w:val="488D1388"/>
    <w:rsid w:val="4892492D"/>
    <w:rsid w:val="489E72DF"/>
    <w:rsid w:val="48AADA5E"/>
    <w:rsid w:val="48F39DC3"/>
    <w:rsid w:val="4926F3E2"/>
    <w:rsid w:val="49399AFF"/>
    <w:rsid w:val="49589D95"/>
    <w:rsid w:val="49656930"/>
    <w:rsid w:val="49926E4D"/>
    <w:rsid w:val="499F2B1A"/>
    <w:rsid w:val="49C5159B"/>
    <w:rsid w:val="49CA41ED"/>
    <w:rsid w:val="49E86270"/>
    <w:rsid w:val="49EFEDEA"/>
    <w:rsid w:val="49F008C2"/>
    <w:rsid w:val="49FCE975"/>
    <w:rsid w:val="4A086F1F"/>
    <w:rsid w:val="4A0D933E"/>
    <w:rsid w:val="4A150403"/>
    <w:rsid w:val="4A239B96"/>
    <w:rsid w:val="4A2C7D6D"/>
    <w:rsid w:val="4A311281"/>
    <w:rsid w:val="4A38B2B5"/>
    <w:rsid w:val="4A59866B"/>
    <w:rsid w:val="4A841E73"/>
    <w:rsid w:val="4A8E2545"/>
    <w:rsid w:val="4A97E9B0"/>
    <w:rsid w:val="4A9AF62D"/>
    <w:rsid w:val="4A9CFB14"/>
    <w:rsid w:val="4A9DDCEC"/>
    <w:rsid w:val="4AA6EB09"/>
    <w:rsid w:val="4AA795A7"/>
    <w:rsid w:val="4AC2471A"/>
    <w:rsid w:val="4AF20FFE"/>
    <w:rsid w:val="4AF516E9"/>
    <w:rsid w:val="4B05DA3A"/>
    <w:rsid w:val="4B300FCD"/>
    <w:rsid w:val="4B362415"/>
    <w:rsid w:val="4B5B001B"/>
    <w:rsid w:val="4B643B7F"/>
    <w:rsid w:val="4B6DDBDA"/>
    <w:rsid w:val="4B861F7C"/>
    <w:rsid w:val="4B8D73B9"/>
    <w:rsid w:val="4BAB21D0"/>
    <w:rsid w:val="4BC12D31"/>
    <w:rsid w:val="4BCA481F"/>
    <w:rsid w:val="4BDAF2F4"/>
    <w:rsid w:val="4BE8C3C2"/>
    <w:rsid w:val="4BED48B5"/>
    <w:rsid w:val="4C060F02"/>
    <w:rsid w:val="4C0E7E9E"/>
    <w:rsid w:val="4C344FBE"/>
    <w:rsid w:val="4C43C4F1"/>
    <w:rsid w:val="4C711256"/>
    <w:rsid w:val="4C860DEF"/>
    <w:rsid w:val="4CBE69C5"/>
    <w:rsid w:val="4CC1636B"/>
    <w:rsid w:val="4CC4AC22"/>
    <w:rsid w:val="4CC7B75D"/>
    <w:rsid w:val="4CE11903"/>
    <w:rsid w:val="4CE35C85"/>
    <w:rsid w:val="4CE40C4A"/>
    <w:rsid w:val="4D45095A"/>
    <w:rsid w:val="4D85B497"/>
    <w:rsid w:val="4D963459"/>
    <w:rsid w:val="4DC18EF8"/>
    <w:rsid w:val="4DCFA685"/>
    <w:rsid w:val="4DEFC59F"/>
    <w:rsid w:val="4DF2477B"/>
    <w:rsid w:val="4DFF7900"/>
    <w:rsid w:val="4E092B8F"/>
    <w:rsid w:val="4E1B7DFC"/>
    <w:rsid w:val="4E284886"/>
    <w:rsid w:val="4E2F4CF0"/>
    <w:rsid w:val="4E313126"/>
    <w:rsid w:val="4E32E9A6"/>
    <w:rsid w:val="4E3BE6C3"/>
    <w:rsid w:val="4E4C7007"/>
    <w:rsid w:val="4E5BF108"/>
    <w:rsid w:val="4E654BF4"/>
    <w:rsid w:val="4E69A34A"/>
    <w:rsid w:val="4E9DBBC2"/>
    <w:rsid w:val="4EA44999"/>
    <w:rsid w:val="4EB51804"/>
    <w:rsid w:val="4EB7E64E"/>
    <w:rsid w:val="4EB9C50C"/>
    <w:rsid w:val="4ED02E2D"/>
    <w:rsid w:val="4EE14FD7"/>
    <w:rsid w:val="4EE50B2D"/>
    <w:rsid w:val="4EEF51EB"/>
    <w:rsid w:val="4F094BFB"/>
    <w:rsid w:val="4F09EB40"/>
    <w:rsid w:val="4F2B71BC"/>
    <w:rsid w:val="4F6752CC"/>
    <w:rsid w:val="4F897D18"/>
    <w:rsid w:val="4F9EAB04"/>
    <w:rsid w:val="4FEED62B"/>
    <w:rsid w:val="4FEF23C6"/>
    <w:rsid w:val="4FF17086"/>
    <w:rsid w:val="502F56A5"/>
    <w:rsid w:val="507E8EDB"/>
    <w:rsid w:val="50805397"/>
    <w:rsid w:val="50857413"/>
    <w:rsid w:val="50B8B36D"/>
    <w:rsid w:val="50B8FBC7"/>
    <w:rsid w:val="50C87881"/>
    <w:rsid w:val="50EA34CB"/>
    <w:rsid w:val="50EA3569"/>
    <w:rsid w:val="50F513F5"/>
    <w:rsid w:val="5101ACD6"/>
    <w:rsid w:val="5101C7FA"/>
    <w:rsid w:val="51252DE0"/>
    <w:rsid w:val="51427543"/>
    <w:rsid w:val="51440EF4"/>
    <w:rsid w:val="514AC37F"/>
    <w:rsid w:val="516D1091"/>
    <w:rsid w:val="5191CB01"/>
    <w:rsid w:val="51941238"/>
    <w:rsid w:val="51A87FAA"/>
    <w:rsid w:val="51AFD12A"/>
    <w:rsid w:val="51B33969"/>
    <w:rsid w:val="51BAA50A"/>
    <w:rsid w:val="51DEC601"/>
    <w:rsid w:val="51E8B7E0"/>
    <w:rsid w:val="5205612D"/>
    <w:rsid w:val="520D14C4"/>
    <w:rsid w:val="522C756C"/>
    <w:rsid w:val="523A58A3"/>
    <w:rsid w:val="5248770E"/>
    <w:rsid w:val="525B79C4"/>
    <w:rsid w:val="526B57F7"/>
    <w:rsid w:val="52733B64"/>
    <w:rsid w:val="528F126C"/>
    <w:rsid w:val="529A0209"/>
    <w:rsid w:val="52B10501"/>
    <w:rsid w:val="52BF011B"/>
    <w:rsid w:val="52C9D45E"/>
    <w:rsid w:val="52D7CD5D"/>
    <w:rsid w:val="52DACCBF"/>
    <w:rsid w:val="52FFBE3C"/>
    <w:rsid w:val="530ED0F3"/>
    <w:rsid w:val="532A789E"/>
    <w:rsid w:val="532B9749"/>
    <w:rsid w:val="53350AAC"/>
    <w:rsid w:val="53379B03"/>
    <w:rsid w:val="534720DF"/>
    <w:rsid w:val="53591D8F"/>
    <w:rsid w:val="536CDACB"/>
    <w:rsid w:val="537D7BC3"/>
    <w:rsid w:val="538E56BD"/>
    <w:rsid w:val="53A10AFE"/>
    <w:rsid w:val="53BE8CE2"/>
    <w:rsid w:val="53D10B01"/>
    <w:rsid w:val="53DD430B"/>
    <w:rsid w:val="53E644E7"/>
    <w:rsid w:val="53FA0B51"/>
    <w:rsid w:val="540D7B5C"/>
    <w:rsid w:val="541CFDD4"/>
    <w:rsid w:val="5420CDBC"/>
    <w:rsid w:val="542C3F52"/>
    <w:rsid w:val="543A2D7C"/>
    <w:rsid w:val="543FE36D"/>
    <w:rsid w:val="5467B1A2"/>
    <w:rsid w:val="546A4BE7"/>
    <w:rsid w:val="549C05FA"/>
    <w:rsid w:val="54A5F3F3"/>
    <w:rsid w:val="54B5A6A8"/>
    <w:rsid w:val="54EA5AFB"/>
    <w:rsid w:val="54EC9AC1"/>
    <w:rsid w:val="54FA5798"/>
    <w:rsid w:val="55117C41"/>
    <w:rsid w:val="552B67B1"/>
    <w:rsid w:val="5530134C"/>
    <w:rsid w:val="55625BAA"/>
    <w:rsid w:val="556FF0D8"/>
    <w:rsid w:val="559D9C5A"/>
    <w:rsid w:val="559E8D99"/>
    <w:rsid w:val="55BC1EA7"/>
    <w:rsid w:val="55C23EB5"/>
    <w:rsid w:val="55CE46F6"/>
    <w:rsid w:val="55D0FFCE"/>
    <w:rsid w:val="55D38B92"/>
    <w:rsid w:val="55D5B87D"/>
    <w:rsid w:val="55D892E7"/>
    <w:rsid w:val="5628CEE2"/>
    <w:rsid w:val="5632F240"/>
    <w:rsid w:val="5640F615"/>
    <w:rsid w:val="56531E66"/>
    <w:rsid w:val="56685D13"/>
    <w:rsid w:val="566A9B1D"/>
    <w:rsid w:val="56702FE9"/>
    <w:rsid w:val="56722410"/>
    <w:rsid w:val="568C8C9A"/>
    <w:rsid w:val="569EE0E7"/>
    <w:rsid w:val="56A2BA02"/>
    <w:rsid w:val="56AF45FB"/>
    <w:rsid w:val="56D48BC6"/>
    <w:rsid w:val="56D68B12"/>
    <w:rsid w:val="56DF6FAD"/>
    <w:rsid w:val="56E01B20"/>
    <w:rsid w:val="57051A88"/>
    <w:rsid w:val="572EC40D"/>
    <w:rsid w:val="5731EF39"/>
    <w:rsid w:val="574C8AA4"/>
    <w:rsid w:val="57635714"/>
    <w:rsid w:val="5788EC40"/>
    <w:rsid w:val="579180A5"/>
    <w:rsid w:val="57AF26A5"/>
    <w:rsid w:val="57B12DEB"/>
    <w:rsid w:val="57D66301"/>
    <w:rsid w:val="57DAFA82"/>
    <w:rsid w:val="57EAC000"/>
    <w:rsid w:val="58049CD5"/>
    <w:rsid w:val="58105EBD"/>
    <w:rsid w:val="58127442"/>
    <w:rsid w:val="5817B5D0"/>
    <w:rsid w:val="5817E438"/>
    <w:rsid w:val="5818B8F2"/>
    <w:rsid w:val="5823B461"/>
    <w:rsid w:val="582DCA34"/>
    <w:rsid w:val="583CDD47"/>
    <w:rsid w:val="58459FD0"/>
    <w:rsid w:val="584A32E4"/>
    <w:rsid w:val="584D9A64"/>
    <w:rsid w:val="587F95D4"/>
    <w:rsid w:val="5880DB53"/>
    <w:rsid w:val="5884FF90"/>
    <w:rsid w:val="58B3C798"/>
    <w:rsid w:val="58D45C22"/>
    <w:rsid w:val="58D753B9"/>
    <w:rsid w:val="58EFF973"/>
    <w:rsid w:val="59042578"/>
    <w:rsid w:val="598508FD"/>
    <w:rsid w:val="598916B6"/>
    <w:rsid w:val="598E1E07"/>
    <w:rsid w:val="59C7550E"/>
    <w:rsid w:val="59C85A61"/>
    <w:rsid w:val="59D80F35"/>
    <w:rsid w:val="59DB4705"/>
    <w:rsid w:val="59E098E0"/>
    <w:rsid w:val="59FFBEDC"/>
    <w:rsid w:val="5A128271"/>
    <w:rsid w:val="5A169C74"/>
    <w:rsid w:val="5A31CBC9"/>
    <w:rsid w:val="5A40FAA8"/>
    <w:rsid w:val="5A4878C1"/>
    <w:rsid w:val="5A5F8DF3"/>
    <w:rsid w:val="5A7C7C87"/>
    <w:rsid w:val="5A893F00"/>
    <w:rsid w:val="5A8B0FA0"/>
    <w:rsid w:val="5AA4D8D8"/>
    <w:rsid w:val="5B24B31D"/>
    <w:rsid w:val="5B422B0E"/>
    <w:rsid w:val="5B45ED2A"/>
    <w:rsid w:val="5B4F8D4F"/>
    <w:rsid w:val="5B65B30C"/>
    <w:rsid w:val="5B6FF776"/>
    <w:rsid w:val="5B82A89F"/>
    <w:rsid w:val="5B84445C"/>
    <w:rsid w:val="5B904F33"/>
    <w:rsid w:val="5BE0B426"/>
    <w:rsid w:val="5BF19CFE"/>
    <w:rsid w:val="5BF88858"/>
    <w:rsid w:val="5C207551"/>
    <w:rsid w:val="5C4DCE63"/>
    <w:rsid w:val="5C50D59A"/>
    <w:rsid w:val="5C5349CB"/>
    <w:rsid w:val="5C6DF3C3"/>
    <w:rsid w:val="5C844F37"/>
    <w:rsid w:val="5C86B286"/>
    <w:rsid w:val="5C88C502"/>
    <w:rsid w:val="5C99C931"/>
    <w:rsid w:val="5CADEC31"/>
    <w:rsid w:val="5CB0E50B"/>
    <w:rsid w:val="5CBFDB0B"/>
    <w:rsid w:val="5CDC217B"/>
    <w:rsid w:val="5CE7459A"/>
    <w:rsid w:val="5CEEB3CE"/>
    <w:rsid w:val="5CFB0B36"/>
    <w:rsid w:val="5D0D9CDB"/>
    <w:rsid w:val="5D1E8C7E"/>
    <w:rsid w:val="5D203107"/>
    <w:rsid w:val="5D242477"/>
    <w:rsid w:val="5D478D28"/>
    <w:rsid w:val="5D8950F6"/>
    <w:rsid w:val="5D909833"/>
    <w:rsid w:val="5DA39CD8"/>
    <w:rsid w:val="5DA5CFB3"/>
    <w:rsid w:val="5DAB517F"/>
    <w:rsid w:val="5DE264E4"/>
    <w:rsid w:val="5DE8CE0D"/>
    <w:rsid w:val="5E131D08"/>
    <w:rsid w:val="5E178EC8"/>
    <w:rsid w:val="5E367E7D"/>
    <w:rsid w:val="5E54799A"/>
    <w:rsid w:val="5E5E1532"/>
    <w:rsid w:val="5E631055"/>
    <w:rsid w:val="5E6B6A27"/>
    <w:rsid w:val="5E7FD9B0"/>
    <w:rsid w:val="5E961084"/>
    <w:rsid w:val="5EE2E0EF"/>
    <w:rsid w:val="5EF3A603"/>
    <w:rsid w:val="5EFEEDA0"/>
    <w:rsid w:val="5F08FD1B"/>
    <w:rsid w:val="5F0C4B44"/>
    <w:rsid w:val="5F0E6D88"/>
    <w:rsid w:val="5F1123CD"/>
    <w:rsid w:val="5F2BAA17"/>
    <w:rsid w:val="5F316468"/>
    <w:rsid w:val="5F4608E1"/>
    <w:rsid w:val="5F5ED0E3"/>
    <w:rsid w:val="5F5F18C8"/>
    <w:rsid w:val="5F68623F"/>
    <w:rsid w:val="5F80EAF3"/>
    <w:rsid w:val="5F8B1F5F"/>
    <w:rsid w:val="5F943CB4"/>
    <w:rsid w:val="5FA2898F"/>
    <w:rsid w:val="5FABD4DA"/>
    <w:rsid w:val="5FC09375"/>
    <w:rsid w:val="5FED4A35"/>
    <w:rsid w:val="5FF57DEE"/>
    <w:rsid w:val="5FF729A3"/>
    <w:rsid w:val="5FFF16C5"/>
    <w:rsid w:val="60176487"/>
    <w:rsid w:val="601895C1"/>
    <w:rsid w:val="601974F4"/>
    <w:rsid w:val="601CAF73"/>
    <w:rsid w:val="601E9965"/>
    <w:rsid w:val="607406CE"/>
    <w:rsid w:val="60940071"/>
    <w:rsid w:val="60A041B1"/>
    <w:rsid w:val="60A456FF"/>
    <w:rsid w:val="60BAB7A3"/>
    <w:rsid w:val="60E67D44"/>
    <w:rsid w:val="60E93C17"/>
    <w:rsid w:val="6112CAE8"/>
    <w:rsid w:val="612E7E58"/>
    <w:rsid w:val="6136E7FE"/>
    <w:rsid w:val="615AF03D"/>
    <w:rsid w:val="616D4816"/>
    <w:rsid w:val="61719EE0"/>
    <w:rsid w:val="617EDEAA"/>
    <w:rsid w:val="617EE977"/>
    <w:rsid w:val="61885BC4"/>
    <w:rsid w:val="61AE97C3"/>
    <w:rsid w:val="61D29DA9"/>
    <w:rsid w:val="61FDB013"/>
    <w:rsid w:val="62181DCC"/>
    <w:rsid w:val="6244BDC0"/>
    <w:rsid w:val="626EAAD4"/>
    <w:rsid w:val="62859945"/>
    <w:rsid w:val="6288ED90"/>
    <w:rsid w:val="628DEB34"/>
    <w:rsid w:val="62AD0326"/>
    <w:rsid w:val="62D6B4C0"/>
    <w:rsid w:val="62D8A170"/>
    <w:rsid w:val="62E312DB"/>
    <w:rsid w:val="630E1018"/>
    <w:rsid w:val="631A7FC0"/>
    <w:rsid w:val="63206253"/>
    <w:rsid w:val="6330275A"/>
    <w:rsid w:val="635D76D8"/>
    <w:rsid w:val="63738F6B"/>
    <w:rsid w:val="6385035C"/>
    <w:rsid w:val="63854D87"/>
    <w:rsid w:val="6394AE98"/>
    <w:rsid w:val="63E548C1"/>
    <w:rsid w:val="64134690"/>
    <w:rsid w:val="641DA89F"/>
    <w:rsid w:val="643161C4"/>
    <w:rsid w:val="6450E815"/>
    <w:rsid w:val="6453D855"/>
    <w:rsid w:val="64687E6D"/>
    <w:rsid w:val="6478DFDE"/>
    <w:rsid w:val="648E4338"/>
    <w:rsid w:val="64900493"/>
    <w:rsid w:val="64EEA3E8"/>
    <w:rsid w:val="651CAD1C"/>
    <w:rsid w:val="65205070"/>
    <w:rsid w:val="6524026F"/>
    <w:rsid w:val="652A8E08"/>
    <w:rsid w:val="653DFA65"/>
    <w:rsid w:val="654FA90F"/>
    <w:rsid w:val="6560D429"/>
    <w:rsid w:val="656ADE4C"/>
    <w:rsid w:val="656F4AB6"/>
    <w:rsid w:val="658A3275"/>
    <w:rsid w:val="6597F11A"/>
    <w:rsid w:val="659C3D61"/>
    <w:rsid w:val="659C9BA7"/>
    <w:rsid w:val="65E822E4"/>
    <w:rsid w:val="65FCFD1E"/>
    <w:rsid w:val="660BAF63"/>
    <w:rsid w:val="66136685"/>
    <w:rsid w:val="663F9631"/>
    <w:rsid w:val="664B10CA"/>
    <w:rsid w:val="665FFDD4"/>
    <w:rsid w:val="66724BD0"/>
    <w:rsid w:val="6677C5AE"/>
    <w:rsid w:val="667DEC86"/>
    <w:rsid w:val="6687DD1E"/>
    <w:rsid w:val="668D0A38"/>
    <w:rsid w:val="66A0862B"/>
    <w:rsid w:val="66B09313"/>
    <w:rsid w:val="66DE81B8"/>
    <w:rsid w:val="66EEE32D"/>
    <w:rsid w:val="66F3671B"/>
    <w:rsid w:val="66F6568A"/>
    <w:rsid w:val="6709C987"/>
    <w:rsid w:val="67163AEB"/>
    <w:rsid w:val="6716F4E9"/>
    <w:rsid w:val="67288BC0"/>
    <w:rsid w:val="672B9306"/>
    <w:rsid w:val="6731A2AB"/>
    <w:rsid w:val="673A9966"/>
    <w:rsid w:val="673E44A4"/>
    <w:rsid w:val="674A44E7"/>
    <w:rsid w:val="674B3380"/>
    <w:rsid w:val="674E4DD8"/>
    <w:rsid w:val="675D4337"/>
    <w:rsid w:val="677E48F0"/>
    <w:rsid w:val="678B8C9D"/>
    <w:rsid w:val="679D3540"/>
    <w:rsid w:val="67A3A6AB"/>
    <w:rsid w:val="68036ECD"/>
    <w:rsid w:val="681E6CD3"/>
    <w:rsid w:val="682A594D"/>
    <w:rsid w:val="683D0AE1"/>
    <w:rsid w:val="685B1395"/>
    <w:rsid w:val="685ECC41"/>
    <w:rsid w:val="68779D8D"/>
    <w:rsid w:val="687A60FE"/>
    <w:rsid w:val="687ADA52"/>
    <w:rsid w:val="688F6392"/>
    <w:rsid w:val="689981A9"/>
    <w:rsid w:val="68C38F57"/>
    <w:rsid w:val="68CD614F"/>
    <w:rsid w:val="68D434D2"/>
    <w:rsid w:val="68D7E3F8"/>
    <w:rsid w:val="68FB41EE"/>
    <w:rsid w:val="6904279B"/>
    <w:rsid w:val="6919515A"/>
    <w:rsid w:val="692D6896"/>
    <w:rsid w:val="69411E14"/>
    <w:rsid w:val="69586C4B"/>
    <w:rsid w:val="695CAA5F"/>
    <w:rsid w:val="6962A9B8"/>
    <w:rsid w:val="696CE11E"/>
    <w:rsid w:val="697274CD"/>
    <w:rsid w:val="697F2BAE"/>
    <w:rsid w:val="6992D260"/>
    <w:rsid w:val="69AB608A"/>
    <w:rsid w:val="69B43B3F"/>
    <w:rsid w:val="69B43C1B"/>
    <w:rsid w:val="69B883D2"/>
    <w:rsid w:val="69C98C42"/>
    <w:rsid w:val="69D448D4"/>
    <w:rsid w:val="69E26B50"/>
    <w:rsid w:val="69E8B6C7"/>
    <w:rsid w:val="69FAB709"/>
    <w:rsid w:val="6A168066"/>
    <w:rsid w:val="6A416708"/>
    <w:rsid w:val="6A719D8E"/>
    <w:rsid w:val="6A75C8BA"/>
    <w:rsid w:val="6A865FE1"/>
    <w:rsid w:val="6AAA1DEB"/>
    <w:rsid w:val="6AACCEEE"/>
    <w:rsid w:val="6AB307AF"/>
    <w:rsid w:val="6AB48B7C"/>
    <w:rsid w:val="6AC9622C"/>
    <w:rsid w:val="6AE9293A"/>
    <w:rsid w:val="6B0D3615"/>
    <w:rsid w:val="6B2C372E"/>
    <w:rsid w:val="6B2D230B"/>
    <w:rsid w:val="6B37BA2F"/>
    <w:rsid w:val="6B40387D"/>
    <w:rsid w:val="6B476D7C"/>
    <w:rsid w:val="6B6B8765"/>
    <w:rsid w:val="6B743624"/>
    <w:rsid w:val="6B872595"/>
    <w:rsid w:val="6BA7763C"/>
    <w:rsid w:val="6BB35324"/>
    <w:rsid w:val="6BC08AAA"/>
    <w:rsid w:val="6BD7E8E1"/>
    <w:rsid w:val="6BDAF1D5"/>
    <w:rsid w:val="6BFB3CE2"/>
    <w:rsid w:val="6C427BF6"/>
    <w:rsid w:val="6C9F1F24"/>
    <w:rsid w:val="6CA27D62"/>
    <w:rsid w:val="6CA5070B"/>
    <w:rsid w:val="6CB9DEDE"/>
    <w:rsid w:val="6D06405A"/>
    <w:rsid w:val="6D105ACD"/>
    <w:rsid w:val="6D17842D"/>
    <w:rsid w:val="6D1B7DC1"/>
    <w:rsid w:val="6D1EBF32"/>
    <w:rsid w:val="6D2D4F35"/>
    <w:rsid w:val="6D44BD76"/>
    <w:rsid w:val="6D51F30F"/>
    <w:rsid w:val="6D5C7DE2"/>
    <w:rsid w:val="6D6B2BA7"/>
    <w:rsid w:val="6D72D82F"/>
    <w:rsid w:val="6D8A872F"/>
    <w:rsid w:val="6D9C1187"/>
    <w:rsid w:val="6DA91409"/>
    <w:rsid w:val="6DDD50ED"/>
    <w:rsid w:val="6DF37286"/>
    <w:rsid w:val="6E266BA9"/>
    <w:rsid w:val="6E2E7E8B"/>
    <w:rsid w:val="6E55AD27"/>
    <w:rsid w:val="6E797BB5"/>
    <w:rsid w:val="6EAA1F33"/>
    <w:rsid w:val="6EB3019B"/>
    <w:rsid w:val="6EB739FD"/>
    <w:rsid w:val="6ED2CF39"/>
    <w:rsid w:val="6EEEF451"/>
    <w:rsid w:val="6F11B52C"/>
    <w:rsid w:val="6F1B98A1"/>
    <w:rsid w:val="6F309CC1"/>
    <w:rsid w:val="6F3649D1"/>
    <w:rsid w:val="6F386FA8"/>
    <w:rsid w:val="6F3DB5A3"/>
    <w:rsid w:val="6F645920"/>
    <w:rsid w:val="6F6566DB"/>
    <w:rsid w:val="6F6C816B"/>
    <w:rsid w:val="6F74CF15"/>
    <w:rsid w:val="6F8B8F1C"/>
    <w:rsid w:val="6FA6EDAE"/>
    <w:rsid w:val="6FC25DB5"/>
    <w:rsid w:val="6FC66CDB"/>
    <w:rsid w:val="6FC9B320"/>
    <w:rsid w:val="6FCDB603"/>
    <w:rsid w:val="6FE06E8F"/>
    <w:rsid w:val="6FE7FAFB"/>
    <w:rsid w:val="700A032A"/>
    <w:rsid w:val="7011E7D1"/>
    <w:rsid w:val="7014DBDC"/>
    <w:rsid w:val="701914D5"/>
    <w:rsid w:val="701FB39E"/>
    <w:rsid w:val="7036D371"/>
    <w:rsid w:val="70573270"/>
    <w:rsid w:val="706C94C6"/>
    <w:rsid w:val="7080CACD"/>
    <w:rsid w:val="70A694CA"/>
    <w:rsid w:val="70A739EA"/>
    <w:rsid w:val="70B9391D"/>
    <w:rsid w:val="70CAEF37"/>
    <w:rsid w:val="70EA4F9A"/>
    <w:rsid w:val="70F47CFA"/>
    <w:rsid w:val="710EA936"/>
    <w:rsid w:val="712B8E53"/>
    <w:rsid w:val="7154C074"/>
    <w:rsid w:val="71602FBD"/>
    <w:rsid w:val="7167F81A"/>
    <w:rsid w:val="71951E9A"/>
    <w:rsid w:val="71991FD2"/>
    <w:rsid w:val="71C07591"/>
    <w:rsid w:val="71C27B8A"/>
    <w:rsid w:val="71E334ED"/>
    <w:rsid w:val="71F96A9A"/>
    <w:rsid w:val="721292D6"/>
    <w:rsid w:val="7222A64D"/>
    <w:rsid w:val="725477B2"/>
    <w:rsid w:val="72549415"/>
    <w:rsid w:val="7261182B"/>
    <w:rsid w:val="729B9EE7"/>
    <w:rsid w:val="72A13D02"/>
    <w:rsid w:val="72A7B156"/>
    <w:rsid w:val="72B1C761"/>
    <w:rsid w:val="72C2202C"/>
    <w:rsid w:val="72CE2D05"/>
    <w:rsid w:val="72DD9BBE"/>
    <w:rsid w:val="72F3FA56"/>
    <w:rsid w:val="730A7EFB"/>
    <w:rsid w:val="73438D8E"/>
    <w:rsid w:val="7359526B"/>
    <w:rsid w:val="736B2434"/>
    <w:rsid w:val="737B651A"/>
    <w:rsid w:val="738378C3"/>
    <w:rsid w:val="73883B6E"/>
    <w:rsid w:val="738A4013"/>
    <w:rsid w:val="739E0C9D"/>
    <w:rsid w:val="73BB2068"/>
    <w:rsid w:val="73C68042"/>
    <w:rsid w:val="73CABE71"/>
    <w:rsid w:val="73CD4E64"/>
    <w:rsid w:val="73DC4F6B"/>
    <w:rsid w:val="73EE9617"/>
    <w:rsid w:val="73EE9D0B"/>
    <w:rsid w:val="73FE6D51"/>
    <w:rsid w:val="742B6D5E"/>
    <w:rsid w:val="743FDBE0"/>
    <w:rsid w:val="74493AD6"/>
    <w:rsid w:val="744C22BA"/>
    <w:rsid w:val="749864E9"/>
    <w:rsid w:val="74BA5B75"/>
    <w:rsid w:val="74BC4CED"/>
    <w:rsid w:val="74C55BC1"/>
    <w:rsid w:val="74F0943A"/>
    <w:rsid w:val="7508FDEE"/>
    <w:rsid w:val="751AFF3D"/>
    <w:rsid w:val="75448C8D"/>
    <w:rsid w:val="755D8FD4"/>
    <w:rsid w:val="756B8CA9"/>
    <w:rsid w:val="7572CFFD"/>
    <w:rsid w:val="758990A9"/>
    <w:rsid w:val="75AA6C1B"/>
    <w:rsid w:val="75BBC50B"/>
    <w:rsid w:val="75BEC49A"/>
    <w:rsid w:val="75E24780"/>
    <w:rsid w:val="760F4DAB"/>
    <w:rsid w:val="7611C44E"/>
    <w:rsid w:val="7626F532"/>
    <w:rsid w:val="762A0EC9"/>
    <w:rsid w:val="766954CA"/>
    <w:rsid w:val="76D5015F"/>
    <w:rsid w:val="76EA1B2A"/>
    <w:rsid w:val="76F559B7"/>
    <w:rsid w:val="7706B9AE"/>
    <w:rsid w:val="7713CB87"/>
    <w:rsid w:val="7723D838"/>
    <w:rsid w:val="7729C973"/>
    <w:rsid w:val="773A98CA"/>
    <w:rsid w:val="773DC6F2"/>
    <w:rsid w:val="775F6DBE"/>
    <w:rsid w:val="7761933A"/>
    <w:rsid w:val="779DDDC1"/>
    <w:rsid w:val="77AE1BDD"/>
    <w:rsid w:val="77BB2113"/>
    <w:rsid w:val="77BE846A"/>
    <w:rsid w:val="77CAFD2D"/>
    <w:rsid w:val="77CDABBB"/>
    <w:rsid w:val="77D1A6AE"/>
    <w:rsid w:val="77F5C1AE"/>
    <w:rsid w:val="7801E78A"/>
    <w:rsid w:val="781187A3"/>
    <w:rsid w:val="7815A1A5"/>
    <w:rsid w:val="7818B380"/>
    <w:rsid w:val="781A4331"/>
    <w:rsid w:val="7827E3C3"/>
    <w:rsid w:val="78622BC6"/>
    <w:rsid w:val="787BFB96"/>
    <w:rsid w:val="7894C04D"/>
    <w:rsid w:val="789D33A9"/>
    <w:rsid w:val="78A42C7B"/>
    <w:rsid w:val="78AEF006"/>
    <w:rsid w:val="78B1C9F1"/>
    <w:rsid w:val="78D7AE73"/>
    <w:rsid w:val="78E38BF1"/>
    <w:rsid w:val="7906B103"/>
    <w:rsid w:val="7915A129"/>
    <w:rsid w:val="79201EB7"/>
    <w:rsid w:val="792E64C4"/>
    <w:rsid w:val="792FC602"/>
    <w:rsid w:val="7931F044"/>
    <w:rsid w:val="794A932A"/>
    <w:rsid w:val="794F061B"/>
    <w:rsid w:val="797EA4B9"/>
    <w:rsid w:val="799A15D9"/>
    <w:rsid w:val="79A71C32"/>
    <w:rsid w:val="79AD2D69"/>
    <w:rsid w:val="79B3787F"/>
    <w:rsid w:val="79B3FEC8"/>
    <w:rsid w:val="79BB0110"/>
    <w:rsid w:val="79BC2E43"/>
    <w:rsid w:val="79C1F629"/>
    <w:rsid w:val="79C22B47"/>
    <w:rsid w:val="79C2AD60"/>
    <w:rsid w:val="79F445D2"/>
    <w:rsid w:val="7A05021D"/>
    <w:rsid w:val="7A0FD036"/>
    <w:rsid w:val="7A172751"/>
    <w:rsid w:val="7A1B0CBC"/>
    <w:rsid w:val="7A36B54B"/>
    <w:rsid w:val="7A41DA56"/>
    <w:rsid w:val="7A44182B"/>
    <w:rsid w:val="7A538FF8"/>
    <w:rsid w:val="7A545B5F"/>
    <w:rsid w:val="7A635CD0"/>
    <w:rsid w:val="7A71DF96"/>
    <w:rsid w:val="7A725F37"/>
    <w:rsid w:val="7A866C68"/>
    <w:rsid w:val="7AB42AA3"/>
    <w:rsid w:val="7AC2964F"/>
    <w:rsid w:val="7AC8D323"/>
    <w:rsid w:val="7AD203EA"/>
    <w:rsid w:val="7ADE1A96"/>
    <w:rsid w:val="7B05EB94"/>
    <w:rsid w:val="7B156279"/>
    <w:rsid w:val="7B17F49E"/>
    <w:rsid w:val="7B224B47"/>
    <w:rsid w:val="7B242523"/>
    <w:rsid w:val="7B294C91"/>
    <w:rsid w:val="7B41C406"/>
    <w:rsid w:val="7B4654FD"/>
    <w:rsid w:val="7B4A1C66"/>
    <w:rsid w:val="7B4F292B"/>
    <w:rsid w:val="7B63C6C9"/>
    <w:rsid w:val="7B6BD486"/>
    <w:rsid w:val="7B8EEB9D"/>
    <w:rsid w:val="7B929C02"/>
    <w:rsid w:val="7BB04524"/>
    <w:rsid w:val="7BB94317"/>
    <w:rsid w:val="7BC04F3C"/>
    <w:rsid w:val="7BC296A1"/>
    <w:rsid w:val="7BC9684B"/>
    <w:rsid w:val="7BE22E37"/>
    <w:rsid w:val="7BF781DF"/>
    <w:rsid w:val="7C0EA6F7"/>
    <w:rsid w:val="7C710CAC"/>
    <w:rsid w:val="7C764D96"/>
    <w:rsid w:val="7C8F27BD"/>
    <w:rsid w:val="7CA54E30"/>
    <w:rsid w:val="7CE41271"/>
    <w:rsid w:val="7CF05278"/>
    <w:rsid w:val="7D0435CF"/>
    <w:rsid w:val="7D05E79B"/>
    <w:rsid w:val="7D6259FA"/>
    <w:rsid w:val="7D736E7A"/>
    <w:rsid w:val="7D73712B"/>
    <w:rsid w:val="7D76C9EA"/>
    <w:rsid w:val="7D78E6DE"/>
    <w:rsid w:val="7D794516"/>
    <w:rsid w:val="7D932186"/>
    <w:rsid w:val="7DB0E501"/>
    <w:rsid w:val="7DC46627"/>
    <w:rsid w:val="7DD8BA98"/>
    <w:rsid w:val="7DFEF03E"/>
    <w:rsid w:val="7E1C5531"/>
    <w:rsid w:val="7E247FF5"/>
    <w:rsid w:val="7E341136"/>
    <w:rsid w:val="7E7DC6AD"/>
    <w:rsid w:val="7E8C64AE"/>
    <w:rsid w:val="7E97BB41"/>
    <w:rsid w:val="7E97E264"/>
    <w:rsid w:val="7EAF14A7"/>
    <w:rsid w:val="7ECD8C5D"/>
    <w:rsid w:val="7ED7372F"/>
    <w:rsid w:val="7EDB4703"/>
    <w:rsid w:val="7EDFABD2"/>
    <w:rsid w:val="7EE21F49"/>
    <w:rsid w:val="7F0B433A"/>
    <w:rsid w:val="7F1F81C7"/>
    <w:rsid w:val="7F240A4D"/>
    <w:rsid w:val="7F3A39B8"/>
    <w:rsid w:val="7F3BDB19"/>
    <w:rsid w:val="7F4BA893"/>
    <w:rsid w:val="7F50798E"/>
    <w:rsid w:val="7F56E3D4"/>
    <w:rsid w:val="7F57556B"/>
    <w:rsid w:val="7F59BB21"/>
    <w:rsid w:val="7F5AC235"/>
    <w:rsid w:val="7F6BB9E5"/>
    <w:rsid w:val="7F8C5847"/>
    <w:rsid w:val="7FCEE86B"/>
    <w:rsid w:val="7FDD0E15"/>
    <w:rsid w:val="7FE8BB7D"/>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3646D3"/>
  <w15:chartTrackingRefBased/>
  <w15:docId w15:val="{9AACCF97-E10E-46DC-835B-6E968CDA1F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68125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68125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68125D"/>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68125D"/>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68125D"/>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68125D"/>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68125D"/>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68125D"/>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68125D"/>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8125D"/>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68125D"/>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68125D"/>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68125D"/>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68125D"/>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68125D"/>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68125D"/>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68125D"/>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68125D"/>
    <w:rPr>
      <w:rFonts w:eastAsiaTheme="majorEastAsia" w:cstheme="majorBidi"/>
      <w:color w:val="272727" w:themeColor="text1" w:themeTint="D8"/>
    </w:rPr>
  </w:style>
  <w:style w:type="paragraph" w:styleId="Title">
    <w:name w:val="Title"/>
    <w:basedOn w:val="Normal"/>
    <w:next w:val="Normal"/>
    <w:link w:val="TitleChar"/>
    <w:uiPriority w:val="10"/>
    <w:qFormat/>
    <w:rsid w:val="0068125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8125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68125D"/>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68125D"/>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68125D"/>
    <w:pPr>
      <w:spacing w:before="160"/>
      <w:jc w:val="center"/>
    </w:pPr>
    <w:rPr>
      <w:i/>
      <w:iCs/>
      <w:color w:val="404040" w:themeColor="text1" w:themeTint="BF"/>
    </w:rPr>
  </w:style>
  <w:style w:type="character" w:customStyle="1" w:styleId="QuoteChar">
    <w:name w:val="Quote Char"/>
    <w:basedOn w:val="DefaultParagraphFont"/>
    <w:link w:val="Quote"/>
    <w:uiPriority w:val="29"/>
    <w:rsid w:val="0068125D"/>
    <w:rPr>
      <w:i/>
      <w:iCs/>
      <w:color w:val="404040" w:themeColor="text1" w:themeTint="BF"/>
    </w:rPr>
  </w:style>
  <w:style w:type="paragraph" w:styleId="ListParagraph">
    <w:name w:val="List Paragraph"/>
    <w:basedOn w:val="Normal"/>
    <w:uiPriority w:val="34"/>
    <w:qFormat/>
    <w:rsid w:val="0068125D"/>
    <w:pPr>
      <w:ind w:left="720"/>
      <w:contextualSpacing/>
    </w:pPr>
  </w:style>
  <w:style w:type="character" w:styleId="IntenseEmphasis">
    <w:name w:val="Intense Emphasis"/>
    <w:basedOn w:val="DefaultParagraphFont"/>
    <w:uiPriority w:val="21"/>
    <w:qFormat/>
    <w:rsid w:val="0068125D"/>
    <w:rPr>
      <w:i/>
      <w:iCs/>
      <w:color w:val="0F4761" w:themeColor="accent1" w:themeShade="BF"/>
    </w:rPr>
  </w:style>
  <w:style w:type="paragraph" w:styleId="IntenseQuote">
    <w:name w:val="Intense Quote"/>
    <w:basedOn w:val="Normal"/>
    <w:next w:val="Normal"/>
    <w:link w:val="IntenseQuoteChar"/>
    <w:uiPriority w:val="30"/>
    <w:qFormat/>
    <w:rsid w:val="0068125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68125D"/>
    <w:rPr>
      <w:i/>
      <w:iCs/>
      <w:color w:val="0F4761" w:themeColor="accent1" w:themeShade="BF"/>
    </w:rPr>
  </w:style>
  <w:style w:type="character" w:styleId="IntenseReference">
    <w:name w:val="Intense Reference"/>
    <w:basedOn w:val="DefaultParagraphFont"/>
    <w:uiPriority w:val="32"/>
    <w:qFormat/>
    <w:rsid w:val="0068125D"/>
    <w:rPr>
      <w:b/>
      <w:bCs/>
      <w:smallCaps/>
      <w:color w:val="0F4761" w:themeColor="accent1" w:themeShade="BF"/>
      <w:spacing w:val="5"/>
    </w:rPr>
  </w:style>
  <w:style w:type="paragraph" w:styleId="Header">
    <w:name w:val="header"/>
    <w:basedOn w:val="Normal"/>
    <w:link w:val="HeaderChar"/>
    <w:uiPriority w:val="99"/>
    <w:unhideWhenUsed/>
    <w:rsid w:val="00061F72"/>
    <w:pPr>
      <w:tabs>
        <w:tab w:val="center" w:pos="4513"/>
        <w:tab w:val="right" w:pos="9026"/>
      </w:tabs>
      <w:spacing w:after="0" w:line="240" w:lineRule="auto"/>
    </w:pPr>
  </w:style>
  <w:style w:type="character" w:customStyle="1" w:styleId="HeaderChar">
    <w:name w:val="Header Char"/>
    <w:basedOn w:val="DefaultParagraphFont"/>
    <w:link w:val="Header"/>
    <w:uiPriority w:val="99"/>
    <w:rsid w:val="00061F72"/>
  </w:style>
  <w:style w:type="paragraph" w:styleId="Footer">
    <w:name w:val="footer"/>
    <w:basedOn w:val="Normal"/>
    <w:link w:val="FooterChar"/>
    <w:uiPriority w:val="99"/>
    <w:unhideWhenUsed/>
    <w:rsid w:val="00061F72"/>
    <w:pPr>
      <w:tabs>
        <w:tab w:val="center" w:pos="4513"/>
        <w:tab w:val="right" w:pos="9026"/>
      </w:tabs>
      <w:spacing w:after="0" w:line="240" w:lineRule="auto"/>
    </w:pPr>
  </w:style>
  <w:style w:type="character" w:customStyle="1" w:styleId="FooterChar">
    <w:name w:val="Footer Char"/>
    <w:basedOn w:val="DefaultParagraphFont"/>
    <w:link w:val="Footer"/>
    <w:uiPriority w:val="99"/>
    <w:rsid w:val="00061F72"/>
  </w:style>
  <w:style w:type="table" w:styleId="TableGrid">
    <w:name w:val="Table Grid"/>
    <w:basedOn w:val="TableNormal"/>
    <w:uiPriority w:val="59"/>
    <w:rsid w:val="005C2EF4"/>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CommentText">
    <w:name w:val="annotation text"/>
    <w:basedOn w:val="Normal"/>
    <w:link w:val="CommentTextChar"/>
    <w:uiPriority w:val="99"/>
    <w:semiHidden/>
    <w:unhideWhenUsed/>
    <w:rsid w:val="008C38F3"/>
    <w:pPr>
      <w:spacing w:line="240" w:lineRule="auto"/>
    </w:pPr>
    <w:rPr>
      <w:sz w:val="20"/>
      <w:szCs w:val="20"/>
    </w:rPr>
  </w:style>
  <w:style w:type="character" w:customStyle="1" w:styleId="CommentTextChar">
    <w:name w:val="Comment Text Char"/>
    <w:basedOn w:val="DefaultParagraphFont"/>
    <w:link w:val="CommentText"/>
    <w:uiPriority w:val="99"/>
    <w:semiHidden/>
    <w:rsid w:val="008C38F3"/>
    <w:rPr>
      <w:sz w:val="20"/>
      <w:szCs w:val="20"/>
    </w:rPr>
  </w:style>
  <w:style w:type="character" w:styleId="CommentReference">
    <w:name w:val="annotation reference"/>
    <w:basedOn w:val="DefaultParagraphFont"/>
    <w:uiPriority w:val="99"/>
    <w:semiHidden/>
    <w:unhideWhenUsed/>
    <w:rsid w:val="008C38F3"/>
    <w:rPr>
      <w:sz w:val="16"/>
      <w:szCs w:val="16"/>
    </w:rPr>
  </w:style>
  <w:style w:type="character" w:styleId="Hyperlink">
    <w:name w:val="Hyperlink"/>
    <w:basedOn w:val="DefaultParagraphFont"/>
    <w:uiPriority w:val="99"/>
    <w:unhideWhenUsed/>
    <w:rsid w:val="628DEB34"/>
    <w:rPr>
      <w:color w:val="467886"/>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4045417">
      <w:bodyDiv w:val="1"/>
      <w:marLeft w:val="0"/>
      <w:marRight w:val="0"/>
      <w:marTop w:val="0"/>
      <w:marBottom w:val="0"/>
      <w:divBdr>
        <w:top w:val="none" w:sz="0" w:space="0" w:color="auto"/>
        <w:left w:val="none" w:sz="0" w:space="0" w:color="auto"/>
        <w:bottom w:val="none" w:sz="0" w:space="0" w:color="auto"/>
        <w:right w:val="none" w:sz="0" w:space="0" w:color="auto"/>
      </w:divBdr>
    </w:div>
    <w:div w:id="893003354">
      <w:marLeft w:val="0"/>
      <w:marRight w:val="0"/>
      <w:marTop w:val="0"/>
      <w:marBottom w:val="0"/>
      <w:divBdr>
        <w:top w:val="none" w:sz="0" w:space="0" w:color="auto"/>
        <w:left w:val="none" w:sz="0" w:space="0" w:color="auto"/>
        <w:bottom w:val="none" w:sz="0" w:space="0" w:color="auto"/>
        <w:right w:val="none" w:sz="0" w:space="0" w:color="auto"/>
      </w:divBdr>
    </w:div>
    <w:div w:id="1394623941">
      <w:bodyDiv w:val="1"/>
      <w:marLeft w:val="0"/>
      <w:marRight w:val="0"/>
      <w:marTop w:val="0"/>
      <w:marBottom w:val="0"/>
      <w:divBdr>
        <w:top w:val="none" w:sz="0" w:space="0" w:color="auto"/>
        <w:left w:val="none" w:sz="0" w:space="0" w:color="auto"/>
        <w:bottom w:val="none" w:sz="0" w:space="0" w:color="auto"/>
        <w:right w:val="none" w:sz="0" w:space="0" w:color="auto"/>
      </w:divBdr>
      <w:divsChild>
        <w:div w:id="1293094381">
          <w:marLeft w:val="0"/>
          <w:marRight w:val="0"/>
          <w:marTop w:val="0"/>
          <w:marBottom w:val="0"/>
          <w:divBdr>
            <w:top w:val="none" w:sz="0" w:space="0" w:color="auto"/>
            <w:left w:val="none" w:sz="0" w:space="0" w:color="auto"/>
            <w:bottom w:val="none" w:sz="0" w:space="0" w:color="auto"/>
            <w:right w:val="none" w:sz="0" w:space="0" w:color="auto"/>
          </w:divBdr>
        </w:div>
      </w:divsChild>
    </w:div>
    <w:div w:id="1567374063">
      <w:marLeft w:val="0"/>
      <w:marRight w:val="0"/>
      <w:marTop w:val="0"/>
      <w:marBottom w:val="0"/>
      <w:divBdr>
        <w:top w:val="none" w:sz="0" w:space="0" w:color="auto"/>
        <w:left w:val="none" w:sz="0" w:space="0" w:color="auto"/>
        <w:bottom w:val="none" w:sz="0" w:space="0" w:color="auto"/>
        <w:right w:val="none" w:sz="0" w:space="0" w:color="auto"/>
      </w:divBdr>
    </w:div>
    <w:div w:id="1678383928">
      <w:bodyDiv w:val="1"/>
      <w:marLeft w:val="0"/>
      <w:marRight w:val="0"/>
      <w:marTop w:val="0"/>
      <w:marBottom w:val="0"/>
      <w:divBdr>
        <w:top w:val="none" w:sz="0" w:space="0" w:color="auto"/>
        <w:left w:val="none" w:sz="0" w:space="0" w:color="auto"/>
        <w:bottom w:val="none" w:sz="0" w:space="0" w:color="auto"/>
        <w:right w:val="none" w:sz="0" w:space="0" w:color="auto"/>
      </w:divBdr>
    </w:div>
    <w:div w:id="1983147609">
      <w:marLeft w:val="0"/>
      <w:marRight w:val="0"/>
      <w:marTop w:val="0"/>
      <w:marBottom w:val="0"/>
      <w:divBdr>
        <w:top w:val="none" w:sz="0" w:space="0" w:color="auto"/>
        <w:left w:val="none" w:sz="0" w:space="0" w:color="auto"/>
        <w:bottom w:val="none" w:sz="0" w:space="0" w:color="auto"/>
        <w:right w:val="none" w:sz="0" w:space="0" w:color="auto"/>
      </w:divBdr>
    </w:div>
    <w:div w:id="19930224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microsoft.com/office/2011/relationships/commentsExtended" Target="commentsExtended.xml"/><Relationship Id="rId26" Type="http://schemas.microsoft.com/office/2011/relationships/people" Target="people.xml"/><Relationship Id="rId3" Type="http://schemas.openxmlformats.org/officeDocument/2006/relationships/customXml" Target="../customXml/item3.xml"/><Relationship Id="rId21" Type="http://schemas.openxmlformats.org/officeDocument/2006/relationships/image" Target="media/image7.jpg"/><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comments" Target="comments.xm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6.png"/><Relationship Id="rId20" Type="http://schemas.microsoft.com/office/2018/08/relationships/commentsExtensible" Target="commentsExtensi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image" Target="media/image5.jpg"/><Relationship Id="rId23" Type="http://schemas.openxmlformats.org/officeDocument/2006/relationships/hyperlink" Target="https://www.ucd.ie/collectiveleadership/resourcehub/toolkit/" TargetMode="External"/><Relationship Id="rId28" Type="http://schemas.microsoft.com/office/2020/10/relationships/intelligence" Target="intelligence2.xml"/><Relationship Id="rId10" Type="http://schemas.openxmlformats.org/officeDocument/2006/relationships/endnotes" Target="endnotes.xml"/><Relationship Id="rId19" Type="http://schemas.microsoft.com/office/2016/09/relationships/commentsIds" Target="commentsId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hyperlink" Target="https://www.ucd.ie/collectiveleadership/" TargetMode="Externa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e1a5355f-5c38-485d-917f-829a71416ef6">
      <Terms xmlns="http://schemas.microsoft.com/office/infopath/2007/PartnerControls"/>
    </lcf76f155ced4ddcb4097134ff3c332f>
    <TaxCatchAll xmlns="5bcdea2d-abdf-4f04-aecd-9592119794d4" xsi:nil="true"/>
    <_ip_UnifiedCompliancePolicyUIAction xmlns="http://schemas.microsoft.com/sharepoint/v3" xsi:nil="true"/>
    <_ip_UnifiedCompliancePolicyProperties xmlns="http://schemas.microsoft.com/sharepoint/v3"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2DFC843046FE254DA12AAE87A7A56BB1" ma:contentTypeVersion="17" ma:contentTypeDescription="Create a new document." ma:contentTypeScope="" ma:versionID="f41ec3ab57e6e7e8a96211f5062eae47">
  <xsd:schema xmlns:xsd="http://www.w3.org/2001/XMLSchema" xmlns:xs="http://www.w3.org/2001/XMLSchema" xmlns:p="http://schemas.microsoft.com/office/2006/metadata/properties" xmlns:ns1="http://schemas.microsoft.com/sharepoint/v3" xmlns:ns2="e1a5355f-5c38-485d-917f-829a71416ef6" xmlns:ns3="5bcdea2d-abdf-4f04-aecd-9592119794d4" targetNamespace="http://schemas.microsoft.com/office/2006/metadata/properties" ma:root="true" ma:fieldsID="e6e3bafbb0930e1f05f7ffb0cda99d0e" ns1:_="" ns2:_="" ns3:_="">
    <xsd:import namespace="http://schemas.microsoft.com/sharepoint/v3"/>
    <xsd:import namespace="e1a5355f-5c38-485d-917f-829a71416ef6"/>
    <xsd:import namespace="5bcdea2d-abdf-4f04-aecd-9592119794d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3:SharedWithUsers" minOccurs="0"/>
                <xsd:element ref="ns3:SharedWithDetails" minOccurs="0"/>
                <xsd:element ref="ns2:MediaServiceGenerationTime" minOccurs="0"/>
                <xsd:element ref="ns2:MediaServiceEventHashCode" minOccurs="0"/>
                <xsd:element ref="ns2:MediaLengthInSeconds" minOccurs="0"/>
                <xsd:element ref="ns2:MediaServiceDateTaken" minOccurs="0"/>
                <xsd:element ref="ns2:lcf76f155ced4ddcb4097134ff3c332f" minOccurs="0"/>
                <xsd:element ref="ns3:TaxCatchAll" minOccurs="0"/>
                <xsd:element ref="ns2:MediaServiceOCR" minOccurs="0"/>
                <xsd:element ref="ns2:MediaServiceLocation"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3" nillable="true" ma:displayName="Unified Compliance Policy Properties" ma:hidden="true" ma:internalName="_ip_UnifiedCompliancePolicyProperties">
      <xsd:simpleType>
        <xsd:restriction base="dms:Note"/>
      </xsd:simpleType>
    </xsd:element>
    <xsd:element name="_ip_UnifiedCompliancePolicyUIAction" ma:index="24"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1a5355f-5c38-485d-917f-829a71416ef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cdea2d-abdf-4f04-aecd-9592119794d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e5764b7a-afe7-4ef6-8aeb-b2e05db90f72}" ma:internalName="TaxCatchAll" ma:showField="CatchAllData" ma:web="5bcdea2d-abdf-4f04-aecd-9592119794d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45AF92E-A105-44C5-AAE9-1A0E60C77766}">
  <ds:schemaRefs>
    <ds:schemaRef ds:uri="http://schemas.microsoft.com/sharepoint/v3/contenttype/forms"/>
  </ds:schemaRefs>
</ds:datastoreItem>
</file>

<file path=customXml/itemProps2.xml><?xml version="1.0" encoding="utf-8"?>
<ds:datastoreItem xmlns:ds="http://schemas.openxmlformats.org/officeDocument/2006/customXml" ds:itemID="{274F6835-12FF-4159-A4F6-55204952926E}">
  <ds:schemaRefs>
    <ds:schemaRef ds:uri="http://schemas.openxmlformats.org/officeDocument/2006/bibliography"/>
  </ds:schemaRefs>
</ds:datastoreItem>
</file>

<file path=customXml/itemProps3.xml><?xml version="1.0" encoding="utf-8"?>
<ds:datastoreItem xmlns:ds="http://schemas.openxmlformats.org/officeDocument/2006/customXml" ds:itemID="{9A828852-DAFA-4C4B-A353-48CB23C6E217}">
  <ds:schemaRefs>
    <ds:schemaRef ds:uri="http://schemas.microsoft.com/office/2006/metadata/properties"/>
    <ds:schemaRef ds:uri="http://schemas.microsoft.com/office/infopath/2007/PartnerControls"/>
    <ds:schemaRef ds:uri="ea83d33b-a06b-4625-b56a-367bff914d18"/>
  </ds:schemaRefs>
</ds:datastoreItem>
</file>

<file path=customXml/itemProps4.xml><?xml version="1.0" encoding="utf-8"?>
<ds:datastoreItem xmlns:ds="http://schemas.openxmlformats.org/officeDocument/2006/customXml" ds:itemID="{E502178F-5D4B-4F9E-8DFA-1866AF36D822}"/>
</file>

<file path=docProps/app.xml><?xml version="1.0" encoding="utf-8"?>
<Properties xmlns="http://schemas.openxmlformats.org/officeDocument/2006/extended-properties" xmlns:vt="http://schemas.openxmlformats.org/officeDocument/2006/docPropsVTypes">
  <Template>Normal</Template>
  <TotalTime>2</TotalTime>
  <Pages>47</Pages>
  <Words>13667</Words>
  <Characters>77908</Characters>
  <Application>Microsoft Office Word</Application>
  <DocSecurity>4</DocSecurity>
  <Lines>2885</Lines>
  <Paragraphs>1453</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90122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Nick Tyson (Cardiff and Vale UHB - IMPROVEMENT AND IMPLEMENTATION)</dc:creator>
  <cp:keywords/>
  <dc:description/>
  <cp:lastModifiedBy>Adam Wright (Cardiff and Vale UHB - Head of Service Planning)</cp:lastModifiedBy>
  <cp:revision>2</cp:revision>
  <dcterms:created xsi:type="dcterms:W3CDTF">2026-01-19T18:23:00Z</dcterms:created>
  <dcterms:modified xsi:type="dcterms:W3CDTF">2026-01-19T18:23:00Z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0x0101002DFC843046FE254DA12AAE87A7A56BB1</vt:lpwstr>
  </property>
  <property fmtid="{D5CDD505-2E9C-101B-9397-08002B2CF9AE}" pid="3" name="MediaServiceImageTags">
    <vt:lpwstr/>
  </property>
  <property fmtid="{D5CDD505-2E9C-101B-9397-08002B2CF9AE}" pid="4" name="docLang">
    <vt:lpwstr>en</vt:lpwstr>
  </property>
</Properties>
</file>