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F57FBA" w:rsidP="00F57FBA" w:rsidRDefault="00F57FBA" w14:paraId="71A3105A" w14:textId="1A82CF0A">
      <w:pPr>
        <w:jc w:val="center"/>
        <w:rPr>
          <w:rFonts w:ascii="Arial" w:hAnsi="Arial" w:cs="Arial"/>
          <w:b/>
        </w:rPr>
      </w:pPr>
      <w:r w:rsidRPr="00835712">
        <w:rPr>
          <w:rFonts w:ascii="Arial" w:hAnsi="Arial" w:cs="Arial"/>
          <w:noProof/>
          <w:sz w:val="20"/>
          <w:szCs w:val="20"/>
          <w:lang w:eastAsia="en-GB"/>
        </w:rPr>
        <w:drawing>
          <wp:anchor distT="0" distB="0" distL="114300" distR="114300" simplePos="0" relativeHeight="251659264" behindDoc="0" locked="0" layoutInCell="1" allowOverlap="1" wp14:anchorId="0D9FDD34" wp14:editId="48F5C56B">
            <wp:simplePos x="0" y="0"/>
            <wp:positionH relativeFrom="column">
              <wp:posOffset>2138290</wp:posOffset>
            </wp:positionH>
            <wp:positionV relativeFrom="paragraph">
              <wp:posOffset>0</wp:posOffset>
            </wp:positionV>
            <wp:extent cx="2286000" cy="590550"/>
            <wp:effectExtent l="0" t="0" r="0" b="0"/>
            <wp:wrapNone/>
            <wp:docPr id="2" name="Picture 2"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close-up of a logo&#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286000" cy="590550"/>
                    </a:xfrm>
                    <a:prstGeom prst="rect">
                      <a:avLst/>
                    </a:prstGeom>
                    <a:noFill/>
                  </pic:spPr>
                </pic:pic>
              </a:graphicData>
            </a:graphic>
            <wp14:sizeRelH relativeFrom="page">
              <wp14:pctWidth>0</wp14:pctWidth>
            </wp14:sizeRelH>
            <wp14:sizeRelV relativeFrom="page">
              <wp14:pctHeight>0</wp14:pctHeight>
            </wp14:sizeRelV>
          </wp:anchor>
        </w:drawing>
      </w:r>
      <w:r w:rsidR="007C622A">
        <w:rPr>
          <w:rFonts w:ascii="Arial" w:hAnsi="Arial" w:cs="Arial"/>
          <w:b/>
        </w:rPr>
        <w:t>`</w:t>
      </w:r>
    </w:p>
    <w:p w:rsidR="00F57FBA" w:rsidP="00F57FBA" w:rsidRDefault="00F57FBA" w14:paraId="17B7463C" w14:textId="77777777">
      <w:pPr>
        <w:jc w:val="center"/>
        <w:rPr>
          <w:rFonts w:ascii="Arial" w:hAnsi="Arial" w:cs="Arial"/>
          <w:b/>
        </w:rPr>
      </w:pPr>
    </w:p>
    <w:p w:rsidRPr="00F014EA" w:rsidR="00F57FBA" w:rsidP="00F57FBA" w:rsidRDefault="00F57FBA" w14:paraId="6D0E1F1F" w14:textId="77777777">
      <w:pPr>
        <w:jc w:val="center"/>
        <w:rPr>
          <w:rFonts w:ascii="Arial" w:hAnsi="Arial" w:cs="Arial"/>
          <w:b/>
          <w:sz w:val="8"/>
        </w:rPr>
      </w:pPr>
    </w:p>
    <w:p w:rsidRPr="00F014EA" w:rsidR="00F57FBA" w:rsidP="00F57FBA" w:rsidRDefault="00F57FBA" w14:paraId="51CCD25C" w14:textId="77777777">
      <w:pPr>
        <w:spacing w:after="0"/>
        <w:jc w:val="center"/>
        <w:rPr>
          <w:rFonts w:ascii="Arial" w:hAnsi="Arial" w:cs="Arial"/>
          <w:b/>
        </w:rPr>
      </w:pPr>
      <w:r w:rsidRPr="00F014EA">
        <w:rPr>
          <w:rFonts w:ascii="Arial" w:hAnsi="Arial" w:cs="Arial"/>
          <w:b/>
        </w:rPr>
        <w:t>Minutes of the Public Board Meeting</w:t>
      </w:r>
    </w:p>
    <w:p w:rsidR="00F57FBA" w:rsidP="00F57FBA" w:rsidRDefault="00A62907" w14:paraId="39AEF50E" w14:textId="7DBA90BA">
      <w:pPr>
        <w:spacing w:after="0"/>
        <w:jc w:val="center"/>
        <w:rPr>
          <w:rFonts w:ascii="Arial" w:hAnsi="Arial" w:cs="Arial"/>
          <w:b/>
        </w:rPr>
      </w:pPr>
      <w:r>
        <w:rPr>
          <w:rFonts w:ascii="Arial" w:hAnsi="Arial" w:cs="Arial"/>
          <w:b/>
        </w:rPr>
        <w:t>Microsoft Teams</w:t>
      </w:r>
    </w:p>
    <w:p w:rsidRPr="00265DD6" w:rsidR="004940F8" w:rsidP="4258CEB7" w:rsidRDefault="00BE5708" w14:paraId="6CA67EAD" w14:textId="364BC8D1">
      <w:pPr>
        <w:spacing w:after="0"/>
        <w:jc w:val="center"/>
        <w:rPr>
          <w:rFonts w:ascii="Arial" w:hAnsi="Arial" w:cs="Arial"/>
          <w:b w:val="1"/>
          <w:bCs w:val="1"/>
        </w:rPr>
      </w:pPr>
      <w:r w:rsidRPr="4258CEB7" w:rsidR="11EBDFE1">
        <w:rPr>
          <w:rFonts w:ascii="Arial" w:hAnsi="Arial" w:cs="Arial"/>
          <w:b w:val="1"/>
          <w:bCs w:val="1"/>
        </w:rPr>
        <w:t>29</w:t>
      </w:r>
      <w:r w:rsidRPr="4258CEB7" w:rsidR="00BE5708">
        <w:rPr>
          <w:rFonts w:ascii="Arial" w:hAnsi="Arial" w:cs="Arial"/>
          <w:b w:val="1"/>
          <w:bCs w:val="1"/>
        </w:rPr>
        <w:t>.0</w:t>
      </w:r>
      <w:r w:rsidRPr="4258CEB7" w:rsidR="44A53410">
        <w:rPr>
          <w:rFonts w:ascii="Arial" w:hAnsi="Arial" w:cs="Arial"/>
          <w:b w:val="1"/>
          <w:bCs w:val="1"/>
        </w:rPr>
        <w:t>1</w:t>
      </w:r>
      <w:r w:rsidRPr="4258CEB7" w:rsidR="00BE5708">
        <w:rPr>
          <w:rFonts w:ascii="Arial" w:hAnsi="Arial" w:cs="Arial"/>
          <w:b w:val="1"/>
          <w:bCs w:val="1"/>
        </w:rPr>
        <w:t>.2026</w:t>
      </w:r>
    </w:p>
    <w:tbl>
      <w:tblPr>
        <w:tblStyle w:val="TableGrid"/>
        <w:tblpPr w:leftFromText="180" w:rightFromText="180" w:vertAnchor="page" w:horzAnchor="margin" w:tblpY="2841"/>
        <w:tblW w:w="0" w:type="auto"/>
        <w:tblLook w:val="04A0" w:firstRow="1" w:lastRow="0" w:firstColumn="1" w:lastColumn="0" w:noHBand="0" w:noVBand="1"/>
      </w:tblPr>
      <w:tblGrid>
        <w:gridCol w:w="2405"/>
        <w:gridCol w:w="851"/>
        <w:gridCol w:w="7200"/>
      </w:tblGrid>
      <w:tr w:rsidR="00265DD6" w:rsidTr="00265DD6" w14:paraId="24CD878C" w14:textId="77777777">
        <w:tc>
          <w:tcPr>
            <w:tcW w:w="2405" w:type="dxa"/>
            <w:shd w:val="clear" w:color="auto" w:fill="0070C0"/>
          </w:tcPr>
          <w:p w:rsidRPr="00037AB5" w:rsidR="00265DD6" w:rsidP="00265DD6" w:rsidRDefault="00265DD6" w14:paraId="662D0BF0" w14:textId="77777777">
            <w:pPr>
              <w:rPr>
                <w:rFonts w:ascii="Arial" w:hAnsi="Arial" w:cs="Arial"/>
                <w:b/>
                <w:color w:val="FFFFFF" w:themeColor="background1"/>
              </w:rPr>
            </w:pPr>
            <w:r w:rsidRPr="00037AB5">
              <w:rPr>
                <w:rFonts w:ascii="Arial" w:hAnsi="Arial" w:cs="Arial"/>
                <w:b/>
                <w:color w:val="FFFFFF" w:themeColor="background1"/>
              </w:rPr>
              <w:t>Chair:</w:t>
            </w:r>
          </w:p>
        </w:tc>
        <w:tc>
          <w:tcPr>
            <w:tcW w:w="851" w:type="dxa"/>
            <w:shd w:val="clear" w:color="auto" w:fill="0070C0"/>
          </w:tcPr>
          <w:p w:rsidRPr="00037AB5" w:rsidR="00265DD6" w:rsidP="00265DD6" w:rsidRDefault="00265DD6" w14:paraId="692FD2A6" w14:textId="77777777">
            <w:pPr>
              <w:rPr>
                <w:rFonts w:ascii="Arial" w:hAnsi="Arial" w:cs="Arial"/>
                <w:color w:val="FFFFFF" w:themeColor="background1"/>
              </w:rPr>
            </w:pPr>
          </w:p>
        </w:tc>
        <w:tc>
          <w:tcPr>
            <w:tcW w:w="7200" w:type="dxa"/>
            <w:shd w:val="clear" w:color="auto" w:fill="0070C0"/>
          </w:tcPr>
          <w:p w:rsidRPr="00037AB5" w:rsidR="00265DD6" w:rsidP="00265DD6" w:rsidRDefault="00265DD6" w14:paraId="6AB109B0" w14:textId="77777777">
            <w:pPr>
              <w:rPr>
                <w:rFonts w:ascii="Arial" w:hAnsi="Arial" w:cs="Arial"/>
                <w:color w:val="FFFFFF" w:themeColor="background1"/>
              </w:rPr>
            </w:pPr>
          </w:p>
        </w:tc>
      </w:tr>
      <w:tr w:rsidR="00265DD6" w:rsidTr="00265DD6" w14:paraId="46030E14" w14:textId="77777777">
        <w:tc>
          <w:tcPr>
            <w:tcW w:w="2405" w:type="dxa"/>
          </w:tcPr>
          <w:p w:rsidRPr="00435F3B" w:rsidR="00265DD6" w:rsidP="00265DD6" w:rsidRDefault="00265DD6" w14:paraId="7BD5BAD5" w14:textId="77777777">
            <w:pPr>
              <w:rPr>
                <w:rFonts w:ascii="Arial" w:hAnsi="Arial" w:cs="Arial"/>
                <w:sz w:val="20"/>
                <w:szCs w:val="20"/>
              </w:rPr>
            </w:pPr>
            <w:r>
              <w:rPr>
                <w:rFonts w:ascii="Arial" w:hAnsi="Arial" w:cs="Arial"/>
                <w:sz w:val="20"/>
                <w:szCs w:val="20"/>
              </w:rPr>
              <w:t>Kirsty Williams</w:t>
            </w:r>
          </w:p>
        </w:tc>
        <w:tc>
          <w:tcPr>
            <w:tcW w:w="851" w:type="dxa"/>
          </w:tcPr>
          <w:p w:rsidRPr="00435F3B" w:rsidR="00265DD6" w:rsidP="00265DD6" w:rsidRDefault="00265DD6" w14:paraId="516D6754" w14:textId="77777777">
            <w:pPr>
              <w:rPr>
                <w:rFonts w:ascii="Arial" w:hAnsi="Arial" w:cs="Arial"/>
                <w:sz w:val="20"/>
                <w:szCs w:val="20"/>
              </w:rPr>
            </w:pPr>
            <w:r>
              <w:rPr>
                <w:rFonts w:ascii="Arial" w:hAnsi="Arial" w:cs="Arial"/>
                <w:sz w:val="20"/>
                <w:szCs w:val="20"/>
              </w:rPr>
              <w:t>KW</w:t>
            </w:r>
          </w:p>
        </w:tc>
        <w:tc>
          <w:tcPr>
            <w:tcW w:w="7200" w:type="dxa"/>
          </w:tcPr>
          <w:p w:rsidRPr="00435F3B" w:rsidR="00265DD6" w:rsidP="00265DD6" w:rsidRDefault="00265DD6" w14:paraId="6D21D55C" w14:textId="77777777">
            <w:pPr>
              <w:rPr>
                <w:rFonts w:ascii="Arial" w:hAnsi="Arial" w:cs="Arial"/>
                <w:sz w:val="20"/>
                <w:szCs w:val="20"/>
              </w:rPr>
            </w:pPr>
            <w:r>
              <w:rPr>
                <w:rFonts w:ascii="Arial" w:hAnsi="Arial" w:cs="Arial"/>
                <w:sz w:val="20"/>
                <w:szCs w:val="20"/>
              </w:rPr>
              <w:t>Chair of the Cardiff and Vale University Health Board</w:t>
            </w:r>
          </w:p>
        </w:tc>
      </w:tr>
      <w:tr w:rsidR="00265DD6" w:rsidTr="00265DD6" w14:paraId="5C4E53F5" w14:textId="77777777">
        <w:tc>
          <w:tcPr>
            <w:tcW w:w="2405" w:type="dxa"/>
            <w:shd w:val="clear" w:color="auto" w:fill="0070C0"/>
          </w:tcPr>
          <w:p w:rsidRPr="00F014EA" w:rsidR="00265DD6" w:rsidP="00265DD6" w:rsidRDefault="00265DD6" w14:paraId="7E3FDF37" w14:textId="77777777">
            <w:pPr>
              <w:rPr>
                <w:rFonts w:ascii="Arial" w:hAnsi="Arial" w:cs="Arial"/>
                <w:b/>
              </w:rPr>
            </w:pPr>
            <w:r w:rsidRPr="00037AB5">
              <w:rPr>
                <w:rFonts w:ascii="Arial" w:hAnsi="Arial" w:cs="Arial"/>
                <w:b/>
                <w:color w:val="FFFFFF" w:themeColor="background1"/>
              </w:rPr>
              <w:t>Present:</w:t>
            </w:r>
          </w:p>
        </w:tc>
        <w:tc>
          <w:tcPr>
            <w:tcW w:w="851" w:type="dxa"/>
            <w:shd w:val="clear" w:color="auto" w:fill="0070C0"/>
          </w:tcPr>
          <w:p w:rsidRPr="00F014EA" w:rsidR="00265DD6" w:rsidP="00265DD6" w:rsidRDefault="00265DD6" w14:paraId="73634BE5" w14:textId="77777777">
            <w:pPr>
              <w:rPr>
                <w:rFonts w:ascii="Arial" w:hAnsi="Arial" w:cs="Arial"/>
              </w:rPr>
            </w:pPr>
          </w:p>
        </w:tc>
        <w:tc>
          <w:tcPr>
            <w:tcW w:w="7200" w:type="dxa"/>
            <w:shd w:val="clear" w:color="auto" w:fill="0070C0"/>
          </w:tcPr>
          <w:p w:rsidRPr="00F014EA" w:rsidR="00265DD6" w:rsidP="00265DD6" w:rsidRDefault="00265DD6" w14:paraId="43638767" w14:textId="77777777">
            <w:pPr>
              <w:rPr>
                <w:rFonts w:ascii="Arial" w:hAnsi="Arial" w:cs="Arial"/>
              </w:rPr>
            </w:pPr>
          </w:p>
        </w:tc>
      </w:tr>
      <w:tr w:rsidR="00265DD6" w:rsidTr="00265DD6" w14:paraId="3EEA491B" w14:textId="77777777">
        <w:tc>
          <w:tcPr>
            <w:tcW w:w="2405" w:type="dxa"/>
          </w:tcPr>
          <w:p w:rsidRPr="00EC1A55" w:rsidR="00265DD6" w:rsidP="00265DD6" w:rsidRDefault="00265DD6" w14:paraId="43F7BA2A" w14:textId="77777777">
            <w:pPr>
              <w:rPr>
                <w:rFonts w:ascii="Arial" w:hAnsi="Arial" w:cs="Arial"/>
                <w:color w:val="000000" w:themeColor="text1"/>
                <w:sz w:val="20"/>
                <w:szCs w:val="20"/>
              </w:rPr>
            </w:pPr>
            <w:r w:rsidRPr="00EC1A55">
              <w:rPr>
                <w:rFonts w:ascii="Arial" w:hAnsi="Arial" w:cs="Arial"/>
                <w:color w:val="000000" w:themeColor="text1"/>
                <w:sz w:val="20"/>
                <w:szCs w:val="20"/>
              </w:rPr>
              <w:t>Claire Beynon</w:t>
            </w:r>
          </w:p>
        </w:tc>
        <w:tc>
          <w:tcPr>
            <w:tcW w:w="851" w:type="dxa"/>
          </w:tcPr>
          <w:p w:rsidRPr="00EC1A55" w:rsidR="00265DD6" w:rsidP="00265DD6" w:rsidRDefault="00265DD6" w14:paraId="11ADC722" w14:textId="77777777">
            <w:pPr>
              <w:rPr>
                <w:rFonts w:ascii="Arial" w:hAnsi="Arial" w:cs="Arial"/>
                <w:color w:val="000000" w:themeColor="text1"/>
              </w:rPr>
            </w:pPr>
            <w:r w:rsidRPr="00EC1A55">
              <w:rPr>
                <w:rFonts w:ascii="Arial" w:hAnsi="Arial" w:cs="Arial"/>
                <w:color w:val="000000" w:themeColor="text1"/>
              </w:rPr>
              <w:t>CB</w:t>
            </w:r>
          </w:p>
        </w:tc>
        <w:tc>
          <w:tcPr>
            <w:tcW w:w="7200" w:type="dxa"/>
          </w:tcPr>
          <w:p w:rsidRPr="00EC1A55" w:rsidR="00265DD6" w:rsidP="00265DD6" w:rsidRDefault="00265DD6" w14:paraId="52BD3014" w14:textId="77777777">
            <w:pPr>
              <w:rPr>
                <w:rFonts w:ascii="Arial" w:hAnsi="Arial" w:cs="Arial"/>
                <w:color w:val="000000" w:themeColor="text1"/>
              </w:rPr>
            </w:pPr>
            <w:r w:rsidRPr="00EC1A55">
              <w:rPr>
                <w:rFonts w:ascii="Arial" w:hAnsi="Arial" w:cs="Arial"/>
                <w:color w:val="000000" w:themeColor="text1"/>
                <w:sz w:val="20"/>
                <w:szCs w:val="20"/>
              </w:rPr>
              <w:t>Executive Director of Public Health</w:t>
            </w:r>
          </w:p>
        </w:tc>
      </w:tr>
      <w:tr w:rsidR="00265DD6" w:rsidTr="00265DD6" w14:paraId="79E3DABD" w14:textId="77777777">
        <w:tc>
          <w:tcPr>
            <w:tcW w:w="2405" w:type="dxa"/>
          </w:tcPr>
          <w:p w:rsidRPr="00EC1A55" w:rsidR="00265DD6" w:rsidP="00265DD6" w:rsidRDefault="00265DD6" w14:paraId="3D03627B" w14:textId="77777777">
            <w:pPr>
              <w:rPr>
                <w:rFonts w:ascii="Arial" w:hAnsi="Arial" w:cs="Arial"/>
                <w:color w:val="000000" w:themeColor="text1"/>
                <w:sz w:val="20"/>
                <w:szCs w:val="20"/>
              </w:rPr>
            </w:pPr>
            <w:r w:rsidRPr="00EC1A55">
              <w:rPr>
                <w:rFonts w:ascii="Arial" w:hAnsi="Arial" w:cs="Arial"/>
                <w:color w:val="000000" w:themeColor="text1"/>
                <w:sz w:val="20"/>
                <w:szCs w:val="20"/>
              </w:rPr>
              <w:t>Paul Bostock</w:t>
            </w:r>
          </w:p>
        </w:tc>
        <w:tc>
          <w:tcPr>
            <w:tcW w:w="851" w:type="dxa"/>
          </w:tcPr>
          <w:p w:rsidRPr="00EC1A55" w:rsidR="00265DD6" w:rsidP="00265DD6" w:rsidRDefault="00265DD6" w14:paraId="45E5E213" w14:textId="77777777">
            <w:pPr>
              <w:rPr>
                <w:rFonts w:ascii="Arial" w:hAnsi="Arial" w:cs="Arial"/>
                <w:color w:val="000000" w:themeColor="text1"/>
              </w:rPr>
            </w:pPr>
            <w:r w:rsidRPr="00EC1A55">
              <w:rPr>
                <w:rFonts w:ascii="Arial" w:hAnsi="Arial" w:cs="Arial"/>
                <w:color w:val="000000" w:themeColor="text1"/>
              </w:rPr>
              <w:t>PB</w:t>
            </w:r>
          </w:p>
        </w:tc>
        <w:tc>
          <w:tcPr>
            <w:tcW w:w="7200" w:type="dxa"/>
          </w:tcPr>
          <w:p w:rsidRPr="00EC1A55" w:rsidR="00265DD6" w:rsidP="00265DD6" w:rsidRDefault="00265DD6" w14:paraId="1F1EC121" w14:textId="77777777">
            <w:pPr>
              <w:rPr>
                <w:rFonts w:ascii="Arial" w:hAnsi="Arial" w:cs="Arial"/>
                <w:color w:val="000000" w:themeColor="text1"/>
                <w:sz w:val="20"/>
                <w:szCs w:val="20"/>
              </w:rPr>
            </w:pPr>
            <w:r w:rsidRPr="00EC1A55">
              <w:rPr>
                <w:rFonts w:ascii="Arial" w:hAnsi="Arial" w:cs="Arial"/>
                <w:color w:val="000000" w:themeColor="text1"/>
                <w:sz w:val="20"/>
                <w:szCs w:val="20"/>
              </w:rPr>
              <w:t>Chief Operating Officer</w:t>
            </w:r>
          </w:p>
        </w:tc>
      </w:tr>
      <w:tr w:rsidR="00265DD6" w:rsidTr="00265DD6" w14:paraId="39015A30" w14:textId="77777777">
        <w:tc>
          <w:tcPr>
            <w:tcW w:w="2405" w:type="dxa"/>
          </w:tcPr>
          <w:p w:rsidRPr="00EC1A55" w:rsidR="00265DD6" w:rsidP="00265DD6" w:rsidRDefault="00265DD6" w14:paraId="354B7700" w14:textId="77777777">
            <w:pPr>
              <w:rPr>
                <w:rFonts w:ascii="Arial" w:hAnsi="Arial" w:cs="Arial"/>
                <w:color w:val="000000" w:themeColor="text1"/>
                <w:sz w:val="20"/>
                <w:szCs w:val="20"/>
              </w:rPr>
            </w:pPr>
            <w:r w:rsidRPr="00EC1A55">
              <w:rPr>
                <w:rFonts w:ascii="Arial" w:hAnsi="Arial" w:cs="Arial"/>
                <w:color w:val="000000" w:themeColor="text1"/>
                <w:sz w:val="20"/>
                <w:szCs w:val="20"/>
              </w:rPr>
              <w:t>Emma Cooke</w:t>
            </w:r>
          </w:p>
        </w:tc>
        <w:tc>
          <w:tcPr>
            <w:tcW w:w="851" w:type="dxa"/>
          </w:tcPr>
          <w:p w:rsidRPr="00EC1A55" w:rsidR="00265DD6" w:rsidP="00265DD6" w:rsidRDefault="00265DD6" w14:paraId="2B211C09" w14:textId="77777777">
            <w:pPr>
              <w:rPr>
                <w:rFonts w:ascii="Arial" w:hAnsi="Arial" w:cs="Arial"/>
                <w:color w:val="000000" w:themeColor="text1"/>
              </w:rPr>
            </w:pPr>
            <w:r w:rsidRPr="00EC1A55">
              <w:rPr>
                <w:rFonts w:ascii="Arial" w:hAnsi="Arial" w:cs="Arial"/>
                <w:color w:val="000000" w:themeColor="text1"/>
              </w:rPr>
              <w:t>EC</w:t>
            </w:r>
          </w:p>
        </w:tc>
        <w:tc>
          <w:tcPr>
            <w:tcW w:w="7200" w:type="dxa"/>
          </w:tcPr>
          <w:p w:rsidRPr="00EC1A55" w:rsidR="00265DD6" w:rsidP="00265DD6" w:rsidRDefault="00265DD6" w14:paraId="303D415D" w14:textId="77777777">
            <w:pPr>
              <w:rPr>
                <w:rFonts w:ascii="Arial" w:hAnsi="Arial" w:cs="Arial"/>
                <w:color w:val="000000" w:themeColor="text1"/>
                <w:sz w:val="20"/>
                <w:szCs w:val="20"/>
              </w:rPr>
            </w:pPr>
            <w:r w:rsidRPr="00EC1A55">
              <w:rPr>
                <w:rFonts w:ascii="Arial" w:hAnsi="Arial" w:cs="Arial"/>
                <w:color w:val="000000" w:themeColor="text1"/>
                <w:sz w:val="20"/>
                <w:szCs w:val="20"/>
              </w:rPr>
              <w:t xml:space="preserve">Executive Director of AHPs, Health Scientists &amp; Community Services </w:t>
            </w:r>
          </w:p>
        </w:tc>
      </w:tr>
      <w:tr w:rsidR="00265DD6" w:rsidTr="00265DD6" w14:paraId="1277D013" w14:textId="77777777">
        <w:tc>
          <w:tcPr>
            <w:tcW w:w="2405" w:type="dxa"/>
          </w:tcPr>
          <w:p w:rsidRPr="005E14D1" w:rsidR="00265DD6" w:rsidP="00265DD6" w:rsidRDefault="00265DD6" w14:paraId="03EDAF45" w14:textId="77777777">
            <w:pPr>
              <w:rPr>
                <w:rFonts w:ascii="Arial" w:hAnsi="Arial" w:cs="Arial"/>
                <w:sz w:val="20"/>
                <w:szCs w:val="20"/>
              </w:rPr>
            </w:pPr>
            <w:r w:rsidRPr="005E14D1">
              <w:rPr>
                <w:rFonts w:ascii="Arial" w:hAnsi="Arial" w:cs="Arial"/>
                <w:sz w:val="20"/>
                <w:szCs w:val="20"/>
              </w:rPr>
              <w:t>Clive Curtis</w:t>
            </w:r>
          </w:p>
        </w:tc>
        <w:tc>
          <w:tcPr>
            <w:tcW w:w="851" w:type="dxa"/>
          </w:tcPr>
          <w:p w:rsidRPr="005E14D1" w:rsidR="00265DD6" w:rsidP="00265DD6" w:rsidRDefault="00265DD6" w14:paraId="506996A6" w14:textId="77777777">
            <w:pPr>
              <w:rPr>
                <w:rFonts w:ascii="Arial" w:hAnsi="Arial" w:cs="Arial"/>
              </w:rPr>
            </w:pPr>
            <w:r w:rsidRPr="005E14D1">
              <w:rPr>
                <w:rFonts w:ascii="Arial" w:hAnsi="Arial" w:cs="Arial"/>
              </w:rPr>
              <w:t>CC</w:t>
            </w:r>
          </w:p>
        </w:tc>
        <w:tc>
          <w:tcPr>
            <w:tcW w:w="7200" w:type="dxa"/>
          </w:tcPr>
          <w:p w:rsidRPr="005E14D1" w:rsidR="00265DD6" w:rsidP="00265DD6" w:rsidRDefault="00265DD6" w14:paraId="7DC53B10" w14:textId="77777777">
            <w:pPr>
              <w:rPr>
                <w:rFonts w:ascii="Arial" w:hAnsi="Arial" w:cs="Arial"/>
                <w:sz w:val="20"/>
                <w:szCs w:val="20"/>
              </w:rPr>
            </w:pPr>
            <w:r w:rsidRPr="005E14D1">
              <w:rPr>
                <w:rFonts w:ascii="Arial" w:hAnsi="Arial" w:cs="Arial"/>
                <w:sz w:val="20"/>
                <w:szCs w:val="20"/>
              </w:rPr>
              <w:t>Independent Member - Community</w:t>
            </w:r>
          </w:p>
        </w:tc>
      </w:tr>
      <w:tr w:rsidR="00265DD6" w:rsidTr="00265DD6" w14:paraId="3B329CD0" w14:textId="77777777">
        <w:tc>
          <w:tcPr>
            <w:tcW w:w="2405" w:type="dxa"/>
          </w:tcPr>
          <w:p w:rsidRPr="005E14D1" w:rsidR="00265DD6" w:rsidP="00265DD6" w:rsidRDefault="00265DD6" w14:paraId="197614BD" w14:textId="77777777">
            <w:pPr>
              <w:rPr>
                <w:rFonts w:ascii="Arial" w:hAnsi="Arial" w:cs="Arial"/>
                <w:sz w:val="20"/>
                <w:szCs w:val="20"/>
              </w:rPr>
            </w:pPr>
            <w:r w:rsidRPr="005E14D1">
              <w:rPr>
                <w:rFonts w:ascii="Arial" w:hAnsi="Arial" w:cs="Arial"/>
                <w:sz w:val="20"/>
                <w:szCs w:val="20"/>
              </w:rPr>
              <w:t>David Edwards</w:t>
            </w:r>
          </w:p>
        </w:tc>
        <w:tc>
          <w:tcPr>
            <w:tcW w:w="851" w:type="dxa"/>
          </w:tcPr>
          <w:p w:rsidRPr="005E14D1" w:rsidR="00265DD6" w:rsidP="00265DD6" w:rsidRDefault="00265DD6" w14:paraId="62065419" w14:textId="77777777">
            <w:pPr>
              <w:rPr>
                <w:rFonts w:ascii="Arial" w:hAnsi="Arial" w:cs="Arial"/>
              </w:rPr>
            </w:pPr>
            <w:r w:rsidRPr="005E14D1">
              <w:rPr>
                <w:rFonts w:ascii="Arial" w:hAnsi="Arial" w:cs="Arial"/>
              </w:rPr>
              <w:t>DE</w:t>
            </w:r>
          </w:p>
        </w:tc>
        <w:tc>
          <w:tcPr>
            <w:tcW w:w="7200" w:type="dxa"/>
          </w:tcPr>
          <w:p w:rsidRPr="005E14D1" w:rsidR="00265DD6" w:rsidP="00265DD6" w:rsidRDefault="00265DD6" w14:paraId="27D54130" w14:textId="77777777">
            <w:pPr>
              <w:rPr>
                <w:rFonts w:ascii="Arial" w:hAnsi="Arial" w:cs="Arial"/>
                <w:sz w:val="20"/>
                <w:szCs w:val="20"/>
              </w:rPr>
            </w:pPr>
            <w:r w:rsidRPr="005E14D1">
              <w:rPr>
                <w:rFonts w:ascii="Arial" w:hAnsi="Arial" w:cs="Arial"/>
                <w:sz w:val="20"/>
                <w:szCs w:val="20"/>
              </w:rPr>
              <w:t>Independent Member – ICT</w:t>
            </w:r>
          </w:p>
        </w:tc>
      </w:tr>
      <w:tr w:rsidR="00265DD6" w:rsidTr="00265DD6" w14:paraId="34A38A35" w14:textId="77777777">
        <w:tc>
          <w:tcPr>
            <w:tcW w:w="2405" w:type="dxa"/>
          </w:tcPr>
          <w:p w:rsidRPr="005E14D1" w:rsidR="00265DD6" w:rsidP="00265DD6" w:rsidRDefault="00265DD6" w14:paraId="1FB6B141" w14:textId="77777777">
            <w:pPr>
              <w:rPr>
                <w:rFonts w:ascii="Arial" w:hAnsi="Arial" w:cs="Arial"/>
                <w:sz w:val="20"/>
                <w:szCs w:val="20"/>
              </w:rPr>
            </w:pPr>
            <w:r w:rsidRPr="005E14D1">
              <w:rPr>
                <w:rFonts w:ascii="Arial" w:hAnsi="Arial" w:cs="Arial"/>
                <w:sz w:val="20"/>
                <w:szCs w:val="20"/>
              </w:rPr>
              <w:t>David Fluck</w:t>
            </w:r>
          </w:p>
        </w:tc>
        <w:tc>
          <w:tcPr>
            <w:tcW w:w="851" w:type="dxa"/>
          </w:tcPr>
          <w:p w:rsidRPr="005E14D1" w:rsidR="00265DD6" w:rsidP="00265DD6" w:rsidRDefault="00265DD6" w14:paraId="3EBACE59" w14:textId="77777777">
            <w:pPr>
              <w:rPr>
                <w:rFonts w:ascii="Arial" w:hAnsi="Arial" w:cs="Arial"/>
              </w:rPr>
            </w:pPr>
            <w:r w:rsidRPr="005E14D1">
              <w:rPr>
                <w:rFonts w:ascii="Arial" w:hAnsi="Arial" w:cs="Arial"/>
              </w:rPr>
              <w:t>DF</w:t>
            </w:r>
          </w:p>
        </w:tc>
        <w:tc>
          <w:tcPr>
            <w:tcW w:w="7200" w:type="dxa"/>
          </w:tcPr>
          <w:p w:rsidRPr="005E14D1" w:rsidR="00265DD6" w:rsidP="00265DD6" w:rsidRDefault="00265DD6" w14:paraId="1F8B0DF7" w14:textId="77777777">
            <w:pPr>
              <w:rPr>
                <w:rFonts w:ascii="Arial" w:hAnsi="Arial" w:cs="Arial"/>
                <w:sz w:val="20"/>
                <w:szCs w:val="20"/>
              </w:rPr>
            </w:pPr>
            <w:r w:rsidRPr="005E14D1">
              <w:rPr>
                <w:rFonts w:ascii="Arial" w:hAnsi="Arial" w:cs="Arial"/>
                <w:sz w:val="20"/>
                <w:szCs w:val="20"/>
              </w:rPr>
              <w:t>Executive Medical Director</w:t>
            </w:r>
          </w:p>
        </w:tc>
      </w:tr>
      <w:tr w:rsidR="00265DD6" w:rsidTr="00265DD6" w14:paraId="710C3582" w14:textId="77777777">
        <w:tc>
          <w:tcPr>
            <w:tcW w:w="2405" w:type="dxa"/>
          </w:tcPr>
          <w:p w:rsidRPr="005E14D1" w:rsidR="00265DD6" w:rsidP="00265DD6" w:rsidRDefault="00265DD6" w14:paraId="00F9E60E" w14:textId="77777777">
            <w:pPr>
              <w:rPr>
                <w:rFonts w:ascii="Arial" w:hAnsi="Arial" w:cs="Arial"/>
                <w:sz w:val="20"/>
                <w:szCs w:val="20"/>
              </w:rPr>
            </w:pPr>
            <w:r w:rsidRPr="005E14D1">
              <w:rPr>
                <w:rFonts w:ascii="Arial" w:hAnsi="Arial" w:cs="Arial"/>
                <w:sz w:val="20"/>
                <w:szCs w:val="20"/>
              </w:rPr>
              <w:t>Rachel Gidman</w:t>
            </w:r>
          </w:p>
        </w:tc>
        <w:tc>
          <w:tcPr>
            <w:tcW w:w="851" w:type="dxa"/>
          </w:tcPr>
          <w:p w:rsidRPr="005E14D1" w:rsidR="00265DD6" w:rsidP="00265DD6" w:rsidRDefault="00265DD6" w14:paraId="0DFB4F8D" w14:textId="77777777">
            <w:pPr>
              <w:rPr>
                <w:rFonts w:ascii="Arial" w:hAnsi="Arial" w:cs="Arial"/>
              </w:rPr>
            </w:pPr>
            <w:r w:rsidRPr="005E14D1">
              <w:rPr>
                <w:rFonts w:ascii="Arial" w:hAnsi="Arial" w:cs="Arial"/>
              </w:rPr>
              <w:t>RG</w:t>
            </w:r>
          </w:p>
        </w:tc>
        <w:tc>
          <w:tcPr>
            <w:tcW w:w="7200" w:type="dxa"/>
          </w:tcPr>
          <w:p w:rsidRPr="005E14D1" w:rsidR="00265DD6" w:rsidP="00265DD6" w:rsidRDefault="00265DD6" w14:paraId="7D278AFE" w14:textId="77777777">
            <w:pPr>
              <w:rPr>
                <w:rFonts w:ascii="Arial" w:hAnsi="Arial" w:cs="Arial"/>
                <w:sz w:val="20"/>
                <w:szCs w:val="20"/>
              </w:rPr>
            </w:pPr>
            <w:r w:rsidRPr="005E14D1">
              <w:rPr>
                <w:rFonts w:ascii="Arial" w:hAnsi="Arial" w:cs="Arial"/>
                <w:sz w:val="20"/>
                <w:szCs w:val="20"/>
              </w:rPr>
              <w:t>Executive Director of People &amp; Culture</w:t>
            </w:r>
          </w:p>
        </w:tc>
      </w:tr>
      <w:tr w:rsidR="00265DD6" w:rsidTr="00265DD6" w14:paraId="0C3A1E9C" w14:textId="77777777">
        <w:tc>
          <w:tcPr>
            <w:tcW w:w="2405" w:type="dxa"/>
          </w:tcPr>
          <w:p w:rsidRPr="005E14D1" w:rsidR="00265DD6" w:rsidP="00265DD6" w:rsidRDefault="00265DD6" w14:paraId="7C6DAECA" w14:textId="77777777">
            <w:pPr>
              <w:rPr>
                <w:rFonts w:ascii="Arial" w:hAnsi="Arial" w:cs="Arial"/>
                <w:sz w:val="20"/>
                <w:szCs w:val="20"/>
              </w:rPr>
            </w:pPr>
            <w:r w:rsidRPr="005E14D1">
              <w:rPr>
                <w:rFonts w:ascii="Arial" w:hAnsi="Arial" w:cs="Arial"/>
                <w:sz w:val="20"/>
                <w:szCs w:val="20"/>
              </w:rPr>
              <w:t>Susan Lloyd Selby</w:t>
            </w:r>
          </w:p>
        </w:tc>
        <w:tc>
          <w:tcPr>
            <w:tcW w:w="851" w:type="dxa"/>
          </w:tcPr>
          <w:p w:rsidRPr="005E14D1" w:rsidR="00265DD6" w:rsidP="00265DD6" w:rsidRDefault="00265DD6" w14:paraId="16D7713F" w14:textId="77777777">
            <w:pPr>
              <w:rPr>
                <w:rFonts w:ascii="Arial" w:hAnsi="Arial" w:cs="Arial"/>
              </w:rPr>
            </w:pPr>
            <w:r w:rsidRPr="005E14D1">
              <w:rPr>
                <w:rFonts w:ascii="Arial" w:hAnsi="Arial" w:cs="Arial"/>
              </w:rPr>
              <w:t>SL</w:t>
            </w:r>
          </w:p>
        </w:tc>
        <w:tc>
          <w:tcPr>
            <w:tcW w:w="7200" w:type="dxa"/>
          </w:tcPr>
          <w:p w:rsidRPr="005E14D1" w:rsidR="00265DD6" w:rsidP="00265DD6" w:rsidRDefault="00265DD6" w14:paraId="62204D16" w14:textId="77777777">
            <w:pPr>
              <w:rPr>
                <w:rFonts w:ascii="Arial" w:hAnsi="Arial" w:cs="Arial"/>
                <w:sz w:val="20"/>
                <w:szCs w:val="20"/>
              </w:rPr>
            </w:pPr>
            <w:r w:rsidRPr="005E14D1">
              <w:rPr>
                <w:rFonts w:ascii="Arial" w:hAnsi="Arial" w:cs="Arial"/>
                <w:sz w:val="20"/>
                <w:szCs w:val="20"/>
              </w:rPr>
              <w:t xml:space="preserve">Independent Member – Local Authority </w:t>
            </w:r>
          </w:p>
        </w:tc>
      </w:tr>
      <w:tr w:rsidR="00265DD6" w:rsidTr="00265DD6" w14:paraId="276CA77D" w14:textId="77777777">
        <w:tc>
          <w:tcPr>
            <w:tcW w:w="2405" w:type="dxa"/>
          </w:tcPr>
          <w:p w:rsidRPr="005E14D1" w:rsidR="00265DD6" w:rsidP="00265DD6" w:rsidRDefault="00265DD6" w14:paraId="2CB50371" w14:textId="77777777">
            <w:pPr>
              <w:rPr>
                <w:rFonts w:ascii="Arial" w:hAnsi="Arial" w:cs="Arial"/>
                <w:sz w:val="20"/>
                <w:szCs w:val="20"/>
              </w:rPr>
            </w:pPr>
            <w:r w:rsidRPr="005E14D1">
              <w:rPr>
                <w:rFonts w:ascii="Arial" w:hAnsi="Arial" w:cs="Arial"/>
                <w:sz w:val="20"/>
                <w:szCs w:val="20"/>
              </w:rPr>
              <w:t>Mike Jones</w:t>
            </w:r>
          </w:p>
        </w:tc>
        <w:tc>
          <w:tcPr>
            <w:tcW w:w="851" w:type="dxa"/>
          </w:tcPr>
          <w:p w:rsidRPr="005E14D1" w:rsidR="00265DD6" w:rsidP="00265DD6" w:rsidRDefault="00265DD6" w14:paraId="3751C571" w14:textId="77777777">
            <w:pPr>
              <w:rPr>
                <w:rFonts w:ascii="Arial" w:hAnsi="Arial" w:cs="Arial"/>
              </w:rPr>
            </w:pPr>
            <w:r w:rsidRPr="005E14D1">
              <w:rPr>
                <w:rFonts w:ascii="Arial" w:hAnsi="Arial" w:cs="Arial"/>
              </w:rPr>
              <w:t>MJ</w:t>
            </w:r>
          </w:p>
        </w:tc>
        <w:tc>
          <w:tcPr>
            <w:tcW w:w="7200" w:type="dxa"/>
          </w:tcPr>
          <w:p w:rsidRPr="005E14D1" w:rsidR="00265DD6" w:rsidP="00265DD6" w:rsidRDefault="00265DD6" w14:paraId="57104D27" w14:textId="77777777">
            <w:pPr>
              <w:rPr>
                <w:rFonts w:ascii="Arial" w:hAnsi="Arial" w:cs="Arial"/>
                <w:sz w:val="20"/>
                <w:szCs w:val="20"/>
              </w:rPr>
            </w:pPr>
            <w:r w:rsidRPr="005E14D1">
              <w:rPr>
                <w:rFonts w:ascii="Arial" w:hAnsi="Arial" w:cs="Arial"/>
                <w:sz w:val="20"/>
                <w:szCs w:val="20"/>
              </w:rPr>
              <w:t>Independent Member – Trade Union</w:t>
            </w:r>
          </w:p>
        </w:tc>
      </w:tr>
      <w:tr w:rsidR="00265DD6" w:rsidTr="00265DD6" w14:paraId="62922EFC" w14:textId="77777777">
        <w:tc>
          <w:tcPr>
            <w:tcW w:w="2405" w:type="dxa"/>
          </w:tcPr>
          <w:p w:rsidRPr="005E14D1" w:rsidR="00265DD6" w:rsidP="00265DD6" w:rsidRDefault="00265DD6" w14:paraId="0E62237B" w14:textId="77777777">
            <w:pPr>
              <w:rPr>
                <w:rFonts w:ascii="Arial" w:hAnsi="Arial" w:cs="Arial"/>
                <w:sz w:val="20"/>
                <w:szCs w:val="20"/>
              </w:rPr>
            </w:pPr>
            <w:r w:rsidRPr="005E14D1">
              <w:rPr>
                <w:rFonts w:ascii="Arial" w:hAnsi="Arial" w:cs="Arial"/>
                <w:sz w:val="20"/>
                <w:szCs w:val="20"/>
              </w:rPr>
              <w:t>Catherine Phillips</w:t>
            </w:r>
          </w:p>
        </w:tc>
        <w:tc>
          <w:tcPr>
            <w:tcW w:w="851" w:type="dxa"/>
          </w:tcPr>
          <w:p w:rsidRPr="005E14D1" w:rsidR="00265DD6" w:rsidP="00265DD6" w:rsidRDefault="00265DD6" w14:paraId="65F7DA95" w14:textId="77777777">
            <w:pPr>
              <w:rPr>
                <w:rFonts w:ascii="Arial" w:hAnsi="Arial" w:cs="Arial"/>
              </w:rPr>
            </w:pPr>
            <w:r w:rsidRPr="005E14D1">
              <w:rPr>
                <w:rFonts w:ascii="Arial" w:hAnsi="Arial" w:cs="Arial"/>
              </w:rPr>
              <w:t>CP</w:t>
            </w:r>
          </w:p>
        </w:tc>
        <w:tc>
          <w:tcPr>
            <w:tcW w:w="7200" w:type="dxa"/>
          </w:tcPr>
          <w:p w:rsidRPr="005E14D1" w:rsidR="00265DD6" w:rsidP="00265DD6" w:rsidRDefault="00265DD6" w14:paraId="7089691B" w14:textId="77777777">
            <w:pPr>
              <w:rPr>
                <w:rFonts w:ascii="Arial" w:hAnsi="Arial" w:cs="Arial"/>
                <w:sz w:val="20"/>
                <w:szCs w:val="20"/>
              </w:rPr>
            </w:pPr>
            <w:r w:rsidRPr="005E14D1">
              <w:rPr>
                <w:rFonts w:ascii="Arial" w:hAnsi="Arial" w:cs="Arial"/>
                <w:sz w:val="20"/>
                <w:szCs w:val="20"/>
              </w:rPr>
              <w:t>Executive Director of Finance</w:t>
            </w:r>
          </w:p>
        </w:tc>
      </w:tr>
      <w:tr w:rsidR="00265DD6" w:rsidTr="00265DD6" w14:paraId="224FD030" w14:textId="77777777">
        <w:tc>
          <w:tcPr>
            <w:tcW w:w="2405" w:type="dxa"/>
          </w:tcPr>
          <w:p w:rsidRPr="005E14D1" w:rsidR="00265DD6" w:rsidP="00265DD6" w:rsidRDefault="00265DD6" w14:paraId="1D217542" w14:textId="77777777">
            <w:pPr>
              <w:rPr>
                <w:rFonts w:ascii="Arial" w:hAnsi="Arial" w:cs="Arial"/>
                <w:sz w:val="20"/>
                <w:szCs w:val="20"/>
              </w:rPr>
            </w:pPr>
            <w:r w:rsidRPr="005E14D1">
              <w:rPr>
                <w:rFonts w:ascii="Arial" w:hAnsi="Arial" w:cs="Arial"/>
                <w:sz w:val="20"/>
                <w:szCs w:val="20"/>
              </w:rPr>
              <w:t>Ceri Phillips</w:t>
            </w:r>
          </w:p>
        </w:tc>
        <w:tc>
          <w:tcPr>
            <w:tcW w:w="851" w:type="dxa"/>
          </w:tcPr>
          <w:p w:rsidRPr="005E14D1" w:rsidR="00265DD6" w:rsidP="00265DD6" w:rsidRDefault="00265DD6" w14:paraId="279C142F" w14:textId="77777777">
            <w:pPr>
              <w:rPr>
                <w:rFonts w:ascii="Arial" w:hAnsi="Arial" w:cs="Arial"/>
              </w:rPr>
            </w:pPr>
            <w:r w:rsidRPr="005E14D1">
              <w:rPr>
                <w:rFonts w:ascii="Arial" w:hAnsi="Arial" w:cs="Arial"/>
                <w:sz w:val="20"/>
                <w:szCs w:val="20"/>
              </w:rPr>
              <w:t>CPVC</w:t>
            </w:r>
          </w:p>
        </w:tc>
        <w:tc>
          <w:tcPr>
            <w:tcW w:w="7200" w:type="dxa"/>
          </w:tcPr>
          <w:p w:rsidRPr="005E14D1" w:rsidR="00265DD6" w:rsidP="00265DD6" w:rsidRDefault="00265DD6" w14:paraId="29BF1330" w14:textId="77777777">
            <w:pPr>
              <w:rPr>
                <w:rFonts w:ascii="Arial" w:hAnsi="Arial" w:cs="Arial"/>
                <w:sz w:val="20"/>
                <w:szCs w:val="20"/>
              </w:rPr>
            </w:pPr>
            <w:r w:rsidRPr="005E14D1">
              <w:rPr>
                <w:rFonts w:ascii="Arial" w:hAnsi="Arial" w:cs="Arial"/>
                <w:sz w:val="20"/>
                <w:szCs w:val="20"/>
              </w:rPr>
              <w:t xml:space="preserve">University Health Board Vice Chair </w:t>
            </w:r>
          </w:p>
        </w:tc>
      </w:tr>
      <w:tr w:rsidR="00265DD6" w:rsidTr="00265DD6" w14:paraId="1A9AA297" w14:textId="77777777">
        <w:tc>
          <w:tcPr>
            <w:tcW w:w="2405" w:type="dxa"/>
          </w:tcPr>
          <w:p w:rsidRPr="005E14D1" w:rsidR="00265DD6" w:rsidP="00265DD6" w:rsidRDefault="00265DD6" w14:paraId="6AF27A4E" w14:textId="77777777">
            <w:pPr>
              <w:rPr>
                <w:rFonts w:ascii="Arial" w:hAnsi="Arial" w:cs="Arial"/>
                <w:sz w:val="20"/>
                <w:szCs w:val="20"/>
              </w:rPr>
            </w:pPr>
            <w:r w:rsidRPr="005E14D1">
              <w:rPr>
                <w:rFonts w:ascii="Arial" w:hAnsi="Arial" w:cs="Arial"/>
                <w:sz w:val="20"/>
                <w:szCs w:val="20"/>
              </w:rPr>
              <w:t>Matt Phillips</w:t>
            </w:r>
          </w:p>
        </w:tc>
        <w:tc>
          <w:tcPr>
            <w:tcW w:w="851" w:type="dxa"/>
          </w:tcPr>
          <w:p w:rsidRPr="005E14D1" w:rsidR="00265DD6" w:rsidP="00265DD6" w:rsidRDefault="00265DD6" w14:paraId="734AFD5E" w14:textId="77777777">
            <w:pPr>
              <w:rPr>
                <w:rFonts w:ascii="Arial" w:hAnsi="Arial" w:cs="Arial"/>
              </w:rPr>
            </w:pPr>
            <w:r w:rsidRPr="005E14D1">
              <w:rPr>
                <w:rFonts w:ascii="Arial" w:hAnsi="Arial" w:cs="Arial"/>
              </w:rPr>
              <w:t>MP</w:t>
            </w:r>
          </w:p>
        </w:tc>
        <w:tc>
          <w:tcPr>
            <w:tcW w:w="7200" w:type="dxa"/>
          </w:tcPr>
          <w:p w:rsidRPr="005E14D1" w:rsidR="00265DD6" w:rsidP="00265DD6" w:rsidRDefault="00265DD6" w14:paraId="1EE6E2E1" w14:textId="77777777">
            <w:pPr>
              <w:rPr>
                <w:rFonts w:ascii="Arial" w:hAnsi="Arial" w:cs="Arial"/>
                <w:sz w:val="20"/>
                <w:szCs w:val="20"/>
              </w:rPr>
            </w:pPr>
            <w:r w:rsidRPr="005E14D1">
              <w:rPr>
                <w:rFonts w:ascii="Arial" w:hAnsi="Arial" w:cs="Arial"/>
                <w:sz w:val="20"/>
                <w:szCs w:val="20"/>
              </w:rPr>
              <w:t>Director of Corporate Governance</w:t>
            </w:r>
          </w:p>
        </w:tc>
      </w:tr>
      <w:tr w:rsidR="00265DD6" w:rsidTr="00265DD6" w14:paraId="14BDFA40" w14:textId="77777777">
        <w:tc>
          <w:tcPr>
            <w:tcW w:w="2405" w:type="dxa"/>
          </w:tcPr>
          <w:p w:rsidRPr="005E14D1" w:rsidR="00265DD6" w:rsidP="00265DD6" w:rsidRDefault="00265DD6" w14:paraId="395C2DF5" w14:textId="77777777">
            <w:pPr>
              <w:rPr>
                <w:rFonts w:ascii="Arial" w:hAnsi="Arial" w:cs="Arial"/>
                <w:sz w:val="20"/>
                <w:szCs w:val="20"/>
              </w:rPr>
            </w:pPr>
            <w:r w:rsidRPr="005E14D1">
              <w:rPr>
                <w:rFonts w:ascii="Arial" w:hAnsi="Arial" w:cs="Arial"/>
                <w:sz w:val="20"/>
                <w:szCs w:val="20"/>
              </w:rPr>
              <w:t>Suzanne Rankin</w:t>
            </w:r>
          </w:p>
        </w:tc>
        <w:tc>
          <w:tcPr>
            <w:tcW w:w="851" w:type="dxa"/>
          </w:tcPr>
          <w:p w:rsidRPr="005E14D1" w:rsidR="00265DD6" w:rsidP="00265DD6" w:rsidRDefault="00265DD6" w14:paraId="205BE533" w14:textId="77777777">
            <w:pPr>
              <w:rPr>
                <w:rFonts w:ascii="Arial" w:hAnsi="Arial" w:cs="Arial"/>
              </w:rPr>
            </w:pPr>
            <w:r w:rsidRPr="005E14D1">
              <w:rPr>
                <w:rFonts w:ascii="Arial" w:hAnsi="Arial" w:cs="Arial"/>
                <w:sz w:val="20"/>
                <w:szCs w:val="20"/>
              </w:rPr>
              <w:t>SR</w:t>
            </w:r>
          </w:p>
        </w:tc>
        <w:tc>
          <w:tcPr>
            <w:tcW w:w="7200" w:type="dxa"/>
          </w:tcPr>
          <w:p w:rsidRPr="005E14D1" w:rsidR="00265DD6" w:rsidP="00265DD6" w:rsidRDefault="00265DD6" w14:paraId="00749D2A" w14:textId="77777777">
            <w:pPr>
              <w:rPr>
                <w:rFonts w:ascii="Arial" w:hAnsi="Arial" w:cs="Arial"/>
                <w:sz w:val="20"/>
                <w:szCs w:val="20"/>
              </w:rPr>
            </w:pPr>
            <w:r w:rsidRPr="005E14D1">
              <w:rPr>
                <w:rFonts w:ascii="Arial" w:hAnsi="Arial" w:cs="Arial"/>
                <w:sz w:val="20"/>
                <w:szCs w:val="20"/>
              </w:rPr>
              <w:t>Chief Executive Officer</w:t>
            </w:r>
          </w:p>
        </w:tc>
      </w:tr>
      <w:tr w:rsidR="00265DD6" w:rsidTr="00265DD6" w14:paraId="7037C2EA" w14:textId="77777777">
        <w:tc>
          <w:tcPr>
            <w:tcW w:w="2405" w:type="dxa"/>
          </w:tcPr>
          <w:p w:rsidRPr="00EC1A55" w:rsidR="00265DD6" w:rsidP="00265DD6" w:rsidRDefault="00265DD6" w14:paraId="5736203F" w14:textId="77777777">
            <w:pPr>
              <w:rPr>
                <w:rFonts w:ascii="Arial" w:hAnsi="Arial" w:cs="Arial"/>
                <w:color w:val="000000" w:themeColor="text1"/>
                <w:sz w:val="20"/>
                <w:szCs w:val="20"/>
              </w:rPr>
            </w:pPr>
            <w:r w:rsidRPr="00EC1A55">
              <w:rPr>
                <w:rFonts w:ascii="Arial" w:hAnsi="Arial" w:cs="Arial"/>
                <w:color w:val="000000" w:themeColor="text1"/>
                <w:sz w:val="20"/>
                <w:szCs w:val="20"/>
              </w:rPr>
              <w:t>Judi Rhys</w:t>
            </w:r>
          </w:p>
        </w:tc>
        <w:tc>
          <w:tcPr>
            <w:tcW w:w="851" w:type="dxa"/>
          </w:tcPr>
          <w:p w:rsidRPr="00EC1A55" w:rsidR="00265DD6" w:rsidP="00265DD6" w:rsidRDefault="00265DD6" w14:paraId="528002AA" w14:textId="77777777">
            <w:pPr>
              <w:rPr>
                <w:rFonts w:ascii="Arial" w:hAnsi="Arial" w:cs="Arial"/>
                <w:color w:val="000000" w:themeColor="text1"/>
                <w:sz w:val="20"/>
                <w:szCs w:val="20"/>
              </w:rPr>
            </w:pPr>
            <w:r w:rsidRPr="00EC1A55">
              <w:rPr>
                <w:rFonts w:ascii="Arial" w:hAnsi="Arial" w:cs="Arial"/>
                <w:color w:val="000000" w:themeColor="text1"/>
                <w:sz w:val="20"/>
                <w:szCs w:val="20"/>
              </w:rPr>
              <w:t>JRIM</w:t>
            </w:r>
          </w:p>
        </w:tc>
        <w:tc>
          <w:tcPr>
            <w:tcW w:w="7200" w:type="dxa"/>
          </w:tcPr>
          <w:p w:rsidRPr="00EC1A55" w:rsidR="00265DD6" w:rsidP="00265DD6" w:rsidRDefault="00265DD6" w14:paraId="13F319F7" w14:textId="77777777">
            <w:pPr>
              <w:rPr>
                <w:rFonts w:ascii="Arial" w:hAnsi="Arial" w:cs="Arial"/>
                <w:color w:val="000000" w:themeColor="text1"/>
                <w:sz w:val="20"/>
                <w:szCs w:val="20"/>
              </w:rPr>
            </w:pPr>
            <w:r w:rsidRPr="00EC1A55">
              <w:rPr>
                <w:rFonts w:ascii="Arial" w:hAnsi="Arial" w:cs="Arial"/>
                <w:color w:val="000000" w:themeColor="text1"/>
                <w:sz w:val="20"/>
                <w:szCs w:val="20"/>
              </w:rPr>
              <w:t>Independent Member – Third Sector</w:t>
            </w:r>
          </w:p>
        </w:tc>
      </w:tr>
      <w:tr w:rsidR="00265DD6" w:rsidTr="00265DD6" w14:paraId="70CFDAFE" w14:textId="77777777">
        <w:tc>
          <w:tcPr>
            <w:tcW w:w="2405" w:type="dxa"/>
          </w:tcPr>
          <w:p w:rsidRPr="00EC1A55" w:rsidR="00265DD6" w:rsidP="00265DD6" w:rsidRDefault="00265DD6" w14:paraId="263D6EF7" w14:textId="77777777">
            <w:pPr>
              <w:rPr>
                <w:rFonts w:ascii="Arial" w:hAnsi="Arial" w:cs="Arial"/>
                <w:color w:val="000000" w:themeColor="text1"/>
                <w:sz w:val="20"/>
                <w:szCs w:val="20"/>
              </w:rPr>
            </w:pPr>
            <w:r w:rsidRPr="00EC1A55">
              <w:rPr>
                <w:rFonts w:ascii="Arial" w:hAnsi="Arial" w:cs="Arial"/>
                <w:color w:val="000000" w:themeColor="text1"/>
                <w:sz w:val="20"/>
                <w:szCs w:val="20"/>
              </w:rPr>
              <w:t>Jason Roberts</w:t>
            </w:r>
          </w:p>
        </w:tc>
        <w:tc>
          <w:tcPr>
            <w:tcW w:w="851" w:type="dxa"/>
          </w:tcPr>
          <w:p w:rsidRPr="00EC1A55" w:rsidR="00265DD6" w:rsidP="00265DD6" w:rsidRDefault="00265DD6" w14:paraId="1DD6B932" w14:textId="77777777">
            <w:pPr>
              <w:rPr>
                <w:rFonts w:ascii="Arial" w:hAnsi="Arial" w:cs="Arial"/>
                <w:color w:val="000000" w:themeColor="text1"/>
              </w:rPr>
            </w:pPr>
            <w:r w:rsidRPr="00EC1A55">
              <w:rPr>
                <w:rFonts w:ascii="Arial" w:hAnsi="Arial" w:cs="Arial"/>
                <w:color w:val="000000" w:themeColor="text1"/>
              </w:rPr>
              <w:t>JR</w:t>
            </w:r>
          </w:p>
        </w:tc>
        <w:tc>
          <w:tcPr>
            <w:tcW w:w="7200" w:type="dxa"/>
          </w:tcPr>
          <w:p w:rsidRPr="00EC1A55" w:rsidR="00265DD6" w:rsidP="00265DD6" w:rsidRDefault="00265DD6" w14:paraId="518B873C" w14:textId="77777777">
            <w:pPr>
              <w:rPr>
                <w:rFonts w:ascii="Arial" w:hAnsi="Arial" w:cs="Arial"/>
                <w:color w:val="000000" w:themeColor="text1"/>
                <w:sz w:val="20"/>
                <w:szCs w:val="20"/>
              </w:rPr>
            </w:pPr>
            <w:r w:rsidRPr="00EC1A55">
              <w:rPr>
                <w:rFonts w:ascii="Arial" w:hAnsi="Arial" w:cs="Arial"/>
                <w:color w:val="000000" w:themeColor="text1"/>
                <w:sz w:val="20"/>
                <w:szCs w:val="20"/>
              </w:rPr>
              <w:t>Executive Nurse Director</w:t>
            </w:r>
          </w:p>
        </w:tc>
      </w:tr>
      <w:tr w:rsidR="00265DD6" w:rsidTr="00265DD6" w14:paraId="2808FB02" w14:textId="77777777">
        <w:tc>
          <w:tcPr>
            <w:tcW w:w="2405" w:type="dxa"/>
          </w:tcPr>
          <w:p w:rsidRPr="00EC1A55" w:rsidR="00265DD6" w:rsidP="00265DD6" w:rsidRDefault="00265DD6" w14:paraId="71112613" w14:textId="77777777">
            <w:pPr>
              <w:rPr>
                <w:rFonts w:ascii="Arial" w:hAnsi="Arial" w:cs="Arial"/>
                <w:color w:val="000000" w:themeColor="text1"/>
                <w:sz w:val="20"/>
                <w:szCs w:val="20"/>
              </w:rPr>
            </w:pPr>
            <w:r w:rsidRPr="00EC1A55">
              <w:rPr>
                <w:rFonts w:ascii="Arial" w:hAnsi="Arial" w:cs="Arial"/>
                <w:color w:val="000000" w:themeColor="text1"/>
                <w:sz w:val="20"/>
                <w:szCs w:val="20"/>
              </w:rPr>
              <w:t>David Thomas</w:t>
            </w:r>
          </w:p>
        </w:tc>
        <w:tc>
          <w:tcPr>
            <w:tcW w:w="851" w:type="dxa"/>
          </w:tcPr>
          <w:p w:rsidRPr="00EC1A55" w:rsidR="00265DD6" w:rsidP="00265DD6" w:rsidRDefault="00265DD6" w14:paraId="39EEA502" w14:textId="77777777">
            <w:pPr>
              <w:rPr>
                <w:rFonts w:ascii="Arial" w:hAnsi="Arial" w:cs="Arial"/>
                <w:color w:val="000000" w:themeColor="text1"/>
                <w:sz w:val="20"/>
                <w:szCs w:val="20"/>
              </w:rPr>
            </w:pPr>
            <w:r w:rsidRPr="00EC1A55">
              <w:rPr>
                <w:rFonts w:ascii="Arial" w:hAnsi="Arial" w:cs="Arial"/>
                <w:color w:val="000000" w:themeColor="text1"/>
              </w:rPr>
              <w:t>DT</w:t>
            </w:r>
          </w:p>
        </w:tc>
        <w:tc>
          <w:tcPr>
            <w:tcW w:w="7200" w:type="dxa"/>
          </w:tcPr>
          <w:p w:rsidRPr="00EC1A55" w:rsidR="00265DD6" w:rsidP="00265DD6" w:rsidRDefault="00265DD6" w14:paraId="133D0C2E" w14:textId="77777777">
            <w:pPr>
              <w:rPr>
                <w:rFonts w:ascii="Arial" w:hAnsi="Arial" w:cs="Arial"/>
                <w:color w:val="000000" w:themeColor="text1"/>
                <w:sz w:val="20"/>
                <w:szCs w:val="20"/>
              </w:rPr>
            </w:pPr>
            <w:r w:rsidRPr="00EC1A55">
              <w:rPr>
                <w:rFonts w:ascii="Arial" w:hAnsi="Arial" w:cs="Arial"/>
                <w:color w:val="000000" w:themeColor="text1"/>
                <w:sz w:val="20"/>
                <w:szCs w:val="20"/>
              </w:rPr>
              <w:t xml:space="preserve">Director of Digital &amp; Health Information </w:t>
            </w:r>
          </w:p>
        </w:tc>
      </w:tr>
      <w:tr w:rsidR="00265DD6" w:rsidTr="00265DD6" w14:paraId="630F8876" w14:textId="77777777">
        <w:tc>
          <w:tcPr>
            <w:tcW w:w="2405" w:type="dxa"/>
          </w:tcPr>
          <w:p w:rsidRPr="00EC1A55" w:rsidR="00265DD6" w:rsidP="00265DD6" w:rsidRDefault="00265DD6" w14:paraId="7B923B56" w14:textId="77777777">
            <w:pPr>
              <w:rPr>
                <w:rFonts w:ascii="Arial" w:hAnsi="Arial" w:cs="Arial"/>
                <w:color w:val="000000" w:themeColor="text1"/>
                <w:sz w:val="20"/>
                <w:szCs w:val="20"/>
              </w:rPr>
            </w:pPr>
            <w:r w:rsidRPr="00EC1A55">
              <w:rPr>
                <w:rFonts w:ascii="Arial" w:hAnsi="Arial" w:cs="Arial"/>
                <w:color w:val="000000" w:themeColor="text1"/>
                <w:sz w:val="20"/>
                <w:szCs w:val="20"/>
              </w:rPr>
              <w:t>Rhian Thomas</w:t>
            </w:r>
          </w:p>
        </w:tc>
        <w:tc>
          <w:tcPr>
            <w:tcW w:w="851" w:type="dxa"/>
          </w:tcPr>
          <w:p w:rsidRPr="00EC1A55" w:rsidR="00265DD6" w:rsidP="00265DD6" w:rsidRDefault="00265DD6" w14:paraId="33FB5A9D" w14:textId="77777777">
            <w:pPr>
              <w:rPr>
                <w:rFonts w:ascii="Arial" w:hAnsi="Arial" w:cs="Arial"/>
                <w:color w:val="000000" w:themeColor="text1"/>
              </w:rPr>
            </w:pPr>
            <w:r w:rsidRPr="00EC1A55">
              <w:rPr>
                <w:rFonts w:ascii="Arial" w:hAnsi="Arial" w:cs="Arial"/>
                <w:color w:val="000000" w:themeColor="text1"/>
              </w:rPr>
              <w:t>RT</w:t>
            </w:r>
          </w:p>
        </w:tc>
        <w:tc>
          <w:tcPr>
            <w:tcW w:w="7200" w:type="dxa"/>
          </w:tcPr>
          <w:p w:rsidRPr="00EC1A55" w:rsidR="00265DD6" w:rsidP="00265DD6" w:rsidRDefault="00265DD6" w14:paraId="4CD002FD" w14:textId="77777777">
            <w:pPr>
              <w:rPr>
                <w:rFonts w:ascii="Arial" w:hAnsi="Arial" w:cs="Arial"/>
                <w:color w:val="000000" w:themeColor="text1"/>
                <w:sz w:val="20"/>
                <w:szCs w:val="20"/>
              </w:rPr>
            </w:pPr>
            <w:r w:rsidRPr="00EC1A55">
              <w:rPr>
                <w:rFonts w:ascii="Arial" w:hAnsi="Arial" w:cs="Arial"/>
                <w:color w:val="000000" w:themeColor="text1"/>
                <w:sz w:val="20"/>
                <w:szCs w:val="20"/>
              </w:rPr>
              <w:t xml:space="preserve">Independent Member – Capital &amp; Estates </w:t>
            </w:r>
          </w:p>
        </w:tc>
      </w:tr>
      <w:tr w:rsidR="00265DD6" w:rsidTr="00265DD6" w14:paraId="076A8638" w14:textId="77777777">
        <w:tc>
          <w:tcPr>
            <w:tcW w:w="2405" w:type="dxa"/>
          </w:tcPr>
          <w:p w:rsidRPr="00EC1A55" w:rsidR="00265DD6" w:rsidP="00265DD6" w:rsidRDefault="00265DD6" w14:paraId="65F30DED" w14:textId="77777777">
            <w:pPr>
              <w:rPr>
                <w:rFonts w:ascii="Arial" w:hAnsi="Arial" w:cs="Arial"/>
                <w:color w:val="000000" w:themeColor="text1"/>
                <w:sz w:val="20"/>
                <w:szCs w:val="20"/>
              </w:rPr>
            </w:pPr>
            <w:r w:rsidRPr="00EC1A55">
              <w:rPr>
                <w:rFonts w:ascii="Arial" w:hAnsi="Arial" w:cs="Arial"/>
                <w:color w:val="000000" w:themeColor="text1"/>
                <w:sz w:val="20"/>
                <w:szCs w:val="20"/>
              </w:rPr>
              <w:t>Rachna Upadhya</w:t>
            </w:r>
          </w:p>
        </w:tc>
        <w:tc>
          <w:tcPr>
            <w:tcW w:w="851" w:type="dxa"/>
          </w:tcPr>
          <w:p w:rsidRPr="00EC1A55" w:rsidR="00265DD6" w:rsidP="00265DD6" w:rsidRDefault="00265DD6" w14:paraId="386A2EFD" w14:textId="77777777">
            <w:pPr>
              <w:rPr>
                <w:rFonts w:ascii="Arial" w:hAnsi="Arial" w:cs="Arial"/>
                <w:color w:val="000000" w:themeColor="text1"/>
              </w:rPr>
            </w:pPr>
            <w:r w:rsidRPr="00EC1A55">
              <w:rPr>
                <w:rFonts w:ascii="Arial" w:hAnsi="Arial" w:cs="Arial"/>
                <w:color w:val="000000" w:themeColor="text1"/>
              </w:rPr>
              <w:t>RU</w:t>
            </w:r>
          </w:p>
        </w:tc>
        <w:tc>
          <w:tcPr>
            <w:tcW w:w="7200" w:type="dxa"/>
          </w:tcPr>
          <w:p w:rsidRPr="00EC1A55" w:rsidR="00265DD6" w:rsidP="00265DD6" w:rsidRDefault="00265DD6" w14:paraId="5C997D58" w14:textId="77777777">
            <w:pPr>
              <w:rPr>
                <w:rFonts w:ascii="Arial" w:hAnsi="Arial" w:cs="Arial"/>
                <w:color w:val="000000" w:themeColor="text1"/>
                <w:sz w:val="20"/>
                <w:szCs w:val="20"/>
              </w:rPr>
            </w:pPr>
            <w:r w:rsidRPr="00EC1A55">
              <w:rPr>
                <w:rFonts w:ascii="Arial" w:hAnsi="Arial" w:cs="Arial"/>
                <w:color w:val="000000" w:themeColor="text1"/>
                <w:sz w:val="20"/>
                <w:szCs w:val="20"/>
              </w:rPr>
              <w:t>Independent Member</w:t>
            </w:r>
          </w:p>
        </w:tc>
      </w:tr>
      <w:tr w:rsidR="00265DD6" w:rsidTr="00265DD6" w14:paraId="60873743" w14:textId="77777777">
        <w:tc>
          <w:tcPr>
            <w:tcW w:w="2405" w:type="dxa"/>
            <w:shd w:val="clear" w:color="auto" w:fill="0070C0"/>
          </w:tcPr>
          <w:p w:rsidRPr="00F014EA" w:rsidR="00265DD6" w:rsidP="00265DD6" w:rsidRDefault="00265DD6" w14:paraId="1CABBF61" w14:textId="77777777">
            <w:pPr>
              <w:rPr>
                <w:rFonts w:ascii="Arial" w:hAnsi="Arial" w:cs="Arial"/>
                <w:b/>
              </w:rPr>
            </w:pPr>
            <w:r w:rsidRPr="00037AB5">
              <w:rPr>
                <w:rFonts w:ascii="Arial" w:hAnsi="Arial" w:cs="Arial"/>
                <w:b/>
                <w:color w:val="FFFFFF" w:themeColor="background1"/>
              </w:rPr>
              <w:t>Secretariat:</w:t>
            </w:r>
          </w:p>
        </w:tc>
        <w:tc>
          <w:tcPr>
            <w:tcW w:w="851" w:type="dxa"/>
            <w:shd w:val="clear" w:color="auto" w:fill="0070C0"/>
          </w:tcPr>
          <w:p w:rsidRPr="00F014EA" w:rsidR="00265DD6" w:rsidP="00265DD6" w:rsidRDefault="00265DD6" w14:paraId="03D9A616" w14:textId="77777777">
            <w:pPr>
              <w:rPr>
                <w:rFonts w:ascii="Arial" w:hAnsi="Arial" w:cs="Arial"/>
              </w:rPr>
            </w:pPr>
          </w:p>
        </w:tc>
        <w:tc>
          <w:tcPr>
            <w:tcW w:w="7200" w:type="dxa"/>
            <w:shd w:val="clear" w:color="auto" w:fill="0070C0"/>
          </w:tcPr>
          <w:p w:rsidRPr="00F014EA" w:rsidR="00265DD6" w:rsidP="00265DD6" w:rsidRDefault="00265DD6" w14:paraId="4FC55629" w14:textId="77777777">
            <w:pPr>
              <w:rPr>
                <w:rFonts w:ascii="Arial" w:hAnsi="Arial" w:cs="Arial"/>
              </w:rPr>
            </w:pPr>
          </w:p>
        </w:tc>
      </w:tr>
      <w:tr w:rsidR="00265DD6" w:rsidTr="00265DD6" w14:paraId="09CF1E40" w14:textId="77777777">
        <w:tc>
          <w:tcPr>
            <w:tcW w:w="2405" w:type="dxa"/>
          </w:tcPr>
          <w:p w:rsidRPr="009402EF" w:rsidR="00265DD6" w:rsidP="00265DD6" w:rsidRDefault="00265DD6" w14:paraId="3E5FF369" w14:textId="77777777">
            <w:pPr>
              <w:rPr>
                <w:rFonts w:ascii="Arial" w:hAnsi="Arial" w:cs="Arial"/>
                <w:sz w:val="20"/>
                <w:szCs w:val="20"/>
              </w:rPr>
            </w:pPr>
            <w:r w:rsidRPr="009402EF">
              <w:rPr>
                <w:rFonts w:ascii="Arial" w:hAnsi="Arial" w:cs="Arial"/>
                <w:sz w:val="20"/>
                <w:szCs w:val="20"/>
              </w:rPr>
              <w:t>Nathan Saunders</w:t>
            </w:r>
          </w:p>
        </w:tc>
        <w:tc>
          <w:tcPr>
            <w:tcW w:w="851" w:type="dxa"/>
          </w:tcPr>
          <w:p w:rsidRPr="009402EF" w:rsidR="00265DD6" w:rsidP="00265DD6" w:rsidRDefault="00265DD6" w14:paraId="0209D678" w14:textId="77777777">
            <w:pPr>
              <w:rPr>
                <w:rFonts w:ascii="Arial" w:hAnsi="Arial" w:cs="Arial"/>
                <w:sz w:val="20"/>
                <w:szCs w:val="20"/>
              </w:rPr>
            </w:pPr>
            <w:r w:rsidRPr="009402EF">
              <w:rPr>
                <w:rFonts w:ascii="Arial" w:hAnsi="Arial" w:cs="Arial"/>
                <w:sz w:val="20"/>
                <w:szCs w:val="20"/>
              </w:rPr>
              <w:t>NS</w:t>
            </w:r>
          </w:p>
        </w:tc>
        <w:tc>
          <w:tcPr>
            <w:tcW w:w="7200" w:type="dxa"/>
          </w:tcPr>
          <w:p w:rsidRPr="009402EF" w:rsidR="00265DD6" w:rsidP="00265DD6" w:rsidRDefault="00265DD6" w14:paraId="4E756C78" w14:textId="77777777">
            <w:pPr>
              <w:rPr>
                <w:rFonts w:ascii="Arial" w:hAnsi="Arial" w:cs="Arial"/>
                <w:sz w:val="20"/>
                <w:szCs w:val="20"/>
              </w:rPr>
            </w:pPr>
            <w:r w:rsidRPr="009402EF">
              <w:rPr>
                <w:rFonts w:ascii="Arial" w:hAnsi="Arial" w:cs="Arial"/>
                <w:sz w:val="20"/>
                <w:szCs w:val="20"/>
              </w:rPr>
              <w:t>Senior Corporate Governance Officer</w:t>
            </w:r>
          </w:p>
        </w:tc>
      </w:tr>
      <w:tr w:rsidR="00265DD6" w:rsidTr="00265DD6" w14:paraId="21B93DAB" w14:textId="77777777">
        <w:tc>
          <w:tcPr>
            <w:tcW w:w="2405" w:type="dxa"/>
            <w:shd w:val="clear" w:color="auto" w:fill="0070C0"/>
          </w:tcPr>
          <w:p w:rsidRPr="00F014EA" w:rsidR="00265DD6" w:rsidP="00265DD6" w:rsidRDefault="00265DD6" w14:paraId="69C841E2" w14:textId="77777777">
            <w:pPr>
              <w:rPr>
                <w:rFonts w:ascii="Arial" w:hAnsi="Arial" w:cs="Arial"/>
                <w:b/>
              </w:rPr>
            </w:pPr>
            <w:r w:rsidRPr="00037AB5">
              <w:rPr>
                <w:rFonts w:ascii="Arial" w:hAnsi="Arial" w:cs="Arial"/>
                <w:b/>
                <w:color w:val="FFFFFF" w:themeColor="background1"/>
              </w:rPr>
              <w:t>Apologies:</w:t>
            </w:r>
          </w:p>
        </w:tc>
        <w:tc>
          <w:tcPr>
            <w:tcW w:w="851" w:type="dxa"/>
            <w:shd w:val="clear" w:color="auto" w:fill="0070C0"/>
          </w:tcPr>
          <w:p w:rsidRPr="00F014EA" w:rsidR="00265DD6" w:rsidP="00265DD6" w:rsidRDefault="00265DD6" w14:paraId="429463A0" w14:textId="77777777">
            <w:pPr>
              <w:rPr>
                <w:rFonts w:ascii="Arial" w:hAnsi="Arial" w:cs="Arial"/>
              </w:rPr>
            </w:pPr>
          </w:p>
        </w:tc>
        <w:tc>
          <w:tcPr>
            <w:tcW w:w="7200" w:type="dxa"/>
            <w:shd w:val="clear" w:color="auto" w:fill="0070C0"/>
          </w:tcPr>
          <w:p w:rsidRPr="00F014EA" w:rsidR="00265DD6" w:rsidP="00265DD6" w:rsidRDefault="00265DD6" w14:paraId="51BED9E0" w14:textId="77777777">
            <w:pPr>
              <w:rPr>
                <w:rFonts w:ascii="Arial" w:hAnsi="Arial" w:cs="Arial"/>
              </w:rPr>
            </w:pPr>
          </w:p>
        </w:tc>
      </w:tr>
      <w:tr w:rsidR="00265DD6" w:rsidTr="00265DD6" w14:paraId="1A6B4235" w14:textId="77777777">
        <w:tc>
          <w:tcPr>
            <w:tcW w:w="2405" w:type="dxa"/>
          </w:tcPr>
          <w:p w:rsidRPr="00EC1A55" w:rsidR="00265DD6" w:rsidP="00265DD6" w:rsidRDefault="00265DD6" w14:paraId="5A7F940C" w14:textId="77777777">
            <w:pPr>
              <w:rPr>
                <w:rFonts w:ascii="Arial" w:hAnsi="Arial" w:cs="Arial"/>
                <w:color w:val="000000" w:themeColor="text1"/>
                <w:sz w:val="20"/>
                <w:szCs w:val="20"/>
              </w:rPr>
            </w:pPr>
            <w:r w:rsidRPr="00EC1A55">
              <w:rPr>
                <w:rFonts w:ascii="Arial" w:hAnsi="Arial" w:cs="Arial"/>
                <w:color w:val="000000" w:themeColor="text1"/>
                <w:sz w:val="20"/>
                <w:szCs w:val="20"/>
              </w:rPr>
              <w:t>Joanne Brandon</w:t>
            </w:r>
          </w:p>
        </w:tc>
        <w:tc>
          <w:tcPr>
            <w:tcW w:w="851" w:type="dxa"/>
          </w:tcPr>
          <w:p w:rsidRPr="00EC1A55" w:rsidR="00265DD6" w:rsidP="00265DD6" w:rsidRDefault="00265DD6" w14:paraId="6B5F82C6" w14:textId="77777777">
            <w:pPr>
              <w:rPr>
                <w:rFonts w:ascii="Arial" w:hAnsi="Arial" w:cs="Arial"/>
                <w:color w:val="000000" w:themeColor="text1"/>
                <w:sz w:val="20"/>
                <w:szCs w:val="20"/>
              </w:rPr>
            </w:pPr>
            <w:r w:rsidRPr="00EC1A55">
              <w:rPr>
                <w:rFonts w:ascii="Arial" w:hAnsi="Arial" w:cs="Arial"/>
                <w:color w:val="000000" w:themeColor="text1"/>
              </w:rPr>
              <w:t>JB</w:t>
            </w:r>
          </w:p>
        </w:tc>
        <w:tc>
          <w:tcPr>
            <w:tcW w:w="7200" w:type="dxa"/>
          </w:tcPr>
          <w:p w:rsidRPr="00EC1A55" w:rsidR="00265DD6" w:rsidP="00265DD6" w:rsidRDefault="00265DD6" w14:paraId="4A28CDC8" w14:textId="77777777">
            <w:pPr>
              <w:rPr>
                <w:rFonts w:ascii="Arial" w:hAnsi="Arial" w:cs="Arial"/>
                <w:color w:val="000000" w:themeColor="text1"/>
                <w:sz w:val="20"/>
                <w:szCs w:val="20"/>
              </w:rPr>
            </w:pPr>
            <w:r w:rsidRPr="00EC1A55">
              <w:rPr>
                <w:rFonts w:ascii="Arial" w:hAnsi="Arial" w:cs="Arial"/>
                <w:color w:val="000000" w:themeColor="text1"/>
                <w:sz w:val="20"/>
                <w:szCs w:val="20"/>
              </w:rPr>
              <w:t>Director of Communications, Arts, Health Charity and Engagement</w:t>
            </w:r>
          </w:p>
        </w:tc>
      </w:tr>
      <w:tr w:rsidR="00265DD6" w:rsidTr="00265DD6" w14:paraId="3EC4B8A0" w14:textId="77777777">
        <w:tc>
          <w:tcPr>
            <w:tcW w:w="2405" w:type="dxa"/>
          </w:tcPr>
          <w:p w:rsidRPr="00435F3B" w:rsidR="00265DD6" w:rsidP="00265DD6" w:rsidRDefault="00265DD6" w14:paraId="1FD7A8D9" w14:textId="77777777">
            <w:pPr>
              <w:rPr>
                <w:rFonts w:ascii="Arial" w:hAnsi="Arial" w:cs="Arial"/>
                <w:sz w:val="20"/>
                <w:szCs w:val="20"/>
              </w:rPr>
            </w:pPr>
            <w:r w:rsidRPr="00435F3B">
              <w:rPr>
                <w:rFonts w:ascii="Arial" w:hAnsi="Arial" w:cs="Arial"/>
                <w:sz w:val="20"/>
                <w:szCs w:val="20"/>
              </w:rPr>
              <w:t>Vina Patel</w:t>
            </w:r>
          </w:p>
        </w:tc>
        <w:tc>
          <w:tcPr>
            <w:tcW w:w="851" w:type="dxa"/>
          </w:tcPr>
          <w:p w:rsidRPr="00435F3B" w:rsidR="00265DD6" w:rsidP="00265DD6" w:rsidRDefault="00265DD6" w14:paraId="2F754C26" w14:textId="77777777">
            <w:pPr>
              <w:rPr>
                <w:rFonts w:ascii="Arial" w:hAnsi="Arial" w:cs="Arial"/>
              </w:rPr>
            </w:pPr>
            <w:r w:rsidRPr="00435F3B">
              <w:rPr>
                <w:rFonts w:ascii="Arial" w:hAnsi="Arial" w:cs="Arial"/>
              </w:rPr>
              <w:t>VP</w:t>
            </w:r>
          </w:p>
        </w:tc>
        <w:tc>
          <w:tcPr>
            <w:tcW w:w="7200" w:type="dxa"/>
          </w:tcPr>
          <w:p w:rsidRPr="00435F3B" w:rsidR="00265DD6" w:rsidP="00265DD6" w:rsidRDefault="00265DD6" w14:paraId="41F713F0" w14:textId="77777777">
            <w:pPr>
              <w:rPr>
                <w:rFonts w:ascii="Arial" w:hAnsi="Arial" w:cs="Arial"/>
                <w:sz w:val="20"/>
                <w:szCs w:val="20"/>
              </w:rPr>
            </w:pPr>
            <w:r w:rsidRPr="00435F3B">
              <w:rPr>
                <w:rFonts w:ascii="Arial" w:hAnsi="Arial" w:cs="Arial"/>
                <w:sz w:val="20"/>
                <w:szCs w:val="20"/>
              </w:rPr>
              <w:t>Aspiring Board Member</w:t>
            </w:r>
          </w:p>
        </w:tc>
      </w:tr>
      <w:tr w:rsidR="00265DD6" w:rsidTr="00265DD6" w14:paraId="6660185D" w14:textId="77777777">
        <w:tc>
          <w:tcPr>
            <w:tcW w:w="2405" w:type="dxa"/>
          </w:tcPr>
          <w:p w:rsidRPr="00435F3B" w:rsidR="00265DD6" w:rsidP="00265DD6" w:rsidRDefault="00265DD6" w14:paraId="1BEBB52F" w14:textId="77777777">
            <w:pPr>
              <w:rPr>
                <w:rFonts w:ascii="Arial" w:hAnsi="Arial" w:cs="Arial"/>
                <w:sz w:val="20"/>
                <w:szCs w:val="20"/>
              </w:rPr>
            </w:pPr>
            <w:r w:rsidRPr="00435F3B">
              <w:rPr>
                <w:rFonts w:ascii="Arial" w:hAnsi="Arial" w:cs="Arial"/>
                <w:sz w:val="20"/>
                <w:szCs w:val="20"/>
              </w:rPr>
              <w:t>Steve Riley</w:t>
            </w:r>
          </w:p>
        </w:tc>
        <w:tc>
          <w:tcPr>
            <w:tcW w:w="851" w:type="dxa"/>
          </w:tcPr>
          <w:p w:rsidRPr="00435F3B" w:rsidR="00265DD6" w:rsidP="00265DD6" w:rsidRDefault="00265DD6" w14:paraId="3C92847F" w14:textId="77777777">
            <w:pPr>
              <w:rPr>
                <w:rFonts w:ascii="Arial" w:hAnsi="Arial" w:cs="Arial"/>
              </w:rPr>
            </w:pPr>
            <w:r w:rsidRPr="00435F3B">
              <w:rPr>
                <w:rFonts w:ascii="Arial" w:hAnsi="Arial" w:cs="Arial"/>
              </w:rPr>
              <w:t>SR</w:t>
            </w:r>
          </w:p>
        </w:tc>
        <w:tc>
          <w:tcPr>
            <w:tcW w:w="7200" w:type="dxa"/>
          </w:tcPr>
          <w:p w:rsidRPr="00435F3B" w:rsidR="00265DD6" w:rsidP="00265DD6" w:rsidRDefault="00265DD6" w14:paraId="5BF1CD5C" w14:textId="77777777">
            <w:pPr>
              <w:rPr>
                <w:rFonts w:ascii="Arial" w:hAnsi="Arial" w:cs="Arial"/>
                <w:sz w:val="20"/>
                <w:szCs w:val="20"/>
              </w:rPr>
            </w:pPr>
            <w:r w:rsidRPr="00435F3B">
              <w:rPr>
                <w:rFonts w:ascii="Arial" w:hAnsi="Arial" w:cs="Arial"/>
                <w:sz w:val="20"/>
                <w:szCs w:val="20"/>
              </w:rPr>
              <w:t xml:space="preserve">Independent Member – University </w:t>
            </w:r>
          </w:p>
        </w:tc>
      </w:tr>
    </w:tbl>
    <w:p w:rsidRPr="00B161F0" w:rsidR="00F57FBA" w:rsidP="00F57FBA" w:rsidRDefault="00F57FBA" w14:paraId="124A0C16" w14:textId="77777777">
      <w:pPr>
        <w:tabs>
          <w:tab w:val="left" w:pos="1506"/>
        </w:tabs>
        <w:rPr>
          <w:sz w:val="2"/>
          <w:szCs w:val="2"/>
        </w:rPr>
      </w:pPr>
    </w:p>
    <w:tbl>
      <w:tblPr>
        <w:tblStyle w:val="TableGrid"/>
        <w:tblW w:w="0" w:type="auto"/>
        <w:tblLook w:val="04A0" w:firstRow="1" w:lastRow="0" w:firstColumn="1" w:lastColumn="0" w:noHBand="0" w:noVBand="1"/>
      </w:tblPr>
      <w:tblGrid>
        <w:gridCol w:w="1067"/>
        <w:gridCol w:w="9138"/>
        <w:gridCol w:w="251"/>
      </w:tblGrid>
      <w:tr w:rsidRPr="00B9232E" w:rsidR="00725689" w:rsidTr="00933264" w14:paraId="410701DE" w14:textId="77777777">
        <w:tc>
          <w:tcPr>
            <w:tcW w:w="1067" w:type="dxa"/>
            <w:tcBorders>
              <w:top w:val="nil"/>
              <w:left w:val="nil"/>
              <w:bottom w:val="single" w:color="auto" w:sz="4" w:space="0"/>
              <w:right w:val="nil"/>
            </w:tcBorders>
          </w:tcPr>
          <w:p w:rsidRPr="00F90A6C" w:rsidR="00725689" w:rsidP="00D634F3" w:rsidRDefault="00725689" w14:paraId="6A280E3E" w14:textId="77777777">
            <w:pPr>
              <w:tabs>
                <w:tab w:val="left" w:pos="1506"/>
              </w:tabs>
              <w:jc w:val="center"/>
              <w:rPr>
                <w:rFonts w:ascii="Arial" w:hAnsi="Arial" w:cs="Arial"/>
                <w:b/>
                <w:color w:val="FFFFFF" w:themeColor="background1"/>
                <w:sz w:val="18"/>
                <w:szCs w:val="20"/>
              </w:rPr>
            </w:pPr>
          </w:p>
        </w:tc>
        <w:tc>
          <w:tcPr>
            <w:tcW w:w="9138" w:type="dxa"/>
            <w:tcBorders>
              <w:top w:val="nil"/>
              <w:left w:val="nil"/>
              <w:bottom w:val="single" w:color="auto" w:sz="4" w:space="0"/>
              <w:right w:val="nil"/>
            </w:tcBorders>
          </w:tcPr>
          <w:p w:rsidRPr="00B9232E" w:rsidR="00725689" w:rsidP="00725689" w:rsidRDefault="00725689" w14:paraId="1DB74767" w14:textId="77777777">
            <w:pPr>
              <w:tabs>
                <w:tab w:val="left" w:pos="1506"/>
              </w:tabs>
              <w:rPr>
                <w:rFonts w:ascii="Arial" w:hAnsi="Arial" w:cs="Arial"/>
                <w:b/>
                <w:color w:val="FFFFFF" w:themeColor="background1"/>
              </w:rPr>
            </w:pPr>
          </w:p>
        </w:tc>
        <w:tc>
          <w:tcPr>
            <w:tcW w:w="251" w:type="dxa"/>
            <w:tcBorders>
              <w:top w:val="nil"/>
              <w:left w:val="nil"/>
              <w:bottom w:val="single" w:color="auto" w:sz="4" w:space="0"/>
              <w:right w:val="nil"/>
            </w:tcBorders>
          </w:tcPr>
          <w:p w:rsidRPr="00B9232E" w:rsidR="00725689" w:rsidP="00D634F3" w:rsidRDefault="00725689" w14:paraId="1B3AFCF5" w14:textId="77777777">
            <w:pPr>
              <w:tabs>
                <w:tab w:val="left" w:pos="1506"/>
              </w:tabs>
              <w:jc w:val="center"/>
              <w:rPr>
                <w:rFonts w:ascii="Arial" w:hAnsi="Arial" w:cs="Arial"/>
                <w:b/>
                <w:color w:val="FFFFFF" w:themeColor="background1"/>
              </w:rPr>
            </w:pPr>
          </w:p>
        </w:tc>
      </w:tr>
      <w:tr w:rsidRPr="00B9232E" w:rsidR="00F57FBA" w:rsidTr="00933264" w14:paraId="63C65E1B" w14:textId="77777777">
        <w:tc>
          <w:tcPr>
            <w:tcW w:w="1067" w:type="dxa"/>
            <w:tcBorders>
              <w:top w:val="single" w:color="auto" w:sz="4" w:space="0"/>
            </w:tcBorders>
            <w:shd w:val="clear" w:color="auto" w:fill="77206D" w:themeFill="accent5" w:themeFillShade="BF"/>
          </w:tcPr>
          <w:p w:rsidRPr="00F90A6C" w:rsidR="00F57FBA" w:rsidP="00D634F3" w:rsidRDefault="00F57FBA" w14:paraId="3DBE6AAE" w14:textId="223A314B">
            <w:pPr>
              <w:tabs>
                <w:tab w:val="left" w:pos="1506"/>
              </w:tabs>
              <w:jc w:val="center"/>
              <w:rPr>
                <w:rFonts w:ascii="Arial" w:hAnsi="Arial" w:cs="Arial"/>
                <w:b/>
                <w:color w:val="FFFFFF" w:themeColor="background1"/>
                <w:sz w:val="18"/>
                <w:szCs w:val="20"/>
              </w:rPr>
            </w:pPr>
            <w:r w:rsidRPr="00F90A6C">
              <w:rPr>
                <w:rFonts w:ascii="Arial" w:hAnsi="Arial" w:cs="Arial"/>
                <w:b/>
                <w:color w:val="FFFFFF" w:themeColor="background1"/>
                <w:sz w:val="18"/>
                <w:szCs w:val="20"/>
              </w:rPr>
              <w:t>Ref</w:t>
            </w:r>
          </w:p>
        </w:tc>
        <w:tc>
          <w:tcPr>
            <w:tcW w:w="9138" w:type="dxa"/>
            <w:tcBorders>
              <w:top w:val="single" w:color="auto" w:sz="4" w:space="0"/>
            </w:tcBorders>
            <w:shd w:val="clear" w:color="auto" w:fill="77206D" w:themeFill="accent5" w:themeFillShade="BF"/>
          </w:tcPr>
          <w:p w:rsidRPr="00B9232E" w:rsidR="00F57FBA" w:rsidP="00725689" w:rsidRDefault="00F57FBA" w14:paraId="4D0F6203" w14:textId="30C75654">
            <w:pPr>
              <w:tabs>
                <w:tab w:val="left" w:pos="1506"/>
              </w:tabs>
              <w:rPr>
                <w:rFonts w:ascii="Arial" w:hAnsi="Arial" w:cs="Arial"/>
                <w:b/>
                <w:color w:val="FFFFFF" w:themeColor="background1"/>
              </w:rPr>
            </w:pPr>
            <w:r w:rsidRPr="00B9232E">
              <w:rPr>
                <w:rFonts w:ascii="Arial" w:hAnsi="Arial" w:cs="Arial"/>
                <w:b/>
                <w:color w:val="FFFFFF" w:themeColor="background1"/>
              </w:rPr>
              <w:t>Agenda Item</w:t>
            </w:r>
          </w:p>
        </w:tc>
        <w:tc>
          <w:tcPr>
            <w:tcW w:w="251" w:type="dxa"/>
            <w:tcBorders>
              <w:top w:val="single" w:color="auto" w:sz="4" w:space="0"/>
            </w:tcBorders>
            <w:shd w:val="clear" w:color="auto" w:fill="77206D" w:themeFill="accent5" w:themeFillShade="BF"/>
          </w:tcPr>
          <w:p w:rsidRPr="00B9232E" w:rsidR="00F57FBA" w:rsidP="00D634F3" w:rsidRDefault="00F57FBA" w14:paraId="622FEDE5" w14:textId="71EDA480">
            <w:pPr>
              <w:tabs>
                <w:tab w:val="left" w:pos="1506"/>
              </w:tabs>
              <w:jc w:val="center"/>
              <w:rPr>
                <w:rFonts w:ascii="Arial" w:hAnsi="Arial" w:cs="Arial"/>
                <w:b/>
                <w:color w:val="FFFFFF" w:themeColor="background1"/>
              </w:rPr>
            </w:pPr>
          </w:p>
        </w:tc>
      </w:tr>
      <w:tr w:rsidRPr="00F90A6C" w:rsidR="00F57FBA" w:rsidTr="56BB7070" w14:paraId="78B04AEA" w14:textId="77777777">
        <w:tc>
          <w:tcPr>
            <w:tcW w:w="1067" w:type="dxa"/>
          </w:tcPr>
          <w:p w:rsidRPr="00F90A6C" w:rsidR="00F57FBA" w:rsidP="00D634F3" w:rsidRDefault="008F6CD9" w14:paraId="481B023E"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8F6CD9" w:rsidP="00D634F3" w:rsidRDefault="008F6CD9" w14:paraId="4C150B93" w14:textId="0E67D911">
            <w:pPr>
              <w:tabs>
                <w:tab w:val="left" w:pos="1506"/>
              </w:tabs>
              <w:rPr>
                <w:rFonts w:ascii="Arial" w:hAnsi="Arial" w:cs="Arial"/>
                <w:sz w:val="18"/>
                <w:szCs w:val="20"/>
              </w:rPr>
            </w:pPr>
            <w:r w:rsidRPr="00F90A6C">
              <w:rPr>
                <w:rFonts w:ascii="Arial" w:hAnsi="Arial" w:cs="Arial"/>
                <w:b/>
                <w:bCs/>
                <w:sz w:val="18"/>
                <w:szCs w:val="20"/>
              </w:rPr>
              <w:t>2</w:t>
            </w:r>
            <w:r w:rsidR="00E8379E">
              <w:rPr>
                <w:rFonts w:ascii="Arial" w:hAnsi="Arial" w:cs="Arial"/>
                <w:b/>
                <w:bCs/>
                <w:sz w:val="18"/>
                <w:szCs w:val="20"/>
              </w:rPr>
              <w:t>6/01/1</w:t>
            </w:r>
          </w:p>
        </w:tc>
        <w:tc>
          <w:tcPr>
            <w:tcW w:w="9138" w:type="dxa"/>
          </w:tcPr>
          <w:p w:rsidRPr="00F90A6C" w:rsidR="00F57FBA" w:rsidP="2801FA4B" w:rsidRDefault="00F57FBA" w14:paraId="5E69D11B" w14:textId="2BDB1019">
            <w:pPr>
              <w:tabs>
                <w:tab w:val="left" w:pos="1506"/>
              </w:tabs>
              <w:rPr>
                <w:rFonts w:ascii="Arial" w:hAnsi="Arial" w:cs="Arial"/>
                <w:b/>
                <w:bCs/>
              </w:rPr>
            </w:pPr>
            <w:r w:rsidRPr="00A62907">
              <w:rPr>
                <w:rFonts w:ascii="Arial" w:hAnsi="Arial" w:cs="Arial"/>
                <w:b/>
                <w:bCs/>
              </w:rPr>
              <w:t>Welcome</w:t>
            </w:r>
            <w:r w:rsidR="00A62907">
              <w:rPr>
                <w:rFonts w:ascii="Arial" w:hAnsi="Arial" w:cs="Arial"/>
                <w:b/>
                <w:bCs/>
              </w:rPr>
              <w:t>,</w:t>
            </w:r>
            <w:r w:rsidRPr="00A62907">
              <w:rPr>
                <w:rFonts w:ascii="Arial" w:hAnsi="Arial" w:cs="Arial"/>
                <w:b/>
                <w:bCs/>
              </w:rPr>
              <w:t xml:space="preserve"> Introductions</w:t>
            </w:r>
            <w:r w:rsidRPr="00A62907" w:rsidR="000042A1">
              <w:rPr>
                <w:rFonts w:ascii="Arial" w:hAnsi="Arial" w:cs="Arial"/>
                <w:b/>
                <w:bCs/>
              </w:rPr>
              <w:t xml:space="preserve"> </w:t>
            </w:r>
            <w:r w:rsidR="00A62907">
              <w:rPr>
                <w:rFonts w:ascii="Arial" w:hAnsi="Arial" w:cs="Arial"/>
                <w:b/>
                <w:bCs/>
              </w:rPr>
              <w:t>&amp; Apologies for Absence</w:t>
            </w:r>
          </w:p>
          <w:p w:rsidRPr="00F90A6C" w:rsidR="00F57FBA" w:rsidP="00D634F3" w:rsidRDefault="00A62907" w14:paraId="3432AF1A" w14:textId="7D5D9CA6">
            <w:pPr>
              <w:tabs>
                <w:tab w:val="left" w:pos="1506"/>
              </w:tabs>
              <w:rPr>
                <w:rFonts w:ascii="Arial" w:hAnsi="Arial" w:cs="Arial"/>
              </w:rPr>
            </w:pPr>
            <w:r>
              <w:rPr>
                <w:rFonts w:ascii="Arial" w:hAnsi="Arial" w:cs="Arial"/>
              </w:rPr>
              <w:t>Kirsty Williams (KW), The Chair of Cardiff and Vale University Health Board (The Health Board)</w:t>
            </w:r>
            <w:r w:rsidRPr="6FC8D844" w:rsidR="10BDFE40">
              <w:rPr>
                <w:rFonts w:ascii="Arial" w:hAnsi="Arial" w:cs="Arial"/>
              </w:rPr>
              <w:t xml:space="preserve"> </w:t>
            </w:r>
            <w:r w:rsidRPr="6FC8D844" w:rsidR="00F57FBA">
              <w:rPr>
                <w:rFonts w:ascii="Arial" w:hAnsi="Arial" w:cs="Arial"/>
              </w:rPr>
              <w:t>welcomed everybody to the meeting in English and Welsh.</w:t>
            </w:r>
          </w:p>
          <w:p w:rsidR="00F57FBA" w:rsidP="00D634F3" w:rsidRDefault="00F57FBA" w14:paraId="74F1CDB4" w14:textId="77777777">
            <w:pPr>
              <w:tabs>
                <w:tab w:val="left" w:pos="1506"/>
              </w:tabs>
              <w:rPr>
                <w:rFonts w:ascii="Arial" w:hAnsi="Arial" w:cs="Arial"/>
              </w:rPr>
            </w:pPr>
          </w:p>
          <w:p w:rsidR="00A62907" w:rsidP="00D634F3" w:rsidRDefault="00A62907" w14:paraId="5B5EAA16" w14:textId="77777777">
            <w:pPr>
              <w:tabs>
                <w:tab w:val="left" w:pos="1506"/>
              </w:tabs>
              <w:rPr>
                <w:rFonts w:ascii="Arial" w:hAnsi="Arial" w:cs="Arial"/>
              </w:rPr>
            </w:pPr>
            <w:r>
              <w:rPr>
                <w:rFonts w:ascii="Arial" w:hAnsi="Arial" w:cs="Arial"/>
              </w:rPr>
              <w:t>Apologies for absence were noted.</w:t>
            </w:r>
          </w:p>
          <w:p w:rsidRPr="00F90A6C" w:rsidR="00A62907" w:rsidP="00D634F3" w:rsidRDefault="00A62907" w14:paraId="17744207" w14:textId="14231C3F">
            <w:pPr>
              <w:tabs>
                <w:tab w:val="left" w:pos="1506"/>
              </w:tabs>
              <w:rPr>
                <w:rFonts w:ascii="Arial" w:hAnsi="Arial" w:cs="Arial"/>
              </w:rPr>
            </w:pPr>
          </w:p>
        </w:tc>
        <w:tc>
          <w:tcPr>
            <w:tcW w:w="251" w:type="dxa"/>
          </w:tcPr>
          <w:p w:rsidRPr="00F90A6C" w:rsidR="00F57FBA" w:rsidP="00D634F3" w:rsidRDefault="00F57FBA" w14:paraId="6215C841" w14:textId="77777777">
            <w:pPr>
              <w:tabs>
                <w:tab w:val="left" w:pos="1506"/>
              </w:tabs>
              <w:rPr>
                <w:rFonts w:ascii="Arial" w:hAnsi="Arial" w:cs="Arial"/>
              </w:rPr>
            </w:pPr>
          </w:p>
        </w:tc>
      </w:tr>
      <w:tr w:rsidRPr="00F90A6C" w:rsidR="00F57FBA" w:rsidTr="56BB7070" w14:paraId="16BECA11" w14:textId="77777777">
        <w:tc>
          <w:tcPr>
            <w:tcW w:w="1067" w:type="dxa"/>
          </w:tcPr>
          <w:p w:rsidRPr="00F90A6C" w:rsidR="00E8379E" w:rsidP="00E8379E" w:rsidRDefault="00E8379E" w14:paraId="3E7825D2"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E8379E" w:rsidRDefault="00E8379E" w14:paraId="1E36E307" w14:textId="6E220787">
            <w:pPr>
              <w:tabs>
                <w:tab w:val="left" w:pos="1506"/>
              </w:tabs>
              <w:rPr>
                <w:rFonts w:ascii="Arial" w:hAnsi="Arial" w:cs="Arial"/>
                <w:sz w:val="18"/>
                <w:szCs w:val="20"/>
              </w:rPr>
            </w:pPr>
            <w:r w:rsidRPr="00F90A6C">
              <w:rPr>
                <w:rFonts w:ascii="Arial" w:hAnsi="Arial" w:cs="Arial"/>
                <w:b/>
                <w:bCs/>
                <w:sz w:val="18"/>
                <w:szCs w:val="20"/>
              </w:rPr>
              <w:t>2</w:t>
            </w:r>
            <w:r>
              <w:rPr>
                <w:rFonts w:ascii="Arial" w:hAnsi="Arial" w:cs="Arial"/>
                <w:b/>
                <w:bCs/>
                <w:sz w:val="18"/>
                <w:szCs w:val="20"/>
              </w:rPr>
              <w:t>6/01/2</w:t>
            </w:r>
          </w:p>
        </w:tc>
        <w:tc>
          <w:tcPr>
            <w:tcW w:w="9138" w:type="dxa"/>
          </w:tcPr>
          <w:p w:rsidR="00F57FBA" w:rsidP="2801FA4B" w:rsidRDefault="00F57FBA" w14:paraId="3AB04C4D" w14:textId="22BA12E5">
            <w:pPr>
              <w:tabs>
                <w:tab w:val="left" w:pos="1506"/>
              </w:tabs>
              <w:rPr>
                <w:rFonts w:ascii="Arial" w:hAnsi="Arial" w:cs="Arial"/>
                <w:b/>
                <w:bCs/>
              </w:rPr>
            </w:pPr>
            <w:r w:rsidRPr="00A62907">
              <w:rPr>
                <w:rFonts w:ascii="Arial" w:hAnsi="Arial" w:cs="Arial"/>
                <w:b/>
                <w:bCs/>
              </w:rPr>
              <w:t>Declarations of Interest</w:t>
            </w:r>
          </w:p>
          <w:p w:rsidR="00F37D39" w:rsidP="00D634F3" w:rsidRDefault="00F37D39" w14:paraId="7C56451E" w14:textId="77777777">
            <w:pPr>
              <w:tabs>
                <w:tab w:val="left" w:pos="1506"/>
              </w:tabs>
              <w:rPr>
                <w:rFonts w:ascii="Arial" w:hAnsi="Arial" w:cs="Arial"/>
                <w:b/>
              </w:rPr>
            </w:pPr>
          </w:p>
          <w:p w:rsidRPr="00F37D39" w:rsidR="00F37D39" w:rsidP="00D634F3" w:rsidRDefault="00F37D39" w14:paraId="51F66998" w14:textId="594F5B68">
            <w:pPr>
              <w:tabs>
                <w:tab w:val="left" w:pos="1506"/>
              </w:tabs>
              <w:rPr>
                <w:rFonts w:ascii="Arial" w:hAnsi="Arial" w:cs="Arial"/>
                <w:bCs/>
              </w:rPr>
            </w:pPr>
            <w:r w:rsidRPr="00F37D39">
              <w:rPr>
                <w:rFonts w:ascii="Arial" w:hAnsi="Arial" w:cs="Arial"/>
                <w:bCs/>
              </w:rPr>
              <w:t>No declarations of interest were raised.</w:t>
            </w:r>
          </w:p>
          <w:p w:rsidRPr="00F90A6C" w:rsidR="00F57FBA" w:rsidP="00F37D39" w:rsidRDefault="00F57FBA" w14:paraId="64623048" w14:textId="77777777">
            <w:pPr>
              <w:tabs>
                <w:tab w:val="left" w:pos="1506"/>
              </w:tabs>
              <w:rPr>
                <w:rFonts w:ascii="Arial" w:hAnsi="Arial" w:cs="Arial"/>
              </w:rPr>
            </w:pPr>
          </w:p>
        </w:tc>
        <w:tc>
          <w:tcPr>
            <w:tcW w:w="251" w:type="dxa"/>
          </w:tcPr>
          <w:p w:rsidRPr="00F90A6C" w:rsidR="00F57FBA" w:rsidP="00D634F3" w:rsidRDefault="00F57FBA" w14:paraId="25E32994" w14:textId="77777777">
            <w:pPr>
              <w:tabs>
                <w:tab w:val="left" w:pos="1506"/>
              </w:tabs>
              <w:rPr>
                <w:rFonts w:ascii="Arial" w:hAnsi="Arial" w:cs="Arial"/>
              </w:rPr>
            </w:pPr>
          </w:p>
        </w:tc>
      </w:tr>
      <w:tr w:rsidRPr="00F90A6C" w:rsidR="00F57FBA" w:rsidTr="56BB7070" w14:paraId="6D9C9645" w14:textId="77777777">
        <w:tc>
          <w:tcPr>
            <w:tcW w:w="1067" w:type="dxa"/>
          </w:tcPr>
          <w:p w:rsidRPr="00F90A6C" w:rsidR="00E8379E" w:rsidP="00E8379E" w:rsidRDefault="00E8379E" w14:paraId="2A87C306"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E8379E" w:rsidRDefault="00E8379E" w14:paraId="305AA39A" w14:textId="0749845B">
            <w:pPr>
              <w:tabs>
                <w:tab w:val="left" w:pos="1506"/>
              </w:tabs>
              <w:rPr>
                <w:rFonts w:ascii="Arial" w:hAnsi="Arial" w:cs="Arial"/>
                <w:sz w:val="18"/>
                <w:szCs w:val="20"/>
              </w:rPr>
            </w:pPr>
            <w:r w:rsidRPr="00F90A6C">
              <w:rPr>
                <w:rFonts w:ascii="Arial" w:hAnsi="Arial" w:cs="Arial"/>
                <w:b/>
                <w:bCs/>
                <w:sz w:val="18"/>
                <w:szCs w:val="20"/>
              </w:rPr>
              <w:t>2</w:t>
            </w:r>
            <w:r>
              <w:rPr>
                <w:rFonts w:ascii="Arial" w:hAnsi="Arial" w:cs="Arial"/>
                <w:b/>
                <w:bCs/>
                <w:sz w:val="18"/>
                <w:szCs w:val="20"/>
              </w:rPr>
              <w:t>6/01/3</w:t>
            </w:r>
          </w:p>
        </w:tc>
        <w:tc>
          <w:tcPr>
            <w:tcW w:w="9138" w:type="dxa"/>
          </w:tcPr>
          <w:p w:rsidRPr="00F90A6C" w:rsidR="00F57FBA" w:rsidP="2801FA4B" w:rsidRDefault="00F57FBA" w14:paraId="204311FB" w14:textId="563E35A0">
            <w:pPr>
              <w:tabs>
                <w:tab w:val="left" w:pos="1506"/>
              </w:tabs>
              <w:rPr>
                <w:rFonts w:ascii="Arial" w:hAnsi="Arial" w:cs="Arial"/>
                <w:b/>
                <w:bCs/>
              </w:rPr>
            </w:pPr>
            <w:r w:rsidRPr="00A62907">
              <w:rPr>
                <w:rFonts w:ascii="Arial" w:hAnsi="Arial" w:cs="Arial"/>
                <w:b/>
                <w:bCs/>
              </w:rPr>
              <w:t xml:space="preserve">Minutes of the Board Meeting held </w:t>
            </w:r>
            <w:r w:rsidR="00BE5708">
              <w:rPr>
                <w:rFonts w:ascii="Arial" w:hAnsi="Arial" w:cs="Arial"/>
                <w:b/>
                <w:bCs/>
              </w:rPr>
              <w:t>27.11.2025</w:t>
            </w:r>
          </w:p>
          <w:p w:rsidRPr="00F90A6C" w:rsidR="007F7F8A" w:rsidP="00D634F3" w:rsidRDefault="007F7F8A" w14:paraId="544E1B47" w14:textId="77777777">
            <w:pPr>
              <w:tabs>
                <w:tab w:val="left" w:pos="1506"/>
              </w:tabs>
              <w:rPr>
                <w:rFonts w:ascii="Arial" w:hAnsi="Arial" w:cs="Arial"/>
                <w:b/>
              </w:rPr>
            </w:pPr>
          </w:p>
          <w:p w:rsidR="00BE5708" w:rsidP="0084121D" w:rsidRDefault="007F7F8A" w14:paraId="3001A583" w14:textId="4A376AC8">
            <w:pPr>
              <w:tabs>
                <w:tab w:val="left" w:pos="1506"/>
              </w:tabs>
              <w:rPr>
                <w:rFonts w:ascii="Arial" w:hAnsi="Arial" w:cs="Arial"/>
                <w:bCs/>
              </w:rPr>
            </w:pPr>
            <w:r w:rsidRPr="00F90A6C">
              <w:rPr>
                <w:rFonts w:ascii="Arial" w:hAnsi="Arial" w:cs="Arial"/>
                <w:bCs/>
              </w:rPr>
              <w:t xml:space="preserve">The minutes </w:t>
            </w:r>
            <w:r w:rsidR="0084121D">
              <w:rPr>
                <w:rFonts w:ascii="Arial" w:hAnsi="Arial" w:cs="Arial"/>
                <w:bCs/>
              </w:rPr>
              <w:t xml:space="preserve">of the Board meeting held </w:t>
            </w:r>
            <w:r w:rsidR="00A62907">
              <w:rPr>
                <w:rFonts w:ascii="Arial" w:hAnsi="Arial" w:cs="Arial"/>
                <w:bCs/>
              </w:rPr>
              <w:t>2</w:t>
            </w:r>
            <w:r w:rsidR="00BE5708">
              <w:rPr>
                <w:rFonts w:ascii="Arial" w:hAnsi="Arial" w:cs="Arial"/>
                <w:bCs/>
              </w:rPr>
              <w:t>7</w:t>
            </w:r>
            <w:r w:rsidR="0084121D">
              <w:rPr>
                <w:rFonts w:ascii="Arial" w:hAnsi="Arial" w:cs="Arial"/>
                <w:bCs/>
              </w:rPr>
              <w:t>.</w:t>
            </w:r>
            <w:r w:rsidR="00BE5708">
              <w:rPr>
                <w:rFonts w:ascii="Arial" w:hAnsi="Arial" w:cs="Arial"/>
                <w:bCs/>
              </w:rPr>
              <w:t>11</w:t>
            </w:r>
            <w:r w:rsidR="0084121D">
              <w:rPr>
                <w:rFonts w:ascii="Arial" w:hAnsi="Arial" w:cs="Arial"/>
                <w:bCs/>
              </w:rPr>
              <w:t>.2025 were received.</w:t>
            </w:r>
          </w:p>
          <w:p w:rsidRPr="00F90A6C" w:rsidR="00F57FBA" w:rsidP="00D634F3" w:rsidRDefault="00F57FBA" w14:paraId="5FA741C4" w14:textId="77777777">
            <w:pPr>
              <w:tabs>
                <w:tab w:val="left" w:pos="1506"/>
              </w:tabs>
              <w:rPr>
                <w:rFonts w:ascii="Arial" w:hAnsi="Arial" w:cs="Arial"/>
              </w:rPr>
            </w:pPr>
          </w:p>
          <w:p w:rsidRPr="000A164F" w:rsidR="00F57FBA" w:rsidP="00D634F3" w:rsidRDefault="00F57FBA" w14:paraId="554671D8" w14:textId="4D079CB4">
            <w:pPr>
              <w:tabs>
                <w:tab w:val="left" w:pos="1506"/>
              </w:tabs>
              <w:rPr>
                <w:rFonts w:ascii="Arial" w:hAnsi="Arial" w:cs="Arial"/>
                <w:b/>
              </w:rPr>
            </w:pPr>
            <w:r w:rsidRPr="00F90A6C">
              <w:rPr>
                <w:rFonts w:ascii="Arial" w:hAnsi="Arial" w:cs="Arial"/>
                <w:b/>
              </w:rPr>
              <w:t>The Board resolved that:</w:t>
            </w:r>
          </w:p>
          <w:p w:rsidRPr="00F90A6C" w:rsidR="00F57FBA" w:rsidP="00CC0A14" w:rsidRDefault="00F57FBA" w14:paraId="0A8A4E3A" w14:textId="7C981144">
            <w:pPr>
              <w:pStyle w:val="ListParagraph"/>
              <w:numPr>
                <w:ilvl w:val="0"/>
                <w:numId w:val="4"/>
              </w:numPr>
              <w:tabs>
                <w:tab w:val="left" w:pos="1506"/>
              </w:tabs>
              <w:rPr>
                <w:rFonts w:ascii="Arial" w:hAnsi="Arial" w:cs="Arial"/>
              </w:rPr>
            </w:pPr>
            <w:r w:rsidRPr="00F90A6C">
              <w:rPr>
                <w:rFonts w:ascii="Arial" w:hAnsi="Arial" w:cs="Arial"/>
                <w:bCs/>
              </w:rPr>
              <w:t xml:space="preserve">The minutes of the Board Meeting held </w:t>
            </w:r>
            <w:r w:rsidR="00A62907">
              <w:rPr>
                <w:rFonts w:ascii="Arial" w:hAnsi="Arial" w:cs="Arial"/>
                <w:bCs/>
              </w:rPr>
              <w:t>2</w:t>
            </w:r>
            <w:r w:rsidR="00BE5708">
              <w:rPr>
                <w:rFonts w:ascii="Arial" w:hAnsi="Arial" w:cs="Arial"/>
                <w:bCs/>
              </w:rPr>
              <w:t>7</w:t>
            </w:r>
            <w:r w:rsidR="0084121D">
              <w:rPr>
                <w:rFonts w:ascii="Arial" w:hAnsi="Arial" w:cs="Arial"/>
                <w:bCs/>
              </w:rPr>
              <w:t>.</w:t>
            </w:r>
            <w:r w:rsidR="00BE5708">
              <w:rPr>
                <w:rFonts w:ascii="Arial" w:hAnsi="Arial" w:cs="Arial"/>
                <w:bCs/>
              </w:rPr>
              <w:t>11</w:t>
            </w:r>
            <w:r w:rsidR="0084121D">
              <w:rPr>
                <w:rFonts w:ascii="Arial" w:hAnsi="Arial" w:cs="Arial"/>
                <w:bCs/>
              </w:rPr>
              <w:t xml:space="preserve">.2025 </w:t>
            </w:r>
            <w:r w:rsidRPr="00F90A6C">
              <w:rPr>
                <w:rFonts w:ascii="Arial" w:hAnsi="Arial" w:cs="Arial"/>
                <w:bCs/>
              </w:rPr>
              <w:t>were approved</w:t>
            </w:r>
            <w:r w:rsidRPr="00F90A6C">
              <w:rPr>
                <w:rFonts w:ascii="Arial" w:hAnsi="Arial" w:cs="Arial"/>
              </w:rPr>
              <w:t xml:space="preserve"> as a true and accurate record of the meeting</w:t>
            </w:r>
            <w:r w:rsidR="00703412">
              <w:rPr>
                <w:rFonts w:ascii="Arial" w:hAnsi="Arial" w:cs="Arial"/>
              </w:rPr>
              <w:t>.</w:t>
            </w:r>
          </w:p>
          <w:p w:rsidRPr="00F90A6C" w:rsidR="00F57FBA" w:rsidP="00D634F3" w:rsidRDefault="00F57FBA" w14:paraId="76E7C9FA" w14:textId="77777777">
            <w:pPr>
              <w:tabs>
                <w:tab w:val="left" w:pos="1506"/>
              </w:tabs>
              <w:rPr>
                <w:rFonts w:ascii="Arial" w:hAnsi="Arial" w:cs="Arial"/>
              </w:rPr>
            </w:pPr>
          </w:p>
        </w:tc>
        <w:tc>
          <w:tcPr>
            <w:tcW w:w="251" w:type="dxa"/>
          </w:tcPr>
          <w:p w:rsidRPr="00F90A6C" w:rsidR="00F57FBA" w:rsidP="00D634F3" w:rsidRDefault="00F57FBA" w14:paraId="353C83E4" w14:textId="77777777">
            <w:pPr>
              <w:tabs>
                <w:tab w:val="left" w:pos="1506"/>
              </w:tabs>
              <w:rPr>
                <w:rFonts w:ascii="Arial" w:hAnsi="Arial" w:cs="Arial"/>
              </w:rPr>
            </w:pPr>
          </w:p>
        </w:tc>
      </w:tr>
      <w:tr w:rsidRPr="00F90A6C" w:rsidR="00F57FBA" w:rsidTr="56BB7070" w14:paraId="5C28EDD5" w14:textId="77777777">
        <w:tc>
          <w:tcPr>
            <w:tcW w:w="1067" w:type="dxa"/>
          </w:tcPr>
          <w:p w:rsidRPr="00F90A6C" w:rsidR="00E8379E" w:rsidP="00E8379E" w:rsidRDefault="00E8379E" w14:paraId="2A674DC2"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E8379E" w:rsidRDefault="00E8379E" w14:paraId="2B3DCA1B" w14:textId="452930FF">
            <w:pPr>
              <w:tabs>
                <w:tab w:val="left" w:pos="1506"/>
              </w:tabs>
              <w:rPr>
                <w:rFonts w:ascii="Arial" w:hAnsi="Arial" w:cs="Arial"/>
                <w:sz w:val="18"/>
                <w:szCs w:val="20"/>
              </w:rPr>
            </w:pPr>
            <w:r w:rsidRPr="00F90A6C">
              <w:rPr>
                <w:rFonts w:ascii="Arial" w:hAnsi="Arial" w:cs="Arial"/>
                <w:b/>
                <w:bCs/>
                <w:sz w:val="18"/>
                <w:szCs w:val="20"/>
              </w:rPr>
              <w:t>2</w:t>
            </w:r>
            <w:r>
              <w:rPr>
                <w:rFonts w:ascii="Arial" w:hAnsi="Arial" w:cs="Arial"/>
                <w:b/>
                <w:bCs/>
                <w:sz w:val="18"/>
                <w:szCs w:val="20"/>
              </w:rPr>
              <w:t>6/01/4</w:t>
            </w:r>
          </w:p>
        </w:tc>
        <w:tc>
          <w:tcPr>
            <w:tcW w:w="9138" w:type="dxa"/>
          </w:tcPr>
          <w:p w:rsidR="00072247" w:rsidP="00072247" w:rsidRDefault="00F57FBA" w14:paraId="26559BFE" w14:textId="77777777">
            <w:pPr>
              <w:tabs>
                <w:tab w:val="left" w:pos="1506"/>
              </w:tabs>
              <w:rPr>
                <w:rFonts w:ascii="Arial" w:hAnsi="Arial" w:cs="Arial"/>
                <w:b/>
                <w:bCs/>
              </w:rPr>
            </w:pPr>
            <w:r w:rsidRPr="56BB7070">
              <w:rPr>
                <w:rFonts w:ascii="Arial" w:hAnsi="Arial" w:cs="Arial"/>
                <w:b/>
                <w:bCs/>
              </w:rPr>
              <w:t xml:space="preserve">Actions – Following Meeting held </w:t>
            </w:r>
            <w:r w:rsidRPr="56BB7070" w:rsidR="00B5668C">
              <w:rPr>
                <w:rFonts w:ascii="Arial" w:hAnsi="Arial" w:cs="Arial"/>
                <w:b/>
                <w:bCs/>
              </w:rPr>
              <w:t>27.</w:t>
            </w:r>
            <w:r w:rsidR="00BE5708">
              <w:rPr>
                <w:rFonts w:ascii="Arial" w:hAnsi="Arial" w:cs="Arial"/>
                <w:b/>
                <w:bCs/>
              </w:rPr>
              <w:t>11</w:t>
            </w:r>
            <w:r w:rsidRPr="56BB7070" w:rsidR="00B5668C">
              <w:rPr>
                <w:rFonts w:ascii="Arial" w:hAnsi="Arial" w:cs="Arial"/>
                <w:b/>
                <w:bCs/>
              </w:rPr>
              <w:t>.2025</w:t>
            </w:r>
          </w:p>
          <w:p w:rsidR="00072247" w:rsidP="00072247" w:rsidRDefault="00072247" w14:paraId="7AA499B7" w14:textId="77777777">
            <w:pPr>
              <w:tabs>
                <w:tab w:val="left" w:pos="1506"/>
              </w:tabs>
              <w:rPr>
                <w:rFonts w:ascii="Arial" w:hAnsi="Arial" w:cs="Arial"/>
              </w:rPr>
            </w:pPr>
          </w:p>
          <w:p w:rsidR="00072247" w:rsidP="00072247" w:rsidRDefault="00072247" w14:paraId="701DC799" w14:textId="77777777">
            <w:pPr>
              <w:tabs>
                <w:tab w:val="left" w:pos="1506"/>
              </w:tabs>
              <w:rPr>
                <w:rFonts w:ascii="Arial" w:hAnsi="Arial" w:cs="Arial"/>
              </w:rPr>
            </w:pPr>
            <w:r w:rsidRPr="00072247">
              <w:rPr>
                <w:rFonts w:ascii="Arial" w:hAnsi="Arial" w:cs="Arial"/>
              </w:rPr>
              <w:t xml:space="preserve">The Board reviewed the Action Log, with the Chair confirming that actions were being properly recorded and progressed through governance. </w:t>
            </w:r>
          </w:p>
          <w:p w:rsidR="00072247" w:rsidP="00072247" w:rsidRDefault="00072247" w14:paraId="458A8D2F" w14:textId="77777777">
            <w:pPr>
              <w:tabs>
                <w:tab w:val="left" w:pos="1506"/>
              </w:tabs>
              <w:rPr>
                <w:rFonts w:ascii="Arial" w:hAnsi="Arial" w:cs="Arial"/>
              </w:rPr>
            </w:pPr>
          </w:p>
          <w:p w:rsidR="00072247" w:rsidP="00072247" w:rsidRDefault="00072247" w14:paraId="5910FE37" w14:textId="299D275A">
            <w:pPr>
              <w:tabs>
                <w:tab w:val="left" w:pos="1506"/>
              </w:tabs>
              <w:rPr>
                <w:rFonts w:ascii="Arial" w:hAnsi="Arial" w:cs="Arial"/>
              </w:rPr>
            </w:pPr>
            <w:r w:rsidRPr="00072247">
              <w:rPr>
                <w:rFonts w:ascii="Arial" w:hAnsi="Arial" w:cs="Arial"/>
              </w:rPr>
              <w:t>Jason Roberts</w:t>
            </w:r>
            <w:r>
              <w:rPr>
                <w:rFonts w:ascii="Arial" w:hAnsi="Arial" w:cs="Arial"/>
              </w:rPr>
              <w:t xml:space="preserve"> (JR), Executive Nurse Director</w:t>
            </w:r>
            <w:r w:rsidRPr="00072247">
              <w:rPr>
                <w:rFonts w:ascii="Arial" w:hAnsi="Arial" w:cs="Arial"/>
              </w:rPr>
              <w:t xml:space="preserve"> clarified an action on the Nurse Staffing Act, stating that, rather than a written briefing, a Board development session was now planned, with arrangements underway and the action log to be updated. The Chair agreed this approach was suitable.</w:t>
            </w:r>
          </w:p>
          <w:p w:rsidRPr="00072247" w:rsidR="00072247" w:rsidP="00072247" w:rsidRDefault="00072247" w14:paraId="24861A65" w14:textId="77777777">
            <w:pPr>
              <w:tabs>
                <w:tab w:val="left" w:pos="1506"/>
              </w:tabs>
              <w:rPr>
                <w:rFonts w:ascii="Arial" w:hAnsi="Arial" w:cs="Arial"/>
                <w:b/>
                <w:bCs/>
              </w:rPr>
            </w:pPr>
          </w:p>
          <w:p w:rsidR="00072247" w:rsidP="00072247" w:rsidRDefault="00072247" w14:paraId="7C2F01AC" w14:textId="2ABA0296">
            <w:pPr>
              <w:rPr>
                <w:rFonts w:ascii="Arial" w:hAnsi="Arial" w:cs="Arial"/>
              </w:rPr>
            </w:pPr>
            <w:r w:rsidRPr="00072247">
              <w:rPr>
                <w:rFonts w:ascii="Arial" w:hAnsi="Arial" w:cs="Arial"/>
              </w:rPr>
              <w:t xml:space="preserve">Rachel Gidman </w:t>
            </w:r>
            <w:r>
              <w:rPr>
                <w:rFonts w:ascii="Arial" w:hAnsi="Arial" w:cs="Arial"/>
              </w:rPr>
              <w:t xml:space="preserve">(RG), Executive Director of People &amp; Culture </w:t>
            </w:r>
            <w:r w:rsidRPr="00072247">
              <w:rPr>
                <w:rFonts w:ascii="Arial" w:hAnsi="Arial" w:cs="Arial"/>
              </w:rPr>
              <w:t>updated on a workforce-related action, noting a fourth, more detailed paper would soon go to the People and Culture Committee, and that the action remained active and aligned to the Committee’s work plan.</w:t>
            </w:r>
          </w:p>
          <w:p w:rsidRPr="00072247" w:rsidR="00072247" w:rsidP="00072247" w:rsidRDefault="00072247" w14:paraId="12A1E7EB" w14:textId="77777777">
            <w:pPr>
              <w:rPr>
                <w:rFonts w:ascii="Arial" w:hAnsi="Arial" w:cs="Arial"/>
              </w:rPr>
            </w:pPr>
          </w:p>
          <w:p w:rsidRPr="00072247" w:rsidR="005E14D1" w:rsidP="00072247" w:rsidRDefault="00072247" w14:paraId="56A38836" w14:textId="4E7BBDD9">
            <w:pPr>
              <w:rPr>
                <w:rFonts w:ascii="Arial" w:hAnsi="Arial" w:cs="Arial"/>
              </w:rPr>
            </w:pPr>
            <w:r w:rsidRPr="00072247">
              <w:rPr>
                <w:rFonts w:ascii="Arial" w:hAnsi="Arial" w:cs="Arial"/>
              </w:rPr>
              <w:t>The Board confirmed satisfaction that actions were being captured and there was clarity on future reporting.</w:t>
            </w:r>
          </w:p>
          <w:p w:rsidRPr="00F90A6C" w:rsidR="00F57FBA" w:rsidP="00D634F3" w:rsidRDefault="00F57FBA" w14:paraId="3CBF3532" w14:textId="77777777">
            <w:pPr>
              <w:tabs>
                <w:tab w:val="left" w:pos="1506"/>
              </w:tabs>
              <w:rPr>
                <w:rFonts w:ascii="Arial" w:hAnsi="Arial" w:cs="Arial"/>
              </w:rPr>
            </w:pPr>
          </w:p>
          <w:p w:rsidRPr="00F90A6C" w:rsidR="00F57FBA" w:rsidP="00D634F3" w:rsidRDefault="00F57FBA" w14:paraId="5F54FAEE" w14:textId="4F82CC3B">
            <w:pPr>
              <w:tabs>
                <w:tab w:val="left" w:pos="1506"/>
              </w:tabs>
              <w:rPr>
                <w:rFonts w:ascii="Arial" w:hAnsi="Arial" w:cs="Arial"/>
                <w:b/>
              </w:rPr>
            </w:pPr>
            <w:r w:rsidRPr="00F90A6C">
              <w:rPr>
                <w:rFonts w:ascii="Arial" w:hAnsi="Arial" w:cs="Arial"/>
                <w:b/>
              </w:rPr>
              <w:t>The Board resolved that:</w:t>
            </w:r>
          </w:p>
          <w:p w:rsidRPr="00F90A6C" w:rsidR="00F57FBA" w:rsidP="00CC0A14" w:rsidRDefault="00F57FBA" w14:paraId="5A2B545A" w14:textId="2BE87BF0">
            <w:pPr>
              <w:pStyle w:val="ListParagraph"/>
              <w:numPr>
                <w:ilvl w:val="0"/>
                <w:numId w:val="5"/>
              </w:numPr>
              <w:tabs>
                <w:tab w:val="left" w:pos="1506"/>
              </w:tabs>
              <w:rPr>
                <w:rFonts w:ascii="Arial" w:hAnsi="Arial" w:cs="Arial"/>
              </w:rPr>
            </w:pPr>
            <w:r w:rsidRPr="00F90A6C">
              <w:rPr>
                <w:rFonts w:ascii="Arial" w:hAnsi="Arial" w:cs="Arial"/>
              </w:rPr>
              <w:t xml:space="preserve">The Actions – Following Meeting held </w:t>
            </w:r>
            <w:r w:rsidR="00BE5708">
              <w:rPr>
                <w:rFonts w:ascii="Arial" w:hAnsi="Arial" w:cs="Arial"/>
              </w:rPr>
              <w:t>27</w:t>
            </w:r>
            <w:r w:rsidR="0084121D">
              <w:rPr>
                <w:rFonts w:ascii="Arial" w:hAnsi="Arial" w:cs="Arial"/>
              </w:rPr>
              <w:t>.</w:t>
            </w:r>
            <w:r w:rsidR="00BE5708">
              <w:rPr>
                <w:rFonts w:ascii="Arial" w:hAnsi="Arial" w:cs="Arial"/>
              </w:rPr>
              <w:t>11</w:t>
            </w:r>
            <w:r w:rsidR="0084121D">
              <w:rPr>
                <w:rFonts w:ascii="Arial" w:hAnsi="Arial" w:cs="Arial"/>
              </w:rPr>
              <w:t>.2025 were noted.</w:t>
            </w:r>
          </w:p>
          <w:p w:rsidRPr="00F90A6C" w:rsidR="00F57FBA" w:rsidP="00D634F3" w:rsidRDefault="00F57FBA" w14:paraId="4B4FDD02" w14:textId="77777777">
            <w:pPr>
              <w:tabs>
                <w:tab w:val="left" w:pos="1506"/>
              </w:tabs>
              <w:rPr>
                <w:rFonts w:ascii="Arial" w:hAnsi="Arial" w:cs="Arial"/>
              </w:rPr>
            </w:pPr>
          </w:p>
        </w:tc>
        <w:tc>
          <w:tcPr>
            <w:tcW w:w="251" w:type="dxa"/>
          </w:tcPr>
          <w:p w:rsidRPr="00F90A6C" w:rsidR="00F57FBA" w:rsidP="00D634F3" w:rsidRDefault="00F57FBA" w14:paraId="51DE672C" w14:textId="77777777">
            <w:pPr>
              <w:tabs>
                <w:tab w:val="left" w:pos="1506"/>
              </w:tabs>
              <w:rPr>
                <w:rFonts w:ascii="Arial" w:hAnsi="Arial" w:cs="Arial"/>
              </w:rPr>
            </w:pPr>
          </w:p>
        </w:tc>
      </w:tr>
      <w:tr w:rsidRPr="00F90A6C" w:rsidR="00F57FBA" w:rsidTr="56BB7070" w14:paraId="78E11ED9" w14:textId="77777777">
        <w:tc>
          <w:tcPr>
            <w:tcW w:w="1067" w:type="dxa"/>
          </w:tcPr>
          <w:p w:rsidRPr="00F90A6C" w:rsidR="00E8379E" w:rsidP="00E8379E" w:rsidRDefault="00E8379E" w14:paraId="58497469"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E8379E" w:rsidRDefault="00E8379E" w14:paraId="2938DEF8" w14:textId="585D6A03">
            <w:pPr>
              <w:tabs>
                <w:tab w:val="left" w:pos="1506"/>
              </w:tabs>
              <w:rPr>
                <w:rFonts w:ascii="Arial" w:hAnsi="Arial" w:cs="Arial"/>
                <w:sz w:val="18"/>
                <w:szCs w:val="20"/>
              </w:rPr>
            </w:pPr>
            <w:r w:rsidRPr="00F90A6C">
              <w:rPr>
                <w:rFonts w:ascii="Arial" w:hAnsi="Arial" w:cs="Arial"/>
                <w:b/>
                <w:bCs/>
                <w:sz w:val="18"/>
                <w:szCs w:val="20"/>
              </w:rPr>
              <w:t>2</w:t>
            </w:r>
            <w:r>
              <w:rPr>
                <w:rFonts w:ascii="Arial" w:hAnsi="Arial" w:cs="Arial"/>
                <w:b/>
                <w:bCs/>
                <w:sz w:val="18"/>
                <w:szCs w:val="20"/>
              </w:rPr>
              <w:t>6/01/5.1</w:t>
            </w:r>
          </w:p>
        </w:tc>
        <w:tc>
          <w:tcPr>
            <w:tcW w:w="9138" w:type="dxa"/>
          </w:tcPr>
          <w:p w:rsidR="00F57FBA" w:rsidP="0084121D" w:rsidRDefault="007B1521" w14:paraId="02B47B9D" w14:textId="4EF64443">
            <w:pPr>
              <w:tabs>
                <w:tab w:val="left" w:pos="1506"/>
              </w:tabs>
              <w:rPr>
                <w:rFonts w:ascii="Arial" w:hAnsi="Arial" w:cs="Arial"/>
                <w:b/>
                <w:bCs/>
              </w:rPr>
            </w:pPr>
            <w:r w:rsidRPr="00A62907">
              <w:rPr>
                <w:rFonts w:ascii="Arial" w:hAnsi="Arial" w:cs="Arial"/>
                <w:b/>
                <w:bCs/>
              </w:rPr>
              <w:t>Patient Story</w:t>
            </w:r>
          </w:p>
          <w:p w:rsidR="000A164F" w:rsidP="0084121D" w:rsidRDefault="000A164F" w14:paraId="5EFD7F33" w14:textId="77777777">
            <w:pPr>
              <w:tabs>
                <w:tab w:val="left" w:pos="1506"/>
              </w:tabs>
              <w:rPr>
                <w:rFonts w:ascii="Arial" w:hAnsi="Arial" w:cs="Arial"/>
                <w:b/>
                <w:bCs/>
              </w:rPr>
            </w:pPr>
          </w:p>
          <w:p w:rsidR="009B19F4" w:rsidP="0084121D" w:rsidRDefault="000A164F" w14:paraId="10B95144" w14:textId="216970CE">
            <w:pPr>
              <w:tabs>
                <w:tab w:val="left" w:pos="1506"/>
              </w:tabs>
              <w:rPr>
                <w:rFonts w:ascii="Arial" w:hAnsi="Arial" w:cs="Arial"/>
              </w:rPr>
            </w:pPr>
            <w:r>
              <w:rPr>
                <w:rFonts w:ascii="Arial" w:hAnsi="Arial" w:cs="Arial"/>
              </w:rPr>
              <w:t>The Patient Story was received.</w:t>
            </w:r>
          </w:p>
          <w:p w:rsidR="009B19F4" w:rsidP="0084121D" w:rsidRDefault="009B19F4" w14:paraId="38175411" w14:textId="77777777">
            <w:pPr>
              <w:tabs>
                <w:tab w:val="left" w:pos="1506"/>
              </w:tabs>
              <w:rPr>
                <w:rFonts w:ascii="Arial" w:hAnsi="Arial" w:cs="Arial"/>
              </w:rPr>
            </w:pPr>
          </w:p>
          <w:p w:rsidR="005246EA" w:rsidP="0067583B" w:rsidRDefault="005246EA" w14:paraId="2772B64D" w14:textId="5A6A43D0">
            <w:pPr>
              <w:tabs>
                <w:tab w:val="left" w:pos="1506"/>
              </w:tabs>
              <w:rPr>
                <w:rFonts w:ascii="Arial" w:hAnsi="Arial" w:cs="Arial"/>
              </w:rPr>
            </w:pPr>
            <w:r>
              <w:rPr>
                <w:rFonts w:ascii="Arial" w:hAnsi="Arial" w:cs="Arial"/>
              </w:rPr>
              <w:t xml:space="preserve">Claire Beynon (CB), Executive Director of Public Health introduced the patient story which </w:t>
            </w:r>
            <w:r w:rsidRPr="005246EA">
              <w:rPr>
                <w:rFonts w:ascii="Arial" w:hAnsi="Arial" w:cs="Arial"/>
              </w:rPr>
              <w:t xml:space="preserve">focussed </w:t>
            </w:r>
            <w:r w:rsidRPr="0067583B" w:rsidR="0067583B">
              <w:rPr>
                <w:rFonts w:ascii="Arial" w:hAnsi="Arial" w:cs="Arial"/>
              </w:rPr>
              <w:t>smoking cessation</w:t>
            </w:r>
            <w:r w:rsidRPr="005246EA">
              <w:rPr>
                <w:rFonts w:ascii="Arial" w:hAnsi="Arial" w:cs="Arial"/>
              </w:rPr>
              <w:t xml:space="preserve"> and </w:t>
            </w:r>
            <w:r w:rsidRPr="0067583B" w:rsidR="0067583B">
              <w:rPr>
                <w:rFonts w:ascii="Arial" w:hAnsi="Arial" w:cs="Arial"/>
              </w:rPr>
              <w:t>reminded the Board that tobacco use remain</w:t>
            </w:r>
            <w:r w:rsidRPr="005246EA">
              <w:rPr>
                <w:rFonts w:ascii="Arial" w:hAnsi="Arial" w:cs="Arial"/>
              </w:rPr>
              <w:t>ed</w:t>
            </w:r>
            <w:r w:rsidRPr="0067583B" w:rsidR="0067583B">
              <w:rPr>
                <w:rFonts w:ascii="Arial" w:hAnsi="Arial" w:cs="Arial"/>
              </w:rPr>
              <w:t xml:space="preserve"> the leading cause of preventable death in </w:t>
            </w:r>
            <w:r w:rsidRPr="0067583B">
              <w:rPr>
                <w:rFonts w:ascii="Arial" w:hAnsi="Arial" w:cs="Arial"/>
              </w:rPr>
              <w:t>Wales and</w:t>
            </w:r>
            <w:r>
              <w:rPr>
                <w:rFonts w:ascii="Arial" w:hAnsi="Arial" w:cs="Arial"/>
              </w:rPr>
              <w:t xml:space="preserve"> set</w:t>
            </w:r>
            <w:r w:rsidRPr="0067583B" w:rsidR="0067583B">
              <w:rPr>
                <w:rFonts w:ascii="Arial" w:hAnsi="Arial" w:cs="Arial"/>
              </w:rPr>
              <w:t xml:space="preserve"> the context for why the story was being presented. </w:t>
            </w:r>
          </w:p>
          <w:p w:rsidR="005246EA" w:rsidP="0067583B" w:rsidRDefault="005246EA" w14:paraId="0470EE04" w14:textId="77777777">
            <w:pPr>
              <w:tabs>
                <w:tab w:val="left" w:pos="1506"/>
              </w:tabs>
              <w:rPr>
                <w:rFonts w:ascii="Arial" w:hAnsi="Arial" w:cs="Arial"/>
              </w:rPr>
            </w:pPr>
          </w:p>
          <w:p w:rsidR="0067583B" w:rsidP="0067583B" w:rsidRDefault="0067583B" w14:paraId="021327E1" w14:textId="14020675">
            <w:pPr>
              <w:tabs>
                <w:tab w:val="left" w:pos="1506"/>
              </w:tabs>
              <w:rPr>
                <w:rFonts w:ascii="Arial" w:hAnsi="Arial" w:cs="Arial"/>
              </w:rPr>
            </w:pPr>
            <w:r w:rsidRPr="0067583B">
              <w:rPr>
                <w:rFonts w:ascii="Arial" w:hAnsi="Arial" w:cs="Arial"/>
              </w:rPr>
              <w:t>She explained that the patient story took the form of a short video, which followed the experiences of three individuals</w:t>
            </w:r>
            <w:r w:rsidRPr="005246EA" w:rsidR="005246EA">
              <w:rPr>
                <w:rFonts w:ascii="Arial" w:hAnsi="Arial" w:cs="Arial"/>
              </w:rPr>
              <w:t xml:space="preserve"> who </w:t>
            </w:r>
            <w:r w:rsidRPr="0067583B">
              <w:rPr>
                <w:rFonts w:ascii="Arial" w:hAnsi="Arial" w:cs="Arial"/>
              </w:rPr>
              <w:t>had accessed Cardiff and Vale’s smoking cessation services.</w:t>
            </w:r>
          </w:p>
          <w:p w:rsidR="005246EA" w:rsidP="0067583B" w:rsidRDefault="005246EA" w14:paraId="234A4D73" w14:textId="77777777">
            <w:pPr>
              <w:tabs>
                <w:tab w:val="left" w:pos="1506"/>
              </w:tabs>
              <w:rPr>
                <w:rFonts w:ascii="Arial" w:hAnsi="Arial" w:cs="Arial"/>
              </w:rPr>
            </w:pPr>
          </w:p>
          <w:p w:rsidR="005246EA" w:rsidP="005246EA" w:rsidRDefault="005246EA" w14:paraId="09C15BA9" w14:textId="77777777">
            <w:pPr>
              <w:tabs>
                <w:tab w:val="left" w:pos="1506"/>
              </w:tabs>
              <w:rPr>
                <w:rFonts w:ascii="Arial" w:hAnsi="Arial" w:cs="Arial"/>
              </w:rPr>
            </w:pPr>
            <w:r>
              <w:rPr>
                <w:rFonts w:ascii="Arial" w:hAnsi="Arial" w:cs="Arial"/>
              </w:rPr>
              <w:t>After the video finished, CB</w:t>
            </w:r>
            <w:r w:rsidRPr="0067583B" w:rsidR="0067583B">
              <w:rPr>
                <w:rFonts w:ascii="Arial" w:hAnsi="Arial" w:cs="Arial"/>
              </w:rPr>
              <w:t xml:space="preserve"> highlighted the scale of the public health challenge, noting that smoking </w:t>
            </w:r>
            <w:r>
              <w:rPr>
                <w:rFonts w:ascii="Arial" w:hAnsi="Arial" w:cs="Arial"/>
              </w:rPr>
              <w:t>was</w:t>
            </w:r>
            <w:r w:rsidRPr="0067583B" w:rsidR="0067583B">
              <w:rPr>
                <w:rFonts w:ascii="Arial" w:hAnsi="Arial" w:cs="Arial"/>
              </w:rPr>
              <w:t xml:space="preserve"> responsible for:</w:t>
            </w:r>
          </w:p>
          <w:p w:rsidR="005246EA" w:rsidP="005246EA" w:rsidRDefault="005246EA" w14:paraId="6AA58066" w14:textId="77777777">
            <w:pPr>
              <w:tabs>
                <w:tab w:val="left" w:pos="1506"/>
              </w:tabs>
              <w:rPr>
                <w:rFonts w:ascii="Arial" w:hAnsi="Arial" w:cs="Arial"/>
              </w:rPr>
            </w:pPr>
          </w:p>
          <w:p w:rsidRPr="005246EA" w:rsidR="0067583B" w:rsidP="005D7FA3" w:rsidRDefault="0067583B" w14:paraId="3D9FC288" w14:textId="49155530">
            <w:pPr>
              <w:pStyle w:val="ListParagraph"/>
              <w:numPr>
                <w:ilvl w:val="0"/>
                <w:numId w:val="29"/>
              </w:numPr>
              <w:tabs>
                <w:tab w:val="left" w:pos="1506"/>
              </w:tabs>
              <w:rPr>
                <w:rFonts w:ascii="Arial" w:hAnsi="Arial" w:cs="Arial"/>
              </w:rPr>
            </w:pPr>
            <w:r w:rsidRPr="005246EA">
              <w:rPr>
                <w:rFonts w:ascii="Arial" w:hAnsi="Arial" w:cs="Arial"/>
              </w:rPr>
              <w:t>Around 5,000 deaths from cardiovascular disease each year in Wales</w:t>
            </w:r>
          </w:p>
          <w:p w:rsidRPr="005246EA" w:rsidR="0067583B" w:rsidP="005D7FA3" w:rsidRDefault="0067583B" w14:paraId="34F6C2A9" w14:textId="77777777">
            <w:pPr>
              <w:numPr>
                <w:ilvl w:val="0"/>
                <w:numId w:val="28"/>
              </w:numPr>
              <w:tabs>
                <w:tab w:val="left" w:pos="1506"/>
              </w:tabs>
              <w:rPr>
                <w:rFonts w:ascii="Arial" w:hAnsi="Arial" w:cs="Arial"/>
              </w:rPr>
            </w:pPr>
            <w:r w:rsidRPr="0067583B">
              <w:rPr>
                <w:rFonts w:ascii="Arial" w:hAnsi="Arial" w:cs="Arial"/>
              </w:rPr>
              <w:t>Approximately 26,000 hospital admissions annually attributable to smoking.</w:t>
            </w:r>
          </w:p>
          <w:p w:rsidRPr="0067583B" w:rsidR="005246EA" w:rsidP="005246EA" w:rsidRDefault="005246EA" w14:paraId="75040E2C" w14:textId="77777777">
            <w:pPr>
              <w:tabs>
                <w:tab w:val="left" w:pos="1506"/>
              </w:tabs>
              <w:ind w:left="720"/>
              <w:rPr>
                <w:rFonts w:ascii="Arial" w:hAnsi="Arial" w:cs="Arial"/>
              </w:rPr>
            </w:pPr>
          </w:p>
          <w:p w:rsidR="0067583B" w:rsidP="0067583B" w:rsidRDefault="0067583B" w14:paraId="79968C68" w14:textId="0AD46BCF">
            <w:pPr>
              <w:tabs>
                <w:tab w:val="left" w:pos="1506"/>
              </w:tabs>
              <w:rPr>
                <w:rFonts w:ascii="Arial" w:hAnsi="Arial" w:cs="Arial"/>
              </w:rPr>
            </w:pPr>
            <w:r w:rsidRPr="0067583B">
              <w:rPr>
                <w:rFonts w:ascii="Arial" w:hAnsi="Arial" w:cs="Arial"/>
              </w:rPr>
              <w:t xml:space="preserve">She emphasised that while prevention </w:t>
            </w:r>
            <w:r w:rsidRPr="005246EA" w:rsidR="005246EA">
              <w:rPr>
                <w:rFonts w:ascii="Arial" w:hAnsi="Arial" w:cs="Arial"/>
              </w:rPr>
              <w:t>was</w:t>
            </w:r>
            <w:r w:rsidRPr="0067583B">
              <w:rPr>
                <w:rFonts w:ascii="Arial" w:hAnsi="Arial" w:cs="Arial"/>
              </w:rPr>
              <w:t xml:space="preserve"> often discussed in terms of long</w:t>
            </w:r>
            <w:r w:rsidRPr="0067583B">
              <w:rPr>
                <w:rFonts w:ascii="Arial" w:hAnsi="Arial" w:cs="Arial"/>
              </w:rPr>
              <w:noBreakHyphen/>
              <w:t>term impact, the patient story demonstrated that interventions c</w:t>
            </w:r>
            <w:r w:rsidRPr="005246EA" w:rsidR="005246EA">
              <w:rPr>
                <w:rFonts w:ascii="Arial" w:hAnsi="Arial" w:cs="Arial"/>
              </w:rPr>
              <w:t xml:space="preserve">ould </w:t>
            </w:r>
            <w:r w:rsidRPr="0067583B">
              <w:rPr>
                <w:rFonts w:ascii="Arial" w:hAnsi="Arial" w:cs="Arial"/>
              </w:rPr>
              <w:t>make an immediate and meaningful difference to people’s lives.</w:t>
            </w:r>
          </w:p>
          <w:p w:rsidR="005246EA" w:rsidP="0067583B" w:rsidRDefault="005246EA" w14:paraId="0F3CEE01" w14:textId="77777777">
            <w:pPr>
              <w:tabs>
                <w:tab w:val="left" w:pos="1506"/>
              </w:tabs>
              <w:rPr>
                <w:rFonts w:ascii="Arial" w:hAnsi="Arial" w:cs="Arial"/>
              </w:rPr>
            </w:pPr>
          </w:p>
          <w:p w:rsidRPr="005246EA" w:rsidR="005246EA" w:rsidP="005246EA" w:rsidRDefault="005246EA" w14:paraId="64D0CB6C" w14:textId="1B36DC52">
            <w:pPr>
              <w:tabs>
                <w:tab w:val="left" w:pos="1506"/>
              </w:tabs>
              <w:rPr>
                <w:rFonts w:ascii="Arial" w:hAnsi="Arial" w:cs="Arial"/>
              </w:rPr>
            </w:pPr>
            <w:r w:rsidRPr="005246EA">
              <w:rPr>
                <w:rFonts w:ascii="Arial" w:hAnsi="Arial" w:cs="Arial"/>
              </w:rPr>
              <w:t xml:space="preserve">Judi Rhys </w:t>
            </w:r>
            <w:r>
              <w:rPr>
                <w:rFonts w:ascii="Arial" w:hAnsi="Arial" w:cs="Arial"/>
              </w:rPr>
              <w:t>(JR</w:t>
            </w:r>
            <w:r w:rsidR="00753CD6">
              <w:rPr>
                <w:rFonts w:ascii="Arial" w:hAnsi="Arial" w:cs="Arial"/>
              </w:rPr>
              <w:t>IM</w:t>
            </w:r>
            <w:r>
              <w:rPr>
                <w:rFonts w:ascii="Arial" w:hAnsi="Arial" w:cs="Arial"/>
              </w:rPr>
              <w:t>), Independent Member Third Sector</w:t>
            </w:r>
            <w:r w:rsidRPr="005246EA">
              <w:rPr>
                <w:rFonts w:ascii="Arial" w:hAnsi="Arial" w:cs="Arial"/>
              </w:rPr>
              <w:t xml:space="preserve"> asked two questions:</w:t>
            </w:r>
          </w:p>
          <w:p w:rsidRPr="005246EA" w:rsidR="005246EA" w:rsidP="005246EA" w:rsidRDefault="005246EA" w14:paraId="3918E00D" w14:textId="77777777">
            <w:pPr>
              <w:tabs>
                <w:tab w:val="left" w:pos="1506"/>
              </w:tabs>
              <w:rPr>
                <w:rFonts w:ascii="Arial" w:hAnsi="Arial" w:cs="Arial"/>
              </w:rPr>
            </w:pPr>
          </w:p>
          <w:p w:rsidRPr="005246EA" w:rsidR="005246EA" w:rsidP="005D7FA3" w:rsidRDefault="005246EA" w14:paraId="733107CD" w14:textId="0763AEBF">
            <w:pPr>
              <w:pStyle w:val="ListParagraph"/>
              <w:numPr>
                <w:ilvl w:val="0"/>
                <w:numId w:val="29"/>
              </w:numPr>
              <w:tabs>
                <w:tab w:val="left" w:pos="1506"/>
              </w:tabs>
              <w:rPr>
                <w:rFonts w:ascii="Arial" w:hAnsi="Arial" w:cs="Arial"/>
              </w:rPr>
            </w:pPr>
            <w:r w:rsidRPr="005246EA">
              <w:rPr>
                <w:rFonts w:ascii="Arial" w:hAnsi="Arial" w:cs="Arial"/>
              </w:rPr>
              <w:t xml:space="preserve">How many people </w:t>
            </w:r>
            <w:r>
              <w:rPr>
                <w:rFonts w:ascii="Arial" w:hAnsi="Arial" w:cs="Arial"/>
              </w:rPr>
              <w:t>went</w:t>
            </w:r>
            <w:r w:rsidRPr="005246EA">
              <w:rPr>
                <w:rFonts w:ascii="Arial" w:hAnsi="Arial" w:cs="Arial"/>
              </w:rPr>
              <w:t xml:space="preserve"> through the smoking cessation programme in Cardiff and Vale</w:t>
            </w:r>
            <w:r>
              <w:rPr>
                <w:rFonts w:ascii="Arial" w:hAnsi="Arial" w:cs="Arial"/>
              </w:rPr>
              <w:t xml:space="preserve"> and w</w:t>
            </w:r>
            <w:r w:rsidRPr="005246EA">
              <w:rPr>
                <w:rFonts w:ascii="Arial" w:hAnsi="Arial" w:cs="Arial"/>
              </w:rPr>
              <w:t xml:space="preserve">hat </w:t>
            </w:r>
            <w:r>
              <w:rPr>
                <w:rFonts w:ascii="Arial" w:hAnsi="Arial" w:cs="Arial"/>
              </w:rPr>
              <w:t>was t</w:t>
            </w:r>
            <w:r w:rsidRPr="005246EA">
              <w:rPr>
                <w:rFonts w:ascii="Arial" w:hAnsi="Arial" w:cs="Arial"/>
              </w:rPr>
              <w:t>he success rate</w:t>
            </w:r>
            <w:r>
              <w:rPr>
                <w:rFonts w:ascii="Arial" w:hAnsi="Arial" w:cs="Arial"/>
              </w:rPr>
              <w:t>?</w:t>
            </w:r>
          </w:p>
          <w:p w:rsidRPr="005246EA" w:rsidR="005246EA" w:rsidP="005246EA" w:rsidRDefault="005246EA" w14:paraId="3B053CDB" w14:textId="77777777">
            <w:pPr>
              <w:tabs>
                <w:tab w:val="left" w:pos="1506"/>
              </w:tabs>
              <w:rPr>
                <w:rFonts w:ascii="Arial" w:hAnsi="Arial" w:cs="Arial"/>
              </w:rPr>
            </w:pPr>
          </w:p>
          <w:p w:rsidR="005246EA" w:rsidP="005246EA" w:rsidRDefault="005246EA" w14:paraId="16CE9B5C" w14:textId="71BF1AF4">
            <w:pPr>
              <w:tabs>
                <w:tab w:val="left" w:pos="1506"/>
              </w:tabs>
              <w:rPr>
                <w:rFonts w:ascii="Arial" w:hAnsi="Arial" w:cs="Arial"/>
              </w:rPr>
            </w:pPr>
            <w:r>
              <w:rPr>
                <w:rFonts w:ascii="Arial" w:hAnsi="Arial" w:cs="Arial"/>
              </w:rPr>
              <w:t>CB responded that t</w:t>
            </w:r>
            <w:r w:rsidRPr="005246EA">
              <w:rPr>
                <w:rFonts w:ascii="Arial" w:hAnsi="Arial" w:cs="Arial"/>
              </w:rPr>
              <w:t>he Health Board ha</w:t>
            </w:r>
            <w:r>
              <w:rPr>
                <w:rFonts w:ascii="Arial" w:hAnsi="Arial" w:cs="Arial"/>
              </w:rPr>
              <w:t xml:space="preserve">d </w:t>
            </w:r>
            <w:r w:rsidRPr="005246EA">
              <w:rPr>
                <w:rFonts w:ascii="Arial" w:hAnsi="Arial" w:cs="Arial"/>
              </w:rPr>
              <w:t>expanded provision to 19 smoking cessation clinics, up from 16</w:t>
            </w:r>
            <w:r>
              <w:rPr>
                <w:rFonts w:ascii="Arial" w:hAnsi="Arial" w:cs="Arial"/>
              </w:rPr>
              <w:t xml:space="preserve"> and noted that c</w:t>
            </w:r>
            <w:r w:rsidRPr="005246EA">
              <w:rPr>
                <w:rFonts w:ascii="Arial" w:hAnsi="Arial" w:cs="Arial"/>
              </w:rPr>
              <w:t xml:space="preserve">linics </w:t>
            </w:r>
            <w:r>
              <w:rPr>
                <w:rFonts w:ascii="Arial" w:hAnsi="Arial" w:cs="Arial"/>
              </w:rPr>
              <w:t>we</w:t>
            </w:r>
            <w:r w:rsidRPr="005246EA">
              <w:rPr>
                <w:rFonts w:ascii="Arial" w:hAnsi="Arial" w:cs="Arial"/>
              </w:rPr>
              <w:t>re deliberately located in areas with higher levels of smoking prevalence.</w:t>
            </w:r>
          </w:p>
          <w:p w:rsidRPr="005246EA" w:rsidR="005246EA" w:rsidP="005246EA" w:rsidRDefault="005246EA" w14:paraId="22C06ABC" w14:textId="77777777">
            <w:pPr>
              <w:tabs>
                <w:tab w:val="left" w:pos="1506"/>
              </w:tabs>
              <w:rPr>
                <w:rFonts w:ascii="Arial" w:hAnsi="Arial" w:cs="Arial"/>
              </w:rPr>
            </w:pPr>
          </w:p>
          <w:p w:rsidR="005246EA" w:rsidP="005246EA" w:rsidRDefault="005246EA" w14:paraId="0F2ADFAF" w14:textId="21C5E929">
            <w:pPr>
              <w:tabs>
                <w:tab w:val="left" w:pos="1506"/>
              </w:tabs>
              <w:rPr>
                <w:rFonts w:ascii="Arial" w:hAnsi="Arial" w:cs="Arial"/>
              </w:rPr>
            </w:pPr>
            <w:r>
              <w:rPr>
                <w:rFonts w:ascii="Arial" w:hAnsi="Arial" w:cs="Arial"/>
              </w:rPr>
              <w:t>She noted that i</w:t>
            </w:r>
            <w:r w:rsidRPr="005246EA">
              <w:rPr>
                <w:rFonts w:ascii="Arial" w:hAnsi="Arial" w:cs="Arial"/>
              </w:rPr>
              <w:t>ndividuals who attempt</w:t>
            </w:r>
            <w:r>
              <w:rPr>
                <w:rFonts w:ascii="Arial" w:hAnsi="Arial" w:cs="Arial"/>
              </w:rPr>
              <w:t>ed</w:t>
            </w:r>
            <w:r w:rsidRPr="005246EA">
              <w:rPr>
                <w:rFonts w:ascii="Arial" w:hAnsi="Arial" w:cs="Arial"/>
              </w:rPr>
              <w:t xml:space="preserve"> to quit smoking using th</w:t>
            </w:r>
            <w:r>
              <w:rPr>
                <w:rFonts w:ascii="Arial" w:hAnsi="Arial" w:cs="Arial"/>
              </w:rPr>
              <w:t>os</w:t>
            </w:r>
            <w:r w:rsidRPr="005246EA">
              <w:rPr>
                <w:rFonts w:ascii="Arial" w:hAnsi="Arial" w:cs="Arial"/>
              </w:rPr>
              <w:t xml:space="preserve">e services </w:t>
            </w:r>
            <w:r>
              <w:rPr>
                <w:rFonts w:ascii="Arial" w:hAnsi="Arial" w:cs="Arial"/>
              </w:rPr>
              <w:t>wer</w:t>
            </w:r>
            <w:r w:rsidRPr="005246EA">
              <w:rPr>
                <w:rFonts w:ascii="Arial" w:hAnsi="Arial" w:cs="Arial"/>
              </w:rPr>
              <w:t>e three times more likely to succeed than those who attempt</w:t>
            </w:r>
            <w:r>
              <w:rPr>
                <w:rFonts w:ascii="Arial" w:hAnsi="Arial" w:cs="Arial"/>
              </w:rPr>
              <w:t>ed</w:t>
            </w:r>
            <w:r w:rsidRPr="005246EA">
              <w:rPr>
                <w:rFonts w:ascii="Arial" w:hAnsi="Arial" w:cs="Arial"/>
              </w:rPr>
              <w:t xml:space="preserve"> to quit without support.</w:t>
            </w:r>
          </w:p>
          <w:p w:rsidRPr="005246EA" w:rsidR="005246EA" w:rsidP="005246EA" w:rsidRDefault="005246EA" w14:paraId="37CDF2C5" w14:textId="77777777">
            <w:pPr>
              <w:tabs>
                <w:tab w:val="left" w:pos="1506"/>
              </w:tabs>
              <w:rPr>
                <w:rFonts w:ascii="Arial" w:hAnsi="Arial" w:cs="Arial"/>
              </w:rPr>
            </w:pPr>
          </w:p>
          <w:p w:rsidRPr="005246EA" w:rsidR="005246EA" w:rsidP="005246EA" w:rsidRDefault="005246EA" w14:paraId="7AD3E615" w14:textId="440D71A5">
            <w:pPr>
              <w:tabs>
                <w:tab w:val="left" w:pos="1506"/>
              </w:tabs>
              <w:rPr>
                <w:rFonts w:ascii="Arial" w:hAnsi="Arial" w:cs="Arial"/>
              </w:rPr>
            </w:pPr>
            <w:r w:rsidRPr="005246EA">
              <w:rPr>
                <w:rFonts w:ascii="Arial" w:hAnsi="Arial" w:cs="Arial"/>
              </w:rPr>
              <w:t xml:space="preserve">Quit rates </w:t>
            </w:r>
            <w:r>
              <w:rPr>
                <w:rFonts w:ascii="Arial" w:hAnsi="Arial" w:cs="Arial"/>
              </w:rPr>
              <w:t>were</w:t>
            </w:r>
            <w:r w:rsidRPr="005246EA">
              <w:rPr>
                <w:rFonts w:ascii="Arial" w:hAnsi="Arial" w:cs="Arial"/>
              </w:rPr>
              <w:t xml:space="preserve"> strong and reported through the Integrated Performance Report, although uptake into the service </w:t>
            </w:r>
            <w:r>
              <w:rPr>
                <w:rFonts w:ascii="Arial" w:hAnsi="Arial" w:cs="Arial"/>
              </w:rPr>
              <w:t>was</w:t>
            </w:r>
            <w:r w:rsidRPr="005246EA">
              <w:rPr>
                <w:rFonts w:ascii="Arial" w:hAnsi="Arial" w:cs="Arial"/>
              </w:rPr>
              <w:t xml:space="preserve"> below ambition, not because of waiting lists but due to the need to increase demand and engagement.</w:t>
            </w:r>
          </w:p>
          <w:p w:rsidRPr="005246EA" w:rsidR="005246EA" w:rsidP="005246EA" w:rsidRDefault="005246EA" w14:paraId="2E2EA599" w14:textId="77777777">
            <w:pPr>
              <w:tabs>
                <w:tab w:val="left" w:pos="1506"/>
              </w:tabs>
              <w:rPr>
                <w:rFonts w:ascii="Arial" w:hAnsi="Arial" w:cs="Arial"/>
              </w:rPr>
            </w:pPr>
          </w:p>
          <w:p w:rsidR="005246EA" w:rsidP="005246EA" w:rsidRDefault="005246EA" w14:paraId="03D788F8" w14:textId="1E78CAAF">
            <w:pPr>
              <w:tabs>
                <w:tab w:val="left" w:pos="1506"/>
              </w:tabs>
              <w:rPr>
                <w:rFonts w:ascii="Arial" w:hAnsi="Arial" w:cs="Arial"/>
              </w:rPr>
            </w:pPr>
            <w:r w:rsidRPr="005246EA">
              <w:rPr>
                <w:rFonts w:ascii="Arial" w:hAnsi="Arial" w:cs="Arial"/>
              </w:rPr>
              <w:t>Susan Lloyd</w:t>
            </w:r>
            <w:r w:rsidRPr="005246EA">
              <w:rPr>
                <w:rFonts w:ascii="Cambria Math" w:hAnsi="Cambria Math" w:cs="Cambria Math"/>
              </w:rPr>
              <w:t>‑</w:t>
            </w:r>
            <w:r w:rsidRPr="005246EA">
              <w:rPr>
                <w:rFonts w:ascii="Arial" w:hAnsi="Arial" w:cs="Arial"/>
              </w:rPr>
              <w:t xml:space="preserve">Selby </w:t>
            </w:r>
            <w:r>
              <w:rPr>
                <w:rFonts w:ascii="Arial" w:hAnsi="Arial" w:cs="Arial"/>
              </w:rPr>
              <w:t xml:space="preserve">(SL), Independent Member Local Authority </w:t>
            </w:r>
            <w:r w:rsidRPr="005246EA">
              <w:rPr>
                <w:rFonts w:ascii="Arial" w:hAnsi="Arial" w:cs="Arial"/>
              </w:rPr>
              <w:t>asked whether GP practices across Cardiff and the Vale were effectively linked into the 19 clinics, and whether clear signposting arrangements were in place for patients wishing to access support.</w:t>
            </w:r>
          </w:p>
          <w:p w:rsidRPr="005246EA" w:rsidR="005246EA" w:rsidP="005246EA" w:rsidRDefault="005246EA" w14:paraId="144FFE3C" w14:textId="77777777">
            <w:pPr>
              <w:tabs>
                <w:tab w:val="left" w:pos="1506"/>
              </w:tabs>
              <w:rPr>
                <w:rFonts w:ascii="Arial" w:hAnsi="Arial" w:cs="Arial"/>
              </w:rPr>
            </w:pPr>
          </w:p>
          <w:p w:rsidR="005246EA" w:rsidP="005246EA" w:rsidRDefault="005246EA" w14:paraId="1423730C" w14:textId="218537A4">
            <w:pPr>
              <w:tabs>
                <w:tab w:val="left" w:pos="1506"/>
              </w:tabs>
              <w:rPr>
                <w:rFonts w:ascii="Arial" w:hAnsi="Arial" w:cs="Arial"/>
              </w:rPr>
            </w:pPr>
            <w:r w:rsidRPr="005246EA">
              <w:rPr>
                <w:rFonts w:ascii="Arial" w:hAnsi="Arial" w:cs="Arial"/>
              </w:rPr>
              <w:lastRenderedPageBreak/>
              <w:t>C</w:t>
            </w:r>
            <w:r w:rsidR="00E243BE">
              <w:rPr>
                <w:rFonts w:ascii="Arial" w:hAnsi="Arial" w:cs="Arial"/>
              </w:rPr>
              <w:t xml:space="preserve">B </w:t>
            </w:r>
            <w:r w:rsidRPr="005246EA">
              <w:rPr>
                <w:rFonts w:ascii="Arial" w:hAnsi="Arial" w:cs="Arial"/>
              </w:rPr>
              <w:t>confirmed that</w:t>
            </w:r>
            <w:r>
              <w:rPr>
                <w:rFonts w:ascii="Arial" w:hAnsi="Arial" w:cs="Arial"/>
              </w:rPr>
              <w:t xml:space="preserve"> a</w:t>
            </w:r>
            <w:r w:rsidRPr="005246EA">
              <w:rPr>
                <w:rFonts w:ascii="Arial" w:hAnsi="Arial" w:cs="Arial"/>
              </w:rPr>
              <w:t xml:space="preserve">ll GP practices </w:t>
            </w:r>
            <w:r>
              <w:rPr>
                <w:rFonts w:ascii="Arial" w:hAnsi="Arial" w:cs="Arial"/>
              </w:rPr>
              <w:t>wer</w:t>
            </w:r>
            <w:r w:rsidRPr="005246EA">
              <w:rPr>
                <w:rFonts w:ascii="Arial" w:hAnsi="Arial" w:cs="Arial"/>
              </w:rPr>
              <w:t>e connected into the Help Me Quit Community Service.</w:t>
            </w:r>
          </w:p>
          <w:p w:rsidRPr="005246EA" w:rsidR="005246EA" w:rsidP="005246EA" w:rsidRDefault="005246EA" w14:paraId="62B942CB" w14:textId="77777777">
            <w:pPr>
              <w:tabs>
                <w:tab w:val="left" w:pos="1506"/>
              </w:tabs>
              <w:rPr>
                <w:rFonts w:ascii="Arial" w:hAnsi="Arial" w:cs="Arial"/>
              </w:rPr>
            </w:pPr>
          </w:p>
          <w:p w:rsidRPr="005246EA" w:rsidR="005246EA" w:rsidP="005246EA" w:rsidRDefault="005246EA" w14:paraId="5DE509FA" w14:textId="27ABE23A">
            <w:pPr>
              <w:tabs>
                <w:tab w:val="left" w:pos="1506"/>
              </w:tabs>
              <w:rPr>
                <w:rFonts w:ascii="Arial" w:hAnsi="Arial" w:cs="Arial"/>
              </w:rPr>
            </w:pPr>
            <w:r>
              <w:rPr>
                <w:rFonts w:ascii="Arial" w:hAnsi="Arial" w:cs="Arial"/>
              </w:rPr>
              <w:t>She added that t</w:t>
            </w:r>
            <w:r w:rsidRPr="005246EA">
              <w:rPr>
                <w:rFonts w:ascii="Arial" w:hAnsi="Arial" w:cs="Arial"/>
              </w:rPr>
              <w:t xml:space="preserve">here </w:t>
            </w:r>
            <w:r>
              <w:rPr>
                <w:rFonts w:ascii="Arial" w:hAnsi="Arial" w:cs="Arial"/>
              </w:rPr>
              <w:t>were</w:t>
            </w:r>
            <w:r w:rsidRPr="005246EA">
              <w:rPr>
                <w:rFonts w:ascii="Arial" w:hAnsi="Arial" w:cs="Arial"/>
              </w:rPr>
              <w:t xml:space="preserve"> multiple referral routes into the service</w:t>
            </w:r>
            <w:r>
              <w:rPr>
                <w:rFonts w:ascii="Arial" w:hAnsi="Arial" w:cs="Arial"/>
              </w:rPr>
              <w:t xml:space="preserve"> and that P</w:t>
            </w:r>
            <w:r w:rsidRPr="005246EA">
              <w:rPr>
                <w:rFonts w:ascii="Arial" w:hAnsi="Arial" w:cs="Arial"/>
              </w:rPr>
              <w:t xml:space="preserve">rimary care and community services </w:t>
            </w:r>
            <w:r>
              <w:rPr>
                <w:rFonts w:ascii="Arial" w:hAnsi="Arial" w:cs="Arial"/>
              </w:rPr>
              <w:t>wer</w:t>
            </w:r>
            <w:r w:rsidRPr="005246EA">
              <w:rPr>
                <w:rFonts w:ascii="Arial" w:hAnsi="Arial" w:cs="Arial"/>
              </w:rPr>
              <w:t>e actively engaged in signposting patients.</w:t>
            </w:r>
          </w:p>
          <w:p w:rsidRPr="005246EA" w:rsidR="005246EA" w:rsidP="005246EA" w:rsidRDefault="005246EA" w14:paraId="7D09A77A" w14:textId="77777777">
            <w:pPr>
              <w:tabs>
                <w:tab w:val="left" w:pos="1506"/>
              </w:tabs>
              <w:rPr>
                <w:rFonts w:ascii="Arial" w:hAnsi="Arial" w:cs="Arial"/>
              </w:rPr>
            </w:pPr>
          </w:p>
          <w:p w:rsidRPr="005246EA" w:rsidR="005246EA" w:rsidP="005246EA" w:rsidRDefault="005246EA" w14:paraId="766AEC54" w14:textId="211727CA">
            <w:pPr>
              <w:tabs>
                <w:tab w:val="left" w:pos="1506"/>
              </w:tabs>
              <w:rPr>
                <w:rFonts w:ascii="Arial" w:hAnsi="Arial" w:cs="Arial"/>
              </w:rPr>
            </w:pPr>
            <w:r w:rsidRPr="005246EA">
              <w:rPr>
                <w:rFonts w:ascii="Arial" w:hAnsi="Arial" w:cs="Arial"/>
              </w:rPr>
              <w:t xml:space="preserve">Clive Curtis </w:t>
            </w:r>
            <w:r w:rsidR="00E243BE">
              <w:rPr>
                <w:rFonts w:ascii="Arial" w:hAnsi="Arial" w:cs="Arial"/>
              </w:rPr>
              <w:t xml:space="preserve">(CC), Independent Member </w:t>
            </w:r>
            <w:r w:rsidRPr="005246EA">
              <w:rPr>
                <w:rFonts w:ascii="Arial" w:hAnsi="Arial" w:cs="Arial"/>
              </w:rPr>
              <w:t>asked about uptake in the more rural areas of the Vale of Glamorgan.</w:t>
            </w:r>
          </w:p>
          <w:p w:rsidR="00E243BE" w:rsidP="005246EA" w:rsidRDefault="00E243BE" w14:paraId="06CEEC45" w14:textId="77777777">
            <w:pPr>
              <w:tabs>
                <w:tab w:val="left" w:pos="1506"/>
              </w:tabs>
              <w:rPr>
                <w:rFonts w:ascii="Arial" w:hAnsi="Arial" w:cs="Arial"/>
              </w:rPr>
            </w:pPr>
          </w:p>
          <w:p w:rsidRPr="005246EA" w:rsidR="005246EA" w:rsidP="005246EA" w:rsidRDefault="005246EA" w14:paraId="194B0BFC" w14:textId="4F7CD8CC">
            <w:pPr>
              <w:tabs>
                <w:tab w:val="left" w:pos="1506"/>
              </w:tabs>
              <w:rPr>
                <w:rFonts w:ascii="Arial" w:hAnsi="Arial" w:cs="Arial"/>
              </w:rPr>
            </w:pPr>
            <w:r w:rsidRPr="005246EA">
              <w:rPr>
                <w:rFonts w:ascii="Arial" w:hAnsi="Arial" w:cs="Arial"/>
              </w:rPr>
              <w:t>C</w:t>
            </w:r>
            <w:r w:rsidR="00E243BE">
              <w:rPr>
                <w:rFonts w:ascii="Arial" w:hAnsi="Arial" w:cs="Arial"/>
              </w:rPr>
              <w:t>B</w:t>
            </w:r>
            <w:r w:rsidRPr="005246EA">
              <w:rPr>
                <w:rFonts w:ascii="Arial" w:hAnsi="Arial" w:cs="Arial"/>
              </w:rPr>
              <w:t xml:space="preserve"> responded that</w:t>
            </w:r>
            <w:r w:rsidR="00E243BE">
              <w:rPr>
                <w:rFonts w:ascii="Arial" w:hAnsi="Arial" w:cs="Arial"/>
              </w:rPr>
              <w:t xml:space="preserve"> s</w:t>
            </w:r>
            <w:r w:rsidRPr="005246EA">
              <w:rPr>
                <w:rFonts w:ascii="Arial" w:hAnsi="Arial" w:cs="Arial"/>
              </w:rPr>
              <w:t xml:space="preserve">ervices </w:t>
            </w:r>
            <w:r w:rsidR="00E243BE">
              <w:rPr>
                <w:rFonts w:ascii="Arial" w:hAnsi="Arial" w:cs="Arial"/>
              </w:rPr>
              <w:t>we</w:t>
            </w:r>
            <w:r w:rsidRPr="005246EA">
              <w:rPr>
                <w:rFonts w:ascii="Arial" w:hAnsi="Arial" w:cs="Arial"/>
              </w:rPr>
              <w:t>re available across both Cardiff and the Vale, including rural areas</w:t>
            </w:r>
            <w:r w:rsidR="00E243BE">
              <w:rPr>
                <w:rFonts w:ascii="Arial" w:hAnsi="Arial" w:cs="Arial"/>
              </w:rPr>
              <w:t xml:space="preserve"> and that c</w:t>
            </w:r>
            <w:r w:rsidRPr="005246EA">
              <w:rPr>
                <w:rFonts w:ascii="Arial" w:hAnsi="Arial" w:cs="Arial"/>
              </w:rPr>
              <w:t xml:space="preserve">linics </w:t>
            </w:r>
            <w:r w:rsidR="00E243BE">
              <w:rPr>
                <w:rFonts w:ascii="Arial" w:hAnsi="Arial" w:cs="Arial"/>
              </w:rPr>
              <w:t>we</w:t>
            </w:r>
            <w:r w:rsidRPr="005246EA">
              <w:rPr>
                <w:rFonts w:ascii="Arial" w:hAnsi="Arial" w:cs="Arial"/>
              </w:rPr>
              <w:t>re located to maximise accessibility, including proximity to public transport.</w:t>
            </w:r>
          </w:p>
          <w:p w:rsidRPr="005246EA" w:rsidR="005246EA" w:rsidP="005246EA" w:rsidRDefault="005246EA" w14:paraId="6F178335" w14:textId="77777777">
            <w:pPr>
              <w:tabs>
                <w:tab w:val="left" w:pos="1506"/>
              </w:tabs>
              <w:rPr>
                <w:rFonts w:ascii="Arial" w:hAnsi="Arial" w:cs="Arial"/>
              </w:rPr>
            </w:pPr>
          </w:p>
          <w:p w:rsidRPr="005246EA" w:rsidR="005246EA" w:rsidP="005246EA" w:rsidRDefault="005246EA" w14:paraId="74117F16" w14:textId="38C79926">
            <w:pPr>
              <w:tabs>
                <w:tab w:val="left" w:pos="1506"/>
              </w:tabs>
              <w:rPr>
                <w:rFonts w:ascii="Arial" w:hAnsi="Arial" w:cs="Arial"/>
              </w:rPr>
            </w:pPr>
            <w:r w:rsidRPr="005246EA">
              <w:rPr>
                <w:rFonts w:ascii="Arial" w:hAnsi="Arial" w:cs="Arial"/>
              </w:rPr>
              <w:t>Suzanne Rankin</w:t>
            </w:r>
            <w:r w:rsidR="00E243BE">
              <w:rPr>
                <w:rFonts w:ascii="Arial" w:hAnsi="Arial" w:cs="Arial"/>
              </w:rPr>
              <w:t xml:space="preserve"> (SR), Chief Executive Officer,</w:t>
            </w:r>
            <w:r w:rsidRPr="005246EA">
              <w:rPr>
                <w:rFonts w:ascii="Arial" w:hAnsi="Arial" w:cs="Arial"/>
              </w:rPr>
              <w:t xml:space="preserve"> highlighted the importance of strengthening the in</w:t>
            </w:r>
            <w:r w:rsidRPr="005246EA">
              <w:rPr>
                <w:rFonts w:ascii="Cambria Math" w:hAnsi="Cambria Math" w:cs="Cambria Math"/>
              </w:rPr>
              <w:t>‑</w:t>
            </w:r>
            <w:r w:rsidRPr="005246EA">
              <w:rPr>
                <w:rFonts w:ascii="Arial" w:hAnsi="Arial" w:cs="Arial"/>
              </w:rPr>
              <w:t>hospital smoking cessation pathway, referencing recently approved NICE guidance for managing nicotine addiction in hospital settings. She outlined emerging work to:</w:t>
            </w:r>
          </w:p>
          <w:p w:rsidRPr="005246EA" w:rsidR="005246EA" w:rsidP="005246EA" w:rsidRDefault="005246EA" w14:paraId="5E45727D" w14:textId="77777777">
            <w:pPr>
              <w:tabs>
                <w:tab w:val="left" w:pos="1506"/>
              </w:tabs>
              <w:rPr>
                <w:rFonts w:ascii="Arial" w:hAnsi="Arial" w:cs="Arial"/>
              </w:rPr>
            </w:pPr>
          </w:p>
          <w:p w:rsidR="00E243BE" w:rsidP="005D7FA3" w:rsidRDefault="005246EA" w14:paraId="0590ADB1" w14:textId="77777777">
            <w:pPr>
              <w:pStyle w:val="ListParagraph"/>
              <w:numPr>
                <w:ilvl w:val="0"/>
                <w:numId w:val="29"/>
              </w:numPr>
              <w:tabs>
                <w:tab w:val="left" w:pos="1506"/>
              </w:tabs>
              <w:rPr>
                <w:rFonts w:ascii="Arial" w:hAnsi="Arial" w:cs="Arial"/>
              </w:rPr>
            </w:pPr>
            <w:r w:rsidRPr="00E243BE">
              <w:rPr>
                <w:rFonts w:ascii="Arial" w:hAnsi="Arial" w:cs="Arial"/>
              </w:rPr>
              <w:t>Introduce a more robust opt</w:t>
            </w:r>
            <w:r w:rsidRPr="00E243BE">
              <w:rPr>
                <w:rFonts w:ascii="Cambria Math" w:hAnsi="Cambria Math" w:cs="Cambria Math"/>
              </w:rPr>
              <w:t>‑</w:t>
            </w:r>
            <w:r w:rsidRPr="00E243BE">
              <w:rPr>
                <w:rFonts w:ascii="Arial" w:hAnsi="Arial" w:cs="Arial"/>
              </w:rPr>
              <w:t>out model for smoking cessation in hospitals.</w:t>
            </w:r>
          </w:p>
          <w:p w:rsidR="00E243BE" w:rsidP="005D7FA3" w:rsidRDefault="005246EA" w14:paraId="4A7BC5C3" w14:textId="77777777">
            <w:pPr>
              <w:pStyle w:val="ListParagraph"/>
              <w:numPr>
                <w:ilvl w:val="0"/>
                <w:numId w:val="29"/>
              </w:numPr>
              <w:tabs>
                <w:tab w:val="left" w:pos="1506"/>
              </w:tabs>
              <w:rPr>
                <w:rFonts w:ascii="Arial" w:hAnsi="Arial" w:cs="Arial"/>
              </w:rPr>
            </w:pPr>
            <w:r w:rsidRPr="00E243BE">
              <w:rPr>
                <w:rFonts w:ascii="Arial" w:hAnsi="Arial" w:cs="Arial"/>
              </w:rPr>
              <w:t>Prescribe nicotine replacement therapy routinely during inpatient stays.</w:t>
            </w:r>
          </w:p>
          <w:p w:rsidRPr="00E243BE" w:rsidR="005246EA" w:rsidP="005D7FA3" w:rsidRDefault="005246EA" w14:paraId="6A01AA63" w14:textId="0242747E">
            <w:pPr>
              <w:pStyle w:val="ListParagraph"/>
              <w:numPr>
                <w:ilvl w:val="0"/>
                <w:numId w:val="29"/>
              </w:numPr>
              <w:tabs>
                <w:tab w:val="left" w:pos="1506"/>
              </w:tabs>
              <w:rPr>
                <w:rFonts w:ascii="Arial" w:hAnsi="Arial" w:cs="Arial"/>
              </w:rPr>
            </w:pPr>
            <w:r w:rsidRPr="00E243BE">
              <w:rPr>
                <w:rFonts w:ascii="Arial" w:hAnsi="Arial" w:cs="Arial"/>
              </w:rPr>
              <w:t>Improve linkage between hospital</w:t>
            </w:r>
            <w:r w:rsidRPr="00E243BE">
              <w:rPr>
                <w:rFonts w:ascii="Cambria Math" w:hAnsi="Cambria Math" w:cs="Cambria Math"/>
              </w:rPr>
              <w:t>‑</w:t>
            </w:r>
            <w:r w:rsidRPr="00E243BE">
              <w:rPr>
                <w:rFonts w:ascii="Arial" w:hAnsi="Arial" w:cs="Arial"/>
              </w:rPr>
              <w:t>based interventions and community services.</w:t>
            </w:r>
          </w:p>
          <w:p w:rsidRPr="005246EA" w:rsidR="005246EA" w:rsidP="005246EA" w:rsidRDefault="005246EA" w14:paraId="5CF288F5" w14:textId="77777777">
            <w:pPr>
              <w:tabs>
                <w:tab w:val="left" w:pos="1506"/>
              </w:tabs>
              <w:rPr>
                <w:rFonts w:ascii="Arial" w:hAnsi="Arial" w:cs="Arial"/>
              </w:rPr>
            </w:pPr>
          </w:p>
          <w:p w:rsidRPr="0067583B" w:rsidR="005246EA" w:rsidP="005246EA" w:rsidRDefault="005246EA" w14:paraId="1FA11F36" w14:textId="73DB72DE">
            <w:pPr>
              <w:tabs>
                <w:tab w:val="left" w:pos="1506"/>
              </w:tabs>
              <w:rPr>
                <w:rFonts w:ascii="Arial" w:hAnsi="Arial" w:cs="Arial"/>
              </w:rPr>
            </w:pPr>
            <w:r w:rsidRPr="005246EA">
              <w:rPr>
                <w:rFonts w:ascii="Arial" w:hAnsi="Arial" w:cs="Arial"/>
              </w:rPr>
              <w:t>S</w:t>
            </w:r>
            <w:r w:rsidR="00E243BE">
              <w:rPr>
                <w:rFonts w:ascii="Arial" w:hAnsi="Arial" w:cs="Arial"/>
              </w:rPr>
              <w:t xml:space="preserve">R </w:t>
            </w:r>
            <w:r w:rsidRPr="005246EA">
              <w:rPr>
                <w:rFonts w:ascii="Arial" w:hAnsi="Arial" w:cs="Arial"/>
              </w:rPr>
              <w:t>reassured the Board that th</w:t>
            </w:r>
            <w:r w:rsidR="00E243BE">
              <w:rPr>
                <w:rFonts w:ascii="Arial" w:hAnsi="Arial" w:cs="Arial"/>
              </w:rPr>
              <w:t>e w</w:t>
            </w:r>
            <w:r w:rsidRPr="005246EA">
              <w:rPr>
                <w:rFonts w:ascii="Arial" w:hAnsi="Arial" w:cs="Arial"/>
              </w:rPr>
              <w:t>ork had been discussed at Strategic Leadership Team level and was being developed in collaboration with Public Health and clinical teams</w:t>
            </w:r>
            <w:r w:rsidR="00E243BE">
              <w:rPr>
                <w:rFonts w:ascii="Arial" w:hAnsi="Arial" w:cs="Arial"/>
              </w:rPr>
              <w:t>.</w:t>
            </w:r>
          </w:p>
          <w:p w:rsidR="00A62907" w:rsidP="00A77A08" w:rsidRDefault="00A62907" w14:paraId="668DDCD6" w14:textId="77777777">
            <w:pPr>
              <w:tabs>
                <w:tab w:val="left" w:pos="1506"/>
              </w:tabs>
              <w:rPr>
                <w:rFonts w:ascii="Arial" w:hAnsi="Arial" w:cs="Arial"/>
              </w:rPr>
            </w:pPr>
          </w:p>
          <w:p w:rsidRPr="00F90A6C" w:rsidR="00A77A08" w:rsidP="00A77A08" w:rsidRDefault="00A77A08" w14:paraId="77F4947A" w14:textId="77777777">
            <w:pPr>
              <w:tabs>
                <w:tab w:val="left" w:pos="1506"/>
              </w:tabs>
              <w:rPr>
                <w:rFonts w:ascii="Arial" w:hAnsi="Arial" w:cs="Arial"/>
                <w:b/>
              </w:rPr>
            </w:pPr>
            <w:r w:rsidRPr="00F90A6C">
              <w:rPr>
                <w:rFonts w:ascii="Arial" w:hAnsi="Arial" w:cs="Arial"/>
                <w:b/>
              </w:rPr>
              <w:t>The Board resolved that:</w:t>
            </w:r>
          </w:p>
          <w:p w:rsidRPr="00F90A6C" w:rsidR="00A77A08" w:rsidP="00CC0A14" w:rsidRDefault="00A77A08" w14:paraId="7CF1119D" w14:textId="4F76D1B6">
            <w:pPr>
              <w:pStyle w:val="ListParagraph"/>
              <w:numPr>
                <w:ilvl w:val="0"/>
                <w:numId w:val="6"/>
              </w:numPr>
              <w:tabs>
                <w:tab w:val="left" w:pos="1506"/>
              </w:tabs>
              <w:rPr>
                <w:rFonts w:ascii="Arial" w:hAnsi="Arial" w:cs="Arial"/>
              </w:rPr>
            </w:pPr>
            <w:r w:rsidRPr="00F90A6C">
              <w:rPr>
                <w:rFonts w:ascii="Arial" w:hAnsi="Arial" w:cs="Arial"/>
              </w:rPr>
              <w:t xml:space="preserve">The </w:t>
            </w:r>
            <w:r>
              <w:rPr>
                <w:rFonts w:ascii="Arial" w:hAnsi="Arial" w:cs="Arial"/>
              </w:rPr>
              <w:t>Patient Story was noted.</w:t>
            </w:r>
          </w:p>
          <w:p w:rsidRPr="0084121D" w:rsidR="007B1521" w:rsidP="0084121D" w:rsidRDefault="007B1521" w14:paraId="5D83C0A4" w14:textId="3D1E553D">
            <w:pPr>
              <w:tabs>
                <w:tab w:val="left" w:pos="1506"/>
              </w:tabs>
              <w:rPr>
                <w:rFonts w:ascii="Arial" w:hAnsi="Arial" w:cs="Arial"/>
              </w:rPr>
            </w:pPr>
          </w:p>
        </w:tc>
        <w:tc>
          <w:tcPr>
            <w:tcW w:w="251" w:type="dxa"/>
          </w:tcPr>
          <w:p w:rsidRPr="00F90A6C" w:rsidR="00F57FBA" w:rsidP="00D634F3" w:rsidRDefault="00F57FBA" w14:paraId="22823968" w14:textId="77777777">
            <w:pPr>
              <w:tabs>
                <w:tab w:val="left" w:pos="1506"/>
              </w:tabs>
              <w:rPr>
                <w:rFonts w:ascii="Arial" w:hAnsi="Arial" w:cs="Arial"/>
              </w:rPr>
            </w:pPr>
          </w:p>
        </w:tc>
      </w:tr>
      <w:tr w:rsidRPr="00F90A6C" w:rsidR="00F57FBA" w:rsidTr="56BB7070" w14:paraId="3448B5E7" w14:textId="77777777">
        <w:tc>
          <w:tcPr>
            <w:tcW w:w="1067" w:type="dxa"/>
          </w:tcPr>
          <w:p w:rsidRPr="00F90A6C" w:rsidR="00E8379E" w:rsidP="00E8379E" w:rsidRDefault="00E8379E" w14:paraId="6BCCE7B4"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E8379E" w:rsidRDefault="00E8379E" w14:paraId="6F696364" w14:textId="260676FA">
            <w:pPr>
              <w:tabs>
                <w:tab w:val="left" w:pos="1506"/>
              </w:tabs>
              <w:rPr>
                <w:rFonts w:ascii="Arial" w:hAnsi="Arial" w:cs="Arial"/>
                <w:sz w:val="18"/>
                <w:szCs w:val="20"/>
              </w:rPr>
            </w:pPr>
            <w:r w:rsidRPr="00F90A6C">
              <w:rPr>
                <w:rFonts w:ascii="Arial" w:hAnsi="Arial" w:cs="Arial"/>
                <w:b/>
                <w:bCs/>
                <w:sz w:val="18"/>
                <w:szCs w:val="20"/>
              </w:rPr>
              <w:t>2</w:t>
            </w:r>
            <w:r>
              <w:rPr>
                <w:rFonts w:ascii="Arial" w:hAnsi="Arial" w:cs="Arial"/>
                <w:b/>
                <w:bCs/>
                <w:sz w:val="18"/>
                <w:szCs w:val="20"/>
              </w:rPr>
              <w:t>6/01/5.2</w:t>
            </w:r>
          </w:p>
        </w:tc>
        <w:tc>
          <w:tcPr>
            <w:tcW w:w="9138" w:type="dxa"/>
          </w:tcPr>
          <w:p w:rsidR="00B5668C" w:rsidP="0084121D" w:rsidRDefault="007B1521" w14:paraId="4A1DC560" w14:textId="1813DE58">
            <w:pPr>
              <w:rPr>
                <w:rFonts w:ascii="Arial" w:hAnsi="Arial" w:cs="Arial"/>
                <w:b/>
                <w:bCs/>
              </w:rPr>
            </w:pPr>
            <w:r w:rsidRPr="00A62907">
              <w:rPr>
                <w:rFonts w:ascii="Arial" w:hAnsi="Arial" w:cs="Arial"/>
                <w:b/>
                <w:bCs/>
              </w:rPr>
              <w:t>Chairs Report</w:t>
            </w:r>
          </w:p>
          <w:p w:rsidR="00E243BE" w:rsidP="0084121D" w:rsidRDefault="00E243BE" w14:paraId="5D6322CB" w14:textId="77777777">
            <w:pPr>
              <w:rPr>
                <w:rFonts w:ascii="Arial" w:hAnsi="Arial" w:cs="Arial"/>
                <w:b/>
                <w:bCs/>
              </w:rPr>
            </w:pPr>
          </w:p>
          <w:p w:rsidR="00E243BE" w:rsidP="0084121D" w:rsidRDefault="00E243BE" w14:paraId="468D74BA" w14:textId="3E4FDCFC">
            <w:pPr>
              <w:rPr>
                <w:rFonts w:ascii="Arial" w:hAnsi="Arial" w:cs="Arial"/>
              </w:rPr>
            </w:pPr>
            <w:r>
              <w:rPr>
                <w:rFonts w:ascii="Arial" w:hAnsi="Arial" w:cs="Arial"/>
              </w:rPr>
              <w:t>The Chairs Report was received.</w:t>
            </w:r>
          </w:p>
          <w:p w:rsidR="00E243BE" w:rsidP="0084121D" w:rsidRDefault="00E243BE" w14:paraId="072E5E28" w14:textId="77777777">
            <w:pPr>
              <w:rPr>
                <w:rFonts w:ascii="Arial" w:hAnsi="Arial" w:cs="Arial"/>
              </w:rPr>
            </w:pPr>
          </w:p>
          <w:p w:rsidRPr="00E243BE" w:rsidR="009B19F4" w:rsidP="00E243BE" w:rsidRDefault="00E243BE" w14:paraId="14B6293C" w14:textId="5E82E504">
            <w:pPr>
              <w:rPr>
                <w:rFonts w:ascii="Arial" w:hAnsi="Arial" w:cs="Arial"/>
              </w:rPr>
            </w:pPr>
            <w:r w:rsidRPr="00E243BE">
              <w:rPr>
                <w:rFonts w:ascii="Arial" w:hAnsi="Arial" w:cs="Arial"/>
              </w:rPr>
              <w:t xml:space="preserve">KW advised she would take the report as read and moved to </w:t>
            </w:r>
            <w:r w:rsidRPr="00E243BE" w:rsidR="009B19F4">
              <w:rPr>
                <w:rFonts w:ascii="Arial" w:hAnsi="Arial" w:cs="Arial"/>
              </w:rPr>
              <w:t xml:space="preserve">acknowledge a significant </w:t>
            </w:r>
            <w:r w:rsidRPr="00E243BE">
              <w:rPr>
                <w:rFonts w:ascii="Arial" w:hAnsi="Arial" w:cs="Arial"/>
              </w:rPr>
              <w:t xml:space="preserve">event, </w:t>
            </w:r>
            <w:r>
              <w:rPr>
                <w:rFonts w:ascii="Arial" w:hAnsi="Arial" w:cs="Arial"/>
              </w:rPr>
              <w:t>t</w:t>
            </w:r>
            <w:r w:rsidRPr="00E243BE" w:rsidR="009B19F4">
              <w:rPr>
                <w:rFonts w:ascii="Arial" w:hAnsi="Arial" w:cs="Arial"/>
              </w:rPr>
              <w:t>he retirement of Mike Jones</w:t>
            </w:r>
            <w:r w:rsidRPr="00E243BE">
              <w:rPr>
                <w:rFonts w:ascii="Arial" w:hAnsi="Arial" w:cs="Arial"/>
              </w:rPr>
              <w:t xml:space="preserve"> (MJ), Independent Member Trade Union</w:t>
            </w:r>
            <w:r w:rsidRPr="00E243BE" w:rsidR="009B19F4">
              <w:rPr>
                <w:rFonts w:ascii="Arial" w:hAnsi="Arial" w:cs="Arial"/>
              </w:rPr>
              <w:t xml:space="preserve"> from the </w:t>
            </w:r>
            <w:r w:rsidRPr="00E243BE">
              <w:rPr>
                <w:rFonts w:ascii="Arial" w:hAnsi="Arial" w:cs="Arial"/>
              </w:rPr>
              <w:t>B</w:t>
            </w:r>
            <w:r w:rsidRPr="00E243BE" w:rsidR="009B19F4">
              <w:rPr>
                <w:rFonts w:ascii="Arial" w:hAnsi="Arial" w:cs="Arial"/>
              </w:rPr>
              <w:t>oard.</w:t>
            </w:r>
          </w:p>
          <w:p w:rsidR="00E243BE" w:rsidP="00E243BE" w:rsidRDefault="00E243BE" w14:paraId="02BE6D06" w14:textId="77777777">
            <w:pPr>
              <w:rPr>
                <w:rFonts w:ascii="Arial" w:hAnsi="Arial" w:cs="Arial"/>
                <w:b/>
                <w:bCs/>
              </w:rPr>
            </w:pPr>
          </w:p>
          <w:p w:rsidRPr="00E243BE" w:rsidR="009B19F4" w:rsidP="00E243BE" w:rsidRDefault="00E243BE" w14:paraId="0DACC80A" w14:textId="0017F2B7">
            <w:pPr>
              <w:rPr>
                <w:rFonts w:ascii="Arial" w:hAnsi="Arial" w:cs="Arial"/>
              </w:rPr>
            </w:pPr>
            <w:r w:rsidRPr="00E243BE">
              <w:rPr>
                <w:rFonts w:ascii="Arial" w:hAnsi="Arial" w:cs="Arial"/>
              </w:rPr>
              <w:t xml:space="preserve">KW </w:t>
            </w:r>
            <w:r w:rsidRPr="00E243BE" w:rsidR="009B19F4">
              <w:rPr>
                <w:rFonts w:ascii="Arial" w:hAnsi="Arial" w:cs="Arial"/>
              </w:rPr>
              <w:t>expressed deep gratitude for Mike’s decades of service to the NHS and his role as an independent board member</w:t>
            </w:r>
            <w:r w:rsidRPr="00E243BE">
              <w:rPr>
                <w:rFonts w:ascii="Arial" w:hAnsi="Arial" w:cs="Arial"/>
              </w:rPr>
              <w:t xml:space="preserve"> and </w:t>
            </w:r>
            <w:r w:rsidRPr="00E243BE" w:rsidR="009B19F4">
              <w:rPr>
                <w:rFonts w:ascii="Arial" w:hAnsi="Arial" w:cs="Arial"/>
              </w:rPr>
              <w:t>highlighted Mike’s dedication to representing and supporting the workforce, noting his widespread recognition and the positive impact he had on staff across Cardiff and Vale.</w:t>
            </w:r>
          </w:p>
          <w:p w:rsidRPr="00E243BE" w:rsidR="00E243BE" w:rsidP="00E243BE" w:rsidRDefault="00E243BE" w14:paraId="3B03F71E" w14:textId="77777777">
            <w:pPr>
              <w:rPr>
                <w:rFonts w:ascii="Arial" w:hAnsi="Arial" w:cs="Arial"/>
              </w:rPr>
            </w:pPr>
          </w:p>
          <w:p w:rsidRPr="00E243BE" w:rsidR="00A77A08" w:rsidP="0084121D" w:rsidRDefault="00E243BE" w14:paraId="79745EFB" w14:textId="16B9D1F1">
            <w:pPr>
              <w:rPr>
                <w:rFonts w:ascii="Arial" w:hAnsi="Arial" w:cs="Arial"/>
              </w:rPr>
            </w:pPr>
            <w:r w:rsidRPr="00E243BE">
              <w:rPr>
                <w:rFonts w:ascii="Arial" w:hAnsi="Arial" w:cs="Arial"/>
              </w:rPr>
              <w:t xml:space="preserve">She </w:t>
            </w:r>
            <w:r w:rsidRPr="00E243BE" w:rsidR="009B19F4">
              <w:rPr>
                <w:rFonts w:ascii="Arial" w:hAnsi="Arial" w:cs="Arial"/>
              </w:rPr>
              <w:t xml:space="preserve">described Mike’s expertise, pragmatism, and friendship as invaluable to the </w:t>
            </w:r>
            <w:r w:rsidRPr="00E243BE">
              <w:rPr>
                <w:rFonts w:ascii="Arial" w:hAnsi="Arial" w:cs="Arial"/>
              </w:rPr>
              <w:t>B</w:t>
            </w:r>
            <w:r w:rsidRPr="00E243BE" w:rsidR="009B19F4">
              <w:rPr>
                <w:rFonts w:ascii="Arial" w:hAnsi="Arial" w:cs="Arial"/>
              </w:rPr>
              <w:t>oard, especially during challenging times.</w:t>
            </w:r>
          </w:p>
          <w:p w:rsidR="00A77A08" w:rsidP="0084121D" w:rsidRDefault="00A77A08" w14:paraId="69FA6446" w14:textId="77777777">
            <w:pPr>
              <w:rPr>
                <w:rFonts w:ascii="Arial" w:hAnsi="Arial" w:cs="Arial"/>
              </w:rPr>
            </w:pPr>
          </w:p>
          <w:p w:rsidR="00A77A08" w:rsidP="00A77A08" w:rsidRDefault="00A77A08" w14:paraId="53D8EB57" w14:textId="77777777">
            <w:pPr>
              <w:tabs>
                <w:tab w:val="left" w:pos="1506"/>
              </w:tabs>
              <w:rPr>
                <w:rFonts w:ascii="Arial" w:hAnsi="Arial" w:cs="Arial"/>
                <w:b/>
              </w:rPr>
            </w:pPr>
            <w:r w:rsidRPr="00F90A6C">
              <w:rPr>
                <w:rFonts w:ascii="Arial" w:hAnsi="Arial" w:cs="Arial"/>
                <w:b/>
              </w:rPr>
              <w:t>The Board resolved that:</w:t>
            </w:r>
          </w:p>
          <w:p w:rsidR="00E243BE" w:rsidP="005D7FA3" w:rsidRDefault="00E243BE" w14:paraId="4CEADCE3" w14:textId="77777777">
            <w:pPr>
              <w:pStyle w:val="ListParagraph"/>
              <w:numPr>
                <w:ilvl w:val="0"/>
                <w:numId w:val="30"/>
              </w:numPr>
              <w:tabs>
                <w:tab w:val="left" w:pos="1506"/>
              </w:tabs>
              <w:rPr>
                <w:rFonts w:ascii="Arial" w:hAnsi="Arial" w:cs="Arial"/>
                <w:bCs/>
              </w:rPr>
            </w:pPr>
            <w:r>
              <w:rPr>
                <w:rFonts w:ascii="Arial" w:hAnsi="Arial" w:cs="Arial"/>
                <w:bCs/>
              </w:rPr>
              <w:t>The report was noted.</w:t>
            </w:r>
          </w:p>
          <w:p w:rsidR="00E243BE" w:rsidP="005D7FA3" w:rsidRDefault="00E243BE" w14:paraId="14D0E6EE" w14:textId="77777777">
            <w:pPr>
              <w:pStyle w:val="ListParagraph"/>
              <w:numPr>
                <w:ilvl w:val="0"/>
                <w:numId w:val="30"/>
              </w:numPr>
              <w:tabs>
                <w:tab w:val="left" w:pos="1506"/>
              </w:tabs>
              <w:rPr>
                <w:rFonts w:ascii="Arial" w:hAnsi="Arial" w:cs="Arial"/>
                <w:bCs/>
              </w:rPr>
            </w:pPr>
            <w:r>
              <w:rPr>
                <w:rFonts w:ascii="Arial" w:hAnsi="Arial" w:cs="Arial"/>
                <w:bCs/>
              </w:rPr>
              <w:t>T</w:t>
            </w:r>
            <w:r w:rsidRPr="00E243BE">
              <w:rPr>
                <w:rFonts w:ascii="Arial" w:hAnsi="Arial" w:cs="Arial"/>
                <w:bCs/>
              </w:rPr>
              <w:t>he Chair’s Actions undertaken</w:t>
            </w:r>
            <w:r>
              <w:rPr>
                <w:rFonts w:ascii="Arial" w:hAnsi="Arial" w:cs="Arial"/>
                <w:bCs/>
              </w:rPr>
              <w:t xml:space="preserve"> were approved.</w:t>
            </w:r>
          </w:p>
          <w:p w:rsidRPr="00E243BE" w:rsidR="00E243BE" w:rsidP="005D7FA3" w:rsidRDefault="00E243BE" w14:paraId="75B6DF01" w14:textId="556E1A91">
            <w:pPr>
              <w:pStyle w:val="ListParagraph"/>
              <w:numPr>
                <w:ilvl w:val="0"/>
                <w:numId w:val="30"/>
              </w:numPr>
              <w:tabs>
                <w:tab w:val="left" w:pos="1506"/>
              </w:tabs>
              <w:rPr>
                <w:rFonts w:ascii="Arial" w:hAnsi="Arial" w:cs="Arial"/>
                <w:bCs/>
              </w:rPr>
            </w:pPr>
            <w:r>
              <w:rPr>
                <w:rFonts w:ascii="Arial" w:hAnsi="Arial" w:cs="Arial"/>
                <w:bCs/>
              </w:rPr>
              <w:t>T</w:t>
            </w:r>
            <w:r w:rsidRPr="00E243BE">
              <w:rPr>
                <w:rFonts w:ascii="Arial" w:hAnsi="Arial" w:cs="Arial"/>
                <w:bCs/>
              </w:rPr>
              <w:t>he application of the Health Board Seal and completion of the Agreements detailed within t</w:t>
            </w:r>
            <w:r>
              <w:rPr>
                <w:rFonts w:ascii="Arial" w:hAnsi="Arial" w:cs="Arial"/>
                <w:bCs/>
              </w:rPr>
              <w:t>he</w:t>
            </w:r>
            <w:r w:rsidRPr="00E243BE">
              <w:rPr>
                <w:rFonts w:ascii="Arial" w:hAnsi="Arial" w:cs="Arial"/>
                <w:bCs/>
              </w:rPr>
              <w:t xml:space="preserve"> report</w:t>
            </w:r>
            <w:r>
              <w:rPr>
                <w:rFonts w:ascii="Arial" w:hAnsi="Arial" w:cs="Arial"/>
                <w:bCs/>
              </w:rPr>
              <w:t xml:space="preserve"> was approved.</w:t>
            </w:r>
          </w:p>
          <w:p w:rsidRPr="00BE5708" w:rsidR="007B1521" w:rsidP="00BE5708" w:rsidRDefault="007B1521" w14:paraId="44EF8D08" w14:textId="59437065">
            <w:pPr>
              <w:tabs>
                <w:tab w:val="left" w:pos="1506"/>
              </w:tabs>
              <w:rPr>
                <w:rFonts w:ascii="Arial" w:hAnsi="Arial" w:cs="Arial"/>
              </w:rPr>
            </w:pPr>
          </w:p>
        </w:tc>
        <w:tc>
          <w:tcPr>
            <w:tcW w:w="251" w:type="dxa"/>
          </w:tcPr>
          <w:p w:rsidRPr="00F90A6C" w:rsidR="00F57FBA" w:rsidP="00D634F3" w:rsidRDefault="00F57FBA" w14:paraId="35024CCA" w14:textId="77777777">
            <w:pPr>
              <w:tabs>
                <w:tab w:val="left" w:pos="1506"/>
              </w:tabs>
              <w:rPr>
                <w:rFonts w:ascii="Arial" w:hAnsi="Arial" w:cs="Arial"/>
              </w:rPr>
            </w:pPr>
          </w:p>
        </w:tc>
      </w:tr>
      <w:tr w:rsidRPr="00F90A6C" w:rsidR="00F57FBA" w:rsidTr="56BB7070" w14:paraId="2E19A4DB" w14:textId="77777777">
        <w:tc>
          <w:tcPr>
            <w:tcW w:w="1067" w:type="dxa"/>
          </w:tcPr>
          <w:p w:rsidRPr="00F90A6C" w:rsidR="00E8379E" w:rsidP="00E8379E" w:rsidRDefault="00E8379E" w14:paraId="6E9391F3"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E8379E" w:rsidRDefault="00E8379E" w14:paraId="6477348F" w14:textId="5C323F2A">
            <w:pPr>
              <w:tabs>
                <w:tab w:val="left" w:pos="1506"/>
              </w:tabs>
              <w:rPr>
                <w:rFonts w:ascii="Arial" w:hAnsi="Arial" w:cs="Arial"/>
                <w:sz w:val="18"/>
                <w:szCs w:val="20"/>
              </w:rPr>
            </w:pPr>
            <w:r w:rsidRPr="00F90A6C">
              <w:rPr>
                <w:rFonts w:ascii="Arial" w:hAnsi="Arial" w:cs="Arial"/>
                <w:b/>
                <w:bCs/>
                <w:sz w:val="18"/>
                <w:szCs w:val="20"/>
              </w:rPr>
              <w:t>2</w:t>
            </w:r>
            <w:r>
              <w:rPr>
                <w:rFonts w:ascii="Arial" w:hAnsi="Arial" w:cs="Arial"/>
                <w:b/>
                <w:bCs/>
                <w:sz w:val="18"/>
                <w:szCs w:val="20"/>
              </w:rPr>
              <w:t>6/01/5.3</w:t>
            </w:r>
          </w:p>
        </w:tc>
        <w:tc>
          <w:tcPr>
            <w:tcW w:w="9138" w:type="dxa"/>
          </w:tcPr>
          <w:p w:rsidR="00F57FBA" w:rsidP="00B5668C" w:rsidRDefault="00DB6178" w14:paraId="5F8BA2BB" w14:textId="779BA4CC">
            <w:pPr>
              <w:tabs>
                <w:tab w:val="left" w:pos="1506"/>
              </w:tabs>
              <w:rPr>
                <w:rFonts w:ascii="Arial" w:hAnsi="Arial" w:cs="Arial"/>
                <w:b/>
                <w:bCs/>
              </w:rPr>
            </w:pPr>
            <w:r w:rsidRPr="00A62907">
              <w:rPr>
                <w:rFonts w:ascii="Arial" w:hAnsi="Arial" w:cs="Arial"/>
                <w:b/>
                <w:bCs/>
              </w:rPr>
              <w:t>CEO report</w:t>
            </w:r>
          </w:p>
          <w:p w:rsidR="002E6639" w:rsidP="00B5668C" w:rsidRDefault="002E6639" w14:paraId="31C482C0" w14:textId="77777777">
            <w:pPr>
              <w:tabs>
                <w:tab w:val="left" w:pos="1506"/>
              </w:tabs>
              <w:rPr>
                <w:rFonts w:ascii="Arial" w:hAnsi="Arial" w:cs="Arial"/>
                <w:b/>
                <w:bCs/>
              </w:rPr>
            </w:pPr>
          </w:p>
          <w:p w:rsidR="002E6639" w:rsidP="00B5668C" w:rsidRDefault="002E6639" w14:paraId="49BC0E93" w14:textId="2798A8E5">
            <w:pPr>
              <w:tabs>
                <w:tab w:val="left" w:pos="1506"/>
              </w:tabs>
              <w:rPr>
                <w:rFonts w:ascii="Arial" w:hAnsi="Arial" w:cs="Arial"/>
              </w:rPr>
            </w:pPr>
            <w:r>
              <w:rPr>
                <w:rFonts w:ascii="Arial" w:hAnsi="Arial" w:cs="Arial"/>
              </w:rPr>
              <w:t>The CEO Report was received.</w:t>
            </w:r>
          </w:p>
          <w:p w:rsidR="002E6639" w:rsidP="00B5668C" w:rsidRDefault="002E6639" w14:paraId="195AA66D" w14:textId="77777777">
            <w:pPr>
              <w:tabs>
                <w:tab w:val="left" w:pos="1506"/>
              </w:tabs>
              <w:rPr>
                <w:rFonts w:ascii="Arial" w:hAnsi="Arial" w:cs="Arial"/>
              </w:rPr>
            </w:pPr>
          </w:p>
          <w:p w:rsidR="002E6639" w:rsidP="002E6639" w:rsidRDefault="002E6639" w14:paraId="1BC076E1" w14:textId="34B9A2CD">
            <w:pPr>
              <w:tabs>
                <w:tab w:val="left" w:pos="1506"/>
              </w:tabs>
              <w:rPr>
                <w:rFonts w:ascii="Arial" w:hAnsi="Arial" w:cs="Arial"/>
              </w:rPr>
            </w:pPr>
            <w:r>
              <w:rPr>
                <w:rFonts w:ascii="Arial" w:hAnsi="Arial" w:cs="Arial"/>
              </w:rPr>
              <w:t>SR</w:t>
            </w:r>
            <w:r w:rsidRPr="002E6639">
              <w:rPr>
                <w:rFonts w:ascii="Arial" w:hAnsi="Arial" w:cs="Arial"/>
              </w:rPr>
              <w:t xml:space="preserve"> presented her report to the Board, noting that it covered a broad range of organisational issues and offering to respond to questions on specific areas. She highlighted several key themes and reflections arising from recent operational, strategic, and external developments.</w:t>
            </w:r>
          </w:p>
          <w:p w:rsidR="00021822" w:rsidP="002E6639" w:rsidRDefault="00021822" w14:paraId="60D7081D" w14:textId="77777777">
            <w:pPr>
              <w:tabs>
                <w:tab w:val="left" w:pos="1506"/>
              </w:tabs>
              <w:rPr>
                <w:rFonts w:ascii="Arial" w:hAnsi="Arial" w:cs="Arial"/>
              </w:rPr>
            </w:pPr>
          </w:p>
          <w:p w:rsidR="00021822" w:rsidP="002E6639" w:rsidRDefault="00021822" w14:paraId="3CE2EFB0" w14:textId="77777777">
            <w:pPr>
              <w:tabs>
                <w:tab w:val="left" w:pos="1506"/>
              </w:tabs>
              <w:rPr>
                <w:rFonts w:ascii="Arial" w:hAnsi="Arial" w:cs="Arial"/>
                <w:b/>
                <w:bCs/>
              </w:rPr>
            </w:pPr>
            <w:r w:rsidRPr="00021822">
              <w:rPr>
                <w:rFonts w:ascii="Arial" w:hAnsi="Arial" w:cs="Arial"/>
                <w:b/>
                <w:bCs/>
              </w:rPr>
              <w:t>Winter Pressures:</w:t>
            </w:r>
          </w:p>
          <w:p w:rsidRPr="00021822" w:rsidR="00021822" w:rsidP="002E6639" w:rsidRDefault="002E6639" w14:paraId="16186A7C" w14:textId="079D6972">
            <w:pPr>
              <w:tabs>
                <w:tab w:val="left" w:pos="1506"/>
              </w:tabs>
              <w:rPr>
                <w:rFonts w:ascii="Arial" w:hAnsi="Arial" w:cs="Arial"/>
                <w:b/>
                <w:bCs/>
              </w:rPr>
            </w:pPr>
            <w:r>
              <w:rPr>
                <w:rFonts w:ascii="Arial" w:hAnsi="Arial" w:cs="Arial"/>
              </w:rPr>
              <w:lastRenderedPageBreak/>
              <w:t>SR</w:t>
            </w:r>
            <w:r w:rsidRPr="002E6639">
              <w:rPr>
                <w:rFonts w:ascii="Arial" w:hAnsi="Arial" w:cs="Arial"/>
              </w:rPr>
              <w:t xml:space="preserve"> began by reflecting on the festive and winter period, describing it as extremely busy and pressured across the system, as anticipated. She noted, however, two important observations from her direct experience working operationally during that time. </w:t>
            </w:r>
          </w:p>
          <w:p w:rsidR="00021822" w:rsidP="002E6639" w:rsidRDefault="00021822" w14:paraId="0F75EA09" w14:textId="77777777">
            <w:pPr>
              <w:tabs>
                <w:tab w:val="left" w:pos="1506"/>
              </w:tabs>
              <w:rPr>
                <w:rFonts w:ascii="Arial" w:hAnsi="Arial" w:cs="Arial"/>
              </w:rPr>
            </w:pPr>
          </w:p>
          <w:p w:rsidR="00021822" w:rsidP="005D7FA3" w:rsidRDefault="00021822" w14:paraId="7FB60A9E" w14:textId="6031C37D">
            <w:pPr>
              <w:pStyle w:val="ListParagraph"/>
              <w:numPr>
                <w:ilvl w:val="0"/>
                <w:numId w:val="31"/>
              </w:numPr>
              <w:tabs>
                <w:tab w:val="left" w:pos="1506"/>
              </w:tabs>
              <w:rPr>
                <w:rFonts w:ascii="Arial" w:hAnsi="Arial" w:cs="Arial"/>
              </w:rPr>
            </w:pPr>
            <w:r w:rsidRPr="00021822">
              <w:rPr>
                <w:rFonts w:ascii="Arial" w:hAnsi="Arial" w:cs="Arial"/>
              </w:rPr>
              <w:t>A notable</w:t>
            </w:r>
            <w:r w:rsidRPr="00021822" w:rsidR="002E6639">
              <w:rPr>
                <w:rFonts w:ascii="Arial" w:hAnsi="Arial" w:cs="Arial"/>
              </w:rPr>
              <w:t xml:space="preserve"> shift in public behaviour, with increased use of NHS 11</w:t>
            </w:r>
            <w:r>
              <w:rPr>
                <w:rFonts w:ascii="Arial" w:hAnsi="Arial" w:cs="Arial"/>
              </w:rPr>
              <w:t>1</w:t>
            </w:r>
          </w:p>
          <w:p w:rsidRPr="00021822" w:rsidR="00021822" w:rsidP="005D7FA3" w:rsidRDefault="00021822" w14:paraId="105A031F" w14:textId="778FBC25">
            <w:pPr>
              <w:pStyle w:val="ListParagraph"/>
              <w:numPr>
                <w:ilvl w:val="0"/>
                <w:numId w:val="31"/>
              </w:numPr>
              <w:tabs>
                <w:tab w:val="left" w:pos="1506"/>
              </w:tabs>
              <w:rPr>
                <w:rFonts w:ascii="Arial" w:hAnsi="Arial" w:cs="Arial"/>
              </w:rPr>
            </w:pPr>
            <w:r>
              <w:rPr>
                <w:rFonts w:ascii="Arial" w:hAnsi="Arial" w:cs="Arial"/>
              </w:rPr>
              <w:t xml:space="preserve">Use of </w:t>
            </w:r>
            <w:r w:rsidRPr="00021822" w:rsidR="002E6639">
              <w:rPr>
                <w:rFonts w:ascii="Arial" w:hAnsi="Arial" w:cs="Arial"/>
              </w:rPr>
              <w:t>out</w:t>
            </w:r>
            <w:r w:rsidRPr="00021822" w:rsidR="002E6639">
              <w:rPr>
                <w:rFonts w:ascii="Cambria Math" w:hAnsi="Cambria Math" w:cs="Cambria Math"/>
              </w:rPr>
              <w:t>‑</w:t>
            </w:r>
            <w:r w:rsidRPr="00021822" w:rsidR="002E6639">
              <w:rPr>
                <w:rFonts w:ascii="Arial" w:hAnsi="Arial" w:cs="Arial"/>
              </w:rPr>
              <w:t>of</w:t>
            </w:r>
            <w:r w:rsidRPr="00021822" w:rsidR="002E6639">
              <w:rPr>
                <w:rFonts w:ascii="Cambria Math" w:hAnsi="Cambria Math" w:cs="Cambria Math"/>
              </w:rPr>
              <w:t>‑</w:t>
            </w:r>
            <w:r w:rsidRPr="00021822" w:rsidR="002E6639">
              <w:rPr>
                <w:rFonts w:ascii="Arial" w:hAnsi="Arial" w:cs="Arial"/>
              </w:rPr>
              <w:t xml:space="preserve">hospital services, resulting in more evenly distributed demand across the system than she had previously observed. </w:t>
            </w:r>
          </w:p>
          <w:p w:rsidR="00021822" w:rsidP="002E6639" w:rsidRDefault="00021822" w14:paraId="09BF5282" w14:textId="77777777">
            <w:pPr>
              <w:tabs>
                <w:tab w:val="left" w:pos="1506"/>
              </w:tabs>
              <w:rPr>
                <w:rFonts w:ascii="Arial" w:hAnsi="Arial" w:cs="Arial"/>
              </w:rPr>
            </w:pPr>
          </w:p>
          <w:p w:rsidR="00021822" w:rsidP="002E6639" w:rsidRDefault="00021822" w14:paraId="1A6BDA1B" w14:textId="77777777">
            <w:pPr>
              <w:tabs>
                <w:tab w:val="left" w:pos="1506"/>
              </w:tabs>
              <w:rPr>
                <w:rFonts w:ascii="Arial" w:hAnsi="Arial" w:cs="Arial"/>
              </w:rPr>
            </w:pPr>
            <w:r>
              <w:rPr>
                <w:rFonts w:ascii="Arial" w:hAnsi="Arial" w:cs="Arial"/>
              </w:rPr>
              <w:t>She advised the Board that whilst</w:t>
            </w:r>
            <w:r w:rsidRPr="002E6639" w:rsidR="002E6639">
              <w:rPr>
                <w:rFonts w:ascii="Arial" w:hAnsi="Arial" w:cs="Arial"/>
              </w:rPr>
              <w:t xml:space="preserve"> th</w:t>
            </w:r>
            <w:r>
              <w:rPr>
                <w:rFonts w:ascii="Arial" w:hAnsi="Arial" w:cs="Arial"/>
              </w:rPr>
              <w:t>at</w:t>
            </w:r>
            <w:r w:rsidRPr="002E6639" w:rsidR="002E6639">
              <w:rPr>
                <w:rFonts w:ascii="Arial" w:hAnsi="Arial" w:cs="Arial"/>
              </w:rPr>
              <w:t xml:space="preserve"> was seen as a positive indicator of changing public behaviour, </w:t>
            </w:r>
            <w:r>
              <w:rPr>
                <w:rFonts w:ascii="Arial" w:hAnsi="Arial" w:cs="Arial"/>
              </w:rPr>
              <w:t xml:space="preserve">it was </w:t>
            </w:r>
            <w:r w:rsidRPr="002E6639" w:rsidR="002E6639">
              <w:rPr>
                <w:rFonts w:ascii="Arial" w:hAnsi="Arial" w:cs="Arial"/>
              </w:rPr>
              <w:t xml:space="preserve">acknowledged that 111 services experienced significant pressure, particularly over the Christmas period, leading to longer response times and increased call abandonment rates. </w:t>
            </w:r>
          </w:p>
          <w:p w:rsidR="00021822" w:rsidP="002E6639" w:rsidRDefault="00021822" w14:paraId="71FEE57D" w14:textId="77777777">
            <w:pPr>
              <w:tabs>
                <w:tab w:val="left" w:pos="1506"/>
              </w:tabs>
              <w:rPr>
                <w:rFonts w:ascii="Arial" w:hAnsi="Arial" w:cs="Arial"/>
              </w:rPr>
            </w:pPr>
          </w:p>
          <w:p w:rsidR="002E6639" w:rsidP="002E6639" w:rsidRDefault="002E6639" w14:paraId="419D592D" w14:textId="1A691A55">
            <w:pPr>
              <w:tabs>
                <w:tab w:val="left" w:pos="1506"/>
              </w:tabs>
              <w:rPr>
                <w:rFonts w:ascii="Arial" w:hAnsi="Arial" w:cs="Arial"/>
              </w:rPr>
            </w:pPr>
            <w:r w:rsidRPr="002E6639">
              <w:rPr>
                <w:rFonts w:ascii="Arial" w:hAnsi="Arial" w:cs="Arial"/>
              </w:rPr>
              <w:t>S</w:t>
            </w:r>
            <w:r w:rsidR="00021822">
              <w:rPr>
                <w:rFonts w:ascii="Arial" w:hAnsi="Arial" w:cs="Arial"/>
              </w:rPr>
              <w:t xml:space="preserve">R </w:t>
            </w:r>
            <w:r w:rsidRPr="002E6639">
              <w:rPr>
                <w:rFonts w:ascii="Arial" w:hAnsi="Arial" w:cs="Arial"/>
              </w:rPr>
              <w:t>emphasised the need to understand what happened to patients who disengaged from the system during th</w:t>
            </w:r>
            <w:r w:rsidR="00021822">
              <w:rPr>
                <w:rFonts w:ascii="Arial" w:hAnsi="Arial" w:cs="Arial"/>
              </w:rPr>
              <w:t xml:space="preserve">ose </w:t>
            </w:r>
            <w:r w:rsidRPr="002E6639">
              <w:rPr>
                <w:rFonts w:ascii="Arial" w:hAnsi="Arial" w:cs="Arial"/>
              </w:rPr>
              <w:t>periods of peak pressure.</w:t>
            </w:r>
          </w:p>
          <w:p w:rsidR="00021822" w:rsidP="002E6639" w:rsidRDefault="00021822" w14:paraId="047D864C" w14:textId="77777777">
            <w:pPr>
              <w:tabs>
                <w:tab w:val="left" w:pos="1506"/>
              </w:tabs>
              <w:rPr>
                <w:rFonts w:ascii="Arial" w:hAnsi="Arial" w:cs="Arial"/>
              </w:rPr>
            </w:pPr>
          </w:p>
          <w:p w:rsidRPr="00021822" w:rsidR="00021822" w:rsidP="002E6639" w:rsidRDefault="00021822" w14:paraId="304CAA78" w14:textId="059175B0">
            <w:pPr>
              <w:tabs>
                <w:tab w:val="left" w:pos="1506"/>
              </w:tabs>
              <w:rPr>
                <w:rFonts w:ascii="Arial" w:hAnsi="Arial" w:cs="Arial"/>
                <w:b/>
                <w:bCs/>
              </w:rPr>
            </w:pPr>
            <w:r w:rsidRPr="00021822">
              <w:rPr>
                <w:rFonts w:ascii="Arial" w:hAnsi="Arial" w:cs="Arial"/>
                <w:b/>
                <w:bCs/>
              </w:rPr>
              <w:t>December Visit by Jacqueline Totterdale:</w:t>
            </w:r>
          </w:p>
          <w:p w:rsidR="00021822" w:rsidP="002E6639" w:rsidRDefault="00021822" w14:paraId="11DC5A12" w14:textId="48660ACC">
            <w:pPr>
              <w:tabs>
                <w:tab w:val="left" w:pos="1506"/>
              </w:tabs>
              <w:rPr>
                <w:rFonts w:ascii="Arial" w:hAnsi="Arial" w:cs="Arial"/>
              </w:rPr>
            </w:pPr>
            <w:r>
              <w:rPr>
                <w:rFonts w:ascii="Arial" w:hAnsi="Arial" w:cs="Arial"/>
              </w:rPr>
              <w:t>The Board were</w:t>
            </w:r>
            <w:r w:rsidRPr="002E6639" w:rsidR="002E6639">
              <w:rPr>
                <w:rFonts w:ascii="Arial" w:hAnsi="Arial" w:cs="Arial"/>
              </w:rPr>
              <w:t xml:space="preserve"> updated the on a December </w:t>
            </w:r>
            <w:r>
              <w:rPr>
                <w:rFonts w:ascii="Arial" w:hAnsi="Arial" w:cs="Arial"/>
              </w:rPr>
              <w:t xml:space="preserve">2025 </w:t>
            </w:r>
            <w:r w:rsidRPr="002E6639" w:rsidR="002E6639">
              <w:rPr>
                <w:rFonts w:ascii="Arial" w:hAnsi="Arial" w:cs="Arial"/>
              </w:rPr>
              <w:t xml:space="preserve">visit by the new Director General of Health and Social Care and Chief Executive of NHS Wales, Jacqueline Totterdale. </w:t>
            </w:r>
          </w:p>
          <w:p w:rsidR="00021822" w:rsidP="002E6639" w:rsidRDefault="00021822" w14:paraId="12DF4765" w14:textId="77777777">
            <w:pPr>
              <w:tabs>
                <w:tab w:val="left" w:pos="1506"/>
              </w:tabs>
              <w:rPr>
                <w:rFonts w:ascii="Arial" w:hAnsi="Arial" w:cs="Arial"/>
              </w:rPr>
            </w:pPr>
          </w:p>
          <w:p w:rsidR="00021822" w:rsidP="002E6639" w:rsidRDefault="00021822" w14:paraId="29BE3691" w14:textId="77777777">
            <w:pPr>
              <w:tabs>
                <w:tab w:val="left" w:pos="1506"/>
              </w:tabs>
              <w:rPr>
                <w:rFonts w:ascii="Arial" w:hAnsi="Arial" w:cs="Arial"/>
              </w:rPr>
            </w:pPr>
            <w:r>
              <w:rPr>
                <w:rFonts w:ascii="Arial" w:hAnsi="Arial" w:cs="Arial"/>
              </w:rPr>
              <w:t>SR explained</w:t>
            </w:r>
            <w:r w:rsidRPr="002E6639" w:rsidR="002E6639">
              <w:rPr>
                <w:rFonts w:ascii="Arial" w:hAnsi="Arial" w:cs="Arial"/>
              </w:rPr>
              <w:t xml:space="preserve"> that the visit focused on areas where the Health Board had previously reported challenges, particularly in relation to culture and behaviours. </w:t>
            </w:r>
          </w:p>
          <w:p w:rsidR="00021822" w:rsidP="002E6639" w:rsidRDefault="00021822" w14:paraId="14CDDB6D" w14:textId="77777777">
            <w:pPr>
              <w:tabs>
                <w:tab w:val="left" w:pos="1506"/>
              </w:tabs>
              <w:rPr>
                <w:rFonts w:ascii="Arial" w:hAnsi="Arial" w:cs="Arial"/>
              </w:rPr>
            </w:pPr>
          </w:p>
          <w:p w:rsidR="00021822" w:rsidP="002E6639" w:rsidRDefault="00021822" w14:paraId="5A5C6505" w14:textId="77777777">
            <w:pPr>
              <w:tabs>
                <w:tab w:val="left" w:pos="1506"/>
              </w:tabs>
              <w:rPr>
                <w:rFonts w:ascii="Arial" w:hAnsi="Arial" w:cs="Arial"/>
              </w:rPr>
            </w:pPr>
            <w:r>
              <w:rPr>
                <w:rFonts w:ascii="Arial" w:hAnsi="Arial" w:cs="Arial"/>
              </w:rPr>
              <w:t>She noted that t</w:t>
            </w:r>
            <w:r w:rsidRPr="002E6639" w:rsidR="002E6639">
              <w:rPr>
                <w:rFonts w:ascii="Arial" w:hAnsi="Arial" w:cs="Arial"/>
              </w:rPr>
              <w:t xml:space="preserve">he Director General had spoken directly with teams involved in improvement work and sought assurance regarding the Health Board’s response. </w:t>
            </w:r>
          </w:p>
          <w:p w:rsidR="00021822" w:rsidP="002E6639" w:rsidRDefault="00021822" w14:paraId="7778C5BE" w14:textId="77777777">
            <w:pPr>
              <w:tabs>
                <w:tab w:val="left" w:pos="1506"/>
              </w:tabs>
              <w:rPr>
                <w:rFonts w:ascii="Arial" w:hAnsi="Arial" w:cs="Arial"/>
              </w:rPr>
            </w:pPr>
          </w:p>
          <w:p w:rsidR="002E6639" w:rsidP="002E6639" w:rsidRDefault="00021822" w14:paraId="6CFFBEC4" w14:textId="44429667">
            <w:pPr>
              <w:tabs>
                <w:tab w:val="left" w:pos="1506"/>
              </w:tabs>
              <w:rPr>
                <w:rFonts w:ascii="Arial" w:hAnsi="Arial" w:cs="Arial"/>
              </w:rPr>
            </w:pPr>
            <w:r>
              <w:rPr>
                <w:rFonts w:ascii="Arial" w:hAnsi="Arial" w:cs="Arial"/>
              </w:rPr>
              <w:t xml:space="preserve">It was noted that those </w:t>
            </w:r>
            <w:r w:rsidRPr="002E6639" w:rsidR="002E6639">
              <w:rPr>
                <w:rFonts w:ascii="Arial" w:hAnsi="Arial" w:cs="Arial"/>
              </w:rPr>
              <w:t>discussions were open, transparent, and provided appropriate assurance regarding organisational support and intervention.</w:t>
            </w:r>
          </w:p>
          <w:p w:rsidR="00021822" w:rsidP="002E6639" w:rsidRDefault="00021822" w14:paraId="110261D0" w14:textId="77777777">
            <w:pPr>
              <w:tabs>
                <w:tab w:val="left" w:pos="1506"/>
              </w:tabs>
              <w:rPr>
                <w:rFonts w:ascii="Arial" w:hAnsi="Arial" w:cs="Arial"/>
              </w:rPr>
            </w:pPr>
          </w:p>
          <w:p w:rsidRPr="00021822" w:rsidR="00021822" w:rsidP="002E6639" w:rsidRDefault="00021822" w14:paraId="7917B75A" w14:textId="18C24DD9">
            <w:pPr>
              <w:tabs>
                <w:tab w:val="left" w:pos="1506"/>
              </w:tabs>
              <w:rPr>
                <w:rFonts w:ascii="Arial" w:hAnsi="Arial" w:cs="Arial"/>
                <w:b/>
                <w:bCs/>
              </w:rPr>
            </w:pPr>
            <w:r w:rsidRPr="00021822">
              <w:rPr>
                <w:rFonts w:ascii="Arial" w:hAnsi="Arial" w:cs="Arial"/>
                <w:b/>
                <w:bCs/>
              </w:rPr>
              <w:t>Media Coverage:</w:t>
            </w:r>
          </w:p>
          <w:p w:rsidR="00021822" w:rsidP="002E6639" w:rsidRDefault="002E6639" w14:paraId="3043DC67" w14:textId="77777777">
            <w:pPr>
              <w:tabs>
                <w:tab w:val="left" w:pos="1506"/>
              </w:tabs>
              <w:rPr>
                <w:rFonts w:ascii="Arial" w:hAnsi="Arial" w:cs="Arial"/>
              </w:rPr>
            </w:pPr>
            <w:r w:rsidRPr="002E6639">
              <w:rPr>
                <w:rFonts w:ascii="Arial" w:hAnsi="Arial" w:cs="Arial"/>
              </w:rPr>
              <w:t>S</w:t>
            </w:r>
            <w:r w:rsidR="00021822">
              <w:rPr>
                <w:rFonts w:ascii="Arial" w:hAnsi="Arial" w:cs="Arial"/>
              </w:rPr>
              <w:t xml:space="preserve">R </w:t>
            </w:r>
            <w:r w:rsidRPr="002E6639">
              <w:rPr>
                <w:rFonts w:ascii="Arial" w:hAnsi="Arial" w:cs="Arial"/>
              </w:rPr>
              <w:t xml:space="preserve">addressed recent media coverage, particularly concerning the Hospital Sterilisation and Decontamination Unit (HSDU). She explained that the coverage appeared to arise from a leaked briefing related to a service review undertaken in 2023–24 following reports of concerning incidents and behaviours. </w:t>
            </w:r>
          </w:p>
          <w:p w:rsidR="00021822" w:rsidP="002E6639" w:rsidRDefault="00021822" w14:paraId="4A349328" w14:textId="77777777">
            <w:pPr>
              <w:tabs>
                <w:tab w:val="left" w:pos="1506"/>
              </w:tabs>
              <w:rPr>
                <w:rFonts w:ascii="Arial" w:hAnsi="Arial" w:cs="Arial"/>
              </w:rPr>
            </w:pPr>
          </w:p>
          <w:p w:rsidR="00021822" w:rsidP="002E6639" w:rsidRDefault="002E6639" w14:paraId="7DB54FD2" w14:textId="77777777">
            <w:pPr>
              <w:tabs>
                <w:tab w:val="left" w:pos="1506"/>
              </w:tabs>
              <w:rPr>
                <w:rFonts w:ascii="Arial" w:hAnsi="Arial" w:cs="Arial"/>
              </w:rPr>
            </w:pPr>
            <w:r w:rsidRPr="002E6639">
              <w:rPr>
                <w:rFonts w:ascii="Arial" w:hAnsi="Arial" w:cs="Arial"/>
              </w:rPr>
              <w:t>S</w:t>
            </w:r>
            <w:r w:rsidR="00021822">
              <w:rPr>
                <w:rFonts w:ascii="Arial" w:hAnsi="Arial" w:cs="Arial"/>
              </w:rPr>
              <w:t>he</w:t>
            </w:r>
            <w:r w:rsidRPr="002E6639">
              <w:rPr>
                <w:rFonts w:ascii="Arial" w:hAnsi="Arial" w:cs="Arial"/>
              </w:rPr>
              <w:t xml:space="preserve"> stated clearly that, once th</w:t>
            </w:r>
            <w:r w:rsidR="00021822">
              <w:rPr>
                <w:rFonts w:ascii="Arial" w:hAnsi="Arial" w:cs="Arial"/>
              </w:rPr>
              <w:t>ose</w:t>
            </w:r>
            <w:r w:rsidRPr="002E6639">
              <w:rPr>
                <w:rFonts w:ascii="Arial" w:hAnsi="Arial" w:cs="Arial"/>
              </w:rPr>
              <w:t xml:space="preserve"> issues were identified, the Health Board had responded robustly, commissioning a comprehensive review and implementing actions that were subsequently overseen by the People and Culture Committee. </w:t>
            </w:r>
          </w:p>
          <w:p w:rsidR="00021822" w:rsidP="002E6639" w:rsidRDefault="00021822" w14:paraId="1443CCD5" w14:textId="77777777">
            <w:pPr>
              <w:tabs>
                <w:tab w:val="left" w:pos="1506"/>
              </w:tabs>
              <w:rPr>
                <w:rFonts w:ascii="Arial" w:hAnsi="Arial" w:cs="Arial"/>
              </w:rPr>
            </w:pPr>
          </w:p>
          <w:p w:rsidR="002E6639" w:rsidP="002E6639" w:rsidRDefault="00021822" w14:paraId="2A465CDE" w14:textId="729020E4">
            <w:pPr>
              <w:tabs>
                <w:tab w:val="left" w:pos="1506"/>
              </w:tabs>
              <w:rPr>
                <w:rFonts w:ascii="Arial" w:hAnsi="Arial" w:cs="Arial"/>
              </w:rPr>
            </w:pPr>
            <w:r>
              <w:rPr>
                <w:rFonts w:ascii="Arial" w:hAnsi="Arial" w:cs="Arial"/>
              </w:rPr>
              <w:t xml:space="preserve">SR </w:t>
            </w:r>
            <w:r w:rsidRPr="002E6639" w:rsidR="002E6639">
              <w:rPr>
                <w:rFonts w:ascii="Arial" w:hAnsi="Arial" w:cs="Arial"/>
              </w:rPr>
              <w:t>expressed concern that media reporting suggested the issues were either unknown or not addressed, which she described as an unfair representation, whil</w:t>
            </w:r>
            <w:r>
              <w:rPr>
                <w:rFonts w:ascii="Arial" w:hAnsi="Arial" w:cs="Arial"/>
              </w:rPr>
              <w:t xml:space="preserve">st </w:t>
            </w:r>
            <w:r w:rsidRPr="002E6639" w:rsidR="002E6639">
              <w:rPr>
                <w:rFonts w:ascii="Arial" w:hAnsi="Arial" w:cs="Arial"/>
              </w:rPr>
              <w:t>acknowledging that the issues themselves were serious and required firm action.</w:t>
            </w:r>
          </w:p>
          <w:p w:rsidRPr="002E6639" w:rsidR="00021822" w:rsidP="002E6639" w:rsidRDefault="00021822" w14:paraId="3502D32C" w14:textId="77777777">
            <w:pPr>
              <w:tabs>
                <w:tab w:val="left" w:pos="1506"/>
              </w:tabs>
              <w:rPr>
                <w:rFonts w:ascii="Arial" w:hAnsi="Arial" w:cs="Arial"/>
              </w:rPr>
            </w:pPr>
          </w:p>
          <w:p w:rsidRPr="00021822" w:rsidR="00021822" w:rsidP="002E6639" w:rsidRDefault="00021822" w14:paraId="5E9BD635" w14:textId="77777777">
            <w:pPr>
              <w:tabs>
                <w:tab w:val="left" w:pos="1506"/>
              </w:tabs>
              <w:rPr>
                <w:rFonts w:ascii="Arial" w:hAnsi="Arial" w:cs="Arial"/>
                <w:b/>
                <w:bCs/>
              </w:rPr>
            </w:pPr>
            <w:r w:rsidRPr="00021822">
              <w:rPr>
                <w:rFonts w:ascii="Arial" w:hAnsi="Arial" w:cs="Arial"/>
                <w:b/>
                <w:bCs/>
              </w:rPr>
              <w:t>Education</w:t>
            </w:r>
            <w:r w:rsidRPr="00021822" w:rsidR="002E6639">
              <w:rPr>
                <w:rFonts w:ascii="Arial" w:hAnsi="Arial" w:cs="Arial"/>
                <w:b/>
                <w:bCs/>
              </w:rPr>
              <w:t xml:space="preserve"> and innovation</w:t>
            </w:r>
            <w:r w:rsidRPr="00021822">
              <w:rPr>
                <w:rFonts w:ascii="Arial" w:hAnsi="Arial" w:cs="Arial"/>
                <w:b/>
                <w:bCs/>
              </w:rPr>
              <w:t>:</w:t>
            </w:r>
          </w:p>
          <w:p w:rsidR="00021822" w:rsidP="002E6639" w:rsidRDefault="00021822" w14:paraId="50AB8738" w14:textId="77777777">
            <w:pPr>
              <w:tabs>
                <w:tab w:val="left" w:pos="1506"/>
              </w:tabs>
              <w:rPr>
                <w:rFonts w:ascii="Arial" w:hAnsi="Arial" w:cs="Arial"/>
              </w:rPr>
            </w:pPr>
            <w:r>
              <w:rPr>
                <w:rFonts w:ascii="Arial" w:hAnsi="Arial" w:cs="Arial"/>
              </w:rPr>
              <w:t>SR</w:t>
            </w:r>
            <w:r w:rsidRPr="002E6639" w:rsidR="002E6639">
              <w:rPr>
                <w:rFonts w:ascii="Arial" w:hAnsi="Arial" w:cs="Arial"/>
              </w:rPr>
              <w:t xml:space="preserve"> highlighted the annual undergraduate teaching review, noting that she had previously brought the postgraduate review to the Board and wished to ensure completeness of assurance. </w:t>
            </w:r>
          </w:p>
          <w:p w:rsidR="00021822" w:rsidP="002E6639" w:rsidRDefault="00021822" w14:paraId="4A744BF6" w14:textId="77777777">
            <w:pPr>
              <w:tabs>
                <w:tab w:val="left" w:pos="1506"/>
              </w:tabs>
              <w:rPr>
                <w:rFonts w:ascii="Arial" w:hAnsi="Arial" w:cs="Arial"/>
              </w:rPr>
            </w:pPr>
          </w:p>
          <w:p w:rsidR="00021822" w:rsidP="002E6639" w:rsidRDefault="002E6639" w14:paraId="00A6C8C5" w14:textId="77777777">
            <w:pPr>
              <w:tabs>
                <w:tab w:val="left" w:pos="1506"/>
              </w:tabs>
              <w:rPr>
                <w:rFonts w:ascii="Arial" w:hAnsi="Arial" w:cs="Arial"/>
              </w:rPr>
            </w:pPr>
            <w:r w:rsidRPr="002E6639">
              <w:rPr>
                <w:rFonts w:ascii="Arial" w:hAnsi="Arial" w:cs="Arial"/>
              </w:rPr>
              <w:t xml:space="preserve">She </w:t>
            </w:r>
            <w:r w:rsidR="00021822">
              <w:rPr>
                <w:rFonts w:ascii="Arial" w:hAnsi="Arial" w:cs="Arial"/>
              </w:rPr>
              <w:t>drew the Boards</w:t>
            </w:r>
            <w:r w:rsidRPr="002E6639">
              <w:rPr>
                <w:rFonts w:ascii="Arial" w:hAnsi="Arial" w:cs="Arial"/>
              </w:rPr>
              <w:t xml:space="preserve"> attention to the haemophilia centre becoming the first in Wales to deliver a new gene therapy for haemophilia B, describing it as a major clinical innovation achieved through collaboration with Advanced Therapies Programme Wales and the Joint Commissioning Committee. </w:t>
            </w:r>
          </w:p>
          <w:p w:rsidR="00021822" w:rsidP="002E6639" w:rsidRDefault="00021822" w14:paraId="19879F68" w14:textId="77777777">
            <w:pPr>
              <w:tabs>
                <w:tab w:val="left" w:pos="1506"/>
              </w:tabs>
              <w:rPr>
                <w:rFonts w:ascii="Arial" w:hAnsi="Arial" w:cs="Arial"/>
              </w:rPr>
            </w:pPr>
          </w:p>
          <w:p w:rsidR="002E6639" w:rsidP="002E6639" w:rsidRDefault="00021822" w14:paraId="68656745" w14:textId="1A49CDAC">
            <w:pPr>
              <w:tabs>
                <w:tab w:val="left" w:pos="1506"/>
              </w:tabs>
              <w:rPr>
                <w:rFonts w:ascii="Arial" w:hAnsi="Arial" w:cs="Arial"/>
              </w:rPr>
            </w:pPr>
            <w:r>
              <w:rPr>
                <w:rFonts w:ascii="Arial" w:hAnsi="Arial" w:cs="Arial"/>
              </w:rPr>
              <w:t>SR</w:t>
            </w:r>
            <w:r w:rsidRPr="002E6639" w:rsidR="002E6639">
              <w:rPr>
                <w:rFonts w:ascii="Arial" w:hAnsi="Arial" w:cs="Arial"/>
              </w:rPr>
              <w:t xml:space="preserve"> cautioned that such therapies </w:t>
            </w:r>
            <w:r>
              <w:rPr>
                <w:rFonts w:ascii="Arial" w:hAnsi="Arial" w:cs="Arial"/>
              </w:rPr>
              <w:t xml:space="preserve">were </w:t>
            </w:r>
            <w:r w:rsidRPr="002E6639" w:rsidR="002E6639">
              <w:rPr>
                <w:rFonts w:ascii="Arial" w:hAnsi="Arial" w:cs="Arial"/>
              </w:rPr>
              <w:t>extremely expensive and require</w:t>
            </w:r>
            <w:r>
              <w:rPr>
                <w:rFonts w:ascii="Arial" w:hAnsi="Arial" w:cs="Arial"/>
              </w:rPr>
              <w:t>d</w:t>
            </w:r>
            <w:r w:rsidRPr="002E6639" w:rsidR="002E6639">
              <w:rPr>
                <w:rFonts w:ascii="Arial" w:hAnsi="Arial" w:cs="Arial"/>
              </w:rPr>
              <w:t xml:space="preserve"> significant organisational infrastructure, raising important considerations for future planning within a constrained financial environment.</w:t>
            </w:r>
          </w:p>
          <w:p w:rsidRPr="002E6639" w:rsidR="00021822" w:rsidP="002E6639" w:rsidRDefault="00021822" w14:paraId="439BAFE3" w14:textId="77777777">
            <w:pPr>
              <w:tabs>
                <w:tab w:val="left" w:pos="1506"/>
              </w:tabs>
              <w:rPr>
                <w:rFonts w:ascii="Arial" w:hAnsi="Arial" w:cs="Arial"/>
              </w:rPr>
            </w:pPr>
          </w:p>
          <w:p w:rsidR="002E6639" w:rsidP="002E6639" w:rsidRDefault="002E6639" w14:paraId="1537ABDE" w14:textId="7E0EBC73">
            <w:pPr>
              <w:tabs>
                <w:tab w:val="left" w:pos="1506"/>
              </w:tabs>
              <w:rPr>
                <w:rFonts w:ascii="Arial" w:hAnsi="Arial" w:cs="Arial"/>
              </w:rPr>
            </w:pPr>
            <w:r w:rsidRPr="002E6639">
              <w:rPr>
                <w:rFonts w:ascii="Arial" w:hAnsi="Arial" w:cs="Arial"/>
              </w:rPr>
              <w:t>S</w:t>
            </w:r>
            <w:r w:rsidR="00021822">
              <w:rPr>
                <w:rFonts w:ascii="Arial" w:hAnsi="Arial" w:cs="Arial"/>
              </w:rPr>
              <w:t>R</w:t>
            </w:r>
            <w:r w:rsidRPr="002E6639">
              <w:rPr>
                <w:rFonts w:ascii="Arial" w:hAnsi="Arial" w:cs="Arial"/>
              </w:rPr>
              <w:t xml:space="preserve"> also </w:t>
            </w:r>
            <w:r w:rsidR="00021822">
              <w:rPr>
                <w:rFonts w:ascii="Arial" w:hAnsi="Arial" w:cs="Arial"/>
              </w:rPr>
              <w:t>advised the Board of</w:t>
            </w:r>
            <w:r w:rsidRPr="002E6639">
              <w:rPr>
                <w:rFonts w:ascii="Arial" w:hAnsi="Arial" w:cs="Arial"/>
              </w:rPr>
              <w:t xml:space="preserve"> the deployment of an innovative end</w:t>
            </w:r>
            <w:r w:rsidRPr="002E6639">
              <w:rPr>
                <w:rFonts w:ascii="Cambria Math" w:hAnsi="Cambria Math" w:cs="Cambria Math"/>
              </w:rPr>
              <w:t>‑</w:t>
            </w:r>
            <w:r w:rsidRPr="002E6639">
              <w:rPr>
                <w:rFonts w:ascii="Arial" w:hAnsi="Arial" w:cs="Arial"/>
              </w:rPr>
              <w:t>of</w:t>
            </w:r>
            <w:r w:rsidRPr="002E6639">
              <w:rPr>
                <w:rFonts w:ascii="Cambria Math" w:hAnsi="Cambria Math" w:cs="Cambria Math"/>
              </w:rPr>
              <w:t>‑</w:t>
            </w:r>
            <w:r w:rsidRPr="002E6639">
              <w:rPr>
                <w:rFonts w:ascii="Arial" w:hAnsi="Arial" w:cs="Arial"/>
              </w:rPr>
              <w:t>life care model, noting that further reports would be brought to the Board on benefits realisation and the impact on patients, families, and staff.</w:t>
            </w:r>
          </w:p>
          <w:p w:rsidR="00021822" w:rsidP="002E6639" w:rsidRDefault="00021822" w14:paraId="0F0B886B" w14:textId="77777777">
            <w:pPr>
              <w:tabs>
                <w:tab w:val="left" w:pos="1506"/>
              </w:tabs>
              <w:rPr>
                <w:rFonts w:ascii="Arial" w:hAnsi="Arial" w:cs="Arial"/>
              </w:rPr>
            </w:pPr>
          </w:p>
          <w:p w:rsidRPr="00021822" w:rsidR="00021822" w:rsidP="002E6639" w:rsidRDefault="00021822" w14:paraId="05104EB0" w14:textId="1147D6D0">
            <w:pPr>
              <w:tabs>
                <w:tab w:val="left" w:pos="1506"/>
              </w:tabs>
              <w:rPr>
                <w:rFonts w:ascii="Arial" w:hAnsi="Arial" w:cs="Arial"/>
                <w:b/>
                <w:bCs/>
              </w:rPr>
            </w:pPr>
            <w:r w:rsidRPr="00021822">
              <w:rPr>
                <w:rFonts w:ascii="Arial" w:hAnsi="Arial" w:cs="Arial"/>
                <w:b/>
                <w:bCs/>
              </w:rPr>
              <w:t>Strategic Portfolios:</w:t>
            </w:r>
          </w:p>
          <w:p w:rsidR="00021822" w:rsidP="002E6639" w:rsidRDefault="00021822" w14:paraId="2A2FCEBD" w14:textId="77777777">
            <w:pPr>
              <w:tabs>
                <w:tab w:val="left" w:pos="1506"/>
              </w:tabs>
              <w:rPr>
                <w:rFonts w:ascii="Arial" w:hAnsi="Arial" w:cs="Arial"/>
              </w:rPr>
            </w:pPr>
            <w:r>
              <w:rPr>
                <w:rFonts w:ascii="Arial" w:hAnsi="Arial" w:cs="Arial"/>
              </w:rPr>
              <w:t>SR</w:t>
            </w:r>
            <w:r w:rsidRPr="002E6639" w:rsidR="002E6639">
              <w:rPr>
                <w:rFonts w:ascii="Arial" w:hAnsi="Arial" w:cs="Arial"/>
              </w:rPr>
              <w:t xml:space="preserve"> drew the Board’s attention to the evolving “House” visual framework presented in her report, explaining that it was intended to illustrate the coherence of multiple strategic portfolios and programmes of work across the organisation. </w:t>
            </w:r>
          </w:p>
          <w:p w:rsidR="00021822" w:rsidP="002E6639" w:rsidRDefault="00021822" w14:paraId="31F99D26" w14:textId="77777777">
            <w:pPr>
              <w:tabs>
                <w:tab w:val="left" w:pos="1506"/>
              </w:tabs>
              <w:rPr>
                <w:rFonts w:ascii="Arial" w:hAnsi="Arial" w:cs="Arial"/>
              </w:rPr>
            </w:pPr>
          </w:p>
          <w:p w:rsidR="002E6639" w:rsidP="002E6639" w:rsidRDefault="00021822" w14:paraId="13C92969" w14:textId="507981A0">
            <w:pPr>
              <w:tabs>
                <w:tab w:val="left" w:pos="1506"/>
              </w:tabs>
              <w:rPr>
                <w:rFonts w:ascii="Arial" w:hAnsi="Arial" w:cs="Arial"/>
              </w:rPr>
            </w:pPr>
            <w:r>
              <w:rPr>
                <w:rFonts w:ascii="Arial" w:hAnsi="Arial" w:cs="Arial"/>
              </w:rPr>
              <w:t>She</w:t>
            </w:r>
            <w:r w:rsidRPr="002E6639" w:rsidR="002E6639">
              <w:rPr>
                <w:rFonts w:ascii="Arial" w:hAnsi="Arial" w:cs="Arial"/>
              </w:rPr>
              <w:t xml:space="preserve"> invited Board feedback on its usefulness as a strategic communication tool.</w:t>
            </w:r>
          </w:p>
          <w:p w:rsidR="00021822" w:rsidP="002E6639" w:rsidRDefault="00021822" w14:paraId="0FECB7E6" w14:textId="77777777">
            <w:pPr>
              <w:tabs>
                <w:tab w:val="left" w:pos="1506"/>
              </w:tabs>
              <w:rPr>
                <w:rFonts w:ascii="Arial" w:hAnsi="Arial" w:cs="Arial"/>
              </w:rPr>
            </w:pPr>
          </w:p>
          <w:p w:rsidRPr="00021822" w:rsidR="00021822" w:rsidP="002E6639" w:rsidRDefault="00021822" w14:paraId="4A8BDB6E" w14:textId="39029D04">
            <w:pPr>
              <w:tabs>
                <w:tab w:val="left" w:pos="1506"/>
              </w:tabs>
              <w:rPr>
                <w:rFonts w:ascii="Arial" w:hAnsi="Arial" w:cs="Arial"/>
                <w:b/>
                <w:bCs/>
              </w:rPr>
            </w:pPr>
            <w:r w:rsidRPr="00021822">
              <w:rPr>
                <w:rFonts w:ascii="Arial" w:hAnsi="Arial" w:cs="Arial"/>
                <w:b/>
                <w:bCs/>
              </w:rPr>
              <w:t>Escalation:</w:t>
            </w:r>
          </w:p>
          <w:p w:rsidR="00021822" w:rsidP="002E6639" w:rsidRDefault="00021822" w14:paraId="05836358" w14:textId="77777777">
            <w:pPr>
              <w:tabs>
                <w:tab w:val="left" w:pos="1506"/>
              </w:tabs>
              <w:rPr>
                <w:rFonts w:ascii="Arial" w:hAnsi="Arial" w:cs="Arial"/>
              </w:rPr>
            </w:pPr>
            <w:r>
              <w:rPr>
                <w:rFonts w:ascii="Arial" w:hAnsi="Arial" w:cs="Arial"/>
              </w:rPr>
              <w:t>SR a</w:t>
            </w:r>
            <w:r w:rsidRPr="002E6639">
              <w:rPr>
                <w:rFonts w:ascii="Arial" w:hAnsi="Arial" w:cs="Arial"/>
              </w:rPr>
              <w:t>ddressed</w:t>
            </w:r>
            <w:r w:rsidRPr="002E6639" w:rsidR="002E6639">
              <w:rPr>
                <w:rFonts w:ascii="Arial" w:hAnsi="Arial" w:cs="Arial"/>
              </w:rPr>
              <w:t xml:space="preserve"> matters of escalation and system oversight, confirming that the Health Board’s escalation status remained at Targeted Intervention. She noted the announcement prior to Christmas regarding the appointment of a Turnaround Director, advising that discussions were ongoing with Welsh Government and NHS Wales colleagues to define the nature of th</w:t>
            </w:r>
            <w:r>
              <w:rPr>
                <w:rFonts w:ascii="Arial" w:hAnsi="Arial" w:cs="Arial"/>
              </w:rPr>
              <w:t>at</w:t>
            </w:r>
            <w:r w:rsidRPr="002E6639" w:rsidR="002E6639">
              <w:rPr>
                <w:rFonts w:ascii="Arial" w:hAnsi="Arial" w:cs="Arial"/>
              </w:rPr>
              <w:t xml:space="preserve"> support. </w:t>
            </w:r>
          </w:p>
          <w:p w:rsidR="00021822" w:rsidP="002E6639" w:rsidRDefault="00021822" w14:paraId="7DECC845" w14:textId="77777777">
            <w:pPr>
              <w:tabs>
                <w:tab w:val="left" w:pos="1506"/>
              </w:tabs>
              <w:rPr>
                <w:rFonts w:ascii="Arial" w:hAnsi="Arial" w:cs="Arial"/>
              </w:rPr>
            </w:pPr>
          </w:p>
          <w:p w:rsidR="002E6639" w:rsidP="002E6639" w:rsidRDefault="002E6639" w14:paraId="274658BE" w14:textId="299C9E78">
            <w:pPr>
              <w:tabs>
                <w:tab w:val="left" w:pos="1506"/>
              </w:tabs>
              <w:rPr>
                <w:rFonts w:ascii="Arial" w:hAnsi="Arial" w:cs="Arial"/>
              </w:rPr>
            </w:pPr>
            <w:r w:rsidRPr="002E6639">
              <w:rPr>
                <w:rFonts w:ascii="Arial" w:hAnsi="Arial" w:cs="Arial"/>
              </w:rPr>
              <w:t>She</w:t>
            </w:r>
            <w:r w:rsidR="00021822">
              <w:rPr>
                <w:rFonts w:ascii="Arial" w:hAnsi="Arial" w:cs="Arial"/>
              </w:rPr>
              <w:t xml:space="preserve"> </w:t>
            </w:r>
            <w:r w:rsidRPr="002E6639">
              <w:rPr>
                <w:rFonts w:ascii="Arial" w:hAnsi="Arial" w:cs="Arial"/>
              </w:rPr>
              <w:t>confirmed that the financial position remained as reported, with the organisation expecting to deliver the forecast outturn.</w:t>
            </w:r>
          </w:p>
          <w:p w:rsidRPr="002E6639" w:rsidR="00021822" w:rsidP="002E6639" w:rsidRDefault="00021822" w14:paraId="32EF7826" w14:textId="77777777">
            <w:pPr>
              <w:tabs>
                <w:tab w:val="left" w:pos="1506"/>
              </w:tabs>
              <w:rPr>
                <w:rFonts w:ascii="Arial" w:hAnsi="Arial" w:cs="Arial"/>
              </w:rPr>
            </w:pPr>
          </w:p>
          <w:p w:rsidR="00D57E90" w:rsidP="00D57E90" w:rsidRDefault="00D57E90" w14:paraId="212FB45A" w14:textId="77777777">
            <w:pPr>
              <w:tabs>
                <w:tab w:val="left" w:pos="1506"/>
              </w:tabs>
              <w:rPr>
                <w:rFonts w:ascii="Arial" w:hAnsi="Arial" w:cs="Arial"/>
                <w:b/>
              </w:rPr>
            </w:pPr>
            <w:r w:rsidRPr="00F90A6C">
              <w:rPr>
                <w:rFonts w:ascii="Arial" w:hAnsi="Arial" w:cs="Arial"/>
                <w:b/>
              </w:rPr>
              <w:t>The Board resolved that:</w:t>
            </w:r>
          </w:p>
          <w:p w:rsidRPr="00021822" w:rsidR="00BE5708" w:rsidP="005D7FA3" w:rsidRDefault="00021822" w14:paraId="2A48DC3A" w14:textId="76C9E825">
            <w:pPr>
              <w:pStyle w:val="ListParagraph"/>
              <w:numPr>
                <w:ilvl w:val="0"/>
                <w:numId w:val="32"/>
              </w:numPr>
              <w:tabs>
                <w:tab w:val="left" w:pos="1506"/>
              </w:tabs>
              <w:rPr>
                <w:rFonts w:ascii="Arial" w:hAnsi="Arial" w:cs="Arial"/>
                <w:bCs/>
              </w:rPr>
            </w:pPr>
            <w:r>
              <w:rPr>
                <w:rFonts w:ascii="Arial" w:hAnsi="Arial" w:cs="Arial"/>
                <w:bCs/>
              </w:rPr>
              <w:t>The</w:t>
            </w:r>
            <w:r w:rsidRPr="00021822">
              <w:rPr>
                <w:rFonts w:ascii="Arial" w:hAnsi="Arial" w:cs="Arial"/>
                <w:bCs/>
              </w:rPr>
              <w:t xml:space="preserve"> Strategic Overview and Key Executive Activity to provide assurance described in th</w:t>
            </w:r>
            <w:r>
              <w:rPr>
                <w:rFonts w:ascii="Arial" w:hAnsi="Arial" w:cs="Arial"/>
                <w:bCs/>
              </w:rPr>
              <w:t xml:space="preserve">e </w:t>
            </w:r>
            <w:r w:rsidRPr="00021822">
              <w:rPr>
                <w:rFonts w:ascii="Arial" w:hAnsi="Arial" w:cs="Arial"/>
                <w:bCs/>
              </w:rPr>
              <w:t>report</w:t>
            </w:r>
            <w:r>
              <w:rPr>
                <w:rFonts w:ascii="Arial" w:hAnsi="Arial" w:cs="Arial"/>
                <w:bCs/>
              </w:rPr>
              <w:t xml:space="preserve"> was noted.</w:t>
            </w:r>
          </w:p>
          <w:p w:rsidRPr="00BE5708" w:rsidR="003A2803" w:rsidP="00BE5708" w:rsidRDefault="003A2803" w14:paraId="4450C3A0" w14:textId="19B52AA1">
            <w:pPr>
              <w:tabs>
                <w:tab w:val="left" w:pos="1506"/>
              </w:tabs>
              <w:rPr>
                <w:rFonts w:ascii="Arial" w:hAnsi="Arial" w:cs="Arial"/>
              </w:rPr>
            </w:pPr>
          </w:p>
        </w:tc>
        <w:tc>
          <w:tcPr>
            <w:tcW w:w="251" w:type="dxa"/>
          </w:tcPr>
          <w:p w:rsidRPr="00F90A6C" w:rsidR="00F57FBA" w:rsidP="00D634F3" w:rsidRDefault="00F57FBA" w14:paraId="696DA32B" w14:textId="77777777">
            <w:pPr>
              <w:tabs>
                <w:tab w:val="left" w:pos="1506"/>
              </w:tabs>
              <w:rPr>
                <w:rFonts w:ascii="Arial" w:hAnsi="Arial" w:cs="Arial"/>
              </w:rPr>
            </w:pPr>
          </w:p>
        </w:tc>
      </w:tr>
      <w:tr w:rsidRPr="00F90A6C" w:rsidR="00B5668C" w:rsidTr="56BB7070" w14:paraId="12443C48" w14:textId="77777777">
        <w:tc>
          <w:tcPr>
            <w:tcW w:w="1067" w:type="dxa"/>
          </w:tcPr>
          <w:p w:rsidRPr="00F90A6C" w:rsidR="00E8379E" w:rsidP="00E8379E" w:rsidRDefault="00E8379E" w14:paraId="4022A2C8" w14:textId="77777777">
            <w:pPr>
              <w:tabs>
                <w:tab w:val="left" w:pos="1506"/>
              </w:tabs>
              <w:rPr>
                <w:rFonts w:ascii="Arial" w:hAnsi="Arial" w:cs="Arial"/>
                <w:b/>
                <w:bCs/>
                <w:sz w:val="18"/>
                <w:szCs w:val="20"/>
              </w:rPr>
            </w:pPr>
            <w:r w:rsidRPr="00F90A6C">
              <w:rPr>
                <w:rFonts w:ascii="Arial" w:hAnsi="Arial" w:cs="Arial"/>
                <w:b/>
                <w:bCs/>
                <w:sz w:val="18"/>
                <w:szCs w:val="20"/>
              </w:rPr>
              <w:lastRenderedPageBreak/>
              <w:t>UHB</w:t>
            </w:r>
          </w:p>
          <w:p w:rsidRPr="00F90A6C" w:rsidR="008F6CD9" w:rsidP="00E8379E" w:rsidRDefault="00E8379E" w14:paraId="58DECBB9" w14:textId="741416BD">
            <w:pPr>
              <w:tabs>
                <w:tab w:val="left" w:pos="1506"/>
              </w:tabs>
              <w:rPr>
                <w:rFonts w:ascii="Arial" w:hAnsi="Arial" w:cs="Arial"/>
                <w:sz w:val="18"/>
                <w:szCs w:val="20"/>
              </w:rPr>
            </w:pPr>
            <w:r w:rsidRPr="00F90A6C">
              <w:rPr>
                <w:rFonts w:ascii="Arial" w:hAnsi="Arial" w:cs="Arial"/>
                <w:b/>
                <w:bCs/>
                <w:sz w:val="18"/>
                <w:szCs w:val="20"/>
              </w:rPr>
              <w:t>2</w:t>
            </w:r>
            <w:r>
              <w:rPr>
                <w:rFonts w:ascii="Arial" w:hAnsi="Arial" w:cs="Arial"/>
                <w:b/>
                <w:bCs/>
                <w:sz w:val="18"/>
                <w:szCs w:val="20"/>
              </w:rPr>
              <w:t>6/01/5.4</w:t>
            </w:r>
          </w:p>
        </w:tc>
        <w:tc>
          <w:tcPr>
            <w:tcW w:w="9138" w:type="dxa"/>
          </w:tcPr>
          <w:p w:rsidR="00B5668C" w:rsidP="56BB7070" w:rsidRDefault="00A81B33" w14:paraId="2144A29C" w14:textId="4A2CEA78">
            <w:pPr>
              <w:tabs>
                <w:tab w:val="left" w:pos="1506"/>
              </w:tabs>
              <w:rPr>
                <w:rFonts w:ascii="Arial" w:hAnsi="Arial" w:cs="Arial"/>
                <w:b/>
                <w:bCs/>
              </w:rPr>
            </w:pPr>
            <w:r w:rsidRPr="00A62907">
              <w:rPr>
                <w:rFonts w:ascii="Arial" w:hAnsi="Arial" w:cs="Arial"/>
                <w:b/>
                <w:bCs/>
              </w:rPr>
              <w:t>Finance &amp; Performance Committee Chairs Report</w:t>
            </w:r>
          </w:p>
          <w:p w:rsidR="00A81B33" w:rsidP="0084121D" w:rsidRDefault="00A81B33" w14:paraId="7A8BFA82" w14:textId="77777777">
            <w:pPr>
              <w:tabs>
                <w:tab w:val="left" w:pos="1506"/>
              </w:tabs>
              <w:rPr>
                <w:rFonts w:ascii="Arial" w:hAnsi="Arial" w:cs="Arial"/>
                <w:b/>
              </w:rPr>
            </w:pPr>
          </w:p>
          <w:p w:rsidR="00560746" w:rsidP="0084121D" w:rsidRDefault="00560746" w14:paraId="056DD3FD" w14:textId="6A2AD462">
            <w:pPr>
              <w:tabs>
                <w:tab w:val="left" w:pos="1506"/>
              </w:tabs>
              <w:rPr>
                <w:rFonts w:ascii="Arial" w:hAnsi="Arial" w:cs="Arial"/>
                <w:bCs/>
              </w:rPr>
            </w:pPr>
            <w:r>
              <w:rPr>
                <w:rFonts w:ascii="Arial" w:hAnsi="Arial" w:cs="Arial"/>
                <w:bCs/>
              </w:rPr>
              <w:t xml:space="preserve">The </w:t>
            </w:r>
            <w:r w:rsidRPr="00560746">
              <w:rPr>
                <w:rFonts w:ascii="Arial" w:hAnsi="Arial" w:cs="Arial"/>
                <w:bCs/>
              </w:rPr>
              <w:t>Finance &amp; Performance Committee Chairs Report</w:t>
            </w:r>
            <w:r>
              <w:rPr>
                <w:rFonts w:ascii="Arial" w:hAnsi="Arial" w:cs="Arial"/>
                <w:bCs/>
              </w:rPr>
              <w:t xml:space="preserve"> was received.</w:t>
            </w:r>
          </w:p>
          <w:p w:rsidR="00D76399" w:rsidP="0084121D" w:rsidRDefault="00D76399" w14:paraId="3500A228" w14:textId="77777777">
            <w:pPr>
              <w:tabs>
                <w:tab w:val="left" w:pos="1506"/>
              </w:tabs>
              <w:rPr>
                <w:rFonts w:ascii="Arial" w:hAnsi="Arial" w:cs="Arial"/>
                <w:bCs/>
              </w:rPr>
            </w:pPr>
          </w:p>
          <w:p w:rsidR="00434325" w:rsidP="009B19F4" w:rsidRDefault="00D76399" w14:paraId="36C1C169" w14:textId="14D6443E">
            <w:pPr>
              <w:tabs>
                <w:tab w:val="left" w:pos="1506"/>
              </w:tabs>
              <w:rPr>
                <w:rFonts w:ascii="Arial" w:hAnsi="Arial" w:cs="Arial"/>
                <w:bCs/>
              </w:rPr>
            </w:pPr>
            <w:r>
              <w:rPr>
                <w:rFonts w:ascii="Arial" w:hAnsi="Arial" w:cs="Arial"/>
                <w:bCs/>
              </w:rPr>
              <w:t xml:space="preserve">Rhian Thomas (RT), the Independent Member – Capital &amp; Estates, introduced the report noting that it was drafted following the Finance &amp; Performance (F&amp;P) Committee that was held on </w:t>
            </w:r>
            <w:r w:rsidR="00D15BA0">
              <w:rPr>
                <w:rFonts w:ascii="Arial" w:hAnsi="Arial" w:cs="Arial"/>
                <w:bCs/>
              </w:rPr>
              <w:t>21.01.2026</w:t>
            </w:r>
          </w:p>
          <w:p w:rsidRPr="00D15BA0" w:rsidR="00D15BA0" w:rsidP="00D15BA0" w:rsidRDefault="00D15BA0" w14:paraId="08FAF93A" w14:textId="0EA283FA">
            <w:pPr>
              <w:tabs>
                <w:tab w:val="left" w:pos="1506"/>
              </w:tabs>
              <w:rPr>
                <w:rFonts w:ascii="Arial" w:hAnsi="Arial" w:cs="Arial"/>
                <w:bCs/>
              </w:rPr>
            </w:pPr>
          </w:p>
          <w:p w:rsidR="00D15BA0" w:rsidP="00D15BA0" w:rsidRDefault="00D15BA0" w14:paraId="1F37CAB6" w14:textId="3B06FF1E">
            <w:pPr>
              <w:tabs>
                <w:tab w:val="left" w:pos="1506"/>
              </w:tabs>
              <w:rPr>
                <w:rFonts w:ascii="Arial" w:hAnsi="Arial" w:cs="Arial"/>
                <w:bCs/>
              </w:rPr>
            </w:pPr>
            <w:r w:rsidRPr="00D15BA0">
              <w:rPr>
                <w:rFonts w:ascii="Arial" w:hAnsi="Arial" w:cs="Arial"/>
                <w:bCs/>
              </w:rPr>
              <w:t>R</w:t>
            </w:r>
            <w:r>
              <w:rPr>
                <w:rFonts w:ascii="Arial" w:hAnsi="Arial" w:cs="Arial"/>
                <w:bCs/>
              </w:rPr>
              <w:t>T</w:t>
            </w:r>
            <w:r w:rsidRPr="00D15BA0">
              <w:rPr>
                <w:rFonts w:ascii="Arial" w:hAnsi="Arial" w:cs="Arial"/>
                <w:bCs/>
              </w:rPr>
              <w:t xml:space="preserve"> advised</w:t>
            </w:r>
            <w:r>
              <w:rPr>
                <w:rFonts w:ascii="Arial" w:hAnsi="Arial" w:cs="Arial"/>
                <w:bCs/>
              </w:rPr>
              <w:t xml:space="preserve"> the Board</w:t>
            </w:r>
            <w:r w:rsidRPr="00D15BA0">
              <w:rPr>
                <w:rFonts w:ascii="Arial" w:hAnsi="Arial" w:cs="Arial"/>
                <w:bCs/>
              </w:rPr>
              <w:t xml:space="preserve"> that the Committee had considered a range of key financial and performance matters and that, taken together, th</w:t>
            </w:r>
            <w:r>
              <w:rPr>
                <w:rFonts w:ascii="Arial" w:hAnsi="Arial" w:cs="Arial"/>
                <w:bCs/>
              </w:rPr>
              <w:t>ose</w:t>
            </w:r>
            <w:r w:rsidRPr="00D15BA0">
              <w:rPr>
                <w:rFonts w:ascii="Arial" w:hAnsi="Arial" w:cs="Arial"/>
                <w:bCs/>
              </w:rPr>
              <w:t xml:space="preserve"> provided the Committee with increasing assurance regarding the Health Board’s overall position.</w:t>
            </w:r>
          </w:p>
          <w:p w:rsidRPr="00D15BA0" w:rsidR="00D15BA0" w:rsidP="00D15BA0" w:rsidRDefault="00D15BA0" w14:paraId="45A68616" w14:textId="77777777">
            <w:pPr>
              <w:tabs>
                <w:tab w:val="left" w:pos="1506"/>
              </w:tabs>
              <w:rPr>
                <w:rFonts w:ascii="Arial" w:hAnsi="Arial" w:cs="Arial"/>
                <w:bCs/>
              </w:rPr>
            </w:pPr>
          </w:p>
          <w:p w:rsidR="00D15BA0" w:rsidP="00D15BA0" w:rsidRDefault="00D15BA0" w14:paraId="255DB052" w14:textId="77777777">
            <w:pPr>
              <w:tabs>
                <w:tab w:val="left" w:pos="1506"/>
              </w:tabs>
              <w:rPr>
                <w:rFonts w:ascii="Arial" w:hAnsi="Arial" w:cs="Arial"/>
                <w:bCs/>
              </w:rPr>
            </w:pPr>
            <w:r>
              <w:rPr>
                <w:rFonts w:ascii="Arial" w:hAnsi="Arial" w:cs="Arial"/>
                <w:bCs/>
              </w:rPr>
              <w:t>She noted that a</w:t>
            </w:r>
            <w:r w:rsidRPr="00D15BA0">
              <w:rPr>
                <w:rFonts w:ascii="Arial" w:hAnsi="Arial" w:cs="Arial"/>
                <w:bCs/>
              </w:rPr>
              <w:t xml:space="preserve"> central focus of the Committee’s work had been the organisation’s financial recovery</w:t>
            </w:r>
            <w:r>
              <w:rPr>
                <w:rFonts w:ascii="Arial" w:hAnsi="Arial" w:cs="Arial"/>
                <w:bCs/>
              </w:rPr>
              <w:t xml:space="preserve"> and that the </w:t>
            </w:r>
            <w:r w:rsidRPr="00D15BA0">
              <w:rPr>
                <w:rFonts w:ascii="Arial" w:hAnsi="Arial" w:cs="Arial"/>
                <w:bCs/>
              </w:rPr>
              <w:t>Committee had recognised the significant effort undertaken to recover the Health Board towards its planned deficit position</w:t>
            </w:r>
            <w:r>
              <w:rPr>
                <w:rFonts w:ascii="Arial" w:hAnsi="Arial" w:cs="Arial"/>
                <w:bCs/>
              </w:rPr>
              <w:t>.</w:t>
            </w:r>
          </w:p>
          <w:p w:rsidR="00D15BA0" w:rsidP="00D15BA0" w:rsidRDefault="00D15BA0" w14:paraId="7D17FA44" w14:textId="77777777">
            <w:pPr>
              <w:tabs>
                <w:tab w:val="left" w:pos="1506"/>
              </w:tabs>
              <w:rPr>
                <w:rFonts w:ascii="Arial" w:hAnsi="Arial" w:cs="Arial"/>
                <w:bCs/>
              </w:rPr>
            </w:pPr>
          </w:p>
          <w:p w:rsidR="00D15BA0" w:rsidP="00D15BA0" w:rsidRDefault="00D15BA0" w14:paraId="3A687B23" w14:textId="7A3E4D83">
            <w:pPr>
              <w:tabs>
                <w:tab w:val="left" w:pos="1506"/>
              </w:tabs>
              <w:rPr>
                <w:rFonts w:ascii="Arial" w:hAnsi="Arial" w:cs="Arial"/>
                <w:bCs/>
              </w:rPr>
            </w:pPr>
            <w:r>
              <w:rPr>
                <w:rFonts w:ascii="Arial" w:hAnsi="Arial" w:cs="Arial"/>
                <w:bCs/>
              </w:rPr>
              <w:t>It was noted that</w:t>
            </w:r>
            <w:r w:rsidRPr="00D15BA0">
              <w:rPr>
                <w:rFonts w:ascii="Arial" w:hAnsi="Arial" w:cs="Arial"/>
                <w:bCs/>
              </w:rPr>
              <w:t xml:space="preserve"> over recent months, the Committee had become progressively more assured that the organisation would end the financial year at, or very close to, its planned deficit.</w:t>
            </w:r>
          </w:p>
          <w:p w:rsidR="00D15BA0" w:rsidP="00D15BA0" w:rsidRDefault="00D15BA0" w14:paraId="3A58F360" w14:textId="77777777">
            <w:pPr>
              <w:tabs>
                <w:tab w:val="left" w:pos="1506"/>
              </w:tabs>
              <w:rPr>
                <w:rFonts w:ascii="Arial" w:hAnsi="Arial" w:cs="Arial"/>
                <w:bCs/>
              </w:rPr>
            </w:pPr>
          </w:p>
          <w:p w:rsidRPr="00D15BA0" w:rsidR="00D15BA0" w:rsidP="00D15BA0" w:rsidRDefault="00D15BA0" w14:paraId="5548D172" w14:textId="1D8C81EE">
            <w:pPr>
              <w:tabs>
                <w:tab w:val="left" w:pos="1506"/>
              </w:tabs>
              <w:rPr>
                <w:rFonts w:ascii="Arial" w:hAnsi="Arial" w:cs="Arial"/>
                <w:bCs/>
              </w:rPr>
            </w:pPr>
            <w:r>
              <w:rPr>
                <w:rFonts w:ascii="Arial" w:hAnsi="Arial" w:cs="Arial"/>
                <w:bCs/>
              </w:rPr>
              <w:t xml:space="preserve">The Board was advised that in </w:t>
            </w:r>
            <w:r w:rsidRPr="00D15BA0">
              <w:rPr>
                <w:rFonts w:ascii="Arial" w:hAnsi="Arial" w:cs="Arial"/>
                <w:bCs/>
              </w:rPr>
              <w:t>addition to finance, the Committee had reviewed key areas of operational performance, including:</w:t>
            </w:r>
          </w:p>
          <w:p w:rsidRPr="00D15BA0" w:rsidR="00D15BA0" w:rsidP="00D15BA0" w:rsidRDefault="00D15BA0" w14:paraId="6597D32F" w14:textId="77777777">
            <w:pPr>
              <w:tabs>
                <w:tab w:val="left" w:pos="1506"/>
              </w:tabs>
              <w:rPr>
                <w:rFonts w:ascii="Arial" w:hAnsi="Arial" w:cs="Arial"/>
                <w:bCs/>
              </w:rPr>
            </w:pPr>
          </w:p>
          <w:p w:rsidR="00D15BA0" w:rsidP="005D7FA3" w:rsidRDefault="00D15BA0" w14:paraId="2DDB235A" w14:textId="77777777">
            <w:pPr>
              <w:pStyle w:val="ListParagraph"/>
              <w:numPr>
                <w:ilvl w:val="0"/>
                <w:numId w:val="33"/>
              </w:numPr>
              <w:tabs>
                <w:tab w:val="left" w:pos="1506"/>
              </w:tabs>
              <w:rPr>
                <w:rFonts w:ascii="Arial" w:hAnsi="Arial" w:cs="Arial"/>
                <w:bCs/>
              </w:rPr>
            </w:pPr>
            <w:r w:rsidRPr="00D15BA0">
              <w:rPr>
                <w:rFonts w:ascii="Arial" w:hAnsi="Arial" w:cs="Arial"/>
                <w:bCs/>
              </w:rPr>
              <w:t>Improvement in delayed discharge bed days, which the Committee welcomed as an important indicator of improved patient flow and system working.</w:t>
            </w:r>
          </w:p>
          <w:p w:rsidR="00D15BA0" w:rsidP="005D7FA3" w:rsidRDefault="00D15BA0" w14:paraId="574CD1F7" w14:textId="77777777">
            <w:pPr>
              <w:pStyle w:val="ListParagraph"/>
              <w:numPr>
                <w:ilvl w:val="0"/>
                <w:numId w:val="33"/>
              </w:numPr>
              <w:tabs>
                <w:tab w:val="left" w:pos="1506"/>
              </w:tabs>
              <w:rPr>
                <w:rFonts w:ascii="Arial" w:hAnsi="Arial" w:cs="Arial"/>
                <w:bCs/>
              </w:rPr>
            </w:pPr>
            <w:r w:rsidRPr="00D15BA0">
              <w:rPr>
                <w:rFonts w:ascii="Arial" w:hAnsi="Arial" w:cs="Arial"/>
                <w:bCs/>
              </w:rPr>
              <w:t>Ongoing challenges in mental health out</w:t>
            </w:r>
            <w:r w:rsidRPr="00D15BA0">
              <w:rPr>
                <w:rFonts w:ascii="Cambria Math" w:hAnsi="Cambria Math" w:cs="Cambria Math"/>
                <w:bCs/>
              </w:rPr>
              <w:t>‑</w:t>
            </w:r>
            <w:r w:rsidRPr="00D15BA0">
              <w:rPr>
                <w:rFonts w:ascii="Arial" w:hAnsi="Arial" w:cs="Arial"/>
                <w:bCs/>
              </w:rPr>
              <w:t>of</w:t>
            </w:r>
            <w:r w:rsidRPr="00D15BA0">
              <w:rPr>
                <w:rFonts w:ascii="Cambria Math" w:hAnsi="Cambria Math" w:cs="Cambria Math"/>
                <w:bCs/>
              </w:rPr>
              <w:t>‑</w:t>
            </w:r>
            <w:r w:rsidRPr="00D15BA0">
              <w:rPr>
                <w:rFonts w:ascii="Arial" w:hAnsi="Arial" w:cs="Arial"/>
                <w:bCs/>
              </w:rPr>
              <w:t>area placements, which continued to present both quality and financial pressures.</w:t>
            </w:r>
          </w:p>
          <w:p w:rsidRPr="00D15BA0" w:rsidR="00D15BA0" w:rsidP="005D7FA3" w:rsidRDefault="00D15BA0" w14:paraId="7CB86855" w14:textId="1B9C53F0">
            <w:pPr>
              <w:pStyle w:val="ListParagraph"/>
              <w:numPr>
                <w:ilvl w:val="0"/>
                <w:numId w:val="33"/>
              </w:numPr>
              <w:tabs>
                <w:tab w:val="left" w:pos="1506"/>
              </w:tabs>
              <w:rPr>
                <w:rFonts w:ascii="Arial" w:hAnsi="Arial" w:cs="Arial"/>
                <w:bCs/>
              </w:rPr>
            </w:pPr>
            <w:r w:rsidRPr="00D15BA0">
              <w:rPr>
                <w:rFonts w:ascii="Arial" w:hAnsi="Arial" w:cs="Arial"/>
                <w:bCs/>
              </w:rPr>
              <w:t>A dip in cancer performance, which the Committee noted and understood would be explored further through other agenda items, including the Integrated Performance Report.</w:t>
            </w:r>
          </w:p>
          <w:p w:rsidRPr="00D15BA0" w:rsidR="00D15BA0" w:rsidP="00D15BA0" w:rsidRDefault="00D15BA0" w14:paraId="49877B1E" w14:textId="77777777">
            <w:pPr>
              <w:tabs>
                <w:tab w:val="left" w:pos="1506"/>
              </w:tabs>
              <w:rPr>
                <w:rFonts w:ascii="Arial" w:hAnsi="Arial" w:cs="Arial"/>
                <w:bCs/>
              </w:rPr>
            </w:pPr>
          </w:p>
          <w:p w:rsidR="00D15BA0" w:rsidP="00D15BA0" w:rsidRDefault="00D15BA0" w14:paraId="6D8AF9A6" w14:textId="6AEFBF40">
            <w:pPr>
              <w:tabs>
                <w:tab w:val="left" w:pos="1506"/>
              </w:tabs>
              <w:rPr>
                <w:rFonts w:ascii="Arial" w:hAnsi="Arial" w:cs="Arial"/>
                <w:bCs/>
              </w:rPr>
            </w:pPr>
            <w:r>
              <w:rPr>
                <w:rFonts w:ascii="Arial" w:hAnsi="Arial" w:cs="Arial"/>
                <w:bCs/>
              </w:rPr>
              <w:t>RT</w:t>
            </w:r>
            <w:r w:rsidRPr="00D15BA0">
              <w:rPr>
                <w:rFonts w:ascii="Arial" w:hAnsi="Arial" w:cs="Arial"/>
                <w:bCs/>
              </w:rPr>
              <w:t xml:space="preserve"> also advised that the Committee had reflected on progress against the current Annual Plan, alongside the emerging learning for the 2026–27 planning round</w:t>
            </w:r>
            <w:r>
              <w:rPr>
                <w:rFonts w:ascii="Arial" w:hAnsi="Arial" w:cs="Arial"/>
                <w:bCs/>
              </w:rPr>
              <w:t xml:space="preserve"> which</w:t>
            </w:r>
            <w:r w:rsidRPr="00D15BA0">
              <w:rPr>
                <w:rFonts w:ascii="Arial" w:hAnsi="Arial" w:cs="Arial"/>
                <w:bCs/>
              </w:rPr>
              <w:t xml:space="preserve"> included consideration of how effectively the organisation was developing its planning maturity, recognising the increasing complexity of the operating environment and the need for stronger alignment between financial, workforce, and operational planning.</w:t>
            </w:r>
          </w:p>
          <w:p w:rsidRPr="00D15BA0" w:rsidR="00D15BA0" w:rsidP="00D15BA0" w:rsidRDefault="00D15BA0" w14:paraId="41A720CA" w14:textId="77777777">
            <w:pPr>
              <w:tabs>
                <w:tab w:val="left" w:pos="1506"/>
              </w:tabs>
              <w:rPr>
                <w:rFonts w:ascii="Arial" w:hAnsi="Arial" w:cs="Arial"/>
                <w:bCs/>
              </w:rPr>
            </w:pPr>
          </w:p>
          <w:p w:rsidR="00D15BA0" w:rsidP="00D15BA0" w:rsidRDefault="00D15BA0" w14:paraId="079847A6" w14:textId="300BA922">
            <w:pPr>
              <w:tabs>
                <w:tab w:val="left" w:pos="1506"/>
              </w:tabs>
              <w:rPr>
                <w:rFonts w:ascii="Arial" w:hAnsi="Arial" w:cs="Arial"/>
                <w:bCs/>
              </w:rPr>
            </w:pPr>
            <w:r w:rsidRPr="00D15BA0">
              <w:rPr>
                <w:rFonts w:ascii="Arial" w:hAnsi="Arial" w:cs="Arial"/>
                <w:bCs/>
              </w:rPr>
              <w:lastRenderedPageBreak/>
              <w:t xml:space="preserve">Throughout </w:t>
            </w:r>
            <w:r>
              <w:rPr>
                <w:rFonts w:ascii="Arial" w:hAnsi="Arial" w:cs="Arial"/>
                <w:bCs/>
              </w:rPr>
              <w:t>the</w:t>
            </w:r>
            <w:r w:rsidRPr="00D15BA0">
              <w:rPr>
                <w:rFonts w:ascii="Arial" w:hAnsi="Arial" w:cs="Arial"/>
                <w:bCs/>
              </w:rPr>
              <w:t xml:space="preserve"> report, R</w:t>
            </w:r>
            <w:r>
              <w:rPr>
                <w:rFonts w:ascii="Arial" w:hAnsi="Arial" w:cs="Arial"/>
                <w:bCs/>
              </w:rPr>
              <w:t>T</w:t>
            </w:r>
            <w:r w:rsidRPr="00D15BA0">
              <w:rPr>
                <w:rFonts w:ascii="Arial" w:hAnsi="Arial" w:cs="Arial"/>
                <w:bCs/>
              </w:rPr>
              <w:t xml:space="preserve"> emphasised that the Committee’s role had been to provide constructive challenge and assurance, and she confirmed that, while risks and pressures remained, the Committee was satisfied that th</w:t>
            </w:r>
            <w:r>
              <w:rPr>
                <w:rFonts w:ascii="Arial" w:hAnsi="Arial" w:cs="Arial"/>
                <w:bCs/>
              </w:rPr>
              <w:t>ose</w:t>
            </w:r>
            <w:r w:rsidRPr="00D15BA0">
              <w:rPr>
                <w:rFonts w:ascii="Arial" w:hAnsi="Arial" w:cs="Arial"/>
                <w:bCs/>
              </w:rPr>
              <w:t xml:space="preserve"> were understood, monitored, and subject to appropriate executive action.</w:t>
            </w:r>
          </w:p>
          <w:p w:rsidR="00D57E90" w:rsidP="0084121D" w:rsidRDefault="00D57E90" w14:paraId="0A9DC57E" w14:textId="77777777">
            <w:pPr>
              <w:tabs>
                <w:tab w:val="left" w:pos="1506"/>
              </w:tabs>
              <w:rPr>
                <w:rFonts w:ascii="Arial" w:hAnsi="Arial" w:cs="Arial"/>
                <w:bCs/>
              </w:rPr>
            </w:pPr>
          </w:p>
          <w:p w:rsidR="00D57E90" w:rsidP="00D57E90" w:rsidRDefault="00D57E90" w14:paraId="1EAD7DDC" w14:textId="77777777">
            <w:pPr>
              <w:tabs>
                <w:tab w:val="left" w:pos="1506"/>
              </w:tabs>
              <w:rPr>
                <w:rFonts w:ascii="Arial" w:hAnsi="Arial" w:cs="Arial"/>
                <w:b/>
              </w:rPr>
            </w:pPr>
            <w:r w:rsidRPr="00F90A6C">
              <w:rPr>
                <w:rFonts w:ascii="Arial" w:hAnsi="Arial" w:cs="Arial"/>
                <w:b/>
              </w:rPr>
              <w:t>The Board resolved that:</w:t>
            </w:r>
          </w:p>
          <w:p w:rsidRPr="00D15BA0" w:rsidR="00D15BA0" w:rsidP="005D7FA3" w:rsidRDefault="00D15BA0" w14:paraId="63A2D8CD" w14:textId="339DF15A">
            <w:pPr>
              <w:pStyle w:val="ListParagraph"/>
              <w:numPr>
                <w:ilvl w:val="0"/>
                <w:numId w:val="34"/>
              </w:numPr>
              <w:tabs>
                <w:tab w:val="left" w:pos="1506"/>
              </w:tabs>
              <w:rPr>
                <w:rFonts w:ascii="Arial" w:hAnsi="Arial" w:cs="Arial"/>
                <w:bCs/>
              </w:rPr>
            </w:pPr>
            <w:r>
              <w:rPr>
                <w:rFonts w:ascii="Arial" w:hAnsi="Arial" w:cs="Arial"/>
                <w:bCs/>
              </w:rPr>
              <w:t xml:space="preserve">The Finance &amp; Performance Chairs Report was noted. </w:t>
            </w:r>
          </w:p>
          <w:p w:rsidRPr="00A81B33" w:rsidR="00A81B33" w:rsidP="009B19F4" w:rsidRDefault="00A81B33" w14:paraId="763A7077" w14:textId="5C1054BA">
            <w:pPr>
              <w:pStyle w:val="ListParagraph"/>
              <w:rPr>
                <w:rFonts w:ascii="Arial" w:hAnsi="Arial" w:cs="Arial"/>
                <w:bCs/>
              </w:rPr>
            </w:pPr>
          </w:p>
        </w:tc>
        <w:tc>
          <w:tcPr>
            <w:tcW w:w="251" w:type="dxa"/>
          </w:tcPr>
          <w:p w:rsidRPr="00F90A6C" w:rsidR="00B5668C" w:rsidP="00D634F3" w:rsidRDefault="00B5668C" w14:paraId="3AF98A87" w14:textId="77777777">
            <w:pPr>
              <w:tabs>
                <w:tab w:val="left" w:pos="1506"/>
              </w:tabs>
              <w:rPr>
                <w:rFonts w:ascii="Arial" w:hAnsi="Arial" w:cs="Arial"/>
              </w:rPr>
            </w:pPr>
          </w:p>
        </w:tc>
      </w:tr>
      <w:tr w:rsidRPr="00F90A6C" w:rsidR="00F57FBA" w:rsidTr="56BB7070" w14:paraId="6D8B9C6E" w14:textId="77777777">
        <w:tc>
          <w:tcPr>
            <w:tcW w:w="1067" w:type="dxa"/>
          </w:tcPr>
          <w:p w:rsidRPr="00F90A6C" w:rsidR="00E8379E" w:rsidP="00E8379E" w:rsidRDefault="00E8379E" w14:paraId="79638DDD"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E8379E" w:rsidRDefault="00E8379E" w14:paraId="28D61F2E" w14:textId="694355F2">
            <w:pPr>
              <w:tabs>
                <w:tab w:val="left" w:pos="1506"/>
              </w:tabs>
              <w:rPr>
                <w:rFonts w:ascii="Arial" w:hAnsi="Arial" w:cs="Arial"/>
                <w:sz w:val="18"/>
                <w:szCs w:val="20"/>
              </w:rPr>
            </w:pPr>
            <w:r w:rsidRPr="00F90A6C">
              <w:rPr>
                <w:rFonts w:ascii="Arial" w:hAnsi="Arial" w:cs="Arial"/>
                <w:b/>
                <w:bCs/>
                <w:sz w:val="18"/>
                <w:szCs w:val="20"/>
              </w:rPr>
              <w:t>2</w:t>
            </w:r>
            <w:r>
              <w:rPr>
                <w:rFonts w:ascii="Arial" w:hAnsi="Arial" w:cs="Arial"/>
                <w:b/>
                <w:bCs/>
                <w:sz w:val="18"/>
                <w:szCs w:val="20"/>
              </w:rPr>
              <w:t>6/01/5.5</w:t>
            </w:r>
          </w:p>
        </w:tc>
        <w:tc>
          <w:tcPr>
            <w:tcW w:w="9138" w:type="dxa"/>
          </w:tcPr>
          <w:p w:rsidR="00B5668C" w:rsidP="00B5668C" w:rsidRDefault="008A5ED9" w14:paraId="14F18079" w14:textId="776DAA80">
            <w:pPr>
              <w:tabs>
                <w:tab w:val="left" w:pos="1506"/>
              </w:tabs>
              <w:rPr>
                <w:rFonts w:ascii="Arial" w:hAnsi="Arial" w:cs="Arial"/>
                <w:b/>
                <w:bCs/>
              </w:rPr>
            </w:pPr>
            <w:r w:rsidRPr="00A62907">
              <w:rPr>
                <w:rFonts w:ascii="Arial" w:hAnsi="Arial" w:cs="Arial"/>
                <w:b/>
                <w:bCs/>
              </w:rPr>
              <w:t>B</w:t>
            </w:r>
            <w:r w:rsidRPr="00A62907" w:rsidR="00D57E90">
              <w:rPr>
                <w:rFonts w:ascii="Arial" w:hAnsi="Arial" w:cs="Arial"/>
                <w:b/>
                <w:bCs/>
              </w:rPr>
              <w:t>oard Assurance Framework</w:t>
            </w:r>
          </w:p>
          <w:p w:rsidR="00434325" w:rsidP="00B5668C" w:rsidRDefault="00434325" w14:paraId="7E0D873D" w14:textId="77777777">
            <w:pPr>
              <w:tabs>
                <w:tab w:val="left" w:pos="1506"/>
              </w:tabs>
              <w:rPr>
                <w:rFonts w:ascii="Arial" w:hAnsi="Arial" w:cs="Arial"/>
                <w:b/>
                <w:bCs/>
              </w:rPr>
            </w:pPr>
          </w:p>
          <w:p w:rsidR="002C0029" w:rsidP="00B5668C" w:rsidRDefault="00434325" w14:paraId="660BF66A" w14:textId="501C6F9B">
            <w:pPr>
              <w:tabs>
                <w:tab w:val="left" w:pos="1506"/>
              </w:tabs>
              <w:rPr>
                <w:rFonts w:ascii="Arial" w:hAnsi="Arial" w:cs="Arial"/>
              </w:rPr>
            </w:pPr>
            <w:r>
              <w:rPr>
                <w:rFonts w:ascii="Arial" w:hAnsi="Arial" w:cs="Arial"/>
              </w:rPr>
              <w:t xml:space="preserve">The </w:t>
            </w:r>
            <w:r w:rsidRPr="00434325">
              <w:rPr>
                <w:rFonts w:ascii="Arial" w:hAnsi="Arial" w:cs="Arial"/>
              </w:rPr>
              <w:t>Board Assurance Framework</w:t>
            </w:r>
            <w:r w:rsidR="005E0B7F">
              <w:rPr>
                <w:rFonts w:ascii="Arial" w:hAnsi="Arial" w:cs="Arial"/>
              </w:rPr>
              <w:t xml:space="preserve"> (BAF)</w:t>
            </w:r>
            <w:r>
              <w:rPr>
                <w:rFonts w:ascii="Arial" w:hAnsi="Arial" w:cs="Arial"/>
              </w:rPr>
              <w:t xml:space="preserve"> was received.</w:t>
            </w:r>
          </w:p>
          <w:p w:rsidR="00F8723B" w:rsidP="00B5668C" w:rsidRDefault="00F8723B" w14:paraId="07C23611" w14:textId="77777777">
            <w:pPr>
              <w:tabs>
                <w:tab w:val="left" w:pos="1506"/>
              </w:tabs>
              <w:rPr>
                <w:rFonts w:ascii="Arial" w:hAnsi="Arial" w:cs="Arial"/>
              </w:rPr>
            </w:pPr>
          </w:p>
          <w:p w:rsidR="00F8723B" w:rsidP="00F8723B" w:rsidRDefault="00F8723B" w14:paraId="347FAF99" w14:textId="77777777">
            <w:pPr>
              <w:tabs>
                <w:tab w:val="left" w:pos="1506"/>
              </w:tabs>
              <w:rPr>
                <w:rFonts w:ascii="Arial" w:hAnsi="Arial" w:cs="Arial"/>
              </w:rPr>
            </w:pPr>
            <w:r w:rsidRPr="00F8723B">
              <w:rPr>
                <w:rFonts w:ascii="Arial" w:hAnsi="Arial" w:cs="Arial"/>
              </w:rPr>
              <w:t xml:space="preserve">Matt Phillips </w:t>
            </w:r>
            <w:r>
              <w:rPr>
                <w:rFonts w:ascii="Arial" w:hAnsi="Arial" w:cs="Arial"/>
              </w:rPr>
              <w:t xml:space="preserve">(MP), Director of Corporate Governance </w:t>
            </w:r>
            <w:r w:rsidRPr="00F8723B">
              <w:rPr>
                <w:rFonts w:ascii="Arial" w:hAnsi="Arial" w:cs="Arial"/>
              </w:rPr>
              <w:t xml:space="preserve">presented the updated </w:t>
            </w:r>
            <w:r>
              <w:rPr>
                <w:rFonts w:ascii="Arial" w:hAnsi="Arial" w:cs="Arial"/>
              </w:rPr>
              <w:t>BAF</w:t>
            </w:r>
            <w:r w:rsidRPr="00F8723B">
              <w:rPr>
                <w:rFonts w:ascii="Arial" w:hAnsi="Arial" w:cs="Arial"/>
              </w:rPr>
              <w:t xml:space="preserve">, highlighting changes since the previous Board review. </w:t>
            </w:r>
          </w:p>
          <w:p w:rsidR="00F8723B" w:rsidP="00F8723B" w:rsidRDefault="00F8723B" w14:paraId="53DD559F" w14:textId="77777777">
            <w:pPr>
              <w:tabs>
                <w:tab w:val="left" w:pos="1506"/>
              </w:tabs>
              <w:rPr>
                <w:rFonts w:ascii="Arial" w:hAnsi="Arial" w:cs="Arial"/>
              </w:rPr>
            </w:pPr>
          </w:p>
          <w:p w:rsidR="00F8723B" w:rsidP="00F8723B" w:rsidRDefault="00F8723B" w14:paraId="1614CB74" w14:textId="2022C631">
            <w:pPr>
              <w:tabs>
                <w:tab w:val="left" w:pos="1506"/>
              </w:tabs>
              <w:rPr>
                <w:rFonts w:ascii="Arial" w:hAnsi="Arial" w:cs="Arial"/>
              </w:rPr>
            </w:pPr>
            <w:r w:rsidRPr="00F8723B">
              <w:rPr>
                <w:rFonts w:ascii="Arial" w:hAnsi="Arial" w:cs="Arial"/>
              </w:rPr>
              <w:t xml:space="preserve">He advised that updates had been made to better align risks, controls and actions, with amendments within the sustainability and digital risk themes. </w:t>
            </w:r>
          </w:p>
          <w:p w:rsidR="00F8723B" w:rsidP="00F8723B" w:rsidRDefault="00F8723B" w14:paraId="149E5DD4" w14:textId="77777777">
            <w:pPr>
              <w:tabs>
                <w:tab w:val="left" w:pos="1506"/>
              </w:tabs>
              <w:rPr>
                <w:rFonts w:ascii="Arial" w:hAnsi="Arial" w:cs="Arial"/>
              </w:rPr>
            </w:pPr>
          </w:p>
          <w:p w:rsidR="00F8723B" w:rsidP="00F8723B" w:rsidRDefault="00F8723B" w14:paraId="2CFBE4DA" w14:textId="061E4D74">
            <w:pPr>
              <w:tabs>
                <w:tab w:val="left" w:pos="1506"/>
              </w:tabs>
              <w:rPr>
                <w:rFonts w:ascii="Arial" w:hAnsi="Arial" w:cs="Arial"/>
              </w:rPr>
            </w:pPr>
            <w:r>
              <w:rPr>
                <w:rFonts w:ascii="Arial" w:hAnsi="Arial" w:cs="Arial"/>
              </w:rPr>
              <w:t>MP</w:t>
            </w:r>
            <w:r w:rsidRPr="00F8723B">
              <w:rPr>
                <w:rFonts w:ascii="Arial" w:hAnsi="Arial" w:cs="Arial"/>
              </w:rPr>
              <w:t xml:space="preserve"> noted that some actions within the digital theme had been rescheduled due to financial and resourcing pressures affecting delivery of the digital foundations programme.</w:t>
            </w:r>
          </w:p>
          <w:p w:rsidRPr="00F8723B" w:rsidR="00F8723B" w:rsidP="00F8723B" w:rsidRDefault="00F8723B" w14:paraId="47B16622" w14:textId="77777777">
            <w:pPr>
              <w:tabs>
                <w:tab w:val="left" w:pos="1506"/>
              </w:tabs>
              <w:rPr>
                <w:rFonts w:ascii="Arial" w:hAnsi="Arial" w:cs="Arial"/>
              </w:rPr>
            </w:pPr>
          </w:p>
          <w:p w:rsidR="00F8723B" w:rsidP="00F8723B" w:rsidRDefault="00F8723B" w14:paraId="56873FEF" w14:textId="0FEC82E5">
            <w:pPr>
              <w:tabs>
                <w:tab w:val="left" w:pos="1506"/>
              </w:tabs>
              <w:rPr>
                <w:rFonts w:ascii="Arial" w:hAnsi="Arial" w:cs="Arial"/>
              </w:rPr>
            </w:pPr>
            <w:r>
              <w:rPr>
                <w:rFonts w:ascii="Arial" w:hAnsi="Arial" w:cs="Arial"/>
              </w:rPr>
              <w:t>SL</w:t>
            </w:r>
            <w:r w:rsidRPr="00F8723B">
              <w:rPr>
                <w:rFonts w:ascii="Arial" w:hAnsi="Arial" w:cs="Arial"/>
              </w:rPr>
              <w:t xml:space="preserve"> queried the statement within the Framework that there was currently no clear line of sight to achieving a 40% reduction in directly controlled carbon emissions and sought assurance on actions being taken to address th</w:t>
            </w:r>
            <w:r>
              <w:rPr>
                <w:rFonts w:ascii="Arial" w:hAnsi="Arial" w:cs="Arial"/>
              </w:rPr>
              <w:t xml:space="preserve">at </w:t>
            </w:r>
            <w:r w:rsidRPr="00F8723B">
              <w:rPr>
                <w:rFonts w:ascii="Arial" w:hAnsi="Arial" w:cs="Arial"/>
              </w:rPr>
              <w:t>risk.</w:t>
            </w:r>
          </w:p>
          <w:p w:rsidRPr="00F8723B" w:rsidR="00F8723B" w:rsidP="00F8723B" w:rsidRDefault="00F8723B" w14:paraId="4AF249E1" w14:textId="77777777">
            <w:pPr>
              <w:tabs>
                <w:tab w:val="left" w:pos="1506"/>
              </w:tabs>
              <w:rPr>
                <w:rFonts w:ascii="Arial" w:hAnsi="Arial" w:cs="Arial"/>
              </w:rPr>
            </w:pPr>
          </w:p>
          <w:p w:rsidR="00F8723B" w:rsidP="00F8723B" w:rsidRDefault="00F8723B" w14:paraId="68AFCEF3" w14:textId="77777777">
            <w:pPr>
              <w:tabs>
                <w:tab w:val="left" w:pos="1506"/>
              </w:tabs>
              <w:rPr>
                <w:rFonts w:ascii="Arial" w:hAnsi="Arial" w:cs="Arial"/>
              </w:rPr>
            </w:pPr>
            <w:r w:rsidRPr="00F8723B">
              <w:rPr>
                <w:rFonts w:ascii="Arial" w:hAnsi="Arial" w:cs="Arial"/>
              </w:rPr>
              <w:t>In response, Catherine Phillip</w:t>
            </w:r>
            <w:r>
              <w:rPr>
                <w:rFonts w:ascii="Arial" w:hAnsi="Arial" w:cs="Arial"/>
              </w:rPr>
              <w:t>s (CP), Executive Director of Finance</w:t>
            </w:r>
            <w:r w:rsidRPr="00F8723B">
              <w:rPr>
                <w:rFonts w:ascii="Arial" w:hAnsi="Arial" w:cs="Arial"/>
              </w:rPr>
              <w:t xml:space="preserve"> explained that the majority of the Health Board’s carbon emissions a</w:t>
            </w:r>
            <w:r>
              <w:rPr>
                <w:rFonts w:ascii="Arial" w:hAnsi="Arial" w:cs="Arial"/>
              </w:rPr>
              <w:t>rose</w:t>
            </w:r>
            <w:r w:rsidRPr="00F8723B">
              <w:rPr>
                <w:rFonts w:ascii="Arial" w:hAnsi="Arial" w:cs="Arial"/>
              </w:rPr>
              <w:t xml:space="preserve"> from service delivery and procurement, rather than estate energy use alone. </w:t>
            </w:r>
          </w:p>
          <w:p w:rsidR="00F8723B" w:rsidP="00F8723B" w:rsidRDefault="00F8723B" w14:paraId="7C9AD224" w14:textId="77777777">
            <w:pPr>
              <w:tabs>
                <w:tab w:val="left" w:pos="1506"/>
              </w:tabs>
              <w:rPr>
                <w:rFonts w:ascii="Arial" w:hAnsi="Arial" w:cs="Arial"/>
              </w:rPr>
            </w:pPr>
          </w:p>
          <w:p w:rsidR="00F8723B" w:rsidP="00F8723B" w:rsidRDefault="00F8723B" w14:paraId="1DAC8B45" w14:textId="0F886B4E">
            <w:pPr>
              <w:tabs>
                <w:tab w:val="left" w:pos="1506"/>
              </w:tabs>
              <w:rPr>
                <w:rFonts w:ascii="Arial" w:hAnsi="Arial" w:cs="Arial"/>
              </w:rPr>
            </w:pPr>
            <w:r w:rsidRPr="00F8723B">
              <w:rPr>
                <w:rFonts w:ascii="Arial" w:hAnsi="Arial" w:cs="Arial"/>
              </w:rPr>
              <w:t xml:space="preserve">She </w:t>
            </w:r>
            <w:r>
              <w:rPr>
                <w:rFonts w:ascii="Arial" w:hAnsi="Arial" w:cs="Arial"/>
              </w:rPr>
              <w:t>added that</w:t>
            </w:r>
            <w:r w:rsidRPr="00F8723B">
              <w:rPr>
                <w:rFonts w:ascii="Arial" w:hAnsi="Arial" w:cs="Arial"/>
              </w:rPr>
              <w:t xml:space="preserve"> progress towards carbon reduction would require long</w:t>
            </w:r>
            <w:r w:rsidRPr="00F8723B">
              <w:rPr>
                <w:rFonts w:ascii="Cambria Math" w:hAnsi="Cambria Math" w:cs="Cambria Math"/>
              </w:rPr>
              <w:t>‑</w:t>
            </w:r>
            <w:r w:rsidRPr="00F8723B">
              <w:rPr>
                <w:rFonts w:ascii="Arial" w:hAnsi="Arial" w:cs="Arial"/>
              </w:rPr>
              <w:t>term transformational service change, alongside infrastructure renewal, and that the current condition of the estate constrained rapid improvement, despite steps already taken such as the installation of solar panels.</w:t>
            </w:r>
          </w:p>
          <w:p w:rsidR="002C0029" w:rsidP="00B5668C" w:rsidRDefault="002C0029" w14:paraId="37B68B85" w14:textId="77777777">
            <w:pPr>
              <w:tabs>
                <w:tab w:val="left" w:pos="1506"/>
              </w:tabs>
              <w:rPr>
                <w:rFonts w:ascii="Arial" w:hAnsi="Arial" w:cs="Arial"/>
              </w:rPr>
            </w:pPr>
          </w:p>
          <w:p w:rsidRPr="00F90A6C" w:rsidR="00D57E90" w:rsidP="00D57E90" w:rsidRDefault="00D57E90" w14:paraId="380858EA" w14:textId="77777777">
            <w:pPr>
              <w:tabs>
                <w:tab w:val="left" w:pos="1506"/>
              </w:tabs>
              <w:rPr>
                <w:rFonts w:ascii="Arial" w:hAnsi="Arial" w:cs="Arial"/>
                <w:b/>
              </w:rPr>
            </w:pPr>
            <w:r w:rsidRPr="00F90A6C">
              <w:rPr>
                <w:rFonts w:ascii="Arial" w:hAnsi="Arial" w:cs="Arial"/>
                <w:b/>
              </w:rPr>
              <w:t>The Board resolved that:</w:t>
            </w:r>
          </w:p>
          <w:p w:rsidRPr="00D57E90" w:rsidR="00D57E90" w:rsidP="00204B4A" w:rsidRDefault="00D57E90" w14:paraId="3ADC7F31" w14:textId="0709A08B">
            <w:pPr>
              <w:pStyle w:val="ListParagraph"/>
              <w:numPr>
                <w:ilvl w:val="0"/>
                <w:numId w:val="7"/>
              </w:numPr>
              <w:tabs>
                <w:tab w:val="left" w:pos="1506"/>
              </w:tabs>
              <w:rPr>
                <w:rFonts w:ascii="Arial" w:hAnsi="Arial" w:cs="Arial"/>
              </w:rPr>
            </w:pPr>
            <w:r>
              <w:rPr>
                <w:rFonts w:ascii="Arial" w:hAnsi="Arial" w:cs="Arial"/>
              </w:rPr>
              <w:t>T</w:t>
            </w:r>
            <w:r w:rsidRPr="00D57E90">
              <w:rPr>
                <w:rFonts w:ascii="Arial" w:hAnsi="Arial" w:cs="Arial"/>
              </w:rPr>
              <w:t>he risk themes regarding the delivery of Strategic Objectives detailed on the BAF</w:t>
            </w:r>
            <w:r>
              <w:rPr>
                <w:rFonts w:ascii="Arial" w:hAnsi="Arial" w:cs="Arial"/>
              </w:rPr>
              <w:t xml:space="preserve"> were reviewed and noted</w:t>
            </w:r>
            <w:r w:rsidRPr="00D57E90">
              <w:rPr>
                <w:rFonts w:ascii="Arial" w:hAnsi="Arial" w:cs="Arial"/>
              </w:rPr>
              <w:t>.</w:t>
            </w:r>
          </w:p>
          <w:p w:rsidRPr="00F90A6C" w:rsidR="008A5ED9" w:rsidP="00B5668C" w:rsidRDefault="008A5ED9" w14:paraId="23E3E351" w14:textId="42FC70D5">
            <w:pPr>
              <w:tabs>
                <w:tab w:val="left" w:pos="1506"/>
              </w:tabs>
              <w:rPr>
                <w:rFonts w:ascii="Arial" w:hAnsi="Arial" w:cs="Arial"/>
              </w:rPr>
            </w:pPr>
          </w:p>
        </w:tc>
        <w:tc>
          <w:tcPr>
            <w:tcW w:w="251" w:type="dxa"/>
          </w:tcPr>
          <w:p w:rsidRPr="00F90A6C" w:rsidR="00F57FBA" w:rsidP="00D634F3" w:rsidRDefault="00F57FBA" w14:paraId="789454F1" w14:textId="77777777">
            <w:pPr>
              <w:tabs>
                <w:tab w:val="left" w:pos="1506"/>
              </w:tabs>
              <w:rPr>
                <w:rFonts w:ascii="Arial" w:hAnsi="Arial" w:cs="Arial"/>
              </w:rPr>
            </w:pPr>
          </w:p>
        </w:tc>
      </w:tr>
      <w:tr w:rsidRPr="00F90A6C" w:rsidR="00F57FBA" w:rsidTr="56BB7070" w14:paraId="019A7E88" w14:textId="77777777">
        <w:tc>
          <w:tcPr>
            <w:tcW w:w="1067" w:type="dxa"/>
          </w:tcPr>
          <w:p w:rsidRPr="00F90A6C" w:rsidR="00E8379E" w:rsidP="00E8379E" w:rsidRDefault="00E8379E" w14:paraId="26A03F08"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F57FBA" w:rsidP="00E8379E" w:rsidRDefault="00E8379E" w14:paraId="1FFD23F8" w14:textId="04783A3F">
            <w:pPr>
              <w:tabs>
                <w:tab w:val="left" w:pos="1506"/>
              </w:tabs>
              <w:rPr>
                <w:rFonts w:ascii="Arial" w:hAnsi="Arial" w:cs="Arial"/>
                <w:sz w:val="18"/>
                <w:szCs w:val="20"/>
              </w:rPr>
            </w:pPr>
            <w:r w:rsidRPr="00F90A6C">
              <w:rPr>
                <w:rFonts w:ascii="Arial" w:hAnsi="Arial" w:cs="Arial"/>
                <w:b/>
                <w:bCs/>
                <w:sz w:val="18"/>
                <w:szCs w:val="20"/>
              </w:rPr>
              <w:t>2</w:t>
            </w:r>
            <w:r>
              <w:rPr>
                <w:rFonts w:ascii="Arial" w:hAnsi="Arial" w:cs="Arial"/>
                <w:b/>
                <w:bCs/>
                <w:sz w:val="18"/>
                <w:szCs w:val="20"/>
              </w:rPr>
              <w:t>6/01/5.6</w:t>
            </w:r>
          </w:p>
        </w:tc>
        <w:tc>
          <w:tcPr>
            <w:tcW w:w="9138" w:type="dxa"/>
          </w:tcPr>
          <w:p w:rsidR="008A5ED9" w:rsidP="00D634F3" w:rsidRDefault="003364AD" w14:paraId="3B163EE7" w14:textId="6F6BDCA0">
            <w:pPr>
              <w:tabs>
                <w:tab w:val="left" w:pos="1506"/>
              </w:tabs>
              <w:rPr>
                <w:rFonts w:ascii="Arial" w:hAnsi="Arial" w:cs="Arial"/>
                <w:b/>
                <w:bCs/>
              </w:rPr>
            </w:pPr>
            <w:r w:rsidRPr="00A62907">
              <w:rPr>
                <w:rFonts w:ascii="Arial" w:hAnsi="Arial" w:cs="Arial"/>
                <w:b/>
                <w:bCs/>
              </w:rPr>
              <w:t xml:space="preserve">Committee </w:t>
            </w:r>
            <w:r w:rsidRPr="00A62907" w:rsidR="008A5ED9">
              <w:rPr>
                <w:rFonts w:ascii="Arial" w:hAnsi="Arial" w:cs="Arial"/>
                <w:b/>
                <w:bCs/>
              </w:rPr>
              <w:t>Chairs Reports</w:t>
            </w:r>
          </w:p>
          <w:p w:rsidR="003364AD" w:rsidP="00D634F3" w:rsidRDefault="003364AD" w14:paraId="3D1FCC5C" w14:textId="77777777">
            <w:pPr>
              <w:tabs>
                <w:tab w:val="left" w:pos="1506"/>
              </w:tabs>
              <w:rPr>
                <w:rFonts w:ascii="Arial" w:hAnsi="Arial" w:cs="Arial"/>
                <w:b/>
                <w:bCs/>
              </w:rPr>
            </w:pPr>
          </w:p>
          <w:p w:rsidR="003364AD" w:rsidP="00D634F3" w:rsidRDefault="003364AD" w14:paraId="1404D974" w14:textId="3C2588D4">
            <w:pPr>
              <w:tabs>
                <w:tab w:val="left" w:pos="1506"/>
              </w:tabs>
              <w:rPr>
                <w:rFonts w:ascii="Arial" w:hAnsi="Arial" w:cs="Arial"/>
              </w:rPr>
            </w:pPr>
            <w:r>
              <w:rPr>
                <w:rFonts w:ascii="Arial" w:hAnsi="Arial" w:cs="Arial"/>
              </w:rPr>
              <w:t xml:space="preserve">The Committee Chairs Reports were received. </w:t>
            </w:r>
          </w:p>
          <w:p w:rsidR="00652781" w:rsidP="00652781" w:rsidRDefault="00652781" w14:paraId="760C9490" w14:textId="77777777">
            <w:pPr>
              <w:tabs>
                <w:tab w:val="left" w:pos="1506"/>
              </w:tabs>
              <w:rPr>
                <w:rFonts w:ascii="Arial" w:hAnsi="Arial" w:cs="Arial"/>
                <w:b/>
                <w:bCs/>
              </w:rPr>
            </w:pPr>
          </w:p>
          <w:p w:rsidRPr="00465FCC" w:rsidR="3C676AC5" w:rsidP="3C676AC5" w:rsidRDefault="00465FCC" w14:paraId="4C945DC2" w14:textId="7814B359">
            <w:pPr>
              <w:tabs>
                <w:tab w:val="left" w:pos="1506"/>
              </w:tabs>
              <w:rPr>
                <w:rFonts w:ascii="Arial" w:hAnsi="Arial" w:cs="Arial"/>
                <w:b/>
                <w:bCs/>
              </w:rPr>
            </w:pPr>
            <w:r w:rsidRPr="00465FCC">
              <w:rPr>
                <w:rFonts w:ascii="Arial" w:hAnsi="Arial" w:cs="Arial"/>
                <w:b/>
                <w:bCs/>
              </w:rPr>
              <w:t>People &amp; Culture</w:t>
            </w:r>
          </w:p>
          <w:p w:rsidRPr="002C0029" w:rsidR="002C0029" w:rsidP="005D7FA3" w:rsidRDefault="00465FCC" w14:paraId="195E4EB0" w14:textId="456CC6FE">
            <w:pPr>
              <w:numPr>
                <w:ilvl w:val="0"/>
                <w:numId w:val="10"/>
              </w:numPr>
              <w:tabs>
                <w:tab w:val="left" w:pos="1506"/>
              </w:tabs>
              <w:rPr>
                <w:rFonts w:ascii="Arial" w:hAnsi="Arial" w:cs="Arial"/>
              </w:rPr>
            </w:pPr>
            <w:r>
              <w:rPr>
                <w:rFonts w:ascii="Arial" w:hAnsi="Arial" w:cs="Arial"/>
              </w:rPr>
              <w:t xml:space="preserve">CC as Vice Chair of the Committee </w:t>
            </w:r>
            <w:r w:rsidRPr="002C0029" w:rsidR="002C0029">
              <w:rPr>
                <w:rFonts w:ascii="Arial" w:hAnsi="Arial" w:cs="Arial"/>
              </w:rPr>
              <w:t>provided a brief overview, focusing on staff wellbeing, noting that sickness rates remain</w:t>
            </w:r>
            <w:r>
              <w:rPr>
                <w:rFonts w:ascii="Arial" w:hAnsi="Arial" w:cs="Arial"/>
              </w:rPr>
              <w:t>ed</w:t>
            </w:r>
            <w:r w:rsidRPr="002C0029" w:rsidR="002C0029">
              <w:rPr>
                <w:rFonts w:ascii="Arial" w:hAnsi="Arial" w:cs="Arial"/>
              </w:rPr>
              <w:t xml:space="preserve"> above target and emphasi</w:t>
            </w:r>
            <w:r>
              <w:rPr>
                <w:rFonts w:ascii="Arial" w:hAnsi="Arial" w:cs="Arial"/>
              </w:rPr>
              <w:t>s</w:t>
            </w:r>
            <w:r w:rsidRPr="002C0029" w:rsidR="002C0029">
              <w:rPr>
                <w:rFonts w:ascii="Arial" w:hAnsi="Arial" w:cs="Arial"/>
              </w:rPr>
              <w:t>ing the need for more preventative support. </w:t>
            </w:r>
          </w:p>
          <w:p w:rsidRPr="002C0029" w:rsidR="002C0029" w:rsidP="005D7FA3" w:rsidRDefault="00C676CF" w14:paraId="51FD69DD" w14:textId="7C78EA09">
            <w:pPr>
              <w:numPr>
                <w:ilvl w:val="0"/>
                <w:numId w:val="10"/>
              </w:numPr>
              <w:tabs>
                <w:tab w:val="left" w:pos="1506"/>
              </w:tabs>
              <w:rPr>
                <w:rFonts w:ascii="Arial" w:hAnsi="Arial" w:cs="Arial"/>
              </w:rPr>
            </w:pPr>
            <w:r>
              <w:rPr>
                <w:rFonts w:ascii="Arial" w:hAnsi="Arial" w:cs="Arial"/>
              </w:rPr>
              <w:t>It was noted that the</w:t>
            </w:r>
            <w:r w:rsidRPr="002C0029" w:rsidR="002C0029">
              <w:rPr>
                <w:rFonts w:ascii="Arial" w:hAnsi="Arial" w:cs="Arial"/>
              </w:rPr>
              <w:t xml:space="preserve"> </w:t>
            </w:r>
            <w:r>
              <w:rPr>
                <w:rFonts w:ascii="Arial" w:hAnsi="Arial" w:cs="Arial"/>
              </w:rPr>
              <w:t>C</w:t>
            </w:r>
            <w:r w:rsidRPr="002C0029" w:rsidR="002C0029">
              <w:rPr>
                <w:rFonts w:ascii="Arial" w:hAnsi="Arial" w:cs="Arial"/>
              </w:rPr>
              <w:t>ommittee reviewed progress on the People and Culture Plan refresh, workforce indicators, and a medical and dental deep dive, which showed strong improvements in job planning and reduced agency spend. </w:t>
            </w:r>
          </w:p>
          <w:p w:rsidRPr="002C0029" w:rsidR="002C0029" w:rsidP="005D7FA3" w:rsidRDefault="002C0029" w14:paraId="01D31868" w14:textId="319111A4">
            <w:pPr>
              <w:numPr>
                <w:ilvl w:val="0"/>
                <w:numId w:val="10"/>
              </w:numPr>
              <w:tabs>
                <w:tab w:val="left" w:pos="1506"/>
              </w:tabs>
              <w:rPr>
                <w:rFonts w:ascii="Arial" w:hAnsi="Arial" w:cs="Arial"/>
              </w:rPr>
            </w:pPr>
            <w:r w:rsidRPr="002C0029">
              <w:rPr>
                <w:rFonts w:ascii="Arial" w:hAnsi="Arial" w:cs="Arial"/>
              </w:rPr>
              <w:t xml:space="preserve">A spotlight was given to the Mental Health Clinical Board, where significant transformation work </w:t>
            </w:r>
            <w:r w:rsidR="00C676CF">
              <w:rPr>
                <w:rFonts w:ascii="Arial" w:hAnsi="Arial" w:cs="Arial"/>
              </w:rPr>
              <w:t>was</w:t>
            </w:r>
            <w:r w:rsidRPr="002C0029">
              <w:rPr>
                <w:rFonts w:ascii="Arial" w:hAnsi="Arial" w:cs="Arial"/>
              </w:rPr>
              <w:t xml:space="preserve"> underway. </w:t>
            </w:r>
          </w:p>
          <w:p w:rsidRPr="002C0029" w:rsidR="002C0029" w:rsidP="005D7FA3" w:rsidRDefault="002C0029" w14:paraId="1A5C0E72" w14:textId="6174A236">
            <w:pPr>
              <w:numPr>
                <w:ilvl w:val="0"/>
                <w:numId w:val="10"/>
              </w:numPr>
              <w:tabs>
                <w:tab w:val="left" w:pos="1506"/>
              </w:tabs>
              <w:rPr>
                <w:rFonts w:ascii="Arial" w:hAnsi="Arial" w:cs="Arial"/>
              </w:rPr>
            </w:pPr>
            <w:r w:rsidRPr="002C0029">
              <w:rPr>
                <w:rFonts w:ascii="Arial" w:hAnsi="Arial" w:cs="Arial"/>
              </w:rPr>
              <w:t xml:space="preserve">The </w:t>
            </w:r>
            <w:r w:rsidR="00C676CF">
              <w:rPr>
                <w:rFonts w:ascii="Arial" w:hAnsi="Arial" w:cs="Arial"/>
              </w:rPr>
              <w:t xml:space="preserve">Committee </w:t>
            </w:r>
            <w:r w:rsidRPr="002C0029">
              <w:rPr>
                <w:rFonts w:ascii="Arial" w:hAnsi="Arial" w:cs="Arial"/>
              </w:rPr>
              <w:t>approved the All Wales flexible working policy for the Health Board.</w:t>
            </w:r>
          </w:p>
          <w:p w:rsidR="002C0029" w:rsidP="3C676AC5" w:rsidRDefault="002C0029" w14:paraId="5B64B064" w14:textId="77777777">
            <w:pPr>
              <w:tabs>
                <w:tab w:val="left" w:pos="1506"/>
              </w:tabs>
              <w:rPr>
                <w:rFonts w:ascii="Arial" w:hAnsi="Arial" w:cs="Arial"/>
              </w:rPr>
            </w:pPr>
          </w:p>
          <w:p w:rsidRPr="00E7587D" w:rsidR="009E20FF" w:rsidP="3C676AC5" w:rsidRDefault="002C0029" w14:paraId="5515B5EB" w14:textId="4D31464E">
            <w:pPr>
              <w:tabs>
                <w:tab w:val="left" w:pos="1506"/>
              </w:tabs>
              <w:rPr>
                <w:rFonts w:ascii="Arial" w:hAnsi="Arial" w:cs="Arial"/>
                <w:b/>
                <w:bCs/>
              </w:rPr>
            </w:pPr>
            <w:r w:rsidRPr="00C676CF">
              <w:rPr>
                <w:rFonts w:ascii="Arial" w:hAnsi="Arial" w:cs="Arial"/>
                <w:b/>
                <w:bCs/>
              </w:rPr>
              <w:t>D</w:t>
            </w:r>
            <w:r w:rsidRPr="00C676CF" w:rsidR="00C676CF">
              <w:rPr>
                <w:rFonts w:ascii="Arial" w:hAnsi="Arial" w:cs="Arial"/>
                <w:b/>
                <w:bCs/>
              </w:rPr>
              <w:t>igital &amp; Infrastructure</w:t>
            </w:r>
            <w:r w:rsidRPr="00C676CF">
              <w:rPr>
                <w:rFonts w:ascii="Arial" w:hAnsi="Arial" w:cs="Arial"/>
                <w:b/>
                <w:bCs/>
              </w:rPr>
              <w:t xml:space="preserve"> </w:t>
            </w:r>
          </w:p>
          <w:p w:rsidRPr="009E20FF" w:rsidR="009E20FF" w:rsidP="005D7FA3" w:rsidRDefault="009E20FF" w14:paraId="3A984459" w14:textId="639BD72F">
            <w:pPr>
              <w:numPr>
                <w:ilvl w:val="0"/>
                <w:numId w:val="11"/>
              </w:numPr>
              <w:tabs>
                <w:tab w:val="left" w:pos="1506"/>
              </w:tabs>
              <w:rPr>
                <w:rFonts w:ascii="Arial" w:hAnsi="Arial" w:cs="Arial"/>
              </w:rPr>
            </w:pPr>
            <w:r w:rsidRPr="009E20FF">
              <w:rPr>
                <w:rFonts w:ascii="Arial" w:hAnsi="Arial" w:cs="Arial"/>
              </w:rPr>
              <w:t xml:space="preserve">David </w:t>
            </w:r>
            <w:r w:rsidR="00C676CF">
              <w:rPr>
                <w:rFonts w:ascii="Arial" w:hAnsi="Arial" w:cs="Arial"/>
              </w:rPr>
              <w:t>Edwards (</w:t>
            </w:r>
            <w:r w:rsidR="00EE0B01">
              <w:rPr>
                <w:rFonts w:ascii="Arial" w:hAnsi="Arial" w:cs="Arial"/>
              </w:rPr>
              <w:t>DE</w:t>
            </w:r>
            <w:r w:rsidR="00C676CF">
              <w:rPr>
                <w:rFonts w:ascii="Arial" w:hAnsi="Arial" w:cs="Arial"/>
              </w:rPr>
              <w:t>), Independent Member ICT and Chair of the Committee t</w:t>
            </w:r>
            <w:r w:rsidRPr="009E20FF">
              <w:rPr>
                <w:rFonts w:ascii="Arial" w:hAnsi="Arial" w:cs="Arial"/>
              </w:rPr>
              <w:t xml:space="preserve">ook the report as read and </w:t>
            </w:r>
            <w:r w:rsidR="00C676CF">
              <w:rPr>
                <w:rFonts w:ascii="Arial" w:hAnsi="Arial" w:cs="Arial"/>
              </w:rPr>
              <w:t xml:space="preserve">highlighted </w:t>
            </w:r>
            <w:r w:rsidRPr="009E20FF">
              <w:rPr>
                <w:rFonts w:ascii="Arial" w:hAnsi="Arial" w:cs="Arial"/>
              </w:rPr>
              <w:t xml:space="preserve">ongoing infrastructure and estate issues, which </w:t>
            </w:r>
            <w:r w:rsidR="00C676CF">
              <w:rPr>
                <w:rFonts w:ascii="Arial" w:hAnsi="Arial" w:cs="Arial"/>
              </w:rPr>
              <w:t>wer</w:t>
            </w:r>
            <w:r w:rsidRPr="009E20FF">
              <w:rPr>
                <w:rFonts w:ascii="Arial" w:hAnsi="Arial" w:cs="Arial"/>
              </w:rPr>
              <w:t xml:space="preserve">e a major focus for the </w:t>
            </w:r>
            <w:r w:rsidR="00C676CF">
              <w:rPr>
                <w:rFonts w:ascii="Arial" w:hAnsi="Arial" w:cs="Arial"/>
              </w:rPr>
              <w:t>C</w:t>
            </w:r>
            <w:r w:rsidRPr="009E20FF">
              <w:rPr>
                <w:rFonts w:ascii="Arial" w:hAnsi="Arial" w:cs="Arial"/>
              </w:rPr>
              <w:t>ommittee and align</w:t>
            </w:r>
            <w:r w:rsidR="00C676CF">
              <w:rPr>
                <w:rFonts w:ascii="Arial" w:hAnsi="Arial" w:cs="Arial"/>
              </w:rPr>
              <w:t>ed</w:t>
            </w:r>
            <w:r w:rsidRPr="009E20FF">
              <w:rPr>
                <w:rFonts w:ascii="Arial" w:hAnsi="Arial" w:cs="Arial"/>
              </w:rPr>
              <w:t xml:space="preserve"> with </w:t>
            </w:r>
            <w:r w:rsidR="00C676CF">
              <w:rPr>
                <w:rFonts w:ascii="Arial" w:hAnsi="Arial" w:cs="Arial"/>
              </w:rPr>
              <w:t xml:space="preserve">CP’s </w:t>
            </w:r>
            <w:r w:rsidRPr="009E20FF">
              <w:rPr>
                <w:rFonts w:ascii="Arial" w:hAnsi="Arial" w:cs="Arial"/>
              </w:rPr>
              <w:t>earlier comments about the need for a way forward. </w:t>
            </w:r>
          </w:p>
          <w:p w:rsidRPr="009E20FF" w:rsidR="009E20FF" w:rsidP="005D7FA3" w:rsidRDefault="009E20FF" w14:paraId="7E82E272" w14:textId="618F0896">
            <w:pPr>
              <w:numPr>
                <w:ilvl w:val="0"/>
                <w:numId w:val="11"/>
              </w:numPr>
              <w:tabs>
                <w:tab w:val="left" w:pos="1506"/>
              </w:tabs>
              <w:rPr>
                <w:rFonts w:ascii="Arial" w:hAnsi="Arial" w:cs="Arial"/>
              </w:rPr>
            </w:pPr>
            <w:r w:rsidRPr="009E20FF">
              <w:rPr>
                <w:rFonts w:ascii="Arial" w:hAnsi="Arial" w:cs="Arial"/>
              </w:rPr>
              <w:lastRenderedPageBreak/>
              <w:t xml:space="preserve">He corrected a typo in the report: the number of letters sent to staff regarding inappropriate access to clinical systems should </w:t>
            </w:r>
            <w:r w:rsidR="00C676CF">
              <w:rPr>
                <w:rFonts w:ascii="Arial" w:hAnsi="Arial" w:cs="Arial"/>
              </w:rPr>
              <w:t xml:space="preserve">have read </w:t>
            </w:r>
            <w:r w:rsidRPr="009E20FF">
              <w:rPr>
                <w:rFonts w:ascii="Arial" w:hAnsi="Arial" w:cs="Arial"/>
              </w:rPr>
              <w:t>1,253 (not 12,150). He clarified that most cases were inadvertent rather than nefarious.</w:t>
            </w:r>
          </w:p>
          <w:p w:rsidRPr="009E20FF" w:rsidR="009E20FF" w:rsidP="005D7FA3" w:rsidRDefault="009E20FF" w14:paraId="7E3620A1" w14:textId="77777777">
            <w:pPr>
              <w:numPr>
                <w:ilvl w:val="0"/>
                <w:numId w:val="11"/>
              </w:numPr>
              <w:tabs>
                <w:tab w:val="left" w:pos="1506"/>
              </w:tabs>
              <w:rPr>
                <w:rFonts w:ascii="Arial" w:hAnsi="Arial" w:cs="Arial"/>
              </w:rPr>
            </w:pPr>
            <w:r w:rsidRPr="009E20FF">
              <w:rPr>
                <w:rFonts w:ascii="Arial" w:hAnsi="Arial" w:cs="Arial"/>
              </w:rPr>
              <w:t>Progress was noted on digital foundations business cases</w:t>
            </w:r>
          </w:p>
          <w:p w:rsidR="009E20FF" w:rsidP="3C676AC5" w:rsidRDefault="009E20FF" w14:paraId="7F6F3FC2" w14:textId="77777777">
            <w:pPr>
              <w:tabs>
                <w:tab w:val="left" w:pos="1506"/>
              </w:tabs>
              <w:rPr>
                <w:rFonts w:ascii="Arial" w:hAnsi="Arial" w:cs="Arial"/>
              </w:rPr>
            </w:pPr>
          </w:p>
          <w:p w:rsidRPr="00E7587D" w:rsidR="00EE0B01" w:rsidP="00BE5388" w:rsidRDefault="00C676CF" w14:paraId="442313CB" w14:textId="76630A9B">
            <w:pPr>
              <w:tabs>
                <w:tab w:val="left" w:pos="1506"/>
              </w:tabs>
              <w:rPr>
                <w:rFonts w:ascii="Arial" w:hAnsi="Arial" w:cs="Arial"/>
                <w:b/>
                <w:bCs/>
              </w:rPr>
            </w:pPr>
            <w:r w:rsidRPr="00C676CF">
              <w:rPr>
                <w:rFonts w:ascii="Arial" w:hAnsi="Arial" w:cs="Arial"/>
                <w:b/>
                <w:bCs/>
              </w:rPr>
              <w:t>Audit &amp; Assurance</w:t>
            </w:r>
            <w:r w:rsidRPr="00C676CF" w:rsidR="009E20FF">
              <w:rPr>
                <w:rFonts w:ascii="Arial" w:hAnsi="Arial" w:cs="Arial"/>
                <w:b/>
                <w:bCs/>
              </w:rPr>
              <w:t xml:space="preserve"> </w:t>
            </w:r>
          </w:p>
          <w:p w:rsidRPr="00EE0B01" w:rsidR="00EE0B01" w:rsidP="005D7FA3" w:rsidRDefault="00EE0B01" w14:paraId="54A21EA4" w14:textId="77777777">
            <w:pPr>
              <w:pStyle w:val="ListParagraph"/>
              <w:numPr>
                <w:ilvl w:val="0"/>
                <w:numId w:val="35"/>
              </w:numPr>
              <w:tabs>
                <w:tab w:val="left" w:pos="1506"/>
              </w:tabs>
              <w:rPr>
                <w:rFonts w:ascii="Arial" w:hAnsi="Arial" w:cs="Arial"/>
                <w:b/>
                <w:bCs/>
              </w:rPr>
            </w:pPr>
            <w:r w:rsidRPr="00EE0B01">
              <w:rPr>
                <w:rFonts w:ascii="Arial" w:hAnsi="Arial" w:cs="Arial"/>
              </w:rPr>
              <w:t xml:space="preserve">DE </w:t>
            </w:r>
            <w:r w:rsidRPr="00EE0B01" w:rsidR="00BE5388">
              <w:rPr>
                <w:rFonts w:ascii="Arial" w:hAnsi="Arial" w:cs="Arial"/>
              </w:rPr>
              <w:t xml:space="preserve">reported that Audit &amp; Risk activity </w:t>
            </w:r>
            <w:r w:rsidRPr="00EE0B01">
              <w:rPr>
                <w:rFonts w:ascii="Arial" w:hAnsi="Arial" w:cs="Arial"/>
              </w:rPr>
              <w:t>was</w:t>
            </w:r>
            <w:r w:rsidRPr="00EE0B01" w:rsidR="00BE5388">
              <w:rPr>
                <w:rFonts w:ascii="Arial" w:hAnsi="Arial" w:cs="Arial"/>
              </w:rPr>
              <w:t xml:space="preserve"> </w:t>
            </w:r>
            <w:r>
              <w:rPr>
                <w:rFonts w:ascii="Arial" w:hAnsi="Arial" w:cs="Arial"/>
              </w:rPr>
              <w:t>“</w:t>
            </w:r>
            <w:r w:rsidRPr="00EE0B01" w:rsidR="00BE5388">
              <w:rPr>
                <w:rFonts w:ascii="Arial" w:hAnsi="Arial" w:cs="Arial"/>
              </w:rPr>
              <w:t>business as usual</w:t>
            </w:r>
            <w:r>
              <w:rPr>
                <w:rFonts w:ascii="Arial" w:hAnsi="Arial" w:cs="Arial"/>
              </w:rPr>
              <w:t>”</w:t>
            </w:r>
            <w:r w:rsidRPr="00EE0B01" w:rsidR="00BE5388">
              <w:rPr>
                <w:rFonts w:ascii="Arial" w:hAnsi="Arial" w:cs="Arial"/>
              </w:rPr>
              <w:t>, with several audits completed, follow</w:t>
            </w:r>
            <w:r w:rsidRPr="00EE0B01" w:rsidR="00BE5388">
              <w:rPr>
                <w:rFonts w:ascii="Arial" w:hAnsi="Arial" w:cs="Arial"/>
              </w:rPr>
              <w:noBreakHyphen/>
              <w:t>ups undertaken, and a deep dive on procurement completed.</w:t>
            </w:r>
          </w:p>
          <w:p w:rsidR="00EE0B01" w:rsidP="00EE0B01" w:rsidRDefault="00EE0B01" w14:paraId="76A970B4" w14:textId="77777777">
            <w:pPr>
              <w:tabs>
                <w:tab w:val="left" w:pos="1506"/>
              </w:tabs>
              <w:rPr>
                <w:rFonts w:ascii="Arial" w:hAnsi="Arial" w:cs="Arial"/>
              </w:rPr>
            </w:pPr>
          </w:p>
          <w:p w:rsidR="00BE5388" w:rsidP="00EE0B01" w:rsidRDefault="00EE0B01" w14:paraId="1B28C625" w14:textId="454EF21F">
            <w:pPr>
              <w:tabs>
                <w:tab w:val="left" w:pos="1506"/>
              </w:tabs>
              <w:rPr>
                <w:rFonts w:ascii="Arial" w:hAnsi="Arial" w:cs="Arial"/>
              </w:rPr>
            </w:pPr>
            <w:r>
              <w:rPr>
                <w:rFonts w:ascii="Arial" w:hAnsi="Arial" w:cs="Arial"/>
              </w:rPr>
              <w:t>KW</w:t>
            </w:r>
            <w:r w:rsidRPr="00EE0B01" w:rsidR="00BE5388">
              <w:rPr>
                <w:rFonts w:ascii="Arial" w:hAnsi="Arial" w:cs="Arial"/>
              </w:rPr>
              <w:t xml:space="preserve"> sought assurance regarding whether the organisation </w:t>
            </w:r>
            <w:r w:rsidRPr="00EE0B01">
              <w:rPr>
                <w:rFonts w:ascii="Arial" w:hAnsi="Arial" w:cs="Arial"/>
              </w:rPr>
              <w:t>was</w:t>
            </w:r>
            <w:r w:rsidRPr="00EE0B01" w:rsidR="00BE5388">
              <w:rPr>
                <w:rFonts w:ascii="Arial" w:hAnsi="Arial" w:cs="Arial"/>
              </w:rPr>
              <w:t xml:space="preserve"> effectively tracking and implementing the large number of audit recommendations, expressing concern about timeliness and oversight.</w:t>
            </w:r>
          </w:p>
          <w:p w:rsidR="00EE0B01" w:rsidP="00EE0B01" w:rsidRDefault="00EE0B01" w14:paraId="4D757EE4" w14:textId="77777777">
            <w:pPr>
              <w:tabs>
                <w:tab w:val="left" w:pos="1506"/>
              </w:tabs>
              <w:rPr>
                <w:rFonts w:ascii="Arial" w:hAnsi="Arial" w:cs="Arial"/>
                <w:b/>
                <w:bCs/>
              </w:rPr>
            </w:pPr>
          </w:p>
          <w:p w:rsidR="007F27BB" w:rsidP="007F27BB" w:rsidRDefault="00EE0B01" w14:paraId="3CE19A76" w14:textId="77777777">
            <w:pPr>
              <w:tabs>
                <w:tab w:val="left" w:pos="1506"/>
              </w:tabs>
              <w:rPr>
                <w:rFonts w:ascii="Arial" w:hAnsi="Arial" w:cs="Arial"/>
              </w:rPr>
            </w:pPr>
            <w:r>
              <w:rPr>
                <w:rFonts w:ascii="Arial" w:hAnsi="Arial" w:cs="Arial"/>
              </w:rPr>
              <w:t xml:space="preserve">RT as the previous Committee Chair responded and confirmed that </w:t>
            </w:r>
            <w:r w:rsidRPr="00BE5388" w:rsidR="00BE5388">
              <w:rPr>
                <w:rFonts w:ascii="Arial" w:hAnsi="Arial" w:cs="Arial"/>
              </w:rPr>
              <w:t xml:space="preserve">significant improvement over the last </w:t>
            </w:r>
            <w:r>
              <w:rPr>
                <w:rFonts w:ascii="Arial" w:hAnsi="Arial" w:cs="Arial"/>
              </w:rPr>
              <w:t>two years had been observed noting</w:t>
            </w:r>
            <w:r w:rsidRPr="00BE5388" w:rsidR="00BE5388">
              <w:rPr>
                <w:rFonts w:ascii="Arial" w:hAnsi="Arial" w:cs="Arial"/>
              </w:rPr>
              <w:t>:</w:t>
            </w:r>
          </w:p>
          <w:p w:rsidR="007F27BB" w:rsidP="007F27BB" w:rsidRDefault="007F27BB" w14:paraId="3E4EEE6B" w14:textId="77777777">
            <w:pPr>
              <w:tabs>
                <w:tab w:val="left" w:pos="1506"/>
              </w:tabs>
              <w:rPr>
                <w:rFonts w:ascii="Arial" w:hAnsi="Arial" w:cs="Arial"/>
              </w:rPr>
            </w:pPr>
          </w:p>
          <w:p w:rsidR="007F27BB" w:rsidP="005D7FA3" w:rsidRDefault="00BE5388" w14:paraId="5D34D5EC" w14:textId="77777777">
            <w:pPr>
              <w:pStyle w:val="ListParagraph"/>
              <w:numPr>
                <w:ilvl w:val="0"/>
                <w:numId w:val="35"/>
              </w:numPr>
              <w:tabs>
                <w:tab w:val="left" w:pos="1506"/>
              </w:tabs>
              <w:rPr>
                <w:rFonts w:ascii="Arial" w:hAnsi="Arial" w:cs="Arial"/>
              </w:rPr>
            </w:pPr>
            <w:r w:rsidRPr="007F27BB">
              <w:rPr>
                <w:rFonts w:ascii="Arial" w:hAnsi="Arial" w:cs="Arial"/>
              </w:rPr>
              <w:t xml:space="preserve">Previous </w:t>
            </w:r>
            <w:r w:rsidRPr="007F27BB" w:rsidR="007F27BB">
              <w:rPr>
                <w:rFonts w:ascii="Arial" w:hAnsi="Arial" w:cs="Arial"/>
              </w:rPr>
              <w:t>re</w:t>
            </w:r>
            <w:r w:rsidR="007F27BB">
              <w:rPr>
                <w:rFonts w:ascii="Arial" w:hAnsi="Arial" w:cs="Arial"/>
              </w:rPr>
              <w:t>liance</w:t>
            </w:r>
            <w:r w:rsidRPr="007F27BB">
              <w:rPr>
                <w:rFonts w:ascii="Arial" w:hAnsi="Arial" w:cs="Arial"/>
              </w:rPr>
              <w:t xml:space="preserve"> on outdated Excel spreadsheets, </w:t>
            </w:r>
            <w:r w:rsidRPr="007F27BB" w:rsidR="007F27BB">
              <w:rPr>
                <w:rFonts w:ascii="Arial" w:hAnsi="Arial" w:cs="Arial"/>
              </w:rPr>
              <w:t xml:space="preserve">had made </w:t>
            </w:r>
            <w:r w:rsidRPr="007F27BB">
              <w:rPr>
                <w:rFonts w:ascii="Arial" w:hAnsi="Arial" w:cs="Arial"/>
              </w:rPr>
              <w:t>assurance difficult</w:t>
            </w:r>
            <w:r w:rsidRPr="007F27BB" w:rsidR="007F27BB">
              <w:rPr>
                <w:rFonts w:ascii="Arial" w:hAnsi="Arial" w:cs="Arial"/>
              </w:rPr>
              <w:t xml:space="preserve"> and so that t</w:t>
            </w:r>
            <w:r w:rsidRPr="007F27BB">
              <w:rPr>
                <w:rFonts w:ascii="Arial" w:hAnsi="Arial" w:cs="Arial"/>
              </w:rPr>
              <w:t>ransition to AMAT (Audit Management and Tracking) ha</w:t>
            </w:r>
            <w:r w:rsidRPr="007F27BB" w:rsidR="007F27BB">
              <w:rPr>
                <w:rFonts w:ascii="Arial" w:hAnsi="Arial" w:cs="Arial"/>
              </w:rPr>
              <w:t>d</w:t>
            </w:r>
            <w:r w:rsidRPr="007F27BB">
              <w:rPr>
                <w:rFonts w:ascii="Arial" w:hAnsi="Arial" w:cs="Arial"/>
              </w:rPr>
              <w:t xml:space="preserve"> </w:t>
            </w:r>
            <w:r w:rsidRPr="007F27BB">
              <w:rPr>
                <w:rFonts w:ascii="Arial" w:hAnsi="Arial" w:cs="Arial"/>
                <w:i/>
                <w:iCs/>
              </w:rPr>
              <w:t>“hugely improved accessibility”</w:t>
            </w:r>
            <w:r w:rsidRPr="007F27BB">
              <w:rPr>
                <w:rFonts w:ascii="Arial" w:hAnsi="Arial" w:cs="Arial"/>
              </w:rPr>
              <w:t xml:space="preserve"> of outstanding action</w:t>
            </w:r>
            <w:r w:rsidR="007F27BB">
              <w:rPr>
                <w:rFonts w:ascii="Arial" w:hAnsi="Arial" w:cs="Arial"/>
              </w:rPr>
              <w:t>s</w:t>
            </w:r>
          </w:p>
          <w:p w:rsidR="00BE5388" w:rsidP="005D7FA3" w:rsidRDefault="007F27BB" w14:paraId="0D92BC71" w14:textId="48B988FE">
            <w:pPr>
              <w:pStyle w:val="ListParagraph"/>
              <w:numPr>
                <w:ilvl w:val="0"/>
                <w:numId w:val="35"/>
              </w:numPr>
              <w:tabs>
                <w:tab w:val="left" w:pos="1506"/>
              </w:tabs>
              <w:rPr>
                <w:rFonts w:ascii="Arial" w:hAnsi="Arial" w:cs="Arial"/>
              </w:rPr>
            </w:pPr>
            <w:r>
              <w:rPr>
                <w:rFonts w:ascii="Arial" w:hAnsi="Arial" w:cs="Arial"/>
              </w:rPr>
              <w:t xml:space="preserve">There was a remaining </w:t>
            </w:r>
            <w:r w:rsidRPr="007F27BB" w:rsidR="00BE5388">
              <w:rPr>
                <w:rFonts w:ascii="Arial" w:hAnsi="Arial" w:cs="Arial"/>
              </w:rPr>
              <w:t>need to mature thematic analysis and prioritisation</w:t>
            </w:r>
            <w:r>
              <w:rPr>
                <w:rFonts w:ascii="Arial" w:hAnsi="Arial" w:cs="Arial"/>
              </w:rPr>
              <w:t>.</w:t>
            </w:r>
          </w:p>
          <w:p w:rsidRPr="007F27BB" w:rsidR="007F27BB" w:rsidP="007F27BB" w:rsidRDefault="007F27BB" w14:paraId="312FB229" w14:textId="77777777">
            <w:pPr>
              <w:tabs>
                <w:tab w:val="left" w:pos="1506"/>
              </w:tabs>
              <w:rPr>
                <w:rFonts w:ascii="Arial" w:hAnsi="Arial" w:cs="Arial"/>
              </w:rPr>
            </w:pPr>
          </w:p>
          <w:p w:rsidR="00BE5388" w:rsidP="007F27BB" w:rsidRDefault="007F27BB" w14:paraId="50C4A061" w14:textId="76BE5FB4">
            <w:pPr>
              <w:tabs>
                <w:tab w:val="left" w:pos="1506"/>
              </w:tabs>
              <w:rPr>
                <w:rFonts w:ascii="Arial" w:hAnsi="Arial" w:cs="Arial"/>
              </w:rPr>
            </w:pPr>
            <w:r w:rsidRPr="007F27BB">
              <w:rPr>
                <w:rFonts w:ascii="Arial" w:hAnsi="Arial" w:cs="Arial"/>
              </w:rPr>
              <w:t xml:space="preserve">DE </w:t>
            </w:r>
            <w:r w:rsidRPr="007F27BB" w:rsidR="00BE5388">
              <w:rPr>
                <w:rFonts w:ascii="Arial" w:hAnsi="Arial" w:cs="Arial"/>
              </w:rPr>
              <w:t xml:space="preserve">agreed with </w:t>
            </w:r>
            <w:r w:rsidRPr="007F27BB">
              <w:rPr>
                <w:rFonts w:ascii="Arial" w:hAnsi="Arial" w:cs="Arial"/>
              </w:rPr>
              <w:t>RT’s</w:t>
            </w:r>
            <w:r w:rsidRPr="007F27BB" w:rsidR="00BE5388">
              <w:rPr>
                <w:rFonts w:ascii="Arial" w:hAnsi="Arial" w:cs="Arial"/>
              </w:rPr>
              <w:t xml:space="preserve"> assessment and added</w:t>
            </w:r>
            <w:r w:rsidRPr="007F27BB">
              <w:rPr>
                <w:rFonts w:ascii="Arial" w:hAnsi="Arial" w:cs="Arial"/>
              </w:rPr>
              <w:t xml:space="preserve"> that he had</w:t>
            </w:r>
            <w:r w:rsidRPr="007F27BB" w:rsidR="00BE5388">
              <w:rPr>
                <w:rFonts w:ascii="Arial" w:hAnsi="Arial" w:cs="Arial"/>
              </w:rPr>
              <w:t xml:space="preserve"> an upcoming planning meeting with Audit </w:t>
            </w:r>
            <w:r w:rsidRPr="007F27BB">
              <w:rPr>
                <w:rFonts w:ascii="Arial" w:hAnsi="Arial" w:cs="Arial"/>
              </w:rPr>
              <w:t xml:space="preserve">which would focus </w:t>
            </w:r>
            <w:r w:rsidRPr="007F27BB" w:rsidR="00BE5388">
              <w:rPr>
                <w:rFonts w:ascii="Arial" w:hAnsi="Arial" w:cs="Arial"/>
              </w:rPr>
              <w:t>not just on audit plans but also on how to ensure recommendations</w:t>
            </w:r>
            <w:r w:rsidRPr="007F27BB">
              <w:rPr>
                <w:rFonts w:ascii="Arial" w:hAnsi="Arial" w:cs="Arial"/>
              </w:rPr>
              <w:t xml:space="preserve"> were</w:t>
            </w:r>
            <w:r w:rsidRPr="007F27BB" w:rsidR="00BE5388">
              <w:rPr>
                <w:rFonts w:ascii="Arial" w:hAnsi="Arial" w:cs="Arial"/>
              </w:rPr>
              <w:t xml:space="preserve"> executed.</w:t>
            </w:r>
          </w:p>
          <w:p w:rsidR="007F27BB" w:rsidP="007F27BB" w:rsidRDefault="007F27BB" w14:paraId="11209A9F" w14:textId="77777777">
            <w:pPr>
              <w:tabs>
                <w:tab w:val="left" w:pos="1506"/>
              </w:tabs>
              <w:rPr>
                <w:rFonts w:ascii="Arial" w:hAnsi="Arial" w:cs="Arial"/>
              </w:rPr>
            </w:pPr>
          </w:p>
          <w:p w:rsidR="00BE5388" w:rsidP="007F27BB" w:rsidRDefault="007F27BB" w14:paraId="2508310B" w14:textId="40319640">
            <w:pPr>
              <w:tabs>
                <w:tab w:val="left" w:pos="1506"/>
              </w:tabs>
              <w:rPr>
                <w:rFonts w:ascii="Arial" w:hAnsi="Arial" w:cs="Arial"/>
              </w:rPr>
            </w:pPr>
            <w:r>
              <w:rPr>
                <w:rFonts w:ascii="Arial" w:hAnsi="Arial" w:cs="Arial"/>
              </w:rPr>
              <w:t xml:space="preserve">MP provided further </w:t>
            </w:r>
            <w:r w:rsidRPr="007F27BB">
              <w:rPr>
                <w:rFonts w:ascii="Arial" w:hAnsi="Arial" w:cs="Arial"/>
              </w:rPr>
              <w:t>assurance noting that i</w:t>
            </w:r>
            <w:r w:rsidRPr="007F27BB" w:rsidR="00BE5388">
              <w:rPr>
                <w:rFonts w:ascii="Arial" w:hAnsi="Arial" w:cs="Arial"/>
              </w:rPr>
              <w:t>dentifying audit themes ha</w:t>
            </w:r>
            <w:r w:rsidRPr="007F27BB">
              <w:rPr>
                <w:rFonts w:ascii="Arial" w:hAnsi="Arial" w:cs="Arial"/>
              </w:rPr>
              <w:t>d</w:t>
            </w:r>
            <w:r w:rsidRPr="007F27BB" w:rsidR="00BE5388">
              <w:rPr>
                <w:rFonts w:ascii="Arial" w:hAnsi="Arial" w:cs="Arial"/>
              </w:rPr>
              <w:t xml:space="preserve"> been highlighted in the Audit Wales structured assessment</w:t>
            </w:r>
            <w:r w:rsidRPr="007F27BB">
              <w:rPr>
                <w:rFonts w:ascii="Arial" w:hAnsi="Arial" w:cs="Arial"/>
              </w:rPr>
              <w:t xml:space="preserve"> which would </w:t>
            </w:r>
            <w:r w:rsidRPr="007F27BB" w:rsidR="00BE5388">
              <w:rPr>
                <w:rFonts w:ascii="Arial" w:hAnsi="Arial" w:cs="Arial"/>
              </w:rPr>
              <w:t>become an action, tracked through AMAT and reported to the Audit Committee.</w:t>
            </w:r>
          </w:p>
          <w:p w:rsidR="003530DC" w:rsidP="007F27BB" w:rsidRDefault="003530DC" w14:paraId="421C848C" w14:textId="77777777">
            <w:pPr>
              <w:tabs>
                <w:tab w:val="left" w:pos="1506"/>
              </w:tabs>
              <w:rPr>
                <w:rFonts w:ascii="Arial" w:hAnsi="Arial" w:cs="Arial"/>
              </w:rPr>
            </w:pPr>
          </w:p>
          <w:p w:rsidR="00BE5388" w:rsidP="00BE5388" w:rsidRDefault="003530DC" w14:paraId="61F75582" w14:textId="405E56C5">
            <w:pPr>
              <w:tabs>
                <w:tab w:val="left" w:pos="1506"/>
              </w:tabs>
              <w:rPr>
                <w:rFonts w:ascii="Arial" w:hAnsi="Arial" w:cs="Arial"/>
              </w:rPr>
            </w:pPr>
            <w:r>
              <w:rPr>
                <w:rFonts w:ascii="Arial" w:hAnsi="Arial" w:cs="Arial"/>
              </w:rPr>
              <w:t xml:space="preserve">KW </w:t>
            </w:r>
            <w:r w:rsidRPr="00BE5388" w:rsidR="00BE5388">
              <w:rPr>
                <w:rFonts w:ascii="Arial" w:hAnsi="Arial" w:cs="Arial"/>
              </w:rPr>
              <w:t xml:space="preserve">asked for reflections on strengthening oversight of </w:t>
            </w:r>
            <w:r w:rsidRPr="003530DC" w:rsidR="00BE5388">
              <w:rPr>
                <w:rFonts w:ascii="Arial" w:hAnsi="Arial" w:cs="Arial"/>
              </w:rPr>
              <w:t>Clinical Audit,</w:t>
            </w:r>
            <w:r w:rsidRPr="00BE5388" w:rsidR="00BE5388">
              <w:rPr>
                <w:rFonts w:ascii="Arial" w:hAnsi="Arial" w:cs="Arial"/>
              </w:rPr>
              <w:t xml:space="preserve"> particularly where it </w:t>
            </w:r>
            <w:r>
              <w:rPr>
                <w:rFonts w:ascii="Arial" w:hAnsi="Arial" w:cs="Arial"/>
              </w:rPr>
              <w:t xml:space="preserve">featured </w:t>
            </w:r>
            <w:r w:rsidRPr="00BE5388" w:rsidR="00BE5388">
              <w:rPr>
                <w:rFonts w:ascii="Arial" w:hAnsi="Arial" w:cs="Arial"/>
              </w:rPr>
              <w:t>in the Quality Committee.</w:t>
            </w:r>
          </w:p>
          <w:p w:rsidR="003530DC" w:rsidP="00BE5388" w:rsidRDefault="003530DC" w14:paraId="1C1C3C9D" w14:textId="77777777">
            <w:pPr>
              <w:tabs>
                <w:tab w:val="left" w:pos="1506"/>
              </w:tabs>
              <w:rPr>
                <w:rFonts w:ascii="Arial" w:hAnsi="Arial" w:cs="Arial"/>
              </w:rPr>
            </w:pPr>
          </w:p>
          <w:p w:rsidR="00BE5388" w:rsidP="003530DC" w:rsidRDefault="003530DC" w14:paraId="3347D160" w14:textId="2B0F84E3">
            <w:pPr>
              <w:tabs>
                <w:tab w:val="left" w:pos="1506"/>
              </w:tabs>
              <w:rPr>
                <w:rFonts w:ascii="Arial" w:hAnsi="Arial" w:cs="Arial"/>
              </w:rPr>
            </w:pPr>
            <w:r>
              <w:rPr>
                <w:rFonts w:ascii="Arial" w:hAnsi="Arial" w:cs="Arial"/>
              </w:rPr>
              <w:t>Jason Roberts (JR), Executive Nurse Director responded and a</w:t>
            </w:r>
            <w:r w:rsidRPr="00BE5388" w:rsidR="00BE5388">
              <w:rPr>
                <w:rFonts w:ascii="Arial" w:hAnsi="Arial" w:cs="Arial"/>
              </w:rPr>
              <w:t>cknowledged</w:t>
            </w:r>
            <w:r>
              <w:rPr>
                <w:rFonts w:ascii="Arial" w:hAnsi="Arial" w:cs="Arial"/>
              </w:rPr>
              <w:t xml:space="preserve"> that</w:t>
            </w:r>
            <w:r w:rsidRPr="00BE5388" w:rsidR="00BE5388">
              <w:rPr>
                <w:rFonts w:ascii="Arial" w:hAnsi="Arial" w:cs="Arial"/>
              </w:rPr>
              <w:t xml:space="preserve"> Clinical Audit ha</w:t>
            </w:r>
            <w:r>
              <w:rPr>
                <w:rFonts w:ascii="Arial" w:hAnsi="Arial" w:cs="Arial"/>
              </w:rPr>
              <w:t>d</w:t>
            </w:r>
            <w:r w:rsidRPr="00BE5388" w:rsidR="00BE5388">
              <w:rPr>
                <w:rFonts w:ascii="Arial" w:hAnsi="Arial" w:cs="Arial"/>
              </w:rPr>
              <w:t xml:space="preserve"> </w:t>
            </w:r>
            <w:r w:rsidRPr="003530DC" w:rsidR="00BE5388">
              <w:rPr>
                <w:rFonts w:ascii="Arial" w:hAnsi="Arial" w:cs="Arial"/>
              </w:rPr>
              <w:t xml:space="preserve">been “churning away in the background” but </w:t>
            </w:r>
            <w:r w:rsidRPr="003530DC">
              <w:rPr>
                <w:rFonts w:ascii="Arial" w:hAnsi="Arial" w:cs="Arial"/>
              </w:rPr>
              <w:t xml:space="preserve">was </w:t>
            </w:r>
            <w:r w:rsidRPr="003530DC" w:rsidR="00BE5388">
              <w:rPr>
                <w:rFonts w:ascii="Arial" w:hAnsi="Arial" w:cs="Arial"/>
              </w:rPr>
              <w:t>not given sufficient organisational focus.</w:t>
            </w:r>
          </w:p>
          <w:p w:rsidR="003530DC" w:rsidP="003530DC" w:rsidRDefault="003530DC" w14:paraId="2E87F997" w14:textId="77777777">
            <w:pPr>
              <w:tabs>
                <w:tab w:val="left" w:pos="1506"/>
              </w:tabs>
              <w:rPr>
                <w:rFonts w:ascii="Arial" w:hAnsi="Arial" w:cs="Arial"/>
              </w:rPr>
            </w:pPr>
          </w:p>
          <w:p w:rsidR="002C0029" w:rsidP="3C676AC5" w:rsidRDefault="003530DC" w14:paraId="6F52E4C3" w14:textId="797919FA">
            <w:pPr>
              <w:tabs>
                <w:tab w:val="left" w:pos="1506"/>
              </w:tabs>
              <w:rPr>
                <w:rFonts w:ascii="Arial" w:hAnsi="Arial" w:cs="Arial"/>
              </w:rPr>
            </w:pPr>
            <w:r>
              <w:rPr>
                <w:rFonts w:ascii="Arial" w:hAnsi="Arial" w:cs="Arial"/>
              </w:rPr>
              <w:t>He added that w</w:t>
            </w:r>
            <w:r w:rsidRPr="00BE5388" w:rsidR="00BE5388">
              <w:rPr>
                <w:rFonts w:ascii="Arial" w:hAnsi="Arial" w:cs="Arial"/>
              </w:rPr>
              <w:t xml:space="preserve">ork </w:t>
            </w:r>
            <w:r>
              <w:rPr>
                <w:rFonts w:ascii="Arial" w:hAnsi="Arial" w:cs="Arial"/>
              </w:rPr>
              <w:t>was</w:t>
            </w:r>
            <w:r w:rsidRPr="00BE5388" w:rsidR="00BE5388">
              <w:rPr>
                <w:rFonts w:ascii="Arial" w:hAnsi="Arial" w:cs="Arial"/>
              </w:rPr>
              <w:t xml:space="preserve"> </w:t>
            </w:r>
            <w:r w:rsidRPr="003530DC" w:rsidR="00BE5388">
              <w:rPr>
                <w:rFonts w:ascii="Arial" w:hAnsi="Arial" w:cs="Arial"/>
              </w:rPr>
              <w:t xml:space="preserve">ongoing to review how Quality KPIs </w:t>
            </w:r>
            <w:r>
              <w:rPr>
                <w:rFonts w:ascii="Arial" w:hAnsi="Arial" w:cs="Arial"/>
              </w:rPr>
              <w:t>wer</w:t>
            </w:r>
            <w:r w:rsidRPr="003530DC" w:rsidR="00BE5388">
              <w:rPr>
                <w:rFonts w:ascii="Arial" w:hAnsi="Arial" w:cs="Arial"/>
              </w:rPr>
              <w:t>e reported</w:t>
            </w:r>
            <w:r>
              <w:rPr>
                <w:rFonts w:ascii="Arial" w:hAnsi="Arial" w:cs="Arial"/>
              </w:rPr>
              <w:t xml:space="preserve"> </w:t>
            </w:r>
            <w:r w:rsidRPr="003530DC" w:rsidR="00BE5388">
              <w:rPr>
                <w:rFonts w:ascii="Arial" w:hAnsi="Arial" w:cs="Arial"/>
              </w:rPr>
              <w:t>with Clinical Audi</w:t>
            </w:r>
            <w:r>
              <w:rPr>
                <w:rFonts w:ascii="Arial" w:hAnsi="Arial" w:cs="Arial"/>
              </w:rPr>
              <w:t>t.</w:t>
            </w:r>
          </w:p>
          <w:p w:rsidR="002C0029" w:rsidP="3C676AC5" w:rsidRDefault="002C0029" w14:paraId="0AAAD10B" w14:textId="77777777">
            <w:pPr>
              <w:tabs>
                <w:tab w:val="left" w:pos="1506"/>
              </w:tabs>
              <w:rPr>
                <w:rFonts w:ascii="Arial" w:hAnsi="Arial" w:cs="Arial"/>
              </w:rPr>
            </w:pPr>
          </w:p>
          <w:p w:rsidR="01D0BBF8" w:rsidP="3C676AC5" w:rsidRDefault="01D0BBF8" w14:paraId="2FDBEFDF" w14:textId="6762CDE1">
            <w:pPr>
              <w:tabs>
                <w:tab w:val="left" w:pos="1506"/>
              </w:tabs>
              <w:rPr>
                <w:rFonts w:ascii="Arial" w:hAnsi="Arial" w:cs="Arial"/>
                <w:b/>
                <w:bCs/>
              </w:rPr>
            </w:pPr>
            <w:r w:rsidRPr="3C676AC5">
              <w:rPr>
                <w:rFonts w:ascii="Arial" w:hAnsi="Arial" w:cs="Arial"/>
                <w:b/>
                <w:bCs/>
              </w:rPr>
              <w:t>The Board resolved that:</w:t>
            </w:r>
          </w:p>
          <w:p w:rsidRPr="00D57E90" w:rsidR="00D57E90" w:rsidP="00204B4A" w:rsidRDefault="00D57E90" w14:paraId="3836E27D" w14:textId="37E974DB">
            <w:pPr>
              <w:pStyle w:val="ListParagraph"/>
              <w:numPr>
                <w:ilvl w:val="0"/>
                <w:numId w:val="8"/>
              </w:numPr>
              <w:tabs>
                <w:tab w:val="left" w:pos="1506"/>
              </w:tabs>
              <w:rPr>
                <w:rFonts w:ascii="Arial" w:hAnsi="Arial" w:cs="Arial"/>
              </w:rPr>
            </w:pPr>
            <w:r>
              <w:rPr>
                <w:rFonts w:ascii="Arial" w:hAnsi="Arial" w:cs="Arial"/>
              </w:rPr>
              <w:t>T</w:t>
            </w:r>
            <w:r w:rsidRPr="00D57E90">
              <w:rPr>
                <w:rFonts w:ascii="Arial" w:hAnsi="Arial" w:cs="Arial"/>
              </w:rPr>
              <w:t xml:space="preserve">he </w:t>
            </w:r>
            <w:r>
              <w:rPr>
                <w:rFonts w:ascii="Arial" w:hAnsi="Arial" w:cs="Arial"/>
              </w:rPr>
              <w:t>Chairs Reports were noted.</w:t>
            </w:r>
          </w:p>
          <w:p w:rsidRPr="00F90A6C" w:rsidR="008A5ED9" w:rsidP="00D634F3" w:rsidRDefault="008A5ED9" w14:paraId="03916508" w14:textId="377D157D">
            <w:pPr>
              <w:tabs>
                <w:tab w:val="left" w:pos="1506"/>
              </w:tabs>
              <w:rPr>
                <w:rFonts w:ascii="Arial" w:hAnsi="Arial" w:cs="Arial"/>
              </w:rPr>
            </w:pPr>
          </w:p>
        </w:tc>
        <w:tc>
          <w:tcPr>
            <w:tcW w:w="251" w:type="dxa"/>
          </w:tcPr>
          <w:p w:rsidRPr="00F90A6C" w:rsidR="00F57FBA" w:rsidP="00D634F3" w:rsidRDefault="00F57FBA" w14:paraId="7BDDA89D" w14:textId="77777777">
            <w:pPr>
              <w:tabs>
                <w:tab w:val="left" w:pos="1506"/>
              </w:tabs>
              <w:rPr>
                <w:rFonts w:ascii="Arial" w:hAnsi="Arial" w:cs="Arial"/>
              </w:rPr>
            </w:pPr>
          </w:p>
        </w:tc>
      </w:tr>
      <w:tr w:rsidRPr="00F90A6C" w:rsidR="00D51488" w:rsidTr="56BB7070" w14:paraId="246F1F36" w14:textId="77777777">
        <w:tc>
          <w:tcPr>
            <w:tcW w:w="1067" w:type="dxa"/>
          </w:tcPr>
          <w:p w:rsidRPr="00F90A6C" w:rsidR="00E8379E" w:rsidP="00E8379E" w:rsidRDefault="00E8379E" w14:paraId="45E388E6"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D51488" w:rsidP="00E8379E" w:rsidRDefault="00E8379E" w14:paraId="13DB2D1A" w14:textId="0E31B1B1">
            <w:pPr>
              <w:tabs>
                <w:tab w:val="left" w:pos="1506"/>
              </w:tabs>
              <w:rPr>
                <w:rFonts w:ascii="Arial" w:hAnsi="Arial" w:cs="Arial"/>
                <w:sz w:val="18"/>
                <w:szCs w:val="20"/>
              </w:rPr>
            </w:pPr>
            <w:r w:rsidRPr="00F90A6C">
              <w:rPr>
                <w:rFonts w:ascii="Arial" w:hAnsi="Arial" w:cs="Arial"/>
                <w:b/>
                <w:bCs/>
                <w:sz w:val="18"/>
                <w:szCs w:val="20"/>
              </w:rPr>
              <w:t>2</w:t>
            </w:r>
            <w:r>
              <w:rPr>
                <w:rFonts w:ascii="Arial" w:hAnsi="Arial" w:cs="Arial"/>
                <w:b/>
                <w:bCs/>
                <w:sz w:val="18"/>
                <w:szCs w:val="20"/>
              </w:rPr>
              <w:t>6/01/5.7</w:t>
            </w:r>
          </w:p>
        </w:tc>
        <w:tc>
          <w:tcPr>
            <w:tcW w:w="9138" w:type="dxa"/>
          </w:tcPr>
          <w:p w:rsidR="00394E5B" w:rsidP="56BB7070" w:rsidRDefault="005321A1" w14:paraId="500AC61A" w14:textId="03282E95">
            <w:pPr>
              <w:tabs>
                <w:tab w:val="left" w:pos="1506"/>
              </w:tabs>
              <w:rPr>
                <w:rFonts w:ascii="Arial" w:hAnsi="Arial" w:cs="Arial"/>
                <w:b/>
                <w:bCs/>
              </w:rPr>
            </w:pPr>
            <w:r w:rsidRPr="00A62907">
              <w:rPr>
                <w:rFonts w:ascii="Arial" w:hAnsi="Arial" w:cs="Arial"/>
                <w:b/>
                <w:bCs/>
              </w:rPr>
              <w:t>Strategy Planning</w:t>
            </w:r>
            <w:r w:rsidR="00574AF6">
              <w:rPr>
                <w:rFonts w:ascii="Arial" w:hAnsi="Arial" w:cs="Arial"/>
                <w:b/>
                <w:bCs/>
              </w:rPr>
              <w:t>, Commissioning and Partnership Update</w:t>
            </w:r>
          </w:p>
          <w:p w:rsidR="003F666B" w:rsidP="56BB7070" w:rsidRDefault="003F666B" w14:paraId="6B5C7283" w14:textId="77777777">
            <w:pPr>
              <w:tabs>
                <w:tab w:val="left" w:pos="1506"/>
              </w:tabs>
              <w:rPr>
                <w:rFonts w:ascii="Arial" w:hAnsi="Arial" w:cs="Arial"/>
                <w:b/>
                <w:bCs/>
              </w:rPr>
            </w:pPr>
          </w:p>
          <w:p w:rsidR="003F666B" w:rsidP="56BB7070" w:rsidRDefault="003F666B" w14:paraId="7640ED06" w14:textId="26AD7056">
            <w:pPr>
              <w:tabs>
                <w:tab w:val="left" w:pos="1506"/>
              </w:tabs>
              <w:rPr>
                <w:rFonts w:ascii="Arial" w:hAnsi="Arial" w:cs="Arial"/>
              </w:rPr>
            </w:pPr>
            <w:r>
              <w:rPr>
                <w:rFonts w:ascii="Arial" w:hAnsi="Arial" w:cs="Arial"/>
              </w:rPr>
              <w:t xml:space="preserve">The </w:t>
            </w:r>
            <w:r w:rsidRPr="003F666B">
              <w:rPr>
                <w:rFonts w:ascii="Arial" w:hAnsi="Arial" w:cs="Arial"/>
              </w:rPr>
              <w:t>Strategy Planning Update</w:t>
            </w:r>
            <w:r>
              <w:rPr>
                <w:rFonts w:ascii="Arial" w:hAnsi="Arial" w:cs="Arial"/>
              </w:rPr>
              <w:t xml:space="preserve"> was received.</w:t>
            </w:r>
          </w:p>
          <w:p w:rsidR="008A56BB" w:rsidP="56BB7070" w:rsidRDefault="008A56BB" w14:paraId="589C5A1E" w14:textId="77777777">
            <w:pPr>
              <w:tabs>
                <w:tab w:val="left" w:pos="1506"/>
              </w:tabs>
              <w:rPr>
                <w:rFonts w:ascii="Arial" w:hAnsi="Arial" w:cs="Arial"/>
              </w:rPr>
            </w:pPr>
          </w:p>
          <w:p w:rsidR="008A56BB" w:rsidP="008A56BB" w:rsidRDefault="008A56BB" w14:paraId="7FF43F46" w14:textId="30BD5D80">
            <w:pPr>
              <w:tabs>
                <w:tab w:val="left" w:pos="1506"/>
              </w:tabs>
              <w:rPr>
                <w:rFonts w:ascii="Arial" w:hAnsi="Arial" w:cs="Arial"/>
              </w:rPr>
            </w:pPr>
            <w:r>
              <w:rPr>
                <w:rFonts w:ascii="Arial" w:hAnsi="Arial" w:cs="Arial"/>
              </w:rPr>
              <w:t>CP</w:t>
            </w:r>
            <w:r w:rsidRPr="008A56BB">
              <w:rPr>
                <w:rFonts w:ascii="Arial" w:hAnsi="Arial" w:cs="Arial"/>
              </w:rPr>
              <w:t xml:space="preserve"> presented the Strategy, Planning, Commissioning and Partnership Update, advising the Board that the report was provided by exception and was intended to highlight areas of strategic significance, with further detailed papers appearing later on the agenda.</w:t>
            </w:r>
          </w:p>
          <w:p w:rsidRPr="008A56BB" w:rsidR="008A56BB" w:rsidP="008A56BB" w:rsidRDefault="008A56BB" w14:paraId="2ABFB9BD" w14:textId="77777777">
            <w:pPr>
              <w:tabs>
                <w:tab w:val="left" w:pos="1506"/>
              </w:tabs>
              <w:rPr>
                <w:rFonts w:ascii="Arial" w:hAnsi="Arial" w:cs="Arial"/>
              </w:rPr>
            </w:pPr>
          </w:p>
          <w:p w:rsidR="008A56BB" w:rsidP="008A56BB" w:rsidRDefault="008A56BB" w14:paraId="5579AD01" w14:textId="77777777">
            <w:pPr>
              <w:tabs>
                <w:tab w:val="left" w:pos="1506"/>
              </w:tabs>
              <w:rPr>
                <w:rFonts w:ascii="Arial" w:hAnsi="Arial" w:cs="Arial"/>
              </w:rPr>
            </w:pPr>
            <w:r>
              <w:rPr>
                <w:rFonts w:ascii="Arial" w:hAnsi="Arial" w:cs="Arial"/>
              </w:rPr>
              <w:t>It was noted that</w:t>
            </w:r>
            <w:r w:rsidRPr="008A56BB">
              <w:rPr>
                <w:rFonts w:ascii="Arial" w:hAnsi="Arial" w:cs="Arial"/>
              </w:rPr>
              <w:t xml:space="preserve"> significant progress continued to be made in the delivery of the Clinical Services Plan</w:t>
            </w:r>
            <w:r>
              <w:rPr>
                <w:rFonts w:ascii="Arial" w:hAnsi="Arial" w:cs="Arial"/>
              </w:rPr>
              <w:t xml:space="preserve"> (CSP)</w:t>
            </w:r>
            <w:r w:rsidRPr="008A56BB">
              <w:rPr>
                <w:rFonts w:ascii="Arial" w:hAnsi="Arial" w:cs="Arial"/>
              </w:rPr>
              <w:t xml:space="preserve">, with work progressing across a range of strategic programmes. </w:t>
            </w:r>
          </w:p>
          <w:p w:rsidR="008A56BB" w:rsidP="008A56BB" w:rsidRDefault="008A56BB" w14:paraId="6037DB43" w14:textId="77777777">
            <w:pPr>
              <w:tabs>
                <w:tab w:val="left" w:pos="1506"/>
              </w:tabs>
              <w:rPr>
                <w:rFonts w:ascii="Arial" w:hAnsi="Arial" w:cs="Arial"/>
              </w:rPr>
            </w:pPr>
          </w:p>
          <w:p w:rsidRPr="008A56BB" w:rsidR="008A56BB" w:rsidP="008A56BB" w:rsidRDefault="008A56BB" w14:paraId="582C6F64" w14:textId="4E61EB5D">
            <w:pPr>
              <w:tabs>
                <w:tab w:val="left" w:pos="1506"/>
              </w:tabs>
              <w:rPr>
                <w:rFonts w:ascii="Arial" w:hAnsi="Arial" w:cs="Arial"/>
              </w:rPr>
            </w:pPr>
            <w:r>
              <w:rPr>
                <w:rFonts w:ascii="Arial" w:hAnsi="Arial" w:cs="Arial"/>
              </w:rPr>
              <w:t>CP</w:t>
            </w:r>
            <w:r w:rsidRPr="008A56BB">
              <w:rPr>
                <w:rFonts w:ascii="Arial" w:hAnsi="Arial" w:cs="Arial"/>
              </w:rPr>
              <w:t xml:space="preserve"> highlighted the increasing importance of partnership working, both within the region and nationally, in order to maximise capacity and improve patient outcomes.</w:t>
            </w:r>
          </w:p>
          <w:p w:rsidR="008A56BB" w:rsidP="008A56BB" w:rsidRDefault="008A56BB" w14:paraId="3BBA3F0C" w14:textId="77777777">
            <w:pPr>
              <w:tabs>
                <w:tab w:val="left" w:pos="1506"/>
              </w:tabs>
              <w:rPr>
                <w:rFonts w:ascii="Arial" w:hAnsi="Arial" w:cs="Arial"/>
              </w:rPr>
            </w:pPr>
            <w:r w:rsidRPr="008A56BB">
              <w:rPr>
                <w:rFonts w:ascii="Arial" w:hAnsi="Arial" w:cs="Arial"/>
              </w:rPr>
              <w:t>She drew particular attention to collaborative work underway with Swansea Bay University Health Board in relation to cardiac surgery provision, explaining that this work was focused on maximising capacity and ensuring sustainable service delivery across organisational boundaries.</w:t>
            </w:r>
          </w:p>
          <w:p w:rsidRPr="008A56BB" w:rsidR="008A56BB" w:rsidP="008A56BB" w:rsidRDefault="008A56BB" w14:paraId="1AE21399" w14:textId="77777777">
            <w:pPr>
              <w:tabs>
                <w:tab w:val="left" w:pos="1506"/>
              </w:tabs>
              <w:rPr>
                <w:rFonts w:ascii="Arial" w:hAnsi="Arial" w:cs="Arial"/>
              </w:rPr>
            </w:pPr>
          </w:p>
          <w:p w:rsidR="008A56BB" w:rsidP="008A56BB" w:rsidRDefault="008A56BB" w14:paraId="6FABABFD" w14:textId="77777777">
            <w:pPr>
              <w:tabs>
                <w:tab w:val="left" w:pos="1506"/>
              </w:tabs>
              <w:rPr>
                <w:rFonts w:ascii="Arial" w:hAnsi="Arial" w:cs="Arial"/>
              </w:rPr>
            </w:pPr>
            <w:r>
              <w:rPr>
                <w:rFonts w:ascii="Arial" w:hAnsi="Arial" w:cs="Arial"/>
              </w:rPr>
              <w:lastRenderedPageBreak/>
              <w:t xml:space="preserve">The </w:t>
            </w:r>
            <w:r w:rsidRPr="008A56BB">
              <w:rPr>
                <w:rFonts w:ascii="Arial" w:hAnsi="Arial" w:cs="Arial"/>
              </w:rPr>
              <w:t>Board</w:t>
            </w:r>
            <w:r>
              <w:rPr>
                <w:rFonts w:ascii="Arial" w:hAnsi="Arial" w:cs="Arial"/>
              </w:rPr>
              <w:t xml:space="preserve"> were also updated</w:t>
            </w:r>
            <w:r w:rsidRPr="008A56BB">
              <w:rPr>
                <w:rFonts w:ascii="Arial" w:hAnsi="Arial" w:cs="Arial"/>
              </w:rPr>
              <w:t xml:space="preserve"> on the outcome of a recent bone marrow service accreditation visit</w:t>
            </w:r>
            <w:r>
              <w:rPr>
                <w:rFonts w:ascii="Arial" w:hAnsi="Arial" w:cs="Arial"/>
              </w:rPr>
              <w:t xml:space="preserve"> and was</w:t>
            </w:r>
            <w:r w:rsidRPr="008A56BB">
              <w:rPr>
                <w:rFonts w:ascii="Arial" w:hAnsi="Arial" w:cs="Arial"/>
              </w:rPr>
              <w:t xml:space="preserve"> advised that, as anticipated, the service had been required to submit a formal action plan following the visit. </w:t>
            </w:r>
          </w:p>
          <w:p w:rsidR="008A56BB" w:rsidP="008A56BB" w:rsidRDefault="008A56BB" w14:paraId="0BE9E88F" w14:textId="77777777">
            <w:pPr>
              <w:tabs>
                <w:tab w:val="left" w:pos="1506"/>
              </w:tabs>
              <w:rPr>
                <w:rFonts w:ascii="Arial" w:hAnsi="Arial" w:cs="Arial"/>
              </w:rPr>
            </w:pPr>
          </w:p>
          <w:p w:rsidR="008A56BB" w:rsidP="008A56BB" w:rsidRDefault="008A56BB" w14:paraId="73118287" w14:textId="27F20D03">
            <w:pPr>
              <w:tabs>
                <w:tab w:val="left" w:pos="1506"/>
              </w:tabs>
              <w:rPr>
                <w:rFonts w:ascii="Arial" w:hAnsi="Arial" w:cs="Arial"/>
              </w:rPr>
            </w:pPr>
            <w:r w:rsidRPr="008A56BB">
              <w:rPr>
                <w:rFonts w:ascii="Arial" w:hAnsi="Arial" w:cs="Arial"/>
              </w:rPr>
              <w:t>This work was now underway and involved both service</w:t>
            </w:r>
            <w:r w:rsidRPr="008A56BB">
              <w:rPr>
                <w:rFonts w:ascii="Cambria Math" w:hAnsi="Cambria Math" w:cs="Cambria Math"/>
              </w:rPr>
              <w:t>‑</w:t>
            </w:r>
            <w:r w:rsidRPr="008A56BB">
              <w:rPr>
                <w:rFonts w:ascii="Arial" w:hAnsi="Arial" w:cs="Arial"/>
              </w:rPr>
              <w:t>led improvements, overseen by the Specialist Clinical Board, and estate</w:t>
            </w:r>
            <w:r w:rsidRPr="008A56BB">
              <w:rPr>
                <w:rFonts w:ascii="Cambria Math" w:hAnsi="Cambria Math" w:cs="Cambria Math"/>
              </w:rPr>
              <w:t>‑</w:t>
            </w:r>
            <w:r w:rsidRPr="008A56BB">
              <w:rPr>
                <w:rFonts w:ascii="Arial" w:hAnsi="Arial" w:cs="Arial"/>
              </w:rPr>
              <w:t>related works, being managed by the Estates and Facilities team.</w:t>
            </w:r>
          </w:p>
          <w:p w:rsidRPr="008A56BB" w:rsidR="008A56BB" w:rsidP="008A56BB" w:rsidRDefault="008A56BB" w14:paraId="2DB3C59A" w14:textId="77777777">
            <w:pPr>
              <w:tabs>
                <w:tab w:val="left" w:pos="1506"/>
              </w:tabs>
              <w:rPr>
                <w:rFonts w:ascii="Arial" w:hAnsi="Arial" w:cs="Arial"/>
              </w:rPr>
            </w:pPr>
          </w:p>
          <w:p w:rsidR="008A56BB" w:rsidP="008A56BB" w:rsidRDefault="008A56BB" w14:paraId="67DE6BBB" w14:textId="77777777">
            <w:pPr>
              <w:tabs>
                <w:tab w:val="left" w:pos="1506"/>
              </w:tabs>
              <w:rPr>
                <w:rFonts w:ascii="Arial" w:hAnsi="Arial" w:cs="Arial"/>
              </w:rPr>
            </w:pPr>
            <w:r>
              <w:rPr>
                <w:rFonts w:ascii="Arial" w:hAnsi="Arial" w:cs="Arial"/>
              </w:rPr>
              <w:t>CP</w:t>
            </w:r>
            <w:r w:rsidRPr="008A56BB">
              <w:rPr>
                <w:rFonts w:ascii="Arial" w:hAnsi="Arial" w:cs="Arial"/>
              </w:rPr>
              <w:t xml:space="preserve"> described ongoing engagement with partners through the </w:t>
            </w:r>
            <w:r>
              <w:rPr>
                <w:rFonts w:ascii="Arial" w:hAnsi="Arial" w:cs="Arial"/>
              </w:rPr>
              <w:t>Velindre NHS Trust</w:t>
            </w:r>
            <w:r w:rsidRPr="008A56BB">
              <w:rPr>
                <w:rFonts w:ascii="Arial" w:hAnsi="Arial" w:cs="Arial"/>
              </w:rPr>
              <w:t xml:space="preserve"> Partnership, particularly in relation to patient flows and preparations for the new cancer centre, which </w:t>
            </w:r>
            <w:r>
              <w:rPr>
                <w:rFonts w:ascii="Arial" w:hAnsi="Arial" w:cs="Arial"/>
              </w:rPr>
              <w:t xml:space="preserve">was </w:t>
            </w:r>
            <w:r w:rsidRPr="008A56BB">
              <w:rPr>
                <w:rFonts w:ascii="Arial" w:hAnsi="Arial" w:cs="Arial"/>
              </w:rPr>
              <w:t xml:space="preserve">expected to open within the next year. </w:t>
            </w:r>
          </w:p>
          <w:p w:rsidR="008A56BB" w:rsidP="008A56BB" w:rsidRDefault="008A56BB" w14:paraId="23D80B6B" w14:textId="77777777">
            <w:pPr>
              <w:tabs>
                <w:tab w:val="left" w:pos="1506"/>
              </w:tabs>
              <w:rPr>
                <w:rFonts w:ascii="Arial" w:hAnsi="Arial" w:cs="Arial"/>
              </w:rPr>
            </w:pPr>
          </w:p>
          <w:p w:rsidR="008A56BB" w:rsidP="008A56BB" w:rsidRDefault="008A56BB" w14:paraId="01C966B7" w14:textId="1C16FD78">
            <w:pPr>
              <w:tabs>
                <w:tab w:val="left" w:pos="1506"/>
              </w:tabs>
              <w:rPr>
                <w:rFonts w:ascii="Arial" w:hAnsi="Arial" w:cs="Arial"/>
              </w:rPr>
            </w:pPr>
            <w:r>
              <w:rPr>
                <w:rFonts w:ascii="Arial" w:hAnsi="Arial" w:cs="Arial"/>
              </w:rPr>
              <w:t>J</w:t>
            </w:r>
            <w:r w:rsidRPr="008A56BB">
              <w:rPr>
                <w:rFonts w:ascii="Arial" w:hAnsi="Arial" w:cs="Arial"/>
              </w:rPr>
              <w:t>oint work across South East Wales on ophthalmology, orthopaedics, and wider Llantrisant Health Park services</w:t>
            </w:r>
            <w:r>
              <w:rPr>
                <w:rFonts w:ascii="Arial" w:hAnsi="Arial" w:cs="Arial"/>
              </w:rPr>
              <w:t xml:space="preserve"> was observed</w:t>
            </w:r>
            <w:r w:rsidRPr="008A56BB">
              <w:rPr>
                <w:rFonts w:ascii="Arial" w:hAnsi="Arial" w:cs="Arial"/>
              </w:rPr>
              <w:t>, noting that the relevant business case had recently been considered by Welsh Government’s Investment and Infrastructure Board.</w:t>
            </w:r>
          </w:p>
          <w:p w:rsidRPr="008A56BB" w:rsidR="008A56BB" w:rsidP="008A56BB" w:rsidRDefault="008A56BB" w14:paraId="50DEAFDA" w14:textId="77777777">
            <w:pPr>
              <w:tabs>
                <w:tab w:val="left" w:pos="1506"/>
              </w:tabs>
              <w:rPr>
                <w:rFonts w:ascii="Arial" w:hAnsi="Arial" w:cs="Arial"/>
              </w:rPr>
            </w:pPr>
          </w:p>
          <w:p w:rsidR="008A56BB" w:rsidP="008A56BB" w:rsidRDefault="008A56BB" w14:paraId="26761CB9" w14:textId="4963D951">
            <w:pPr>
              <w:tabs>
                <w:tab w:val="left" w:pos="1506"/>
              </w:tabs>
              <w:rPr>
                <w:rFonts w:ascii="Arial" w:hAnsi="Arial" w:cs="Arial"/>
              </w:rPr>
            </w:pPr>
            <w:r>
              <w:rPr>
                <w:rFonts w:ascii="Arial" w:hAnsi="Arial" w:cs="Arial"/>
              </w:rPr>
              <w:t>The Board was</w:t>
            </w:r>
            <w:r w:rsidRPr="008A56BB">
              <w:rPr>
                <w:rFonts w:ascii="Arial" w:hAnsi="Arial" w:cs="Arial"/>
              </w:rPr>
              <w:t xml:space="preserve"> advised that the Regional Joint Committee had held its first meeting in November</w:t>
            </w:r>
            <w:r>
              <w:rPr>
                <w:rFonts w:ascii="Arial" w:hAnsi="Arial" w:cs="Arial"/>
              </w:rPr>
              <w:t xml:space="preserve"> 2025</w:t>
            </w:r>
            <w:r w:rsidRPr="008A56BB">
              <w:rPr>
                <w:rFonts w:ascii="Arial" w:hAnsi="Arial" w:cs="Arial"/>
              </w:rPr>
              <w:t>, as required under new statutory arrangements</w:t>
            </w:r>
            <w:r>
              <w:rPr>
                <w:rFonts w:ascii="Arial" w:hAnsi="Arial" w:cs="Arial"/>
              </w:rPr>
              <w:t xml:space="preserve"> and it was noted the Committee </w:t>
            </w:r>
            <w:r w:rsidRPr="008A56BB">
              <w:rPr>
                <w:rFonts w:ascii="Arial" w:hAnsi="Arial" w:cs="Arial"/>
              </w:rPr>
              <w:t>would play a key role in formalising and strengthening regional partnership working across South East Wales, with a further meeting scheduled to progress governance arrangements.</w:t>
            </w:r>
          </w:p>
          <w:p w:rsidRPr="008A56BB" w:rsidR="008A56BB" w:rsidP="008A56BB" w:rsidRDefault="008A56BB" w14:paraId="686CD430" w14:textId="77777777">
            <w:pPr>
              <w:tabs>
                <w:tab w:val="left" w:pos="1506"/>
              </w:tabs>
              <w:rPr>
                <w:rFonts w:ascii="Arial" w:hAnsi="Arial" w:cs="Arial"/>
              </w:rPr>
            </w:pPr>
          </w:p>
          <w:p w:rsidR="00FC41CE" w:rsidP="008A56BB" w:rsidRDefault="008A56BB" w14:paraId="36FC3A4E" w14:textId="77777777">
            <w:pPr>
              <w:tabs>
                <w:tab w:val="left" w:pos="1506"/>
              </w:tabs>
              <w:rPr>
                <w:rFonts w:ascii="Arial" w:hAnsi="Arial" w:cs="Arial"/>
              </w:rPr>
            </w:pPr>
            <w:r w:rsidRPr="008A56BB">
              <w:rPr>
                <w:rFonts w:ascii="Arial" w:hAnsi="Arial" w:cs="Arial"/>
              </w:rPr>
              <w:t xml:space="preserve">In relation to engagement and involvement, </w:t>
            </w:r>
            <w:r>
              <w:rPr>
                <w:rFonts w:ascii="Arial" w:hAnsi="Arial" w:cs="Arial"/>
              </w:rPr>
              <w:t xml:space="preserve">CP </w:t>
            </w:r>
            <w:r w:rsidRPr="008A56BB">
              <w:rPr>
                <w:rFonts w:ascii="Arial" w:hAnsi="Arial" w:cs="Arial"/>
              </w:rPr>
              <w:t xml:space="preserve">acknowledged that a substantial amount of engagement activity had been undertaken to support both service change and the development of the </w:t>
            </w:r>
            <w:r>
              <w:rPr>
                <w:rFonts w:ascii="Arial" w:hAnsi="Arial" w:cs="Arial"/>
              </w:rPr>
              <w:t>CSP.</w:t>
            </w:r>
            <w:r w:rsidRPr="008A56BB">
              <w:rPr>
                <w:rFonts w:ascii="Arial" w:hAnsi="Arial" w:cs="Arial"/>
              </w:rPr>
              <w:t xml:space="preserve"> However, she advised that the existing Stakeholder Reference Group (SRG) was no longer proving to be an effective mechanism for engagement. </w:t>
            </w:r>
          </w:p>
          <w:p w:rsidR="00FC41CE" w:rsidP="008A56BB" w:rsidRDefault="00FC41CE" w14:paraId="3C5E89AC" w14:textId="77777777">
            <w:pPr>
              <w:tabs>
                <w:tab w:val="left" w:pos="1506"/>
              </w:tabs>
              <w:rPr>
                <w:rFonts w:ascii="Arial" w:hAnsi="Arial" w:cs="Arial"/>
              </w:rPr>
            </w:pPr>
          </w:p>
          <w:p w:rsidR="008A56BB" w:rsidP="008A56BB" w:rsidRDefault="00FC41CE" w14:paraId="1C38BF6D" w14:textId="1D65F12F">
            <w:pPr>
              <w:tabs>
                <w:tab w:val="left" w:pos="1506"/>
              </w:tabs>
              <w:rPr>
                <w:rFonts w:ascii="Arial" w:hAnsi="Arial" w:cs="Arial"/>
              </w:rPr>
            </w:pPr>
            <w:r>
              <w:rPr>
                <w:rFonts w:ascii="Arial" w:hAnsi="Arial" w:cs="Arial"/>
              </w:rPr>
              <w:t>CP</w:t>
            </w:r>
            <w:r w:rsidRPr="008A56BB" w:rsidR="008A56BB">
              <w:rPr>
                <w:rFonts w:ascii="Arial" w:hAnsi="Arial" w:cs="Arial"/>
              </w:rPr>
              <w:t xml:space="preserve"> sought the Board’s agreement to pause the work of the SRG while officers reviewed and developed a more effective and inclusive approach to engaging with patients, communities, and stakeholders.</w:t>
            </w:r>
          </w:p>
          <w:p w:rsidR="00FC41CE" w:rsidP="008A56BB" w:rsidRDefault="00FC41CE" w14:paraId="50C7264A" w14:textId="77777777">
            <w:pPr>
              <w:tabs>
                <w:tab w:val="left" w:pos="1506"/>
              </w:tabs>
              <w:rPr>
                <w:rFonts w:ascii="Arial" w:hAnsi="Arial" w:cs="Arial"/>
              </w:rPr>
            </w:pPr>
          </w:p>
          <w:p w:rsidR="00FC41CE" w:rsidP="008A56BB" w:rsidRDefault="00FC41CE" w14:paraId="4D72960D" w14:textId="256BD16A">
            <w:pPr>
              <w:tabs>
                <w:tab w:val="left" w:pos="1506"/>
              </w:tabs>
              <w:rPr>
                <w:rFonts w:ascii="Arial" w:hAnsi="Arial" w:cs="Arial"/>
              </w:rPr>
            </w:pPr>
            <w:r w:rsidRPr="00FC41CE">
              <w:rPr>
                <w:rFonts w:ascii="Arial" w:hAnsi="Arial" w:cs="Arial"/>
              </w:rPr>
              <w:t>R</w:t>
            </w:r>
            <w:r>
              <w:rPr>
                <w:rFonts w:ascii="Arial" w:hAnsi="Arial" w:cs="Arial"/>
              </w:rPr>
              <w:t xml:space="preserve">T </w:t>
            </w:r>
            <w:r w:rsidRPr="00FC41CE">
              <w:rPr>
                <w:rFonts w:ascii="Arial" w:hAnsi="Arial" w:cs="Arial"/>
              </w:rPr>
              <w:t xml:space="preserve">asked whether there was an expected timescale for the proposed pause and review of the </w:t>
            </w:r>
            <w:r>
              <w:rPr>
                <w:rFonts w:ascii="Arial" w:hAnsi="Arial" w:cs="Arial"/>
              </w:rPr>
              <w:t>SRG</w:t>
            </w:r>
            <w:r w:rsidRPr="00FC41CE">
              <w:rPr>
                <w:rFonts w:ascii="Arial" w:hAnsi="Arial" w:cs="Arial"/>
              </w:rPr>
              <w:t xml:space="preserve"> and when the Board could expect to see something new put in place.</w:t>
            </w:r>
          </w:p>
          <w:p w:rsidR="00FC41CE" w:rsidP="008A56BB" w:rsidRDefault="00FC41CE" w14:paraId="1EF9D473" w14:textId="77777777">
            <w:pPr>
              <w:tabs>
                <w:tab w:val="left" w:pos="1506"/>
              </w:tabs>
              <w:rPr>
                <w:rFonts w:ascii="Arial" w:hAnsi="Arial" w:cs="Arial"/>
              </w:rPr>
            </w:pPr>
          </w:p>
          <w:p w:rsidR="008A56BB" w:rsidP="008A56BB" w:rsidRDefault="00FC41CE" w14:paraId="48147763" w14:textId="073F48E4">
            <w:pPr>
              <w:tabs>
                <w:tab w:val="left" w:pos="1506"/>
              </w:tabs>
              <w:rPr>
                <w:rFonts w:ascii="Arial" w:hAnsi="Arial" w:cs="Arial"/>
              </w:rPr>
            </w:pPr>
            <w:r>
              <w:rPr>
                <w:rFonts w:ascii="Arial" w:hAnsi="Arial" w:cs="Arial"/>
              </w:rPr>
              <w:t xml:space="preserve">CP responded that </w:t>
            </w:r>
            <w:r w:rsidRPr="008A56BB" w:rsidR="008A56BB">
              <w:rPr>
                <w:rFonts w:ascii="Arial" w:hAnsi="Arial" w:cs="Arial"/>
              </w:rPr>
              <w:t>while a specific timescale for th</w:t>
            </w:r>
            <w:r>
              <w:rPr>
                <w:rFonts w:ascii="Arial" w:hAnsi="Arial" w:cs="Arial"/>
              </w:rPr>
              <w:t>e</w:t>
            </w:r>
            <w:r w:rsidRPr="008A56BB" w:rsidR="008A56BB">
              <w:rPr>
                <w:rFonts w:ascii="Arial" w:hAnsi="Arial" w:cs="Arial"/>
              </w:rPr>
              <w:t xml:space="preserve"> review had not yet been set, she wished to undertake a considered piece of work</w:t>
            </w:r>
            <w:r>
              <w:rPr>
                <w:rFonts w:ascii="Arial" w:hAnsi="Arial" w:cs="Arial"/>
              </w:rPr>
              <w:t xml:space="preserve"> </w:t>
            </w:r>
            <w:r w:rsidRPr="008A56BB" w:rsidR="008A56BB">
              <w:rPr>
                <w:rFonts w:ascii="Arial" w:hAnsi="Arial" w:cs="Arial"/>
              </w:rPr>
              <w:t xml:space="preserve">alongside Emma Cooke </w:t>
            </w:r>
            <w:r>
              <w:rPr>
                <w:rFonts w:ascii="Arial" w:hAnsi="Arial" w:cs="Arial"/>
              </w:rPr>
              <w:t xml:space="preserve">(EC), </w:t>
            </w:r>
            <w:r w:rsidRPr="00FC41CE">
              <w:rPr>
                <w:rFonts w:ascii="Arial" w:hAnsi="Arial" w:cs="Arial"/>
              </w:rPr>
              <w:t>Executive Director of AHPs, Health Scientists &amp; Community Services</w:t>
            </w:r>
            <w:r>
              <w:rPr>
                <w:rFonts w:ascii="Arial" w:hAnsi="Arial" w:cs="Arial"/>
              </w:rPr>
              <w:t xml:space="preserve"> and MP to reflect on </w:t>
            </w:r>
            <w:r w:rsidRPr="008A56BB" w:rsidR="008A56BB">
              <w:rPr>
                <w:rFonts w:ascii="Arial" w:hAnsi="Arial" w:cs="Arial"/>
              </w:rPr>
              <w:t>learning from recent engagement activity, develop a clearer stakeholder map, and return to the Board with proposals and timescales.</w:t>
            </w:r>
          </w:p>
          <w:p w:rsidRPr="008A56BB" w:rsidR="00FC41CE" w:rsidP="008A56BB" w:rsidRDefault="00FC41CE" w14:paraId="10E4F045" w14:textId="77777777">
            <w:pPr>
              <w:tabs>
                <w:tab w:val="left" w:pos="1506"/>
              </w:tabs>
              <w:rPr>
                <w:rFonts w:ascii="Arial" w:hAnsi="Arial" w:cs="Arial"/>
              </w:rPr>
            </w:pPr>
          </w:p>
          <w:p w:rsidR="00FC41CE" w:rsidP="008A56BB" w:rsidRDefault="008A56BB" w14:paraId="7EFD27A3" w14:textId="77777777">
            <w:pPr>
              <w:tabs>
                <w:tab w:val="left" w:pos="1506"/>
              </w:tabs>
              <w:rPr>
                <w:rFonts w:ascii="Arial" w:hAnsi="Arial" w:cs="Arial"/>
              </w:rPr>
            </w:pPr>
            <w:r w:rsidRPr="008A56BB">
              <w:rPr>
                <w:rFonts w:ascii="Arial" w:hAnsi="Arial" w:cs="Arial"/>
              </w:rPr>
              <w:t>The Chair emphasised the importance of recognising the contribution made by the SRG to date, while also supporting the need to refresh and modernise engagement approaches.</w:t>
            </w:r>
          </w:p>
          <w:p w:rsidR="00FC41CE" w:rsidP="008A56BB" w:rsidRDefault="00FC41CE" w14:paraId="37CB858E" w14:textId="77777777">
            <w:pPr>
              <w:tabs>
                <w:tab w:val="left" w:pos="1506"/>
              </w:tabs>
              <w:rPr>
                <w:rFonts w:ascii="Arial" w:hAnsi="Arial" w:cs="Arial"/>
              </w:rPr>
            </w:pPr>
          </w:p>
          <w:p w:rsidR="008A56BB" w:rsidP="008A56BB" w:rsidRDefault="00FC41CE" w14:paraId="5434F30C" w14:textId="539DAB3F">
            <w:pPr>
              <w:tabs>
                <w:tab w:val="left" w:pos="1506"/>
              </w:tabs>
              <w:rPr>
                <w:rFonts w:ascii="Arial" w:hAnsi="Arial" w:cs="Arial"/>
              </w:rPr>
            </w:pPr>
            <w:r>
              <w:rPr>
                <w:rFonts w:ascii="Arial" w:hAnsi="Arial" w:cs="Arial"/>
              </w:rPr>
              <w:t>EC expanded on the comments raised,</w:t>
            </w:r>
            <w:r w:rsidRPr="008A56BB" w:rsidR="008A56BB">
              <w:rPr>
                <w:rFonts w:ascii="Arial" w:hAnsi="Arial" w:cs="Arial"/>
              </w:rPr>
              <w:t xml:space="preserve"> describing emerging organisational learning around co</w:t>
            </w:r>
            <w:r w:rsidRPr="008A56BB" w:rsidR="008A56BB">
              <w:rPr>
                <w:rFonts w:ascii="Cambria Math" w:hAnsi="Cambria Math" w:cs="Cambria Math"/>
              </w:rPr>
              <w:t>‑</w:t>
            </w:r>
            <w:r w:rsidRPr="008A56BB" w:rsidR="008A56BB">
              <w:rPr>
                <w:rFonts w:ascii="Arial" w:hAnsi="Arial" w:cs="Arial"/>
              </w:rPr>
              <w:t>production, highlighting the value of building relationships with citizens and partners as equal participants, and adapting engagement methods to reach communities that are seldom heard.</w:t>
            </w:r>
          </w:p>
          <w:p w:rsidRPr="008A56BB" w:rsidR="00FC41CE" w:rsidP="008A56BB" w:rsidRDefault="00FC41CE" w14:paraId="63CF1BAC" w14:textId="77777777">
            <w:pPr>
              <w:tabs>
                <w:tab w:val="left" w:pos="1506"/>
              </w:tabs>
              <w:rPr>
                <w:rFonts w:ascii="Arial" w:hAnsi="Arial" w:cs="Arial"/>
              </w:rPr>
            </w:pPr>
          </w:p>
          <w:p w:rsidR="001E2A33" w:rsidP="56BB7070" w:rsidRDefault="00FC41CE" w14:paraId="54957C72" w14:textId="6601592E">
            <w:pPr>
              <w:tabs>
                <w:tab w:val="left" w:pos="1506"/>
              </w:tabs>
              <w:rPr>
                <w:rFonts w:ascii="Arial" w:hAnsi="Arial" w:cs="Arial"/>
              </w:rPr>
            </w:pPr>
            <w:r w:rsidRPr="008A56BB">
              <w:rPr>
                <w:rFonts w:ascii="Arial" w:hAnsi="Arial" w:cs="Arial"/>
              </w:rPr>
              <w:t>C</w:t>
            </w:r>
            <w:r>
              <w:rPr>
                <w:rFonts w:ascii="Arial" w:hAnsi="Arial" w:cs="Arial"/>
              </w:rPr>
              <w:t xml:space="preserve">P </w:t>
            </w:r>
            <w:r w:rsidRPr="008A56BB">
              <w:rPr>
                <w:rFonts w:ascii="Arial" w:hAnsi="Arial" w:cs="Arial"/>
              </w:rPr>
              <w:t>concluded</w:t>
            </w:r>
            <w:r w:rsidRPr="008A56BB" w:rsidR="008A56BB">
              <w:rPr>
                <w:rFonts w:ascii="Arial" w:hAnsi="Arial" w:cs="Arial"/>
              </w:rPr>
              <w:t xml:space="preserve"> by confirming that matters relating to commissioning and planning would be explored in greater detail later in the agend</w:t>
            </w:r>
            <w:r>
              <w:rPr>
                <w:rFonts w:ascii="Arial" w:hAnsi="Arial" w:cs="Arial"/>
              </w:rPr>
              <w:t>a.</w:t>
            </w:r>
          </w:p>
          <w:p w:rsidR="00D57E90" w:rsidP="00394E5B" w:rsidRDefault="00D57E90" w14:paraId="6E2B8180" w14:textId="77777777">
            <w:pPr>
              <w:tabs>
                <w:tab w:val="left" w:pos="1506"/>
              </w:tabs>
              <w:rPr>
                <w:rFonts w:ascii="Arial" w:hAnsi="Arial" w:cs="Arial"/>
                <w:b/>
              </w:rPr>
            </w:pPr>
          </w:p>
          <w:p w:rsidR="00D57E90" w:rsidP="00D57E90" w:rsidRDefault="00D57E90" w14:paraId="4940F70D" w14:textId="77777777">
            <w:pPr>
              <w:tabs>
                <w:tab w:val="left" w:pos="1506"/>
              </w:tabs>
              <w:rPr>
                <w:rFonts w:ascii="Arial" w:hAnsi="Arial" w:cs="Arial"/>
                <w:b/>
              </w:rPr>
            </w:pPr>
            <w:r w:rsidRPr="00F90A6C">
              <w:rPr>
                <w:rFonts w:ascii="Arial" w:hAnsi="Arial" w:cs="Arial"/>
                <w:b/>
              </w:rPr>
              <w:t>The Board resolved that:</w:t>
            </w:r>
          </w:p>
          <w:p w:rsidRPr="00FC41CE" w:rsidR="00FC41CE" w:rsidP="005D7FA3" w:rsidRDefault="00E00743" w14:paraId="43D08985" w14:textId="50FBB819">
            <w:pPr>
              <w:pStyle w:val="ListParagraph"/>
              <w:numPr>
                <w:ilvl w:val="1"/>
                <w:numId w:val="11"/>
              </w:numPr>
              <w:ind w:left="947" w:hanging="284"/>
              <w:rPr>
                <w:rFonts w:ascii="Arial" w:hAnsi="Arial" w:cs="Arial"/>
                <w:bCs/>
              </w:rPr>
            </w:pPr>
            <w:r>
              <w:rPr>
                <w:rFonts w:ascii="Arial" w:hAnsi="Arial" w:cs="Arial"/>
                <w:bCs/>
              </w:rPr>
              <w:t>The</w:t>
            </w:r>
            <w:r w:rsidRPr="00E00743">
              <w:rPr>
                <w:rFonts w:ascii="Arial" w:hAnsi="Arial" w:cs="Arial"/>
                <w:bCs/>
              </w:rPr>
              <w:t xml:space="preserve"> progress being made across the Strategic Planning, Commissioning and Partnership work programme</w:t>
            </w:r>
            <w:r>
              <w:rPr>
                <w:rFonts w:ascii="Arial" w:hAnsi="Arial" w:cs="Arial"/>
                <w:bCs/>
              </w:rPr>
              <w:t xml:space="preserve"> was noted.</w:t>
            </w:r>
          </w:p>
          <w:p w:rsidRPr="00A71E10" w:rsidR="00A71E10" w:rsidP="00574AF6" w:rsidRDefault="00A71E10" w14:paraId="5A5DFCDC" w14:textId="218D1D51">
            <w:pPr>
              <w:tabs>
                <w:tab w:val="left" w:pos="1506"/>
              </w:tabs>
              <w:rPr>
                <w:rFonts w:ascii="Arial" w:hAnsi="Arial" w:cs="Arial"/>
                <w:bCs/>
              </w:rPr>
            </w:pPr>
          </w:p>
        </w:tc>
        <w:tc>
          <w:tcPr>
            <w:tcW w:w="251" w:type="dxa"/>
          </w:tcPr>
          <w:p w:rsidRPr="00F90A6C" w:rsidR="00D51488" w:rsidP="00D634F3" w:rsidRDefault="00D51488" w14:paraId="62BA6986" w14:textId="77777777">
            <w:pPr>
              <w:tabs>
                <w:tab w:val="left" w:pos="1506"/>
              </w:tabs>
              <w:rPr>
                <w:rFonts w:ascii="Arial" w:hAnsi="Arial" w:cs="Arial"/>
              </w:rPr>
            </w:pPr>
          </w:p>
        </w:tc>
      </w:tr>
      <w:tr w:rsidRPr="00F90A6C" w:rsidR="00574AF6" w:rsidTr="56BB7070" w14:paraId="5AD2E574" w14:textId="77777777">
        <w:tc>
          <w:tcPr>
            <w:tcW w:w="1067" w:type="dxa"/>
          </w:tcPr>
          <w:p w:rsidRPr="00F90A6C" w:rsidR="00E8379E" w:rsidP="00E8379E" w:rsidRDefault="00E8379E" w14:paraId="237A80EF"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574AF6" w:rsidP="00E8379E" w:rsidRDefault="00E8379E" w14:paraId="4A494739" w14:textId="29A1E5AC">
            <w:pPr>
              <w:tabs>
                <w:tab w:val="left" w:pos="1506"/>
              </w:tabs>
              <w:rPr>
                <w:rFonts w:ascii="Arial" w:hAnsi="Arial" w:cs="Arial"/>
                <w:b/>
                <w:bCs/>
                <w:sz w:val="18"/>
                <w:szCs w:val="20"/>
              </w:rPr>
            </w:pPr>
            <w:r w:rsidRPr="00F90A6C">
              <w:rPr>
                <w:rFonts w:ascii="Arial" w:hAnsi="Arial" w:cs="Arial"/>
                <w:b/>
                <w:bCs/>
                <w:sz w:val="18"/>
                <w:szCs w:val="20"/>
              </w:rPr>
              <w:t>2</w:t>
            </w:r>
            <w:r>
              <w:rPr>
                <w:rFonts w:ascii="Arial" w:hAnsi="Arial" w:cs="Arial"/>
                <w:b/>
                <w:bCs/>
                <w:sz w:val="18"/>
                <w:szCs w:val="20"/>
              </w:rPr>
              <w:t>6/01/5.8</w:t>
            </w:r>
          </w:p>
        </w:tc>
        <w:tc>
          <w:tcPr>
            <w:tcW w:w="9138" w:type="dxa"/>
          </w:tcPr>
          <w:p w:rsidR="00574AF6" w:rsidP="56BB7070" w:rsidRDefault="00574AF6" w14:paraId="0C7508A1" w14:textId="77777777">
            <w:pPr>
              <w:tabs>
                <w:tab w:val="left" w:pos="1506"/>
              </w:tabs>
              <w:rPr>
                <w:rFonts w:ascii="Arial" w:hAnsi="Arial" w:cs="Arial"/>
                <w:b/>
                <w:bCs/>
              </w:rPr>
            </w:pPr>
            <w:r>
              <w:rPr>
                <w:rFonts w:ascii="Arial" w:hAnsi="Arial" w:cs="Arial"/>
                <w:b/>
                <w:bCs/>
              </w:rPr>
              <w:t xml:space="preserve">Targeted Intervention </w:t>
            </w:r>
          </w:p>
          <w:p w:rsidR="00E00743" w:rsidP="56BB7070" w:rsidRDefault="00E00743" w14:paraId="3D96A6D1" w14:textId="77777777">
            <w:pPr>
              <w:tabs>
                <w:tab w:val="left" w:pos="1506"/>
              </w:tabs>
              <w:rPr>
                <w:rFonts w:ascii="Arial" w:hAnsi="Arial" w:cs="Arial"/>
                <w:b/>
                <w:bCs/>
              </w:rPr>
            </w:pPr>
          </w:p>
          <w:p w:rsidR="00E7587D" w:rsidP="00E7587D" w:rsidRDefault="00E7587D" w14:paraId="3DF9672F" w14:textId="77777777">
            <w:r w:rsidRPr="00E7587D">
              <w:t>The Targeted Intervention update was received.</w:t>
            </w:r>
          </w:p>
          <w:p w:rsidR="00E7587D" w:rsidP="00E7587D" w:rsidRDefault="00E7587D" w14:paraId="365B2252" w14:textId="77777777">
            <w:r w:rsidRPr="00E7587D">
              <w:t xml:space="preserve">CP presented a summary of the Health Board’s position regarding Targeted Intervention, outlining background, current status, and progress with Welsh Government and NHS Wales </w:t>
            </w:r>
            <w:r w:rsidRPr="00E7587D">
              <w:lastRenderedPageBreak/>
              <w:t>Performance and Improvement colleagues. The Board was reminded that Level 4 escalation for planning, finance, and strategy had expanded to cover the whole organisation after June 2025. Lead Executive Directors had worked closely with national partners to establish a shared understanding of the issues, define “good” practice, and identify evidence for progress towards de-escalation.</w:t>
            </w:r>
          </w:p>
          <w:p w:rsidR="00E7587D" w:rsidP="00E7587D" w:rsidRDefault="00E7587D" w14:paraId="7D7E4EEB" w14:textId="77777777">
            <w:r w:rsidRPr="00E7587D">
              <w:t>CP noted that work to define de-escalation criteria was ongoing, with finance, planning, and strategy further advanced due to longer periods in escalation. Other domains were at earlier stages but remained engaged. The process was collaborative and required national alignment, so could not be concluded unilaterally.</w:t>
            </w:r>
          </w:p>
          <w:p w:rsidR="00E7587D" w:rsidP="00E7587D" w:rsidRDefault="00E7587D" w14:paraId="070E4D27" w14:textId="77777777">
            <w:r w:rsidRPr="00E7587D">
              <w:t>CB clarified the correct population health criteria, confirming measures should be smoking prevalence at the Wales average and the percentage of children aged five at a healthy weight. DE questioned whether the lack of a final escalation framework hindered improvement activity. SR acknowledged reduced clarity but confirmed improvement work continued at pace, though lack of agreed metrics could limit confidence in evidencing progress as expected by Welsh Government. RG added that, within leadership and governance, the absence of clear criteria limited access to targeted support despite internal progress.</w:t>
            </w:r>
          </w:p>
          <w:p w:rsidR="00E7587D" w:rsidP="00E7587D" w:rsidRDefault="00E7587D" w14:paraId="6B08F0E5" w14:textId="77777777">
            <w:r w:rsidRPr="00E7587D">
              <w:t>The Chair had raised the issue with the Cabinet Secretary, who committed to completing the final framework by February 2026. RU asked about mitigating risk and triangulating assurance across audits, reviews, and benchmarking. Catherine responded that clarity on escalation concerns allowed actions and evidence to be better aligned, with progress shown through both quantitative and qualitative evidence.</w:t>
            </w:r>
          </w:p>
          <w:p w:rsidR="00E7587D" w:rsidP="00E7587D" w:rsidRDefault="00E7587D" w14:paraId="45426A13" w14:textId="77777777">
            <w:r w:rsidRPr="00E7587D">
              <w:t>RU suggested the Board would benefit from clearer, visual tracking of progress. SR agreed to explore improved presentation, cautioning against duplicating existing reporting. SL questioned whether individual domains could be de-escalated early where performance was strong. CB confirmed such conversations were happening and CP added that early de-escalation in some areas would send a positive message. PB noted some escalation areas felt unclear, but the organisation had focused on delivery rather than appearing defensive, balancing challenge and constructive relationships.</w:t>
            </w:r>
          </w:p>
          <w:p w:rsidRPr="00E7587D" w:rsidR="00E00743" w:rsidP="00E7587D" w:rsidRDefault="00E7587D" w14:paraId="31F1F1D4" w14:textId="15003D75">
            <w:r w:rsidRPr="00E7587D">
              <w:t>The Chair emphasised that targeted intervention was for the whole Board, not just the Executive, and thanked colleagues for their continued improvement work despite the absence of a finalised framework.</w:t>
            </w:r>
          </w:p>
          <w:p w:rsidR="00574AF6" w:rsidP="56BB7070" w:rsidRDefault="00574AF6" w14:paraId="4BB0F56A" w14:textId="77777777">
            <w:pPr>
              <w:tabs>
                <w:tab w:val="left" w:pos="1506"/>
              </w:tabs>
              <w:rPr>
                <w:rFonts w:ascii="Arial" w:hAnsi="Arial" w:cs="Arial"/>
                <w:b/>
                <w:bCs/>
              </w:rPr>
            </w:pPr>
          </w:p>
          <w:p w:rsidR="00EE5D2A" w:rsidP="00E00743" w:rsidRDefault="00574AF6" w14:paraId="7969757C" w14:textId="77777777">
            <w:pPr>
              <w:tabs>
                <w:tab w:val="left" w:pos="1506"/>
              </w:tabs>
              <w:rPr>
                <w:rFonts w:ascii="Arial" w:hAnsi="Arial" w:cs="Arial"/>
                <w:b/>
              </w:rPr>
            </w:pPr>
            <w:r w:rsidRPr="00F90A6C">
              <w:rPr>
                <w:rFonts w:ascii="Arial" w:hAnsi="Arial" w:cs="Arial"/>
                <w:b/>
              </w:rPr>
              <w:t>The Board resolved that:</w:t>
            </w:r>
          </w:p>
          <w:p w:rsidR="00EE5D2A" w:rsidP="005D7FA3" w:rsidRDefault="00EE5D2A" w14:paraId="2638E507" w14:textId="77777777">
            <w:pPr>
              <w:pStyle w:val="ListParagraph"/>
              <w:numPr>
                <w:ilvl w:val="1"/>
                <w:numId w:val="10"/>
              </w:numPr>
              <w:tabs>
                <w:tab w:val="left" w:pos="3073"/>
              </w:tabs>
              <w:ind w:left="663" w:hanging="283"/>
              <w:rPr>
                <w:rFonts w:ascii="Arial" w:hAnsi="Arial" w:cs="Arial"/>
                <w:bCs/>
              </w:rPr>
            </w:pPr>
            <w:r>
              <w:rPr>
                <w:rFonts w:ascii="Arial" w:hAnsi="Arial" w:cs="Arial"/>
                <w:bCs/>
              </w:rPr>
              <w:t>The Health Boards</w:t>
            </w:r>
            <w:r w:rsidRPr="00EE5D2A" w:rsidR="00E00743">
              <w:rPr>
                <w:rFonts w:ascii="Arial" w:hAnsi="Arial" w:cs="Arial"/>
                <w:bCs/>
              </w:rPr>
              <w:t xml:space="preserve"> escalation status and the de-escalation criteria that have currently been agreed (or agreed in draft) with Welsh Government for the Finance, Strategy &amp; Planning, Quality and Population Health Domains</w:t>
            </w:r>
            <w:r>
              <w:rPr>
                <w:rFonts w:ascii="Arial" w:hAnsi="Arial" w:cs="Arial"/>
                <w:bCs/>
              </w:rPr>
              <w:t xml:space="preserve"> was noted</w:t>
            </w:r>
          </w:p>
          <w:p w:rsidR="00EE5D2A" w:rsidP="005D7FA3" w:rsidRDefault="00EE5D2A" w14:paraId="32A09D6A" w14:textId="77777777">
            <w:pPr>
              <w:pStyle w:val="ListParagraph"/>
              <w:numPr>
                <w:ilvl w:val="1"/>
                <w:numId w:val="10"/>
              </w:numPr>
              <w:tabs>
                <w:tab w:val="left" w:pos="3073"/>
              </w:tabs>
              <w:ind w:left="663" w:hanging="283"/>
              <w:rPr>
                <w:rFonts w:ascii="Arial" w:hAnsi="Arial" w:cs="Arial"/>
                <w:bCs/>
              </w:rPr>
            </w:pPr>
            <w:r w:rsidRPr="00EE5D2A">
              <w:rPr>
                <w:rFonts w:ascii="Arial" w:hAnsi="Arial" w:cs="Arial"/>
                <w:bCs/>
              </w:rPr>
              <w:t>T</w:t>
            </w:r>
            <w:r w:rsidRPr="00EE5D2A" w:rsidR="00E00743">
              <w:rPr>
                <w:rFonts w:ascii="Arial" w:hAnsi="Arial" w:cs="Arial"/>
                <w:bCs/>
              </w:rPr>
              <w:t xml:space="preserve">he areas of focus for the </w:t>
            </w:r>
            <w:r>
              <w:rPr>
                <w:rFonts w:ascii="Arial" w:hAnsi="Arial" w:cs="Arial"/>
                <w:bCs/>
              </w:rPr>
              <w:t>Health Board</w:t>
            </w:r>
            <w:r w:rsidRPr="00EE5D2A" w:rsidR="00E00743">
              <w:rPr>
                <w:rFonts w:ascii="Arial" w:hAnsi="Arial" w:cs="Arial"/>
                <w:bCs/>
              </w:rPr>
              <w:t xml:space="preserve"> across the Performance &amp; Outcomes, Clinical Services, and Leadership &amp; Governance domains in the absence of emerging de-escalation criteria </w:t>
            </w:r>
            <w:r>
              <w:rPr>
                <w:rFonts w:ascii="Arial" w:hAnsi="Arial" w:cs="Arial"/>
                <w:bCs/>
              </w:rPr>
              <w:t>were noted.</w:t>
            </w:r>
          </w:p>
          <w:p w:rsidRPr="00EE5D2A" w:rsidR="00E00743" w:rsidP="005D7FA3" w:rsidRDefault="00EE5D2A" w14:paraId="3D2D7ADC" w14:textId="113B2972">
            <w:pPr>
              <w:pStyle w:val="ListParagraph"/>
              <w:numPr>
                <w:ilvl w:val="1"/>
                <w:numId w:val="10"/>
              </w:numPr>
              <w:tabs>
                <w:tab w:val="left" w:pos="3073"/>
              </w:tabs>
              <w:ind w:left="663" w:hanging="283"/>
              <w:rPr>
                <w:rFonts w:ascii="Arial" w:hAnsi="Arial" w:cs="Arial"/>
                <w:bCs/>
              </w:rPr>
            </w:pPr>
            <w:r w:rsidRPr="00EE5D2A">
              <w:rPr>
                <w:rFonts w:ascii="Arial" w:hAnsi="Arial" w:cs="Arial"/>
                <w:bCs/>
              </w:rPr>
              <w:t xml:space="preserve">The </w:t>
            </w:r>
            <w:r w:rsidRPr="00EE5D2A" w:rsidR="00E00743">
              <w:rPr>
                <w:rFonts w:ascii="Arial" w:hAnsi="Arial" w:cs="Arial"/>
                <w:bCs/>
              </w:rPr>
              <w:t>progress being made to date across each domain</w:t>
            </w:r>
            <w:r w:rsidRPr="00EE5D2A">
              <w:rPr>
                <w:rFonts w:ascii="Arial" w:hAnsi="Arial" w:cs="Arial"/>
                <w:bCs/>
              </w:rPr>
              <w:t xml:space="preserve"> was noted.</w:t>
            </w:r>
            <w:r w:rsidRPr="00EE5D2A" w:rsidR="00E00743">
              <w:rPr>
                <w:rFonts w:ascii="Arial" w:hAnsi="Arial" w:cs="Arial"/>
                <w:bCs/>
              </w:rPr>
              <w:t>   </w:t>
            </w:r>
          </w:p>
          <w:p w:rsidRPr="00A62907" w:rsidR="00574AF6" w:rsidP="56BB7070" w:rsidRDefault="00574AF6" w14:paraId="783E4054" w14:textId="39C4E9E5">
            <w:pPr>
              <w:tabs>
                <w:tab w:val="left" w:pos="1506"/>
              </w:tabs>
              <w:rPr>
                <w:rFonts w:ascii="Arial" w:hAnsi="Arial" w:cs="Arial"/>
                <w:b/>
                <w:bCs/>
              </w:rPr>
            </w:pPr>
          </w:p>
        </w:tc>
        <w:tc>
          <w:tcPr>
            <w:tcW w:w="251" w:type="dxa"/>
          </w:tcPr>
          <w:p w:rsidRPr="00F90A6C" w:rsidR="00574AF6" w:rsidP="00D634F3" w:rsidRDefault="00574AF6" w14:paraId="0736C291" w14:textId="77777777">
            <w:pPr>
              <w:tabs>
                <w:tab w:val="left" w:pos="1506"/>
              </w:tabs>
              <w:rPr>
                <w:rFonts w:ascii="Arial" w:hAnsi="Arial" w:cs="Arial"/>
              </w:rPr>
            </w:pPr>
          </w:p>
        </w:tc>
      </w:tr>
      <w:tr w:rsidRPr="00F90A6C" w:rsidR="00574AF6" w:rsidTr="56BB7070" w14:paraId="6106024F" w14:textId="77777777">
        <w:tc>
          <w:tcPr>
            <w:tcW w:w="1067" w:type="dxa"/>
          </w:tcPr>
          <w:p w:rsidRPr="00F90A6C" w:rsidR="00E8379E" w:rsidP="00E8379E" w:rsidRDefault="00E8379E" w14:paraId="42F4C988"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574AF6" w:rsidP="00E8379E" w:rsidRDefault="00E8379E" w14:paraId="7ED5D4A7" w14:textId="34F41A16">
            <w:pPr>
              <w:tabs>
                <w:tab w:val="left" w:pos="1506"/>
              </w:tabs>
              <w:rPr>
                <w:rFonts w:ascii="Arial" w:hAnsi="Arial" w:cs="Arial"/>
                <w:b/>
                <w:bCs/>
                <w:sz w:val="18"/>
                <w:szCs w:val="20"/>
              </w:rPr>
            </w:pPr>
            <w:r w:rsidRPr="00F90A6C">
              <w:rPr>
                <w:rFonts w:ascii="Arial" w:hAnsi="Arial" w:cs="Arial"/>
                <w:b/>
                <w:bCs/>
                <w:sz w:val="18"/>
                <w:szCs w:val="20"/>
              </w:rPr>
              <w:t>2</w:t>
            </w:r>
            <w:r>
              <w:rPr>
                <w:rFonts w:ascii="Arial" w:hAnsi="Arial" w:cs="Arial"/>
                <w:b/>
                <w:bCs/>
                <w:sz w:val="18"/>
                <w:szCs w:val="20"/>
              </w:rPr>
              <w:t>6/01/5.10</w:t>
            </w:r>
          </w:p>
        </w:tc>
        <w:tc>
          <w:tcPr>
            <w:tcW w:w="9138" w:type="dxa"/>
          </w:tcPr>
          <w:p w:rsidR="00574AF6" w:rsidP="56BB7070" w:rsidRDefault="00574AF6" w14:paraId="6F0519EA" w14:textId="77777777">
            <w:pPr>
              <w:tabs>
                <w:tab w:val="left" w:pos="1506"/>
              </w:tabs>
              <w:rPr>
                <w:rFonts w:ascii="Arial" w:hAnsi="Arial" w:cs="Arial"/>
                <w:b/>
                <w:bCs/>
              </w:rPr>
            </w:pPr>
            <w:r>
              <w:rPr>
                <w:rFonts w:ascii="Arial" w:hAnsi="Arial" w:cs="Arial"/>
                <w:b/>
                <w:bCs/>
              </w:rPr>
              <w:t xml:space="preserve">2026/27 Annual Plan Update </w:t>
            </w:r>
          </w:p>
          <w:p w:rsidR="00117203" w:rsidP="56BB7070" w:rsidRDefault="00EC1A55" w14:paraId="34AB1AA4" w14:textId="75AD9BAA">
            <w:pPr>
              <w:tabs>
                <w:tab w:val="left" w:pos="1506"/>
              </w:tabs>
              <w:rPr>
                <w:rFonts w:ascii="Arial" w:hAnsi="Arial" w:cs="Arial"/>
                <w:b/>
                <w:bCs/>
              </w:rPr>
            </w:pPr>
            <w:r>
              <w:rPr>
                <w:rFonts w:ascii="Arial" w:hAnsi="Arial" w:cs="Arial"/>
                <w:b/>
                <w:bCs/>
              </w:rPr>
              <w:t xml:space="preserve"> </w:t>
            </w:r>
          </w:p>
          <w:p w:rsidR="00D15E9F" w:rsidP="56BB7070" w:rsidRDefault="00EC1A55" w14:paraId="7D835E5A" w14:textId="4ED8E225">
            <w:pPr>
              <w:tabs>
                <w:tab w:val="left" w:pos="1506"/>
              </w:tabs>
              <w:rPr>
                <w:rFonts w:ascii="Arial" w:hAnsi="Arial" w:cs="Arial"/>
              </w:rPr>
            </w:pPr>
            <w:r>
              <w:rPr>
                <w:rFonts w:ascii="Arial" w:hAnsi="Arial" w:cs="Arial"/>
              </w:rPr>
              <w:t>The 2026/27 Annual Plan Update was received.</w:t>
            </w:r>
            <w:r w:rsidR="00D15E9F">
              <w:rPr>
                <w:rFonts w:ascii="Arial" w:hAnsi="Arial" w:cs="Arial"/>
              </w:rPr>
              <w:t xml:space="preserve"> </w:t>
            </w:r>
          </w:p>
          <w:p w:rsidR="00D15E9F" w:rsidP="56BB7070" w:rsidRDefault="00D15E9F" w14:paraId="6A933E22" w14:textId="77777777">
            <w:pPr>
              <w:tabs>
                <w:tab w:val="left" w:pos="1506"/>
              </w:tabs>
              <w:rPr>
                <w:rFonts w:ascii="Arial" w:hAnsi="Arial" w:cs="Arial"/>
              </w:rPr>
            </w:pPr>
          </w:p>
          <w:p w:rsidR="00C67A94" w:rsidP="00C67A94" w:rsidRDefault="00C67A94" w14:paraId="2809A60D" w14:textId="77777777">
            <w:pPr>
              <w:tabs>
                <w:tab w:val="left" w:pos="1506"/>
              </w:tabs>
              <w:rPr>
                <w:rFonts w:ascii="Arial" w:hAnsi="Arial" w:cs="Arial"/>
              </w:rPr>
            </w:pPr>
            <w:r>
              <w:rPr>
                <w:rFonts w:ascii="Arial" w:hAnsi="Arial" w:cs="Arial"/>
              </w:rPr>
              <w:t>CP reported that the</w:t>
            </w:r>
            <w:r w:rsidRPr="00344CF9" w:rsidR="00344CF9">
              <w:rPr>
                <w:rFonts w:ascii="Arial" w:hAnsi="Arial" w:cs="Arial"/>
              </w:rPr>
              <w:t xml:space="preserve"> Board</w:t>
            </w:r>
            <w:r>
              <w:rPr>
                <w:rFonts w:ascii="Arial" w:hAnsi="Arial" w:cs="Arial"/>
              </w:rPr>
              <w:t xml:space="preserve"> had</w:t>
            </w:r>
            <w:r w:rsidRPr="00344CF9" w:rsidR="00344CF9">
              <w:rPr>
                <w:rFonts w:ascii="Arial" w:hAnsi="Arial" w:cs="Arial"/>
              </w:rPr>
              <w:t xml:space="preserve"> previously committed to producing an </w:t>
            </w:r>
            <w:r w:rsidRPr="00C67A94" w:rsidR="00344CF9">
              <w:rPr>
                <w:rFonts w:ascii="Arial" w:hAnsi="Arial" w:cs="Arial"/>
              </w:rPr>
              <w:t>acceptable plan,</w:t>
            </w:r>
            <w:r w:rsidRPr="00344CF9" w:rsidR="00344CF9">
              <w:rPr>
                <w:rFonts w:ascii="Arial" w:hAnsi="Arial" w:cs="Arial"/>
              </w:rPr>
              <w:t xml:space="preserve"> fully aligned to:</w:t>
            </w:r>
          </w:p>
          <w:p w:rsidR="00C67A94" w:rsidP="00C67A94" w:rsidRDefault="00C67A94" w14:paraId="585EE484" w14:textId="77777777">
            <w:pPr>
              <w:tabs>
                <w:tab w:val="left" w:pos="1506"/>
              </w:tabs>
              <w:rPr>
                <w:rFonts w:ascii="Arial" w:hAnsi="Arial" w:cs="Arial"/>
              </w:rPr>
            </w:pPr>
          </w:p>
          <w:p w:rsidR="00C67A94" w:rsidP="005D7FA3" w:rsidRDefault="00344CF9" w14:paraId="000F9CF8" w14:textId="77777777">
            <w:pPr>
              <w:pStyle w:val="ListParagraph"/>
              <w:numPr>
                <w:ilvl w:val="0"/>
                <w:numId w:val="36"/>
              </w:numPr>
              <w:tabs>
                <w:tab w:val="left" w:pos="1506"/>
              </w:tabs>
              <w:rPr>
                <w:rFonts w:ascii="Arial" w:hAnsi="Arial" w:cs="Arial"/>
              </w:rPr>
            </w:pPr>
            <w:r w:rsidRPr="00C67A94">
              <w:rPr>
                <w:rFonts w:ascii="Arial" w:hAnsi="Arial" w:cs="Arial"/>
              </w:rPr>
              <w:t>The Targeted Intervention (TI) framework.</w:t>
            </w:r>
          </w:p>
          <w:p w:rsidRPr="00C67A94" w:rsidR="00344CF9" w:rsidP="005D7FA3" w:rsidRDefault="00344CF9" w14:paraId="70E3C130" w14:textId="218ED860">
            <w:pPr>
              <w:pStyle w:val="ListParagraph"/>
              <w:numPr>
                <w:ilvl w:val="0"/>
                <w:numId w:val="36"/>
              </w:numPr>
              <w:tabs>
                <w:tab w:val="left" w:pos="1506"/>
              </w:tabs>
              <w:rPr>
                <w:rFonts w:ascii="Arial" w:hAnsi="Arial" w:cs="Arial"/>
              </w:rPr>
            </w:pPr>
            <w:r w:rsidRPr="00C67A94">
              <w:rPr>
                <w:rFonts w:ascii="Arial" w:hAnsi="Arial" w:cs="Arial"/>
              </w:rPr>
              <w:t>The Health Board’s requirements as a statutory body.</w:t>
            </w:r>
          </w:p>
          <w:p w:rsidR="00C67A94" w:rsidP="00C67A94" w:rsidRDefault="00C67A94" w14:paraId="5AA3FFB6" w14:textId="77777777">
            <w:pPr>
              <w:tabs>
                <w:tab w:val="left" w:pos="1506"/>
              </w:tabs>
              <w:rPr>
                <w:rFonts w:ascii="Arial" w:hAnsi="Arial" w:cs="Arial"/>
              </w:rPr>
            </w:pPr>
          </w:p>
          <w:p w:rsidRPr="00344CF9" w:rsidR="00344CF9" w:rsidP="00C67A94" w:rsidRDefault="00C67A94" w14:paraId="34F75F05" w14:textId="2ECD82AC">
            <w:pPr>
              <w:tabs>
                <w:tab w:val="left" w:pos="1506"/>
              </w:tabs>
              <w:rPr>
                <w:rFonts w:ascii="Arial" w:hAnsi="Arial" w:cs="Arial"/>
              </w:rPr>
            </w:pPr>
            <w:r>
              <w:rPr>
                <w:rFonts w:ascii="Arial" w:hAnsi="Arial" w:cs="Arial"/>
              </w:rPr>
              <w:t xml:space="preserve">It was noted that </w:t>
            </w:r>
            <w:r w:rsidRPr="00344CF9" w:rsidR="00344CF9">
              <w:rPr>
                <w:rFonts w:ascii="Arial" w:hAnsi="Arial" w:cs="Arial"/>
              </w:rPr>
              <w:t>Welsh Government</w:t>
            </w:r>
            <w:r>
              <w:rPr>
                <w:rFonts w:ascii="Arial" w:hAnsi="Arial" w:cs="Arial"/>
              </w:rPr>
              <w:t xml:space="preserve"> had</w:t>
            </w:r>
            <w:r w:rsidRPr="00344CF9" w:rsidR="00344CF9">
              <w:rPr>
                <w:rFonts w:ascii="Arial" w:hAnsi="Arial" w:cs="Arial"/>
              </w:rPr>
              <w:t xml:space="preserve"> released the </w:t>
            </w:r>
            <w:r w:rsidRPr="00C67A94" w:rsidR="00344CF9">
              <w:rPr>
                <w:rFonts w:ascii="Arial" w:hAnsi="Arial" w:cs="Arial"/>
              </w:rPr>
              <w:t>Planning Framework and financial allocations in December</w:t>
            </w:r>
            <w:r>
              <w:rPr>
                <w:rFonts w:ascii="Arial" w:hAnsi="Arial" w:cs="Arial"/>
              </w:rPr>
              <w:t xml:space="preserve"> 2025 and that w</w:t>
            </w:r>
            <w:r w:rsidRPr="00344CF9" w:rsidR="00344CF9">
              <w:rPr>
                <w:rFonts w:ascii="Arial" w:hAnsi="Arial" w:cs="Arial"/>
              </w:rPr>
              <w:t xml:space="preserve">ork </w:t>
            </w:r>
            <w:r>
              <w:rPr>
                <w:rFonts w:ascii="Arial" w:hAnsi="Arial" w:cs="Arial"/>
              </w:rPr>
              <w:t>was</w:t>
            </w:r>
            <w:r w:rsidRPr="00344CF9" w:rsidR="00344CF9">
              <w:rPr>
                <w:rFonts w:ascii="Arial" w:hAnsi="Arial" w:cs="Arial"/>
              </w:rPr>
              <w:t xml:space="preserve"> underway to understand the implications for 2026–27.</w:t>
            </w:r>
          </w:p>
          <w:p w:rsidR="00C67A94" w:rsidP="00C67A94" w:rsidRDefault="00C67A94" w14:paraId="273CB619" w14:textId="77777777">
            <w:pPr>
              <w:tabs>
                <w:tab w:val="left" w:pos="1506"/>
              </w:tabs>
              <w:rPr>
                <w:rFonts w:ascii="Arial" w:hAnsi="Arial" w:cs="Arial"/>
              </w:rPr>
            </w:pPr>
          </w:p>
          <w:p w:rsidR="00344CF9" w:rsidP="00C67A94" w:rsidRDefault="00C67A94" w14:paraId="110515C4" w14:textId="74B142DD">
            <w:pPr>
              <w:tabs>
                <w:tab w:val="left" w:pos="1506"/>
              </w:tabs>
              <w:rPr>
                <w:rFonts w:ascii="Arial" w:hAnsi="Arial" w:cs="Arial"/>
              </w:rPr>
            </w:pPr>
            <w:r>
              <w:rPr>
                <w:rFonts w:ascii="Arial" w:hAnsi="Arial" w:cs="Arial"/>
              </w:rPr>
              <w:t xml:space="preserve">CP advised the Board that </w:t>
            </w:r>
            <w:r w:rsidRPr="00344CF9" w:rsidR="00344CF9">
              <w:rPr>
                <w:rFonts w:ascii="Arial" w:hAnsi="Arial" w:cs="Arial"/>
              </w:rPr>
              <w:t>Clinical Boards ha</w:t>
            </w:r>
            <w:r>
              <w:rPr>
                <w:rFonts w:ascii="Arial" w:hAnsi="Arial" w:cs="Arial"/>
              </w:rPr>
              <w:t xml:space="preserve">d </w:t>
            </w:r>
            <w:r w:rsidRPr="00344CF9" w:rsidR="00344CF9">
              <w:rPr>
                <w:rFonts w:ascii="Arial" w:hAnsi="Arial" w:cs="Arial"/>
              </w:rPr>
              <w:t xml:space="preserve">already been developing plans covering </w:t>
            </w:r>
            <w:r w:rsidRPr="00C67A94" w:rsidR="00344CF9">
              <w:rPr>
                <w:rFonts w:ascii="Arial" w:hAnsi="Arial" w:cs="Arial"/>
              </w:rPr>
              <w:t>quality, operational activity, run rates, and finance.</w:t>
            </w:r>
          </w:p>
          <w:p w:rsidR="00C67A94" w:rsidP="00C67A94" w:rsidRDefault="00C67A94" w14:paraId="77BE6DD9" w14:textId="77777777">
            <w:pPr>
              <w:tabs>
                <w:tab w:val="left" w:pos="1506"/>
              </w:tabs>
              <w:rPr>
                <w:rFonts w:ascii="Arial" w:hAnsi="Arial" w:cs="Arial"/>
              </w:rPr>
            </w:pPr>
          </w:p>
          <w:p w:rsidRPr="00344CF9" w:rsidR="00344CF9" w:rsidP="00C67A94" w:rsidRDefault="00C67A94" w14:paraId="010A06D8" w14:textId="2A08E13D">
            <w:pPr>
              <w:tabs>
                <w:tab w:val="left" w:pos="1506"/>
              </w:tabs>
              <w:rPr>
                <w:rFonts w:ascii="Arial" w:hAnsi="Arial" w:cs="Arial"/>
              </w:rPr>
            </w:pPr>
            <w:r>
              <w:rPr>
                <w:rFonts w:ascii="Arial" w:hAnsi="Arial" w:cs="Arial"/>
              </w:rPr>
              <w:lastRenderedPageBreak/>
              <w:t xml:space="preserve">It was noted that </w:t>
            </w:r>
            <w:r w:rsidRPr="00344CF9" w:rsidR="00344CF9">
              <w:rPr>
                <w:rFonts w:ascii="Arial" w:hAnsi="Arial" w:cs="Arial"/>
              </w:rPr>
              <w:t>Ministerial priorities and enabling actions provide</w:t>
            </w:r>
            <w:r>
              <w:rPr>
                <w:rFonts w:ascii="Arial" w:hAnsi="Arial" w:cs="Arial"/>
              </w:rPr>
              <w:t>d</w:t>
            </w:r>
            <w:r w:rsidRPr="00344CF9" w:rsidR="00344CF9">
              <w:rPr>
                <w:rFonts w:ascii="Arial" w:hAnsi="Arial" w:cs="Arial"/>
              </w:rPr>
              <w:t xml:space="preserve"> a clear steer on: </w:t>
            </w:r>
          </w:p>
          <w:p w:rsidR="00C67A94" w:rsidP="005D7FA3" w:rsidRDefault="00344CF9" w14:paraId="4827A1E0" w14:textId="77777777">
            <w:pPr>
              <w:pStyle w:val="ListParagraph"/>
              <w:numPr>
                <w:ilvl w:val="0"/>
                <w:numId w:val="37"/>
              </w:numPr>
              <w:tabs>
                <w:tab w:val="left" w:pos="1506"/>
              </w:tabs>
              <w:rPr>
                <w:rFonts w:ascii="Arial" w:hAnsi="Arial" w:cs="Arial"/>
              </w:rPr>
            </w:pPr>
            <w:r w:rsidRPr="00C67A94">
              <w:rPr>
                <w:rFonts w:ascii="Arial" w:hAnsi="Arial" w:cs="Arial"/>
              </w:rPr>
              <w:t>Productivity</w:t>
            </w:r>
          </w:p>
          <w:p w:rsidR="00C67A94" w:rsidP="005D7FA3" w:rsidRDefault="00344CF9" w14:paraId="5A3C8345" w14:textId="77777777">
            <w:pPr>
              <w:pStyle w:val="ListParagraph"/>
              <w:numPr>
                <w:ilvl w:val="0"/>
                <w:numId w:val="37"/>
              </w:numPr>
              <w:tabs>
                <w:tab w:val="left" w:pos="1506"/>
              </w:tabs>
              <w:rPr>
                <w:rFonts w:ascii="Arial" w:hAnsi="Arial" w:cs="Arial"/>
              </w:rPr>
            </w:pPr>
            <w:r w:rsidRPr="00C67A94">
              <w:rPr>
                <w:rFonts w:ascii="Arial" w:hAnsi="Arial" w:cs="Arial"/>
              </w:rPr>
              <w:t>Efficiency</w:t>
            </w:r>
          </w:p>
          <w:p w:rsidR="00C67A94" w:rsidP="005D7FA3" w:rsidRDefault="00344CF9" w14:paraId="1E6E1855" w14:textId="77777777">
            <w:pPr>
              <w:pStyle w:val="ListParagraph"/>
              <w:numPr>
                <w:ilvl w:val="0"/>
                <w:numId w:val="37"/>
              </w:numPr>
              <w:tabs>
                <w:tab w:val="left" w:pos="1506"/>
              </w:tabs>
              <w:rPr>
                <w:rFonts w:ascii="Arial" w:hAnsi="Arial" w:cs="Arial"/>
              </w:rPr>
            </w:pPr>
            <w:r w:rsidRPr="00C67A94">
              <w:rPr>
                <w:rFonts w:ascii="Arial" w:hAnsi="Arial" w:cs="Arial"/>
              </w:rPr>
              <w:t>Effective use of resources</w:t>
            </w:r>
          </w:p>
          <w:p w:rsidR="00344CF9" w:rsidP="005D7FA3" w:rsidRDefault="00344CF9" w14:paraId="062BD266" w14:textId="5CB81E45">
            <w:pPr>
              <w:pStyle w:val="ListParagraph"/>
              <w:numPr>
                <w:ilvl w:val="0"/>
                <w:numId w:val="37"/>
              </w:numPr>
              <w:tabs>
                <w:tab w:val="left" w:pos="1506"/>
              </w:tabs>
              <w:rPr>
                <w:rFonts w:ascii="Arial" w:hAnsi="Arial" w:cs="Arial"/>
              </w:rPr>
            </w:pPr>
            <w:r w:rsidRPr="00C67A94">
              <w:rPr>
                <w:rFonts w:ascii="Arial" w:hAnsi="Arial" w:cs="Arial"/>
              </w:rPr>
              <w:t>Improved quality outcomes</w:t>
            </w:r>
          </w:p>
          <w:p w:rsidRPr="00C67A94" w:rsidR="00C67A94" w:rsidP="00C67A94" w:rsidRDefault="00C67A94" w14:paraId="4F7FACF4" w14:textId="77777777">
            <w:pPr>
              <w:pStyle w:val="ListParagraph"/>
              <w:tabs>
                <w:tab w:val="left" w:pos="1506"/>
              </w:tabs>
              <w:rPr>
                <w:rFonts w:ascii="Arial" w:hAnsi="Arial" w:cs="Arial"/>
              </w:rPr>
            </w:pPr>
          </w:p>
          <w:p w:rsidR="00344CF9" w:rsidP="00C67A94" w:rsidRDefault="00C67A94" w14:paraId="483DFD2A" w14:textId="24C5778C">
            <w:pPr>
              <w:tabs>
                <w:tab w:val="left" w:pos="1506"/>
              </w:tabs>
              <w:rPr>
                <w:rFonts w:ascii="Arial" w:hAnsi="Arial" w:cs="Arial"/>
              </w:rPr>
            </w:pPr>
            <w:r w:rsidRPr="00C67A94">
              <w:rPr>
                <w:rFonts w:ascii="Arial" w:hAnsi="Arial" w:cs="Arial"/>
              </w:rPr>
              <w:t xml:space="preserve">The </w:t>
            </w:r>
            <w:r w:rsidRPr="00C67A94" w:rsidR="00344CF9">
              <w:rPr>
                <w:rFonts w:ascii="Arial" w:hAnsi="Arial" w:cs="Arial"/>
              </w:rPr>
              <w:t>Financial requirements</w:t>
            </w:r>
            <w:r>
              <w:rPr>
                <w:rFonts w:ascii="Arial" w:hAnsi="Arial" w:cs="Arial"/>
              </w:rPr>
              <w:t xml:space="preserve"> were identified, and it was noted that Welsh Government’s </w:t>
            </w:r>
            <w:r w:rsidRPr="00C67A94">
              <w:rPr>
                <w:rFonts w:ascii="Arial" w:hAnsi="Arial" w:cs="Arial"/>
              </w:rPr>
              <w:t>expectation was that i</w:t>
            </w:r>
            <w:r w:rsidRPr="00C67A94" w:rsidR="00344CF9">
              <w:rPr>
                <w:rFonts w:ascii="Arial" w:hAnsi="Arial" w:cs="Arial"/>
              </w:rPr>
              <w:t xml:space="preserve">f a balanced plan </w:t>
            </w:r>
            <w:r w:rsidRPr="00C67A94">
              <w:rPr>
                <w:rFonts w:ascii="Arial" w:hAnsi="Arial" w:cs="Arial"/>
              </w:rPr>
              <w:t>was</w:t>
            </w:r>
            <w:r w:rsidRPr="00C67A94" w:rsidR="00344CF9">
              <w:rPr>
                <w:rFonts w:ascii="Arial" w:hAnsi="Arial" w:cs="Arial"/>
              </w:rPr>
              <w:t xml:space="preserve"> not achievable, they </w:t>
            </w:r>
            <w:r w:rsidRPr="00C67A94">
              <w:rPr>
                <w:rFonts w:ascii="Arial" w:hAnsi="Arial" w:cs="Arial"/>
              </w:rPr>
              <w:t xml:space="preserve">would </w:t>
            </w:r>
            <w:r w:rsidRPr="00C67A94" w:rsidR="00344CF9">
              <w:rPr>
                <w:rFonts w:ascii="Arial" w:hAnsi="Arial" w:cs="Arial"/>
              </w:rPr>
              <w:t>want a plan better than this year’s out</w:t>
            </w:r>
            <w:r w:rsidRPr="00C67A94" w:rsidR="00344CF9">
              <w:rPr>
                <w:rFonts w:ascii="Arial" w:hAnsi="Arial" w:cs="Arial"/>
              </w:rPr>
              <w:noBreakHyphen/>
              <w:t>turn.</w:t>
            </w:r>
          </w:p>
          <w:p w:rsidRPr="00344CF9" w:rsidR="00C67A94" w:rsidP="00C67A94" w:rsidRDefault="00C67A94" w14:paraId="340113B4" w14:textId="77777777">
            <w:pPr>
              <w:tabs>
                <w:tab w:val="left" w:pos="1506"/>
              </w:tabs>
              <w:rPr>
                <w:rFonts w:ascii="Arial" w:hAnsi="Arial" w:cs="Arial"/>
              </w:rPr>
            </w:pPr>
          </w:p>
          <w:p w:rsidR="00C67A94" w:rsidP="00C67A94" w:rsidRDefault="00C67A94" w14:paraId="39613645" w14:textId="77777777">
            <w:pPr>
              <w:tabs>
                <w:tab w:val="left" w:pos="1506"/>
              </w:tabs>
              <w:rPr>
                <w:rFonts w:ascii="Arial" w:hAnsi="Arial" w:cs="Arial"/>
              </w:rPr>
            </w:pPr>
            <w:r w:rsidRPr="00C67A94">
              <w:rPr>
                <w:rFonts w:ascii="Arial" w:hAnsi="Arial" w:cs="Arial"/>
              </w:rPr>
              <w:t>CP advised the Board that a</w:t>
            </w:r>
            <w:r w:rsidRPr="00C67A94" w:rsidR="00344CF9">
              <w:rPr>
                <w:rFonts w:ascii="Arial" w:hAnsi="Arial" w:cs="Arial"/>
              </w:rPr>
              <w:t xml:space="preserve"> detailed</w:t>
            </w:r>
            <w:r w:rsidRPr="00344CF9" w:rsidR="00344CF9">
              <w:rPr>
                <w:rFonts w:ascii="Arial" w:hAnsi="Arial" w:cs="Arial"/>
              </w:rPr>
              <w:t xml:space="preserve"> update w</w:t>
            </w:r>
            <w:r>
              <w:rPr>
                <w:rFonts w:ascii="Arial" w:hAnsi="Arial" w:cs="Arial"/>
              </w:rPr>
              <w:t xml:space="preserve">ould </w:t>
            </w:r>
            <w:r w:rsidRPr="00344CF9" w:rsidR="00344CF9">
              <w:rPr>
                <w:rFonts w:ascii="Arial" w:hAnsi="Arial" w:cs="Arial"/>
              </w:rPr>
              <w:t>be brought to the</w:t>
            </w:r>
            <w:r w:rsidRPr="00C67A94" w:rsidR="00344CF9">
              <w:rPr>
                <w:rFonts w:ascii="Arial" w:hAnsi="Arial" w:cs="Arial"/>
              </w:rPr>
              <w:t xml:space="preserve"> February</w:t>
            </w:r>
            <w:r>
              <w:rPr>
                <w:rFonts w:ascii="Arial" w:hAnsi="Arial" w:cs="Arial"/>
              </w:rPr>
              <w:t xml:space="preserve"> 2026</w:t>
            </w:r>
            <w:r w:rsidRPr="00C67A94" w:rsidR="00344CF9">
              <w:rPr>
                <w:rFonts w:ascii="Arial" w:hAnsi="Arial" w:cs="Arial"/>
              </w:rPr>
              <w:t xml:space="preserve"> Board Development Session</w:t>
            </w:r>
            <w:r>
              <w:rPr>
                <w:rFonts w:ascii="Arial" w:hAnsi="Arial" w:cs="Arial"/>
              </w:rPr>
              <w:t xml:space="preserve"> and noted:</w:t>
            </w:r>
          </w:p>
          <w:p w:rsidR="00C67A94" w:rsidP="00C67A94" w:rsidRDefault="00C67A94" w14:paraId="7ED3B8A0" w14:textId="77777777">
            <w:pPr>
              <w:tabs>
                <w:tab w:val="left" w:pos="1506"/>
              </w:tabs>
              <w:rPr>
                <w:rFonts w:ascii="Arial" w:hAnsi="Arial" w:cs="Arial"/>
              </w:rPr>
            </w:pPr>
          </w:p>
          <w:p w:rsidRPr="00C67A94" w:rsidR="00C67A94" w:rsidP="005D7FA3" w:rsidRDefault="00C67A94" w14:paraId="5B82ACE6" w14:textId="77777777">
            <w:pPr>
              <w:pStyle w:val="ListParagraph"/>
              <w:numPr>
                <w:ilvl w:val="0"/>
                <w:numId w:val="38"/>
              </w:numPr>
              <w:tabs>
                <w:tab w:val="left" w:pos="1506"/>
              </w:tabs>
              <w:rPr>
                <w:rFonts w:ascii="Arial" w:hAnsi="Arial" w:cs="Arial"/>
              </w:rPr>
            </w:pPr>
            <w:r w:rsidRPr="00C67A94">
              <w:rPr>
                <w:rFonts w:ascii="Arial" w:hAnsi="Arial" w:cs="Arial"/>
              </w:rPr>
              <w:t>There would be a h</w:t>
            </w:r>
            <w:r w:rsidRPr="00C67A94" w:rsidR="00344CF9">
              <w:rPr>
                <w:rFonts w:ascii="Arial" w:hAnsi="Arial" w:cs="Arial"/>
              </w:rPr>
              <w:t>igh likelihood that an Accounting Officer (AO) letter w</w:t>
            </w:r>
            <w:r w:rsidRPr="00C67A94">
              <w:rPr>
                <w:rFonts w:ascii="Arial" w:hAnsi="Arial" w:cs="Arial"/>
              </w:rPr>
              <w:t>ould</w:t>
            </w:r>
            <w:r w:rsidRPr="00C67A94" w:rsidR="00344CF9">
              <w:rPr>
                <w:rFonts w:ascii="Arial" w:hAnsi="Arial" w:cs="Arial"/>
              </w:rPr>
              <w:t xml:space="preserve"> be required in mid</w:t>
            </w:r>
            <w:r w:rsidRPr="00C67A94" w:rsidR="00344CF9">
              <w:rPr>
                <w:rFonts w:ascii="Arial" w:hAnsi="Arial" w:cs="Arial"/>
              </w:rPr>
              <w:noBreakHyphen/>
              <w:t>February</w:t>
            </w:r>
            <w:r w:rsidRPr="00C67A94">
              <w:rPr>
                <w:rFonts w:ascii="Arial" w:hAnsi="Arial" w:cs="Arial"/>
              </w:rPr>
              <w:t xml:space="preserve"> 2026</w:t>
            </w:r>
            <w:r w:rsidRPr="00C67A94" w:rsidR="00344CF9">
              <w:rPr>
                <w:rFonts w:ascii="Arial" w:hAnsi="Arial" w:cs="Arial"/>
              </w:rPr>
              <w:t>.</w:t>
            </w:r>
          </w:p>
          <w:p w:rsidR="00344CF9" w:rsidP="005D7FA3" w:rsidRDefault="00344CF9" w14:paraId="5E3FDE54" w14:textId="460C28B6">
            <w:pPr>
              <w:pStyle w:val="ListParagraph"/>
              <w:numPr>
                <w:ilvl w:val="0"/>
                <w:numId w:val="38"/>
              </w:numPr>
              <w:tabs>
                <w:tab w:val="left" w:pos="1506"/>
              </w:tabs>
              <w:rPr>
                <w:rFonts w:ascii="Arial" w:hAnsi="Arial" w:cs="Arial"/>
              </w:rPr>
            </w:pPr>
            <w:r w:rsidRPr="00C67A94">
              <w:rPr>
                <w:rFonts w:ascii="Arial" w:hAnsi="Arial" w:cs="Arial"/>
              </w:rPr>
              <w:t xml:space="preserve">The organisation </w:t>
            </w:r>
            <w:r w:rsidRPr="00C67A94" w:rsidR="00C67A94">
              <w:rPr>
                <w:rFonts w:ascii="Arial" w:hAnsi="Arial" w:cs="Arial"/>
              </w:rPr>
              <w:t>was</w:t>
            </w:r>
            <w:r w:rsidRPr="00C67A94">
              <w:rPr>
                <w:rFonts w:ascii="Arial" w:hAnsi="Arial" w:cs="Arial"/>
              </w:rPr>
              <w:t xml:space="preserve"> commissioning external support to help define a credible path to a sustainable plan.</w:t>
            </w:r>
          </w:p>
          <w:p w:rsidR="00C67A94" w:rsidP="00C67A94" w:rsidRDefault="00C67A94" w14:paraId="7DB1E93C" w14:textId="77777777">
            <w:pPr>
              <w:tabs>
                <w:tab w:val="left" w:pos="1506"/>
              </w:tabs>
              <w:rPr>
                <w:rFonts w:ascii="Arial" w:hAnsi="Arial" w:cs="Arial"/>
              </w:rPr>
            </w:pPr>
          </w:p>
          <w:p w:rsidR="00A039F4" w:rsidP="00A039F4" w:rsidRDefault="00A039F4" w14:paraId="64854ACE" w14:textId="77777777">
            <w:pPr>
              <w:tabs>
                <w:tab w:val="left" w:pos="1506"/>
              </w:tabs>
              <w:rPr>
                <w:rFonts w:ascii="Arial" w:hAnsi="Arial" w:cs="Arial"/>
              </w:rPr>
            </w:pPr>
            <w:r>
              <w:rPr>
                <w:rFonts w:ascii="Arial" w:hAnsi="Arial" w:cs="Arial"/>
              </w:rPr>
              <w:t>JR</w:t>
            </w:r>
            <w:r w:rsidRPr="00A039F4">
              <w:rPr>
                <w:rFonts w:ascii="Arial" w:hAnsi="Arial" w:cs="Arial"/>
              </w:rPr>
              <w:t xml:space="preserve"> asked about the sustainability of elective waiting list reductions, noting that progress had been supported by additional non</w:t>
            </w:r>
            <w:r w:rsidRPr="00A039F4">
              <w:rPr>
                <w:rFonts w:ascii="Cambria Math" w:hAnsi="Cambria Math" w:cs="Cambria Math"/>
              </w:rPr>
              <w:t>‑</w:t>
            </w:r>
            <w:r w:rsidRPr="00A039F4">
              <w:rPr>
                <w:rFonts w:ascii="Arial" w:hAnsi="Arial" w:cs="Arial"/>
              </w:rPr>
              <w:t>recurrent Welsh Government funding. She queried what would happen when this funding ended and whether waiting lists would begin to rise again.</w:t>
            </w:r>
          </w:p>
          <w:p w:rsidR="00A039F4" w:rsidP="00A039F4" w:rsidRDefault="00A039F4" w14:paraId="02092BDE" w14:textId="77777777">
            <w:pPr>
              <w:tabs>
                <w:tab w:val="left" w:pos="1506"/>
              </w:tabs>
              <w:rPr>
                <w:rFonts w:ascii="Arial" w:hAnsi="Arial" w:cs="Arial"/>
              </w:rPr>
            </w:pPr>
          </w:p>
          <w:p w:rsidR="00A039F4" w:rsidP="00A039F4" w:rsidRDefault="00A039F4" w14:paraId="352DAC63" w14:textId="6BC1908A">
            <w:pPr>
              <w:tabs>
                <w:tab w:val="left" w:pos="1506"/>
              </w:tabs>
              <w:rPr>
                <w:rFonts w:ascii="Arial" w:hAnsi="Arial" w:cs="Arial"/>
              </w:rPr>
            </w:pPr>
            <w:r>
              <w:rPr>
                <w:rFonts w:ascii="Arial" w:hAnsi="Arial" w:cs="Arial"/>
              </w:rPr>
              <w:t>She</w:t>
            </w:r>
            <w:r w:rsidRPr="00A039F4">
              <w:rPr>
                <w:rFonts w:ascii="Arial" w:hAnsi="Arial" w:cs="Arial"/>
              </w:rPr>
              <w:t xml:space="preserve"> also asked whether there was any link between the focus on reducing long waits and the recent deterioration in cancer performance, both locally and nationally.</w:t>
            </w:r>
          </w:p>
          <w:p w:rsidRPr="00A039F4" w:rsidR="00A039F4" w:rsidP="00A039F4" w:rsidRDefault="00A039F4" w14:paraId="64DF042B" w14:textId="77777777">
            <w:pPr>
              <w:tabs>
                <w:tab w:val="left" w:pos="1506"/>
              </w:tabs>
              <w:rPr>
                <w:rFonts w:ascii="Arial" w:hAnsi="Arial" w:cs="Arial"/>
              </w:rPr>
            </w:pPr>
          </w:p>
          <w:p w:rsidR="00A039F4" w:rsidP="00A039F4" w:rsidRDefault="00A039F4" w14:paraId="04320C6A" w14:textId="77777777">
            <w:pPr>
              <w:tabs>
                <w:tab w:val="left" w:pos="1506"/>
              </w:tabs>
              <w:rPr>
                <w:rFonts w:ascii="Arial" w:hAnsi="Arial" w:cs="Arial"/>
              </w:rPr>
            </w:pPr>
            <w:r>
              <w:rPr>
                <w:rFonts w:ascii="Arial" w:hAnsi="Arial" w:cs="Arial"/>
              </w:rPr>
              <w:t>PB</w:t>
            </w:r>
            <w:r w:rsidRPr="00A039F4">
              <w:rPr>
                <w:rFonts w:ascii="Arial" w:hAnsi="Arial" w:cs="Arial"/>
              </w:rPr>
              <w:t xml:space="preserve"> responded</w:t>
            </w:r>
            <w:r>
              <w:rPr>
                <w:rFonts w:ascii="Arial" w:hAnsi="Arial" w:cs="Arial"/>
              </w:rPr>
              <w:t xml:space="preserve"> </w:t>
            </w:r>
            <w:r w:rsidRPr="00A039F4">
              <w:rPr>
                <w:rFonts w:ascii="Arial" w:hAnsi="Arial" w:cs="Arial"/>
              </w:rPr>
              <w:t>that much of the funding used to reduce waiting lists was non</w:t>
            </w:r>
            <w:r w:rsidRPr="00A039F4">
              <w:rPr>
                <w:rFonts w:ascii="Cambria Math" w:hAnsi="Cambria Math" w:cs="Cambria Math"/>
              </w:rPr>
              <w:t>‑</w:t>
            </w:r>
            <w:r w:rsidRPr="00A039F4">
              <w:rPr>
                <w:rFonts w:ascii="Arial" w:hAnsi="Arial" w:cs="Arial"/>
              </w:rPr>
              <w:t>recurrent, and that some growth in waiting lists was expected from April</w:t>
            </w:r>
            <w:r>
              <w:rPr>
                <w:rFonts w:ascii="Arial" w:hAnsi="Arial" w:cs="Arial"/>
              </w:rPr>
              <w:t xml:space="preserve"> 2026</w:t>
            </w:r>
            <w:r w:rsidRPr="00A039F4">
              <w:rPr>
                <w:rFonts w:ascii="Arial" w:hAnsi="Arial" w:cs="Arial"/>
              </w:rPr>
              <w:t>, although the Health Board would start the year with a smaller cohort of long</w:t>
            </w:r>
            <w:r w:rsidRPr="00A039F4">
              <w:rPr>
                <w:rFonts w:ascii="Cambria Math" w:hAnsi="Cambria Math" w:cs="Cambria Math"/>
              </w:rPr>
              <w:t>‑</w:t>
            </w:r>
            <w:r w:rsidRPr="00A039F4">
              <w:rPr>
                <w:rFonts w:ascii="Arial" w:hAnsi="Arial" w:cs="Arial"/>
              </w:rPr>
              <w:t xml:space="preserve">waiting patients than previously. </w:t>
            </w:r>
          </w:p>
          <w:p w:rsidR="00A039F4" w:rsidP="00A039F4" w:rsidRDefault="00A039F4" w14:paraId="6233C0BD" w14:textId="77777777">
            <w:pPr>
              <w:tabs>
                <w:tab w:val="left" w:pos="1506"/>
              </w:tabs>
              <w:rPr>
                <w:rFonts w:ascii="Arial" w:hAnsi="Arial" w:cs="Arial"/>
              </w:rPr>
            </w:pPr>
          </w:p>
          <w:p w:rsidR="00A039F4" w:rsidP="00A039F4" w:rsidRDefault="00A039F4" w14:paraId="08F410BD" w14:textId="77777777">
            <w:pPr>
              <w:tabs>
                <w:tab w:val="left" w:pos="1506"/>
              </w:tabs>
              <w:rPr>
                <w:rFonts w:ascii="Arial" w:hAnsi="Arial" w:cs="Arial"/>
              </w:rPr>
            </w:pPr>
            <w:r w:rsidRPr="00A039F4">
              <w:rPr>
                <w:rFonts w:ascii="Arial" w:hAnsi="Arial" w:cs="Arial"/>
              </w:rPr>
              <w:t>He advised that some specialties continued to lack sufficient recurrent capacity to meet demand</w:t>
            </w:r>
            <w:r>
              <w:rPr>
                <w:rFonts w:ascii="Arial" w:hAnsi="Arial" w:cs="Arial"/>
              </w:rPr>
              <w:t xml:space="preserve"> and noted that i</w:t>
            </w:r>
            <w:r w:rsidRPr="00A039F4">
              <w:rPr>
                <w:rFonts w:ascii="Arial" w:hAnsi="Arial" w:cs="Arial"/>
              </w:rPr>
              <w:t>n relation to cancer performance</w:t>
            </w:r>
            <w:r>
              <w:rPr>
                <w:rFonts w:ascii="Arial" w:hAnsi="Arial" w:cs="Arial"/>
              </w:rPr>
              <w:t xml:space="preserve"> </w:t>
            </w:r>
            <w:r w:rsidRPr="00A039F4">
              <w:rPr>
                <w:rFonts w:ascii="Arial" w:hAnsi="Arial" w:cs="Arial"/>
              </w:rPr>
              <w:t xml:space="preserve">a recent deterioration </w:t>
            </w:r>
            <w:r>
              <w:rPr>
                <w:rFonts w:ascii="Arial" w:hAnsi="Arial" w:cs="Arial"/>
              </w:rPr>
              <w:t xml:space="preserve">was observed </w:t>
            </w:r>
            <w:r w:rsidRPr="00A039F4">
              <w:rPr>
                <w:rFonts w:ascii="Arial" w:hAnsi="Arial" w:cs="Arial"/>
              </w:rPr>
              <w:t xml:space="preserve">and explained that rising referral volumes, diagnostic bottlenecks, and limited capacity were contributing factors. </w:t>
            </w:r>
          </w:p>
          <w:p w:rsidR="00A039F4" w:rsidP="00A039F4" w:rsidRDefault="00A039F4" w14:paraId="36BB34FC" w14:textId="77777777">
            <w:pPr>
              <w:tabs>
                <w:tab w:val="left" w:pos="1506"/>
              </w:tabs>
              <w:rPr>
                <w:rFonts w:ascii="Arial" w:hAnsi="Arial" w:cs="Arial"/>
              </w:rPr>
            </w:pPr>
          </w:p>
          <w:p w:rsidR="00A039F4" w:rsidP="00A039F4" w:rsidRDefault="00A039F4" w14:paraId="343B2C08" w14:textId="1632D251">
            <w:pPr>
              <w:tabs>
                <w:tab w:val="left" w:pos="1506"/>
              </w:tabs>
              <w:rPr>
                <w:rFonts w:ascii="Arial" w:hAnsi="Arial" w:cs="Arial"/>
              </w:rPr>
            </w:pPr>
            <w:r w:rsidRPr="00A039F4">
              <w:rPr>
                <w:rFonts w:ascii="Arial" w:hAnsi="Arial" w:cs="Arial"/>
              </w:rPr>
              <w:t>He confirmed that a deep dive into cancer performance was underway.</w:t>
            </w:r>
          </w:p>
          <w:p w:rsidRPr="00A039F4" w:rsidR="00A039F4" w:rsidP="00A039F4" w:rsidRDefault="00A039F4" w14:paraId="771BC7F1" w14:textId="77777777">
            <w:pPr>
              <w:tabs>
                <w:tab w:val="left" w:pos="1506"/>
              </w:tabs>
              <w:rPr>
                <w:rFonts w:ascii="Arial" w:hAnsi="Arial" w:cs="Arial"/>
              </w:rPr>
            </w:pPr>
          </w:p>
          <w:p w:rsidR="00A039F4" w:rsidP="00A039F4" w:rsidRDefault="00A039F4" w14:paraId="5D14EF1E" w14:textId="518890B3">
            <w:pPr>
              <w:tabs>
                <w:tab w:val="left" w:pos="1506"/>
              </w:tabs>
              <w:rPr>
                <w:rFonts w:ascii="Arial" w:hAnsi="Arial" w:cs="Arial"/>
              </w:rPr>
            </w:pPr>
            <w:r>
              <w:rPr>
                <w:rFonts w:ascii="Arial" w:hAnsi="Arial" w:cs="Arial"/>
              </w:rPr>
              <w:t>SR</w:t>
            </w:r>
            <w:r w:rsidRPr="00A039F4">
              <w:rPr>
                <w:rFonts w:ascii="Arial" w:hAnsi="Arial" w:cs="Arial"/>
              </w:rPr>
              <w:t xml:space="preserve"> added that while productivity and efficiency improvements could help narrow the gap, they would not fully offset capacity constraints. She emphasised that Welsh Government would rightly expect the organisation to demonstrate optimal productivity and efficiency, even where th</w:t>
            </w:r>
            <w:r w:rsidR="002A3B9E">
              <w:rPr>
                <w:rFonts w:ascii="Arial" w:hAnsi="Arial" w:cs="Arial"/>
              </w:rPr>
              <w:t>at</w:t>
            </w:r>
            <w:r w:rsidRPr="00A039F4">
              <w:rPr>
                <w:rFonts w:ascii="Arial" w:hAnsi="Arial" w:cs="Arial"/>
              </w:rPr>
              <w:t xml:space="preserve"> alone would not resolve the challenge.</w:t>
            </w:r>
          </w:p>
          <w:p w:rsidRPr="00A039F4" w:rsidR="00A039F4" w:rsidP="00A039F4" w:rsidRDefault="00A039F4" w14:paraId="0BA09AA4" w14:textId="77777777">
            <w:pPr>
              <w:tabs>
                <w:tab w:val="left" w:pos="1506"/>
              </w:tabs>
              <w:rPr>
                <w:rFonts w:ascii="Arial" w:hAnsi="Arial" w:cs="Arial"/>
              </w:rPr>
            </w:pPr>
          </w:p>
          <w:p w:rsidRPr="00A039F4" w:rsidR="00A039F4" w:rsidP="00A039F4" w:rsidRDefault="00A039F4" w14:paraId="0726454B" w14:textId="519C9BEA">
            <w:pPr>
              <w:tabs>
                <w:tab w:val="left" w:pos="1506"/>
              </w:tabs>
              <w:rPr>
                <w:rFonts w:ascii="Arial" w:hAnsi="Arial" w:cs="Arial"/>
              </w:rPr>
            </w:pPr>
            <w:r>
              <w:rPr>
                <w:rFonts w:ascii="Arial" w:hAnsi="Arial" w:cs="Arial"/>
              </w:rPr>
              <w:t>CB</w:t>
            </w:r>
            <w:r w:rsidRPr="00A039F4">
              <w:rPr>
                <w:rFonts w:ascii="Arial" w:hAnsi="Arial" w:cs="Arial"/>
              </w:rPr>
              <w:t xml:space="preserve"> highlighted the wider public health context, reminding the Board that smoking and obesity </w:t>
            </w:r>
            <w:r>
              <w:rPr>
                <w:rFonts w:ascii="Arial" w:hAnsi="Arial" w:cs="Arial"/>
              </w:rPr>
              <w:t>were</w:t>
            </w:r>
            <w:r w:rsidRPr="00A039F4">
              <w:rPr>
                <w:rFonts w:ascii="Arial" w:hAnsi="Arial" w:cs="Arial"/>
              </w:rPr>
              <w:t xml:space="preserve"> major drivers of cancer incidence and that investment in prevention was essential to reducing long</w:t>
            </w:r>
            <w:r w:rsidRPr="00A039F4">
              <w:rPr>
                <w:rFonts w:ascii="Cambria Math" w:hAnsi="Cambria Math" w:cs="Cambria Math"/>
              </w:rPr>
              <w:t>‑</w:t>
            </w:r>
            <w:r w:rsidRPr="00A039F4">
              <w:rPr>
                <w:rFonts w:ascii="Arial" w:hAnsi="Arial" w:cs="Arial"/>
              </w:rPr>
              <w:t>term demand.</w:t>
            </w:r>
          </w:p>
          <w:p w:rsidRPr="00A039F4" w:rsidR="00A039F4" w:rsidP="00A039F4" w:rsidRDefault="00A039F4" w14:paraId="623CF73B" w14:textId="77777777">
            <w:pPr>
              <w:tabs>
                <w:tab w:val="left" w:pos="1506"/>
              </w:tabs>
              <w:rPr>
                <w:rFonts w:ascii="Arial" w:hAnsi="Arial" w:cs="Arial"/>
              </w:rPr>
            </w:pPr>
          </w:p>
          <w:p w:rsidR="002A3B9E" w:rsidP="00A039F4" w:rsidRDefault="00A039F4" w14:paraId="364F15CE" w14:textId="2254CC76">
            <w:pPr>
              <w:tabs>
                <w:tab w:val="left" w:pos="1506"/>
              </w:tabs>
              <w:rPr>
                <w:rFonts w:ascii="Arial" w:hAnsi="Arial" w:cs="Arial"/>
              </w:rPr>
            </w:pPr>
            <w:r w:rsidRPr="00A039F4">
              <w:rPr>
                <w:rFonts w:ascii="Arial" w:hAnsi="Arial" w:cs="Arial"/>
              </w:rPr>
              <w:t>The Chair raised a series of linked questions</w:t>
            </w:r>
            <w:r w:rsidR="002A3B9E">
              <w:rPr>
                <w:rFonts w:ascii="Arial" w:hAnsi="Arial" w:cs="Arial"/>
              </w:rPr>
              <w:t xml:space="preserve"> expressing</w:t>
            </w:r>
            <w:r w:rsidRPr="00A039F4">
              <w:rPr>
                <w:rFonts w:ascii="Arial" w:hAnsi="Arial" w:cs="Arial"/>
              </w:rPr>
              <w:t xml:space="preserve"> concern about the low level of savings identified to date, given the Board’s stated ambition to submit an approvable </w:t>
            </w:r>
            <w:r w:rsidRPr="00A039F4" w:rsidR="002A3B9E">
              <w:rPr>
                <w:rFonts w:ascii="Arial" w:hAnsi="Arial" w:cs="Arial"/>
              </w:rPr>
              <w:t>plan and</w:t>
            </w:r>
            <w:r w:rsidRPr="00A039F4">
              <w:rPr>
                <w:rFonts w:ascii="Arial" w:hAnsi="Arial" w:cs="Arial"/>
              </w:rPr>
              <w:t xml:space="preserve"> asked whether Executives were confident that internal efforts and external support would materially improve the position. </w:t>
            </w:r>
          </w:p>
          <w:p w:rsidR="002A3B9E" w:rsidP="00A039F4" w:rsidRDefault="002A3B9E" w14:paraId="27A3A286" w14:textId="77777777">
            <w:pPr>
              <w:tabs>
                <w:tab w:val="left" w:pos="1506"/>
              </w:tabs>
              <w:rPr>
                <w:rFonts w:ascii="Arial" w:hAnsi="Arial" w:cs="Arial"/>
              </w:rPr>
            </w:pPr>
          </w:p>
          <w:p w:rsidR="00A039F4" w:rsidP="00A039F4" w:rsidRDefault="00A039F4" w14:paraId="19859370" w14:textId="130450FD">
            <w:pPr>
              <w:tabs>
                <w:tab w:val="left" w:pos="1506"/>
              </w:tabs>
              <w:rPr>
                <w:rFonts w:ascii="Arial" w:hAnsi="Arial" w:cs="Arial"/>
              </w:rPr>
            </w:pPr>
            <w:r w:rsidRPr="00A039F4">
              <w:rPr>
                <w:rFonts w:ascii="Arial" w:hAnsi="Arial" w:cs="Arial"/>
              </w:rPr>
              <w:t>She also asked how the planning process would ensure meaningful clinical leadership and engagement, and what actions were being taken to manage known cost pressures, including Continuing Healthcare, out</w:t>
            </w:r>
            <w:r w:rsidRPr="00A039F4">
              <w:rPr>
                <w:rFonts w:ascii="Cambria Math" w:hAnsi="Cambria Math" w:cs="Cambria Math"/>
              </w:rPr>
              <w:t>‑</w:t>
            </w:r>
            <w:r w:rsidRPr="00A039F4">
              <w:rPr>
                <w:rFonts w:ascii="Arial" w:hAnsi="Arial" w:cs="Arial"/>
              </w:rPr>
              <w:t>of</w:t>
            </w:r>
            <w:r w:rsidRPr="00A039F4">
              <w:rPr>
                <w:rFonts w:ascii="Cambria Math" w:hAnsi="Cambria Math" w:cs="Cambria Math"/>
              </w:rPr>
              <w:t>‑</w:t>
            </w:r>
            <w:r w:rsidRPr="00A039F4">
              <w:rPr>
                <w:rFonts w:ascii="Arial" w:hAnsi="Arial" w:cs="Arial"/>
              </w:rPr>
              <w:t>area mental health placements, and growing liabilities linked to risk.</w:t>
            </w:r>
          </w:p>
          <w:p w:rsidRPr="00A039F4" w:rsidR="002A3B9E" w:rsidP="00A039F4" w:rsidRDefault="002A3B9E" w14:paraId="3C7DB505" w14:textId="77777777">
            <w:pPr>
              <w:tabs>
                <w:tab w:val="left" w:pos="1506"/>
              </w:tabs>
              <w:rPr>
                <w:rFonts w:ascii="Arial" w:hAnsi="Arial" w:cs="Arial"/>
              </w:rPr>
            </w:pPr>
          </w:p>
          <w:p w:rsidR="002A3B9E" w:rsidP="00A039F4" w:rsidRDefault="002A3B9E" w14:paraId="7975F350" w14:textId="77777777">
            <w:pPr>
              <w:tabs>
                <w:tab w:val="left" w:pos="1506"/>
              </w:tabs>
              <w:rPr>
                <w:rFonts w:ascii="Arial" w:hAnsi="Arial" w:cs="Arial"/>
              </w:rPr>
            </w:pPr>
            <w:r>
              <w:rPr>
                <w:rFonts w:ascii="Arial" w:hAnsi="Arial" w:cs="Arial"/>
              </w:rPr>
              <w:t>SR</w:t>
            </w:r>
            <w:r w:rsidRPr="00A039F4" w:rsidR="00A039F4">
              <w:rPr>
                <w:rFonts w:ascii="Arial" w:hAnsi="Arial" w:cs="Arial"/>
              </w:rPr>
              <w:t xml:space="preserve"> responded that while she was confident that further savings beyond those currently identified could be achieved, the scale of the challenge</w:t>
            </w:r>
            <w:r>
              <w:rPr>
                <w:rFonts w:ascii="Arial" w:hAnsi="Arial" w:cs="Arial"/>
              </w:rPr>
              <w:t xml:space="preserve">, </w:t>
            </w:r>
            <w:r w:rsidRPr="00A039F4" w:rsidR="00A039F4">
              <w:rPr>
                <w:rFonts w:ascii="Arial" w:hAnsi="Arial" w:cs="Arial"/>
              </w:rPr>
              <w:t>potentially around £80m</w:t>
            </w:r>
            <w:r>
              <w:rPr>
                <w:rFonts w:ascii="Arial" w:hAnsi="Arial" w:cs="Arial"/>
              </w:rPr>
              <w:t xml:space="preserve">, </w:t>
            </w:r>
            <w:r w:rsidRPr="00A039F4" w:rsidR="00A039F4">
              <w:rPr>
                <w:rFonts w:ascii="Arial" w:hAnsi="Arial" w:cs="Arial"/>
              </w:rPr>
              <w:t xml:space="preserve">was exceptionally difficult. </w:t>
            </w:r>
          </w:p>
          <w:p w:rsidR="002A3B9E" w:rsidP="00A039F4" w:rsidRDefault="002A3B9E" w14:paraId="690087C2" w14:textId="77777777">
            <w:pPr>
              <w:tabs>
                <w:tab w:val="left" w:pos="1506"/>
              </w:tabs>
              <w:rPr>
                <w:rFonts w:ascii="Arial" w:hAnsi="Arial" w:cs="Arial"/>
              </w:rPr>
            </w:pPr>
          </w:p>
          <w:p w:rsidR="00A039F4" w:rsidP="00A039F4" w:rsidRDefault="00A039F4" w14:paraId="3475EFD4" w14:textId="3D542DFE">
            <w:pPr>
              <w:tabs>
                <w:tab w:val="left" w:pos="1506"/>
              </w:tabs>
              <w:rPr>
                <w:rFonts w:ascii="Arial" w:hAnsi="Arial" w:cs="Arial"/>
              </w:rPr>
            </w:pPr>
            <w:r w:rsidRPr="00A039F4">
              <w:rPr>
                <w:rFonts w:ascii="Arial" w:hAnsi="Arial" w:cs="Arial"/>
              </w:rPr>
              <w:lastRenderedPageBreak/>
              <w:t>She confirmed that th</w:t>
            </w:r>
            <w:r w:rsidR="002A3B9E">
              <w:rPr>
                <w:rFonts w:ascii="Arial" w:hAnsi="Arial" w:cs="Arial"/>
              </w:rPr>
              <w:t>e</w:t>
            </w:r>
            <w:r w:rsidRPr="00A039F4">
              <w:rPr>
                <w:rFonts w:ascii="Arial" w:hAnsi="Arial" w:cs="Arial"/>
              </w:rPr>
              <w:t xml:space="preserve"> level of ambition had been set with Clinical Board leaders, supported by additional external expertise</w:t>
            </w:r>
            <w:r w:rsidR="002A3B9E">
              <w:rPr>
                <w:rFonts w:ascii="Arial" w:hAnsi="Arial" w:cs="Arial"/>
              </w:rPr>
              <w:t xml:space="preserve"> and acknowledged </w:t>
            </w:r>
            <w:r w:rsidRPr="00A039F4">
              <w:rPr>
                <w:rFonts w:ascii="Arial" w:hAnsi="Arial" w:cs="Arial"/>
              </w:rPr>
              <w:t>that while savings plans typically develop</w:t>
            </w:r>
            <w:r w:rsidR="002A3B9E">
              <w:rPr>
                <w:rFonts w:ascii="Arial" w:hAnsi="Arial" w:cs="Arial"/>
              </w:rPr>
              <w:t>ed</w:t>
            </w:r>
            <w:r w:rsidRPr="00A039F4">
              <w:rPr>
                <w:rFonts w:ascii="Arial" w:hAnsi="Arial" w:cs="Arial"/>
              </w:rPr>
              <w:t xml:space="preserve"> later in the planning cycle, </w:t>
            </w:r>
            <w:r w:rsidR="002A3B9E">
              <w:rPr>
                <w:rFonts w:ascii="Arial" w:hAnsi="Arial" w:cs="Arial"/>
              </w:rPr>
              <w:t xml:space="preserve">it </w:t>
            </w:r>
            <w:r w:rsidRPr="00A039F4">
              <w:rPr>
                <w:rFonts w:ascii="Arial" w:hAnsi="Arial" w:cs="Arial"/>
              </w:rPr>
              <w:t>remained a significant risk.</w:t>
            </w:r>
          </w:p>
          <w:p w:rsidRPr="00A039F4" w:rsidR="002A3B9E" w:rsidP="00A039F4" w:rsidRDefault="002A3B9E" w14:paraId="6A6BA367" w14:textId="77777777">
            <w:pPr>
              <w:tabs>
                <w:tab w:val="left" w:pos="1506"/>
              </w:tabs>
              <w:rPr>
                <w:rFonts w:ascii="Arial" w:hAnsi="Arial" w:cs="Arial"/>
              </w:rPr>
            </w:pPr>
          </w:p>
          <w:p w:rsidR="002A3B9E" w:rsidP="00A039F4" w:rsidRDefault="00A039F4" w14:paraId="02AA3727" w14:textId="77777777">
            <w:pPr>
              <w:tabs>
                <w:tab w:val="left" w:pos="1506"/>
              </w:tabs>
              <w:rPr>
                <w:rFonts w:ascii="Arial" w:hAnsi="Arial" w:cs="Arial"/>
              </w:rPr>
            </w:pPr>
            <w:r w:rsidRPr="00A039F4">
              <w:rPr>
                <w:rFonts w:ascii="Arial" w:hAnsi="Arial" w:cs="Arial"/>
              </w:rPr>
              <w:t>On clinical engagement, S</w:t>
            </w:r>
            <w:r w:rsidR="002A3B9E">
              <w:rPr>
                <w:rFonts w:ascii="Arial" w:hAnsi="Arial" w:cs="Arial"/>
              </w:rPr>
              <w:t>R</w:t>
            </w:r>
            <w:r w:rsidRPr="00A039F4">
              <w:rPr>
                <w:rFonts w:ascii="Arial" w:hAnsi="Arial" w:cs="Arial"/>
              </w:rPr>
              <w:t xml:space="preserve"> confirmed that Clinical Board Directors, all of whom </w:t>
            </w:r>
            <w:r w:rsidR="002A3B9E">
              <w:rPr>
                <w:rFonts w:ascii="Arial" w:hAnsi="Arial" w:cs="Arial"/>
              </w:rPr>
              <w:t>were</w:t>
            </w:r>
            <w:r w:rsidRPr="00A039F4">
              <w:rPr>
                <w:rFonts w:ascii="Arial" w:hAnsi="Arial" w:cs="Arial"/>
              </w:rPr>
              <w:t xml:space="preserve"> clinicians, were leading planning discussions within their areas and that engagement was expected and supported. </w:t>
            </w:r>
          </w:p>
          <w:p w:rsidR="002A3B9E" w:rsidP="00A039F4" w:rsidRDefault="002A3B9E" w14:paraId="7CE3D831" w14:textId="77777777">
            <w:pPr>
              <w:tabs>
                <w:tab w:val="left" w:pos="1506"/>
              </w:tabs>
              <w:rPr>
                <w:rFonts w:ascii="Arial" w:hAnsi="Arial" w:cs="Arial"/>
              </w:rPr>
            </w:pPr>
          </w:p>
          <w:p w:rsidR="00A039F4" w:rsidP="00A039F4" w:rsidRDefault="00A039F4" w14:paraId="2B7E5E13" w14:textId="7CB93FDE">
            <w:pPr>
              <w:tabs>
                <w:tab w:val="left" w:pos="1506"/>
              </w:tabs>
              <w:rPr>
                <w:rFonts w:ascii="Arial" w:hAnsi="Arial" w:cs="Arial"/>
              </w:rPr>
            </w:pPr>
            <w:r w:rsidRPr="00A039F4">
              <w:rPr>
                <w:rFonts w:ascii="Arial" w:hAnsi="Arial" w:cs="Arial"/>
              </w:rPr>
              <w:t>She also referenced national workstreams, including the Value and Sustainability Programme, noting that while helpful, th</w:t>
            </w:r>
            <w:r w:rsidR="002A3B9E">
              <w:rPr>
                <w:rFonts w:ascii="Arial" w:hAnsi="Arial" w:cs="Arial"/>
              </w:rPr>
              <w:t>ose</w:t>
            </w:r>
            <w:r w:rsidRPr="00A039F4">
              <w:rPr>
                <w:rFonts w:ascii="Arial" w:hAnsi="Arial" w:cs="Arial"/>
              </w:rPr>
              <w:t xml:space="preserve"> were unlikely to deliver significant in</w:t>
            </w:r>
            <w:r w:rsidRPr="00A039F4">
              <w:rPr>
                <w:rFonts w:ascii="Cambria Math" w:hAnsi="Cambria Math" w:cs="Cambria Math"/>
              </w:rPr>
              <w:t>‑</w:t>
            </w:r>
            <w:r w:rsidRPr="00A039F4">
              <w:rPr>
                <w:rFonts w:ascii="Arial" w:hAnsi="Arial" w:cs="Arial"/>
              </w:rPr>
              <w:t>year savings.</w:t>
            </w:r>
          </w:p>
          <w:p w:rsidRPr="00A039F4" w:rsidR="002A3B9E" w:rsidP="00A039F4" w:rsidRDefault="002A3B9E" w14:paraId="0871A5BF" w14:textId="77777777">
            <w:pPr>
              <w:tabs>
                <w:tab w:val="left" w:pos="1506"/>
              </w:tabs>
              <w:rPr>
                <w:rFonts w:ascii="Arial" w:hAnsi="Arial" w:cs="Arial"/>
              </w:rPr>
            </w:pPr>
          </w:p>
          <w:p w:rsidR="00A039F4" w:rsidP="00A039F4" w:rsidRDefault="00A039F4" w14:paraId="29EBD260" w14:textId="3E74A8DB">
            <w:pPr>
              <w:tabs>
                <w:tab w:val="left" w:pos="1506"/>
              </w:tabs>
              <w:rPr>
                <w:rFonts w:ascii="Arial" w:hAnsi="Arial" w:cs="Arial"/>
              </w:rPr>
            </w:pPr>
            <w:r w:rsidRPr="00A039F4">
              <w:rPr>
                <w:rFonts w:ascii="Arial" w:hAnsi="Arial" w:cs="Arial"/>
              </w:rPr>
              <w:t>P</w:t>
            </w:r>
            <w:r w:rsidR="002A3B9E">
              <w:rPr>
                <w:rFonts w:ascii="Arial" w:hAnsi="Arial" w:cs="Arial"/>
              </w:rPr>
              <w:t>B</w:t>
            </w:r>
            <w:r w:rsidRPr="00A039F4">
              <w:rPr>
                <w:rFonts w:ascii="Arial" w:hAnsi="Arial" w:cs="Arial"/>
              </w:rPr>
              <w:t xml:space="preserve"> added that achieving even the current year’s financial position had required difficult decisions that had impacted organisational morale. He cautioned that credibility with staff was a real concern if the scale of future savings appeared unrealistic without transformational change.</w:t>
            </w:r>
          </w:p>
          <w:p w:rsidRPr="00A039F4" w:rsidR="002A3B9E" w:rsidP="00A039F4" w:rsidRDefault="002A3B9E" w14:paraId="430E693A" w14:textId="77777777">
            <w:pPr>
              <w:tabs>
                <w:tab w:val="left" w:pos="1506"/>
              </w:tabs>
              <w:rPr>
                <w:rFonts w:ascii="Arial" w:hAnsi="Arial" w:cs="Arial"/>
              </w:rPr>
            </w:pPr>
          </w:p>
          <w:p w:rsidRPr="00A039F4" w:rsidR="00A039F4" w:rsidP="00A039F4" w:rsidRDefault="00A039F4" w14:paraId="56F26DB0" w14:textId="6655A297">
            <w:pPr>
              <w:tabs>
                <w:tab w:val="left" w:pos="1506"/>
              </w:tabs>
              <w:rPr>
                <w:rFonts w:ascii="Arial" w:hAnsi="Arial" w:cs="Arial"/>
              </w:rPr>
            </w:pPr>
            <w:r w:rsidRPr="00A039F4">
              <w:rPr>
                <w:rFonts w:ascii="Arial" w:hAnsi="Arial" w:cs="Arial"/>
              </w:rPr>
              <w:t xml:space="preserve">David Fluck </w:t>
            </w:r>
            <w:r w:rsidR="002A3B9E">
              <w:rPr>
                <w:rFonts w:ascii="Arial" w:hAnsi="Arial" w:cs="Arial"/>
              </w:rPr>
              <w:t xml:space="preserve">(DF), Executive Medical Director </w:t>
            </w:r>
            <w:r w:rsidRPr="00A039F4">
              <w:rPr>
                <w:rFonts w:ascii="Arial" w:hAnsi="Arial" w:cs="Arial"/>
              </w:rPr>
              <w:t xml:space="preserve">reinforced the importance of the </w:t>
            </w:r>
            <w:r w:rsidR="002A3B9E">
              <w:rPr>
                <w:rFonts w:ascii="Arial" w:hAnsi="Arial" w:cs="Arial"/>
              </w:rPr>
              <w:t>CSP</w:t>
            </w:r>
            <w:r w:rsidRPr="00A039F4">
              <w:rPr>
                <w:rFonts w:ascii="Arial" w:hAnsi="Arial" w:cs="Arial"/>
              </w:rPr>
              <w:t xml:space="preserve"> as a means of rebuilding trust and engaging clinicians around system</w:t>
            </w:r>
            <w:r w:rsidRPr="00A039F4">
              <w:rPr>
                <w:rFonts w:ascii="Cambria Math" w:hAnsi="Cambria Math" w:cs="Cambria Math"/>
              </w:rPr>
              <w:t>‑</w:t>
            </w:r>
            <w:r w:rsidRPr="00A039F4">
              <w:rPr>
                <w:rFonts w:ascii="Arial" w:hAnsi="Arial" w:cs="Arial"/>
              </w:rPr>
              <w:t>wide change, rather than isolated service decisions. He emphasised the scale of cultural change required to reorganise care around patient pathways.</w:t>
            </w:r>
          </w:p>
          <w:p w:rsidRPr="00A039F4" w:rsidR="00A039F4" w:rsidP="00A039F4" w:rsidRDefault="00A039F4" w14:paraId="650EEDDB" w14:textId="77777777">
            <w:pPr>
              <w:tabs>
                <w:tab w:val="left" w:pos="1506"/>
              </w:tabs>
              <w:rPr>
                <w:rFonts w:ascii="Arial" w:hAnsi="Arial" w:cs="Arial"/>
              </w:rPr>
            </w:pPr>
          </w:p>
          <w:p w:rsidR="00A039F4" w:rsidP="00A039F4" w:rsidRDefault="00A039F4" w14:paraId="72F72C86" w14:textId="77777777">
            <w:pPr>
              <w:tabs>
                <w:tab w:val="left" w:pos="1506"/>
              </w:tabs>
              <w:rPr>
                <w:rFonts w:ascii="Arial" w:hAnsi="Arial" w:cs="Arial"/>
              </w:rPr>
            </w:pPr>
            <w:r w:rsidRPr="00A039F4">
              <w:rPr>
                <w:rFonts w:ascii="Arial" w:hAnsi="Arial" w:cs="Arial"/>
              </w:rPr>
              <w:t>The Chair concluded the discussion by emphasising that development of the Annual Plan was a collective Board responsibility, not solely an executive task. She advised that the Board would require additional time and engagement, potentially through further Board development sessions, to fully understand the choices and trade</w:t>
            </w:r>
            <w:r w:rsidRPr="00A039F4">
              <w:rPr>
                <w:rFonts w:ascii="Cambria Math" w:hAnsi="Cambria Math" w:cs="Cambria Math"/>
              </w:rPr>
              <w:t>‑</w:t>
            </w:r>
            <w:r w:rsidRPr="00A039F4">
              <w:rPr>
                <w:rFonts w:ascii="Arial" w:hAnsi="Arial" w:cs="Arial"/>
              </w:rPr>
              <w:t>offs required before submission of the plan.</w:t>
            </w:r>
          </w:p>
          <w:p w:rsidRPr="00A039F4" w:rsidR="002A3B9E" w:rsidP="00A039F4" w:rsidRDefault="002A3B9E" w14:paraId="2E331D5A" w14:textId="77777777">
            <w:pPr>
              <w:tabs>
                <w:tab w:val="left" w:pos="1506"/>
              </w:tabs>
              <w:rPr>
                <w:rFonts w:ascii="Arial" w:hAnsi="Arial" w:cs="Arial"/>
              </w:rPr>
            </w:pPr>
          </w:p>
          <w:p w:rsidR="00A039F4" w:rsidP="00A039F4" w:rsidRDefault="002A3B9E" w14:paraId="0F74171B" w14:textId="11D8ADB4">
            <w:pPr>
              <w:tabs>
                <w:tab w:val="left" w:pos="1506"/>
              </w:tabs>
              <w:rPr>
                <w:rFonts w:ascii="Arial" w:hAnsi="Arial" w:cs="Arial"/>
              </w:rPr>
            </w:pPr>
            <w:r>
              <w:rPr>
                <w:rFonts w:ascii="Arial" w:hAnsi="Arial" w:cs="Arial"/>
              </w:rPr>
              <w:t>CP</w:t>
            </w:r>
            <w:r w:rsidRPr="00A039F4" w:rsidR="00A039F4">
              <w:rPr>
                <w:rFonts w:ascii="Arial" w:hAnsi="Arial" w:cs="Arial"/>
              </w:rPr>
              <w:t xml:space="preserve"> confirmed that a draft narrative version of the plan would be shared with Board members ahead of the next Board development session, enabling early feedback and more informed discussion.</w:t>
            </w:r>
          </w:p>
          <w:p w:rsidR="00574AF6" w:rsidP="56BB7070" w:rsidRDefault="00574AF6" w14:paraId="2386D89A" w14:textId="77777777">
            <w:pPr>
              <w:tabs>
                <w:tab w:val="left" w:pos="1506"/>
              </w:tabs>
              <w:rPr>
                <w:rFonts w:ascii="Arial" w:hAnsi="Arial" w:cs="Arial"/>
                <w:b/>
                <w:bCs/>
              </w:rPr>
            </w:pPr>
          </w:p>
          <w:p w:rsidR="00574AF6" w:rsidP="00574AF6" w:rsidRDefault="00574AF6" w14:paraId="10622F42" w14:textId="77777777">
            <w:pPr>
              <w:tabs>
                <w:tab w:val="left" w:pos="1506"/>
              </w:tabs>
              <w:rPr>
                <w:rFonts w:ascii="Arial" w:hAnsi="Arial" w:cs="Arial"/>
                <w:b/>
              </w:rPr>
            </w:pPr>
            <w:r w:rsidRPr="00F90A6C">
              <w:rPr>
                <w:rFonts w:ascii="Arial" w:hAnsi="Arial" w:cs="Arial"/>
                <w:b/>
              </w:rPr>
              <w:t>The Board resolved that:</w:t>
            </w:r>
          </w:p>
          <w:p w:rsidRPr="004F2C06" w:rsidR="002A3B9E" w:rsidP="005D7FA3" w:rsidRDefault="004F2C06" w14:paraId="63256349" w14:textId="697214CD">
            <w:pPr>
              <w:pStyle w:val="ListParagraph"/>
              <w:numPr>
                <w:ilvl w:val="0"/>
                <w:numId w:val="39"/>
              </w:numPr>
              <w:tabs>
                <w:tab w:val="left" w:pos="1506"/>
              </w:tabs>
              <w:rPr>
                <w:rFonts w:ascii="Arial" w:hAnsi="Arial" w:cs="Arial"/>
                <w:bCs/>
              </w:rPr>
            </w:pPr>
            <w:r>
              <w:rPr>
                <w:rFonts w:ascii="Arial" w:hAnsi="Arial" w:cs="Arial"/>
              </w:rPr>
              <w:t>Th</w:t>
            </w:r>
            <w:r w:rsidRPr="004F2C06">
              <w:rPr>
                <w:rFonts w:ascii="Arial" w:hAnsi="Arial" w:cs="Arial"/>
              </w:rPr>
              <w:t xml:space="preserve">e progress made by the organisation on the development of its 26-27 annual plan and the key challenges it </w:t>
            </w:r>
            <w:r>
              <w:rPr>
                <w:rFonts w:ascii="Arial" w:hAnsi="Arial" w:cs="Arial"/>
              </w:rPr>
              <w:t>was</w:t>
            </w:r>
            <w:r w:rsidRPr="004F2C06">
              <w:rPr>
                <w:rFonts w:ascii="Arial" w:hAnsi="Arial" w:cs="Arial"/>
              </w:rPr>
              <w:t xml:space="preserve"> facing</w:t>
            </w:r>
            <w:r>
              <w:rPr>
                <w:rFonts w:ascii="Arial" w:hAnsi="Arial" w:cs="Arial"/>
              </w:rPr>
              <w:t xml:space="preserve"> was noted.</w:t>
            </w:r>
          </w:p>
          <w:p w:rsidR="004F2C06" w:rsidP="005D7FA3" w:rsidRDefault="004F2C06" w14:paraId="64EAFED2" w14:textId="2319875D">
            <w:pPr>
              <w:pStyle w:val="ListParagraph"/>
              <w:numPr>
                <w:ilvl w:val="0"/>
                <w:numId w:val="39"/>
              </w:numPr>
              <w:tabs>
                <w:tab w:val="left" w:pos="1506"/>
              </w:tabs>
              <w:rPr>
                <w:rFonts w:ascii="Arial" w:hAnsi="Arial" w:cs="Arial"/>
                <w:bCs/>
              </w:rPr>
            </w:pPr>
            <w:r>
              <w:rPr>
                <w:rFonts w:ascii="Arial" w:hAnsi="Arial" w:cs="Arial"/>
                <w:bCs/>
              </w:rPr>
              <w:t xml:space="preserve">The </w:t>
            </w:r>
            <w:r w:rsidRPr="004F2C06">
              <w:rPr>
                <w:rFonts w:ascii="Arial" w:hAnsi="Arial" w:cs="Arial"/>
                <w:bCs/>
              </w:rPr>
              <w:t xml:space="preserve">key observations made on the recently published NHS Wales Planning Framework </w:t>
            </w:r>
            <w:r>
              <w:rPr>
                <w:rFonts w:ascii="Arial" w:hAnsi="Arial" w:cs="Arial"/>
                <w:bCs/>
              </w:rPr>
              <w:t>were noted.</w:t>
            </w:r>
          </w:p>
          <w:p w:rsidR="00574AF6" w:rsidP="005D7FA3" w:rsidRDefault="004F2C06" w14:paraId="7ABB287B" w14:textId="77777777">
            <w:pPr>
              <w:pStyle w:val="ListParagraph"/>
              <w:numPr>
                <w:ilvl w:val="0"/>
                <w:numId w:val="39"/>
              </w:numPr>
              <w:tabs>
                <w:tab w:val="left" w:pos="1506"/>
              </w:tabs>
              <w:rPr>
                <w:rFonts w:ascii="Arial" w:hAnsi="Arial" w:cs="Arial"/>
                <w:bCs/>
              </w:rPr>
            </w:pPr>
            <w:r>
              <w:rPr>
                <w:rFonts w:ascii="Arial" w:hAnsi="Arial" w:cs="Arial"/>
                <w:bCs/>
              </w:rPr>
              <w:t>T</w:t>
            </w:r>
            <w:r w:rsidRPr="004F2C06">
              <w:rPr>
                <w:rFonts w:ascii="Arial" w:hAnsi="Arial" w:cs="Arial"/>
                <w:bCs/>
              </w:rPr>
              <w:t>he risks and issues being managed as part of plan development</w:t>
            </w:r>
            <w:r>
              <w:rPr>
                <w:rFonts w:ascii="Arial" w:hAnsi="Arial" w:cs="Arial"/>
                <w:bCs/>
              </w:rPr>
              <w:t xml:space="preserve"> were noted.</w:t>
            </w:r>
            <w:r w:rsidRPr="004F2C06">
              <w:rPr>
                <w:rFonts w:ascii="Arial" w:hAnsi="Arial" w:cs="Arial"/>
                <w:bCs/>
              </w:rPr>
              <w:t xml:space="preserve">  </w:t>
            </w:r>
          </w:p>
          <w:p w:rsidRPr="004F2C06" w:rsidR="004F2C06" w:rsidP="004F2C06" w:rsidRDefault="004F2C06" w14:paraId="6C4C1655" w14:textId="51F5B9D8">
            <w:pPr>
              <w:pStyle w:val="ListParagraph"/>
              <w:tabs>
                <w:tab w:val="left" w:pos="1506"/>
              </w:tabs>
              <w:rPr>
                <w:rFonts w:ascii="Arial" w:hAnsi="Arial" w:cs="Arial"/>
                <w:bCs/>
              </w:rPr>
            </w:pPr>
          </w:p>
        </w:tc>
        <w:tc>
          <w:tcPr>
            <w:tcW w:w="251" w:type="dxa"/>
          </w:tcPr>
          <w:p w:rsidRPr="00F90A6C" w:rsidR="00574AF6" w:rsidP="00D634F3" w:rsidRDefault="00574AF6" w14:paraId="3E01AAE6" w14:textId="77777777">
            <w:pPr>
              <w:tabs>
                <w:tab w:val="left" w:pos="1506"/>
              </w:tabs>
              <w:rPr>
                <w:rFonts w:ascii="Arial" w:hAnsi="Arial" w:cs="Arial"/>
              </w:rPr>
            </w:pPr>
          </w:p>
        </w:tc>
      </w:tr>
      <w:tr w:rsidRPr="00F90A6C" w:rsidR="00574AF6" w:rsidTr="56BB7070" w14:paraId="33333DAB" w14:textId="77777777">
        <w:tc>
          <w:tcPr>
            <w:tcW w:w="1067" w:type="dxa"/>
          </w:tcPr>
          <w:p w:rsidRPr="00F90A6C" w:rsidR="00E8379E" w:rsidP="00E8379E" w:rsidRDefault="00E8379E" w14:paraId="0B0A66DB" w14:textId="77777777">
            <w:pPr>
              <w:tabs>
                <w:tab w:val="left" w:pos="1506"/>
              </w:tabs>
              <w:rPr>
                <w:rFonts w:ascii="Arial" w:hAnsi="Arial" w:cs="Arial"/>
                <w:b/>
                <w:bCs/>
                <w:sz w:val="18"/>
                <w:szCs w:val="20"/>
              </w:rPr>
            </w:pPr>
            <w:r w:rsidRPr="00F90A6C">
              <w:rPr>
                <w:rFonts w:ascii="Arial" w:hAnsi="Arial" w:cs="Arial"/>
                <w:b/>
                <w:bCs/>
                <w:sz w:val="18"/>
                <w:szCs w:val="20"/>
              </w:rPr>
              <w:lastRenderedPageBreak/>
              <w:t>UHB</w:t>
            </w:r>
          </w:p>
          <w:p w:rsidRPr="00F90A6C" w:rsidR="00574AF6" w:rsidP="00E8379E" w:rsidRDefault="00E8379E" w14:paraId="266CC13D" w14:textId="6A18C481">
            <w:pPr>
              <w:tabs>
                <w:tab w:val="left" w:pos="1506"/>
              </w:tabs>
              <w:rPr>
                <w:rFonts w:ascii="Arial" w:hAnsi="Arial" w:cs="Arial"/>
                <w:b/>
                <w:bCs/>
                <w:sz w:val="18"/>
                <w:szCs w:val="20"/>
              </w:rPr>
            </w:pPr>
            <w:r w:rsidRPr="00F90A6C">
              <w:rPr>
                <w:rFonts w:ascii="Arial" w:hAnsi="Arial" w:cs="Arial"/>
                <w:b/>
                <w:bCs/>
                <w:sz w:val="18"/>
                <w:szCs w:val="20"/>
              </w:rPr>
              <w:t>2</w:t>
            </w:r>
            <w:r>
              <w:rPr>
                <w:rFonts w:ascii="Arial" w:hAnsi="Arial" w:cs="Arial"/>
                <w:b/>
                <w:bCs/>
                <w:sz w:val="18"/>
                <w:szCs w:val="20"/>
              </w:rPr>
              <w:t>6/01/5.11</w:t>
            </w:r>
          </w:p>
        </w:tc>
        <w:tc>
          <w:tcPr>
            <w:tcW w:w="9138" w:type="dxa"/>
          </w:tcPr>
          <w:p w:rsidR="00574AF6" w:rsidP="56BB7070" w:rsidRDefault="00574AF6" w14:paraId="1B80AD88" w14:textId="77777777">
            <w:pPr>
              <w:tabs>
                <w:tab w:val="left" w:pos="1506"/>
              </w:tabs>
              <w:rPr>
                <w:rFonts w:ascii="Arial" w:hAnsi="Arial" w:cs="Arial"/>
                <w:b/>
                <w:bCs/>
              </w:rPr>
            </w:pPr>
            <w:r w:rsidRPr="00574AF6">
              <w:rPr>
                <w:rFonts w:ascii="Arial" w:hAnsi="Arial" w:cs="Arial"/>
                <w:b/>
                <w:bCs/>
              </w:rPr>
              <w:t>Enabling Actions and Ministerial Advisory Group Update</w:t>
            </w:r>
          </w:p>
          <w:p w:rsidR="00574AF6" w:rsidP="56BB7070" w:rsidRDefault="00574AF6" w14:paraId="0B0B3BD8" w14:textId="77777777">
            <w:pPr>
              <w:tabs>
                <w:tab w:val="left" w:pos="1506"/>
              </w:tabs>
              <w:rPr>
                <w:rFonts w:ascii="Arial" w:hAnsi="Arial" w:cs="Arial"/>
                <w:b/>
                <w:bCs/>
              </w:rPr>
            </w:pPr>
          </w:p>
          <w:p w:rsidR="00574AF6" w:rsidP="56BB7070" w:rsidRDefault="00171930" w14:paraId="27E0C54B" w14:textId="1D498E74">
            <w:pPr>
              <w:tabs>
                <w:tab w:val="left" w:pos="1506"/>
              </w:tabs>
              <w:rPr>
                <w:rFonts w:ascii="Arial" w:hAnsi="Arial" w:cs="Arial"/>
              </w:rPr>
            </w:pPr>
            <w:r>
              <w:rPr>
                <w:rFonts w:ascii="Arial" w:hAnsi="Arial" w:cs="Arial"/>
              </w:rPr>
              <w:t>The Enabling Actions and Ministerial Advisory Group</w:t>
            </w:r>
            <w:r w:rsidR="00753CD6">
              <w:rPr>
                <w:rFonts w:ascii="Arial" w:hAnsi="Arial" w:cs="Arial"/>
              </w:rPr>
              <w:t xml:space="preserve"> (MAG)</w:t>
            </w:r>
            <w:r>
              <w:rPr>
                <w:rFonts w:ascii="Arial" w:hAnsi="Arial" w:cs="Arial"/>
              </w:rPr>
              <w:t xml:space="preserve"> Update was received.</w:t>
            </w:r>
          </w:p>
          <w:p w:rsidR="00753CD6" w:rsidP="00AC4072" w:rsidRDefault="00753CD6" w14:paraId="26583425" w14:textId="77777777">
            <w:pPr>
              <w:tabs>
                <w:tab w:val="left" w:pos="1506"/>
              </w:tabs>
              <w:rPr>
                <w:rFonts w:ascii="Arial" w:hAnsi="Arial" w:cs="Arial"/>
              </w:rPr>
            </w:pPr>
          </w:p>
          <w:p w:rsidR="00AC4072" w:rsidP="00AC4072" w:rsidRDefault="00753CD6" w14:paraId="3BC7B653" w14:textId="2005C1F1">
            <w:pPr>
              <w:tabs>
                <w:tab w:val="left" w:pos="1506"/>
              </w:tabs>
              <w:rPr>
                <w:rFonts w:ascii="Arial" w:hAnsi="Arial" w:cs="Arial"/>
              </w:rPr>
            </w:pPr>
            <w:r>
              <w:rPr>
                <w:rFonts w:ascii="Arial" w:hAnsi="Arial" w:cs="Arial"/>
              </w:rPr>
              <w:t xml:space="preserve">PB </w:t>
            </w:r>
            <w:r w:rsidRPr="00AC4072" w:rsidR="00AC4072">
              <w:rPr>
                <w:rFonts w:ascii="Arial" w:hAnsi="Arial" w:cs="Arial"/>
              </w:rPr>
              <w:t>reminded the Board that a previous paper (</w:t>
            </w:r>
            <w:r>
              <w:rPr>
                <w:rFonts w:ascii="Arial" w:hAnsi="Arial" w:cs="Arial"/>
              </w:rPr>
              <w:t xml:space="preserve">received in </w:t>
            </w:r>
            <w:r w:rsidRPr="00AC4072" w:rsidR="00AC4072">
              <w:rPr>
                <w:rFonts w:ascii="Arial" w:hAnsi="Arial" w:cs="Arial"/>
              </w:rPr>
              <w:t>September</w:t>
            </w:r>
            <w:r>
              <w:rPr>
                <w:rFonts w:ascii="Arial" w:hAnsi="Arial" w:cs="Arial"/>
              </w:rPr>
              <w:t xml:space="preserve"> 2025</w:t>
            </w:r>
            <w:r w:rsidRPr="00AC4072" w:rsidR="00AC4072">
              <w:rPr>
                <w:rFonts w:ascii="Arial" w:hAnsi="Arial" w:cs="Arial"/>
              </w:rPr>
              <w:t xml:space="preserve">) </w:t>
            </w:r>
            <w:r>
              <w:rPr>
                <w:rFonts w:ascii="Arial" w:hAnsi="Arial" w:cs="Arial"/>
              </w:rPr>
              <w:t xml:space="preserve">had </w:t>
            </w:r>
            <w:r w:rsidRPr="00AC4072" w:rsidR="00AC4072">
              <w:rPr>
                <w:rFonts w:ascii="Arial" w:hAnsi="Arial" w:cs="Arial"/>
              </w:rPr>
              <w:t xml:space="preserve">outlined the MAG actions, and </w:t>
            </w:r>
            <w:r>
              <w:rPr>
                <w:rFonts w:ascii="Arial" w:hAnsi="Arial" w:cs="Arial"/>
              </w:rPr>
              <w:t>advised that the</w:t>
            </w:r>
            <w:r w:rsidRPr="00AC4072" w:rsidR="00AC4072">
              <w:rPr>
                <w:rFonts w:ascii="Arial" w:hAnsi="Arial" w:cs="Arial"/>
              </w:rPr>
              <w:t xml:space="preserve"> update summarise</w:t>
            </w:r>
            <w:r>
              <w:rPr>
                <w:rFonts w:ascii="Arial" w:hAnsi="Arial" w:cs="Arial"/>
              </w:rPr>
              <w:t xml:space="preserve">d </w:t>
            </w:r>
            <w:r w:rsidRPr="00AC4072" w:rsidR="00AC4072">
              <w:rPr>
                <w:rFonts w:ascii="Arial" w:hAnsi="Arial" w:cs="Arial"/>
              </w:rPr>
              <w:t xml:space="preserve">progress on the </w:t>
            </w:r>
            <w:r w:rsidRPr="00753CD6" w:rsidR="00AC4072">
              <w:rPr>
                <w:rFonts w:ascii="Arial" w:hAnsi="Arial" w:cs="Arial"/>
              </w:rPr>
              <w:t>38 enabling actions, aligned across four strategic themes:</w:t>
            </w:r>
          </w:p>
          <w:p w:rsidRPr="00AC4072" w:rsidR="00753CD6" w:rsidP="00AC4072" w:rsidRDefault="00753CD6" w14:paraId="1F4CC325" w14:textId="77777777">
            <w:pPr>
              <w:tabs>
                <w:tab w:val="left" w:pos="1506"/>
              </w:tabs>
              <w:rPr>
                <w:rFonts w:ascii="Arial" w:hAnsi="Arial" w:cs="Arial"/>
              </w:rPr>
            </w:pPr>
          </w:p>
          <w:p w:rsidRPr="00753CD6" w:rsidR="00AC4072" w:rsidP="005D7FA3" w:rsidRDefault="00AC4072" w14:paraId="77AA6358" w14:textId="77777777">
            <w:pPr>
              <w:numPr>
                <w:ilvl w:val="0"/>
                <w:numId w:val="12"/>
              </w:numPr>
              <w:tabs>
                <w:tab w:val="left" w:pos="1506"/>
              </w:tabs>
              <w:rPr>
                <w:rFonts w:ascii="Arial" w:hAnsi="Arial" w:cs="Arial"/>
              </w:rPr>
            </w:pPr>
            <w:r w:rsidRPr="00753CD6">
              <w:rPr>
                <w:rFonts w:ascii="Arial" w:hAnsi="Arial" w:cs="Arial"/>
              </w:rPr>
              <w:t>Timely access to care</w:t>
            </w:r>
          </w:p>
          <w:p w:rsidRPr="00753CD6" w:rsidR="00AC4072" w:rsidP="005D7FA3" w:rsidRDefault="00AC4072" w14:paraId="5EB214F6" w14:textId="77777777">
            <w:pPr>
              <w:numPr>
                <w:ilvl w:val="0"/>
                <w:numId w:val="12"/>
              </w:numPr>
              <w:tabs>
                <w:tab w:val="left" w:pos="1506"/>
              </w:tabs>
              <w:rPr>
                <w:rFonts w:ascii="Arial" w:hAnsi="Arial" w:cs="Arial"/>
              </w:rPr>
            </w:pPr>
            <w:r w:rsidRPr="00753CD6">
              <w:rPr>
                <w:rFonts w:ascii="Arial" w:hAnsi="Arial" w:cs="Arial"/>
              </w:rPr>
              <w:t>Improving value / minimising unwarranted variation</w:t>
            </w:r>
          </w:p>
          <w:p w:rsidRPr="00753CD6" w:rsidR="00AC4072" w:rsidP="005D7FA3" w:rsidRDefault="00AC4072" w14:paraId="70DB1414" w14:textId="77777777">
            <w:pPr>
              <w:numPr>
                <w:ilvl w:val="0"/>
                <w:numId w:val="12"/>
              </w:numPr>
              <w:tabs>
                <w:tab w:val="left" w:pos="1506"/>
              </w:tabs>
              <w:rPr>
                <w:rFonts w:ascii="Arial" w:hAnsi="Arial" w:cs="Arial"/>
              </w:rPr>
            </w:pPr>
            <w:r w:rsidRPr="00753CD6">
              <w:rPr>
                <w:rFonts w:ascii="Arial" w:hAnsi="Arial" w:cs="Arial"/>
              </w:rPr>
              <w:t>Maximising value for money</w:t>
            </w:r>
          </w:p>
          <w:p w:rsidR="00AC4072" w:rsidP="005D7FA3" w:rsidRDefault="00AC4072" w14:paraId="1F9E46FE" w14:textId="77777777">
            <w:pPr>
              <w:numPr>
                <w:ilvl w:val="0"/>
                <w:numId w:val="12"/>
              </w:numPr>
              <w:tabs>
                <w:tab w:val="left" w:pos="1506"/>
              </w:tabs>
              <w:rPr>
                <w:rFonts w:ascii="Arial" w:hAnsi="Arial" w:cs="Arial"/>
              </w:rPr>
            </w:pPr>
            <w:r w:rsidRPr="00753CD6">
              <w:rPr>
                <w:rFonts w:ascii="Arial" w:hAnsi="Arial" w:cs="Arial"/>
              </w:rPr>
              <w:t>Workforce productivity</w:t>
            </w:r>
          </w:p>
          <w:p w:rsidR="00753CD6" w:rsidP="00753CD6" w:rsidRDefault="00753CD6" w14:paraId="388E9C3C" w14:textId="77777777">
            <w:pPr>
              <w:tabs>
                <w:tab w:val="left" w:pos="1506"/>
              </w:tabs>
              <w:rPr>
                <w:rFonts w:ascii="Arial" w:hAnsi="Arial" w:cs="Arial"/>
              </w:rPr>
            </w:pPr>
          </w:p>
          <w:p w:rsidR="00753CD6" w:rsidP="00753CD6" w:rsidRDefault="00753CD6" w14:paraId="23E552DB" w14:textId="77777777">
            <w:pPr>
              <w:tabs>
                <w:tab w:val="left" w:pos="1506"/>
              </w:tabs>
              <w:rPr>
                <w:rFonts w:ascii="Arial" w:hAnsi="Arial" w:cs="Arial"/>
              </w:rPr>
            </w:pPr>
            <w:r w:rsidRPr="00753CD6">
              <w:rPr>
                <w:rFonts w:ascii="Arial" w:hAnsi="Arial" w:cs="Arial"/>
              </w:rPr>
              <w:t>P</w:t>
            </w:r>
            <w:r>
              <w:rPr>
                <w:rFonts w:ascii="Arial" w:hAnsi="Arial" w:cs="Arial"/>
              </w:rPr>
              <w:t xml:space="preserve">B </w:t>
            </w:r>
            <w:r w:rsidRPr="00753CD6">
              <w:rPr>
                <w:rFonts w:ascii="Arial" w:hAnsi="Arial" w:cs="Arial"/>
              </w:rPr>
              <w:t xml:space="preserve">reported that progress was tracked on a quarterly basis and that there had been a marked improvement between Quarter 1 and Quarter 3, with a significant increase in actions rated green and a corresponding reduction in those rated amber. </w:t>
            </w:r>
          </w:p>
          <w:p w:rsidR="00753CD6" w:rsidP="00753CD6" w:rsidRDefault="00753CD6" w14:paraId="6A50F6E2" w14:textId="77777777">
            <w:pPr>
              <w:tabs>
                <w:tab w:val="left" w:pos="1506"/>
              </w:tabs>
              <w:rPr>
                <w:rFonts w:ascii="Arial" w:hAnsi="Arial" w:cs="Arial"/>
              </w:rPr>
            </w:pPr>
          </w:p>
          <w:p w:rsidR="00753CD6" w:rsidP="00753CD6" w:rsidRDefault="00753CD6" w14:paraId="0A891277" w14:textId="2FA865AA">
            <w:pPr>
              <w:tabs>
                <w:tab w:val="left" w:pos="1506"/>
              </w:tabs>
              <w:rPr>
                <w:rFonts w:ascii="Arial" w:hAnsi="Arial" w:cs="Arial"/>
              </w:rPr>
            </w:pPr>
            <w:r w:rsidRPr="00753CD6">
              <w:rPr>
                <w:rFonts w:ascii="Arial" w:hAnsi="Arial" w:cs="Arial"/>
              </w:rPr>
              <w:t>He noted that a small number of actions remained red, predominantly within the workforce productivity theme, but emphasised that progress had still been made even where ambitious targets had not yet been fully met.</w:t>
            </w:r>
          </w:p>
          <w:p w:rsidRPr="00753CD6" w:rsidR="00753CD6" w:rsidP="00753CD6" w:rsidRDefault="00753CD6" w14:paraId="36A76C03" w14:textId="77777777">
            <w:pPr>
              <w:tabs>
                <w:tab w:val="left" w:pos="1506"/>
              </w:tabs>
              <w:rPr>
                <w:rFonts w:ascii="Arial" w:hAnsi="Arial" w:cs="Arial"/>
              </w:rPr>
            </w:pPr>
          </w:p>
          <w:p w:rsidR="00753CD6" w:rsidP="00753CD6" w:rsidRDefault="00753CD6" w14:paraId="42A460BC" w14:textId="77777777">
            <w:pPr>
              <w:tabs>
                <w:tab w:val="left" w:pos="1506"/>
              </w:tabs>
              <w:rPr>
                <w:rFonts w:ascii="Arial" w:hAnsi="Arial" w:cs="Arial"/>
              </w:rPr>
            </w:pPr>
            <w:r w:rsidRPr="00753CD6">
              <w:rPr>
                <w:rFonts w:ascii="Arial" w:hAnsi="Arial" w:cs="Arial"/>
              </w:rPr>
              <w:lastRenderedPageBreak/>
              <w:t>P</w:t>
            </w:r>
            <w:r>
              <w:rPr>
                <w:rFonts w:ascii="Arial" w:hAnsi="Arial" w:cs="Arial"/>
              </w:rPr>
              <w:t xml:space="preserve">B </w:t>
            </w:r>
            <w:r w:rsidRPr="00753CD6">
              <w:rPr>
                <w:rFonts w:ascii="Arial" w:hAnsi="Arial" w:cs="Arial"/>
              </w:rPr>
              <w:t xml:space="preserve">cautioned </w:t>
            </w:r>
            <w:r>
              <w:rPr>
                <w:rFonts w:ascii="Arial" w:hAnsi="Arial" w:cs="Arial"/>
              </w:rPr>
              <w:t xml:space="preserve">the Board </w:t>
            </w:r>
            <w:r w:rsidRPr="00753CD6">
              <w:rPr>
                <w:rFonts w:ascii="Arial" w:hAnsi="Arial" w:cs="Arial"/>
              </w:rPr>
              <w:t xml:space="preserve">that achieving a green rating against an action did not necessarily remove operational pressure. By way of example, he explained that although urgent and emergency care actions were largely green, system pressure remained high due to sustained demand. </w:t>
            </w:r>
          </w:p>
          <w:p w:rsidR="00753CD6" w:rsidP="00753CD6" w:rsidRDefault="00753CD6" w14:paraId="5EA9F46D" w14:textId="77777777">
            <w:pPr>
              <w:tabs>
                <w:tab w:val="left" w:pos="1506"/>
              </w:tabs>
              <w:rPr>
                <w:rFonts w:ascii="Arial" w:hAnsi="Arial" w:cs="Arial"/>
              </w:rPr>
            </w:pPr>
          </w:p>
          <w:p w:rsidR="00753CD6" w:rsidP="00753CD6" w:rsidRDefault="00753CD6" w14:paraId="47962643" w14:textId="371FEBE8">
            <w:pPr>
              <w:tabs>
                <w:tab w:val="left" w:pos="1506"/>
              </w:tabs>
              <w:rPr>
                <w:rFonts w:ascii="Arial" w:hAnsi="Arial" w:cs="Arial"/>
              </w:rPr>
            </w:pPr>
            <w:r w:rsidRPr="00753CD6">
              <w:rPr>
                <w:rFonts w:ascii="Arial" w:hAnsi="Arial" w:cs="Arial"/>
              </w:rPr>
              <w:t>He highlighted ongoing priorities including theatre productivity, outpatient pathway reform, cancer performance, and the need to increase focus on diabetes and bone health going forward.</w:t>
            </w:r>
          </w:p>
          <w:p w:rsidRPr="00753CD6" w:rsidR="00753CD6" w:rsidP="00753CD6" w:rsidRDefault="00753CD6" w14:paraId="266531E6" w14:textId="77777777">
            <w:pPr>
              <w:tabs>
                <w:tab w:val="left" w:pos="1506"/>
              </w:tabs>
              <w:rPr>
                <w:rFonts w:ascii="Arial" w:hAnsi="Arial" w:cs="Arial"/>
              </w:rPr>
            </w:pPr>
          </w:p>
          <w:p w:rsidRPr="00753CD6" w:rsidR="00753CD6" w:rsidP="00753CD6" w:rsidRDefault="00753CD6" w14:paraId="6646B9AB" w14:textId="77777777">
            <w:pPr>
              <w:tabs>
                <w:tab w:val="left" w:pos="1506"/>
              </w:tabs>
              <w:rPr>
                <w:rFonts w:ascii="Arial" w:hAnsi="Arial" w:cs="Arial"/>
              </w:rPr>
            </w:pPr>
            <w:r w:rsidRPr="00753CD6">
              <w:rPr>
                <w:rFonts w:ascii="Arial" w:hAnsi="Arial" w:cs="Arial"/>
              </w:rPr>
              <w:t>Looking ahead to 2026/27, Paul advised that the proposed Enabling Actions would remain largely consistent, reflecting the structural and long</w:t>
            </w:r>
            <w:r w:rsidRPr="00753CD6">
              <w:rPr>
                <w:rFonts w:ascii="Cambria Math" w:hAnsi="Cambria Math" w:cs="Cambria Math"/>
              </w:rPr>
              <w:t>‑</w:t>
            </w:r>
            <w:r w:rsidRPr="00753CD6">
              <w:rPr>
                <w:rFonts w:ascii="Arial" w:hAnsi="Arial" w:cs="Arial"/>
              </w:rPr>
              <w:t>term nature of the challenges. He highlighted a proposed new focus on referral management, including reducing follow</w:t>
            </w:r>
            <w:r w:rsidRPr="00753CD6">
              <w:rPr>
                <w:rFonts w:ascii="Cambria Math" w:hAnsi="Cambria Math" w:cs="Cambria Math"/>
              </w:rPr>
              <w:t>‑</w:t>
            </w:r>
            <w:r w:rsidRPr="00753CD6">
              <w:rPr>
                <w:rFonts w:ascii="Arial" w:hAnsi="Arial" w:cs="Arial"/>
              </w:rPr>
              <w:t>up activity, acknowledging that this would be difficult and would require close engagement with primary care to avoid unintended consequences for patients.</w:t>
            </w:r>
          </w:p>
          <w:p w:rsidRPr="00753CD6" w:rsidR="00753CD6" w:rsidP="00753CD6" w:rsidRDefault="00753CD6" w14:paraId="424DD373" w14:textId="77777777">
            <w:pPr>
              <w:tabs>
                <w:tab w:val="left" w:pos="1506"/>
              </w:tabs>
              <w:rPr>
                <w:rFonts w:ascii="Arial" w:hAnsi="Arial" w:cs="Arial"/>
              </w:rPr>
            </w:pPr>
          </w:p>
          <w:p w:rsidR="00753CD6" w:rsidP="00753CD6" w:rsidRDefault="00753CD6" w14:paraId="5E7BFAC6" w14:textId="569ED3A3">
            <w:pPr>
              <w:tabs>
                <w:tab w:val="left" w:pos="1506"/>
              </w:tabs>
              <w:rPr>
                <w:rFonts w:ascii="Arial" w:hAnsi="Arial" w:cs="Arial"/>
              </w:rPr>
            </w:pPr>
            <w:r>
              <w:rPr>
                <w:rFonts w:ascii="Arial" w:hAnsi="Arial" w:cs="Arial"/>
              </w:rPr>
              <w:t>JRIM</w:t>
            </w:r>
            <w:r w:rsidRPr="00753CD6">
              <w:rPr>
                <w:rFonts w:ascii="Arial" w:hAnsi="Arial" w:cs="Arial"/>
              </w:rPr>
              <w:t xml:space="preserve"> asked about diabetes performance, noting that progress against the NICE eight care processes appeared limited. She sought clarity on the underlying barriers and what action was being taken to improve performance.</w:t>
            </w:r>
          </w:p>
          <w:p w:rsidRPr="00753CD6" w:rsidR="00753CD6" w:rsidP="00753CD6" w:rsidRDefault="00753CD6" w14:paraId="336A4C11" w14:textId="77777777">
            <w:pPr>
              <w:tabs>
                <w:tab w:val="left" w:pos="1506"/>
              </w:tabs>
              <w:rPr>
                <w:rFonts w:ascii="Arial" w:hAnsi="Arial" w:cs="Arial"/>
              </w:rPr>
            </w:pPr>
          </w:p>
          <w:p w:rsidRPr="00753CD6" w:rsidR="00753CD6" w:rsidP="00753CD6" w:rsidRDefault="00753CD6" w14:paraId="55506927" w14:textId="7F2CE593">
            <w:pPr>
              <w:tabs>
                <w:tab w:val="left" w:pos="1506"/>
              </w:tabs>
              <w:rPr>
                <w:rFonts w:ascii="Arial" w:hAnsi="Arial" w:cs="Arial"/>
              </w:rPr>
            </w:pPr>
            <w:r>
              <w:rPr>
                <w:rFonts w:ascii="Arial" w:hAnsi="Arial" w:cs="Arial"/>
              </w:rPr>
              <w:t xml:space="preserve">CP responded that </w:t>
            </w:r>
            <w:r w:rsidRPr="00753CD6">
              <w:rPr>
                <w:rFonts w:ascii="Arial" w:hAnsi="Arial" w:cs="Arial"/>
              </w:rPr>
              <w:t xml:space="preserve">part of the issue related to data capture, as some care processes delivered in secondary care were not consistently recorded in the primary reporting system. She advised that comparative work in other </w:t>
            </w:r>
            <w:r>
              <w:rPr>
                <w:rFonts w:ascii="Arial" w:hAnsi="Arial" w:cs="Arial"/>
              </w:rPr>
              <w:t>H</w:t>
            </w:r>
            <w:r w:rsidRPr="00753CD6">
              <w:rPr>
                <w:rFonts w:ascii="Arial" w:hAnsi="Arial" w:cs="Arial"/>
              </w:rPr>
              <w:t xml:space="preserve">ealth </w:t>
            </w:r>
            <w:r>
              <w:rPr>
                <w:rFonts w:ascii="Arial" w:hAnsi="Arial" w:cs="Arial"/>
              </w:rPr>
              <w:t>B</w:t>
            </w:r>
            <w:r w:rsidRPr="00753CD6">
              <w:rPr>
                <w:rFonts w:ascii="Arial" w:hAnsi="Arial" w:cs="Arial"/>
              </w:rPr>
              <w:t>oards demonstrated that inclusion of th</w:t>
            </w:r>
            <w:r>
              <w:rPr>
                <w:rFonts w:ascii="Arial" w:hAnsi="Arial" w:cs="Arial"/>
              </w:rPr>
              <w:t>at</w:t>
            </w:r>
            <w:r w:rsidRPr="00753CD6">
              <w:rPr>
                <w:rFonts w:ascii="Arial" w:hAnsi="Arial" w:cs="Arial"/>
              </w:rPr>
              <w:t xml:space="preserve"> data significantly improved reported performance. </w:t>
            </w:r>
            <w:r>
              <w:rPr>
                <w:rFonts w:ascii="Arial" w:hAnsi="Arial" w:cs="Arial"/>
              </w:rPr>
              <w:t xml:space="preserve">CB </w:t>
            </w:r>
            <w:r w:rsidRPr="00753CD6">
              <w:rPr>
                <w:rFonts w:ascii="Arial" w:hAnsi="Arial" w:cs="Arial"/>
              </w:rPr>
              <w:t>also confirmed that a primary care working group had been established to share best practice across clusters.</w:t>
            </w:r>
          </w:p>
          <w:p w:rsidRPr="00753CD6" w:rsidR="00753CD6" w:rsidP="00753CD6" w:rsidRDefault="00753CD6" w14:paraId="08DED43D" w14:textId="77777777">
            <w:pPr>
              <w:tabs>
                <w:tab w:val="left" w:pos="1506"/>
              </w:tabs>
              <w:rPr>
                <w:rFonts w:ascii="Arial" w:hAnsi="Arial" w:cs="Arial"/>
              </w:rPr>
            </w:pPr>
          </w:p>
          <w:p w:rsidR="00753CD6" w:rsidP="00753CD6" w:rsidRDefault="00753CD6" w14:paraId="6780DE2E" w14:textId="54D4FB51">
            <w:pPr>
              <w:tabs>
                <w:tab w:val="left" w:pos="1506"/>
              </w:tabs>
              <w:rPr>
                <w:rFonts w:ascii="Arial" w:hAnsi="Arial" w:cs="Arial"/>
              </w:rPr>
            </w:pPr>
            <w:r>
              <w:rPr>
                <w:rFonts w:ascii="Arial" w:hAnsi="Arial" w:cs="Arial"/>
              </w:rPr>
              <w:t>RU</w:t>
            </w:r>
            <w:r w:rsidRPr="00753CD6">
              <w:rPr>
                <w:rFonts w:ascii="Arial" w:hAnsi="Arial" w:cs="Arial"/>
              </w:rPr>
              <w:t xml:space="preserve"> raised concerns about the proposed Enabling Action relating to reducing referrals back to primary care, questioning how the Health Board would avoid damaging relationships with GPs or creating a “ping</w:t>
            </w:r>
            <w:r w:rsidRPr="00753CD6">
              <w:rPr>
                <w:rFonts w:ascii="Cambria Math" w:hAnsi="Cambria Math" w:cs="Cambria Math"/>
              </w:rPr>
              <w:t>‑</w:t>
            </w:r>
            <w:r w:rsidRPr="00753CD6">
              <w:rPr>
                <w:rFonts w:ascii="Arial" w:hAnsi="Arial" w:cs="Arial"/>
              </w:rPr>
              <w:t>pong” effect for patients.</w:t>
            </w:r>
          </w:p>
          <w:p w:rsidRPr="00753CD6" w:rsidR="009F5B03" w:rsidP="00753CD6" w:rsidRDefault="009F5B03" w14:paraId="7553F85B" w14:textId="77777777">
            <w:pPr>
              <w:tabs>
                <w:tab w:val="left" w:pos="1506"/>
              </w:tabs>
              <w:rPr>
                <w:rFonts w:ascii="Arial" w:hAnsi="Arial" w:cs="Arial"/>
              </w:rPr>
            </w:pPr>
          </w:p>
          <w:p w:rsidR="009F5B03" w:rsidP="00753CD6" w:rsidRDefault="009F5B03" w14:paraId="6218DECE" w14:textId="77777777">
            <w:pPr>
              <w:tabs>
                <w:tab w:val="left" w:pos="1506"/>
              </w:tabs>
              <w:rPr>
                <w:rFonts w:ascii="Arial" w:hAnsi="Arial" w:cs="Arial"/>
              </w:rPr>
            </w:pPr>
            <w:r>
              <w:rPr>
                <w:rFonts w:ascii="Arial" w:hAnsi="Arial" w:cs="Arial"/>
              </w:rPr>
              <w:t>PB</w:t>
            </w:r>
            <w:r w:rsidRPr="00753CD6" w:rsidR="00753CD6">
              <w:rPr>
                <w:rFonts w:ascii="Arial" w:hAnsi="Arial" w:cs="Arial"/>
              </w:rPr>
              <w:t xml:space="preserve"> responded that this proposal was new and still under development. He acknowledged the risk identified by R</w:t>
            </w:r>
            <w:r>
              <w:rPr>
                <w:rFonts w:ascii="Arial" w:hAnsi="Arial" w:cs="Arial"/>
              </w:rPr>
              <w:t>U</w:t>
            </w:r>
            <w:r w:rsidRPr="00753CD6" w:rsidR="00753CD6">
              <w:rPr>
                <w:rFonts w:ascii="Arial" w:hAnsi="Arial" w:cs="Arial"/>
              </w:rPr>
              <w:t xml:space="preserve"> and confirmed that the Health Board would work closely with the Local Medical Committee and Medical Advisory Group to agree appropriate approaches. </w:t>
            </w:r>
          </w:p>
          <w:p w:rsidR="009F5B03" w:rsidP="00753CD6" w:rsidRDefault="009F5B03" w14:paraId="6DB0028A" w14:textId="77777777">
            <w:pPr>
              <w:tabs>
                <w:tab w:val="left" w:pos="1506"/>
              </w:tabs>
              <w:rPr>
                <w:rFonts w:ascii="Arial" w:hAnsi="Arial" w:cs="Arial"/>
              </w:rPr>
            </w:pPr>
          </w:p>
          <w:p w:rsidRPr="00753CD6" w:rsidR="00753CD6" w:rsidP="00753CD6" w:rsidRDefault="009F5B03" w14:paraId="55D8897D" w14:textId="095B0E25">
            <w:pPr>
              <w:tabs>
                <w:tab w:val="left" w:pos="1506"/>
              </w:tabs>
              <w:rPr>
                <w:rFonts w:ascii="Arial" w:hAnsi="Arial" w:cs="Arial"/>
              </w:rPr>
            </w:pPr>
            <w:r>
              <w:rPr>
                <w:rFonts w:ascii="Arial" w:hAnsi="Arial" w:cs="Arial"/>
              </w:rPr>
              <w:t xml:space="preserve">He </w:t>
            </w:r>
            <w:r w:rsidRPr="00753CD6" w:rsidR="00753CD6">
              <w:rPr>
                <w:rFonts w:ascii="Arial" w:hAnsi="Arial" w:cs="Arial"/>
              </w:rPr>
              <w:t>emphasised that the intention was not to discourage appropriate referrals but to improve pathway design and referral quality.</w:t>
            </w:r>
          </w:p>
          <w:p w:rsidRPr="00753CD6" w:rsidR="00753CD6" w:rsidP="00753CD6" w:rsidRDefault="00753CD6" w14:paraId="6F1F6722" w14:textId="77777777">
            <w:pPr>
              <w:tabs>
                <w:tab w:val="left" w:pos="1506"/>
              </w:tabs>
              <w:rPr>
                <w:rFonts w:ascii="Arial" w:hAnsi="Arial" w:cs="Arial"/>
              </w:rPr>
            </w:pPr>
          </w:p>
          <w:p w:rsidR="00753CD6" w:rsidP="00753CD6" w:rsidRDefault="00753CD6" w14:paraId="22C484AE" w14:textId="2A789269">
            <w:pPr>
              <w:tabs>
                <w:tab w:val="left" w:pos="1506"/>
              </w:tabs>
              <w:rPr>
                <w:rFonts w:ascii="Arial" w:hAnsi="Arial" w:cs="Arial"/>
              </w:rPr>
            </w:pPr>
            <w:r w:rsidRPr="00753CD6">
              <w:rPr>
                <w:rFonts w:ascii="Arial" w:hAnsi="Arial" w:cs="Arial"/>
              </w:rPr>
              <w:t>Ceri Phillips</w:t>
            </w:r>
            <w:r w:rsidR="009F5B03">
              <w:rPr>
                <w:rFonts w:ascii="Arial" w:hAnsi="Arial" w:cs="Arial"/>
              </w:rPr>
              <w:t xml:space="preserve"> (CPVC), Vice Chair of the Health Board </w:t>
            </w:r>
            <w:r w:rsidRPr="00753CD6">
              <w:rPr>
                <w:rFonts w:ascii="Arial" w:hAnsi="Arial" w:cs="Arial"/>
              </w:rPr>
              <w:t>queried progress on Interventions Not Normally Undertaken, expressing concern that the organisation continued to move towards implementation rather than discontinuing interventions where there was no evidence of clinical benefit.</w:t>
            </w:r>
          </w:p>
          <w:p w:rsidRPr="00753CD6" w:rsidR="009F5B03" w:rsidP="00753CD6" w:rsidRDefault="009F5B03" w14:paraId="784D9016" w14:textId="77777777">
            <w:pPr>
              <w:tabs>
                <w:tab w:val="left" w:pos="1506"/>
              </w:tabs>
              <w:rPr>
                <w:rFonts w:ascii="Arial" w:hAnsi="Arial" w:cs="Arial"/>
              </w:rPr>
            </w:pPr>
          </w:p>
          <w:p w:rsidR="009F5B03" w:rsidP="00753CD6" w:rsidRDefault="009F5B03" w14:paraId="63984490" w14:textId="77777777">
            <w:pPr>
              <w:tabs>
                <w:tab w:val="left" w:pos="1506"/>
              </w:tabs>
              <w:rPr>
                <w:rFonts w:ascii="Arial" w:hAnsi="Arial" w:cs="Arial"/>
              </w:rPr>
            </w:pPr>
            <w:r>
              <w:rPr>
                <w:rFonts w:ascii="Arial" w:hAnsi="Arial" w:cs="Arial"/>
              </w:rPr>
              <w:t>PB</w:t>
            </w:r>
            <w:r w:rsidRPr="00753CD6" w:rsidR="00753CD6">
              <w:rPr>
                <w:rFonts w:ascii="Arial" w:hAnsi="Arial" w:cs="Arial"/>
              </w:rPr>
              <w:t xml:space="preserve"> responded that while many such interventions offer limited value, some remain</w:t>
            </w:r>
            <w:r>
              <w:rPr>
                <w:rFonts w:ascii="Arial" w:hAnsi="Arial" w:cs="Arial"/>
              </w:rPr>
              <w:t>ed</w:t>
            </w:r>
            <w:r w:rsidRPr="00753CD6" w:rsidR="00753CD6">
              <w:rPr>
                <w:rFonts w:ascii="Arial" w:hAnsi="Arial" w:cs="Arial"/>
              </w:rPr>
              <w:t xml:space="preserve"> appropriate for defined patient cohorts. </w:t>
            </w:r>
          </w:p>
          <w:p w:rsidR="009F5B03" w:rsidP="00753CD6" w:rsidRDefault="009F5B03" w14:paraId="6BFA8037" w14:textId="77777777">
            <w:pPr>
              <w:tabs>
                <w:tab w:val="left" w:pos="1506"/>
              </w:tabs>
              <w:rPr>
                <w:rFonts w:ascii="Arial" w:hAnsi="Arial" w:cs="Arial"/>
              </w:rPr>
            </w:pPr>
          </w:p>
          <w:p w:rsidR="00753CD6" w:rsidP="00753CD6" w:rsidRDefault="00753CD6" w14:paraId="6822CE77" w14:textId="787A8C32">
            <w:pPr>
              <w:tabs>
                <w:tab w:val="left" w:pos="1506"/>
              </w:tabs>
              <w:rPr>
                <w:rFonts w:ascii="Arial" w:hAnsi="Arial" w:cs="Arial"/>
              </w:rPr>
            </w:pPr>
            <w:r w:rsidRPr="00753CD6">
              <w:rPr>
                <w:rFonts w:ascii="Arial" w:hAnsi="Arial" w:cs="Arial"/>
              </w:rPr>
              <w:t>He acknowledged the frustration around the number of interventions listed and noted that work had been undertaken regionally</w:t>
            </w:r>
            <w:r w:rsidR="009F5B03">
              <w:rPr>
                <w:rFonts w:ascii="Arial" w:hAnsi="Arial" w:cs="Arial"/>
              </w:rPr>
              <w:t xml:space="preserve">, </w:t>
            </w:r>
            <w:r w:rsidRPr="00753CD6">
              <w:rPr>
                <w:rFonts w:ascii="Arial" w:hAnsi="Arial" w:cs="Arial"/>
              </w:rPr>
              <w:t>particularly in areas such as vascular surgery</w:t>
            </w:r>
            <w:r w:rsidR="009F5B03">
              <w:rPr>
                <w:rFonts w:ascii="Arial" w:hAnsi="Arial" w:cs="Arial"/>
              </w:rPr>
              <w:t xml:space="preserve"> t</w:t>
            </w:r>
            <w:r w:rsidRPr="00753CD6">
              <w:rPr>
                <w:rFonts w:ascii="Arial" w:hAnsi="Arial" w:cs="Arial"/>
              </w:rPr>
              <w:t>o standardise criteria.</w:t>
            </w:r>
          </w:p>
          <w:p w:rsidRPr="00753CD6" w:rsidR="009F5B03" w:rsidP="00753CD6" w:rsidRDefault="009F5B03" w14:paraId="7EF4D1ED" w14:textId="77777777">
            <w:pPr>
              <w:tabs>
                <w:tab w:val="left" w:pos="1506"/>
              </w:tabs>
              <w:rPr>
                <w:rFonts w:ascii="Arial" w:hAnsi="Arial" w:cs="Arial"/>
              </w:rPr>
            </w:pPr>
          </w:p>
          <w:p w:rsidR="00753CD6" w:rsidP="00753CD6" w:rsidRDefault="009F5B03" w14:paraId="1A57A178" w14:textId="77795029">
            <w:pPr>
              <w:tabs>
                <w:tab w:val="left" w:pos="1506"/>
              </w:tabs>
              <w:rPr>
                <w:rFonts w:ascii="Arial" w:hAnsi="Arial" w:cs="Arial"/>
              </w:rPr>
            </w:pPr>
            <w:r>
              <w:rPr>
                <w:rFonts w:ascii="Arial" w:hAnsi="Arial" w:cs="Arial"/>
              </w:rPr>
              <w:t>DF</w:t>
            </w:r>
            <w:r w:rsidRPr="00753CD6" w:rsidR="00753CD6">
              <w:rPr>
                <w:rFonts w:ascii="Arial" w:hAnsi="Arial" w:cs="Arial"/>
              </w:rPr>
              <w:t xml:space="preserve"> added that this was a cultural challenge, requiring clinicians to balance individual patient advocacy with system</w:t>
            </w:r>
            <w:r w:rsidRPr="00753CD6" w:rsidR="00753CD6">
              <w:rPr>
                <w:rFonts w:ascii="Cambria Math" w:hAnsi="Cambria Math" w:cs="Cambria Math"/>
              </w:rPr>
              <w:t>‑</w:t>
            </w:r>
            <w:r w:rsidRPr="00753CD6" w:rsidR="00753CD6">
              <w:rPr>
                <w:rFonts w:ascii="Arial" w:hAnsi="Arial" w:cs="Arial"/>
              </w:rPr>
              <w:t>wide evidence and opportunity cost.</w:t>
            </w:r>
          </w:p>
          <w:p w:rsidRPr="00753CD6" w:rsidR="009F5B03" w:rsidP="00753CD6" w:rsidRDefault="009F5B03" w14:paraId="53187CC4" w14:textId="77777777">
            <w:pPr>
              <w:tabs>
                <w:tab w:val="left" w:pos="1506"/>
              </w:tabs>
              <w:rPr>
                <w:rFonts w:ascii="Arial" w:hAnsi="Arial" w:cs="Arial"/>
              </w:rPr>
            </w:pPr>
          </w:p>
          <w:p w:rsidRPr="00753CD6" w:rsidR="00753CD6" w:rsidP="00753CD6" w:rsidRDefault="009F5B03" w14:paraId="2EDA4433" w14:textId="7346B8E0">
            <w:pPr>
              <w:tabs>
                <w:tab w:val="left" w:pos="1506"/>
              </w:tabs>
              <w:rPr>
                <w:rFonts w:ascii="Arial" w:hAnsi="Arial" w:cs="Arial"/>
              </w:rPr>
            </w:pPr>
            <w:r>
              <w:rPr>
                <w:rFonts w:ascii="Arial" w:hAnsi="Arial" w:cs="Arial"/>
              </w:rPr>
              <w:t>CB</w:t>
            </w:r>
            <w:r w:rsidRPr="00753CD6" w:rsidR="00753CD6">
              <w:rPr>
                <w:rFonts w:ascii="Arial" w:hAnsi="Arial" w:cs="Arial"/>
              </w:rPr>
              <w:t xml:space="preserve"> further clarified that the list of interventions had been developed with clinical input, based on national guidance, and that audit and peer review mechanisms were in place to ensure appropriate use.</w:t>
            </w:r>
          </w:p>
          <w:p w:rsidRPr="00753CD6" w:rsidR="00753CD6" w:rsidP="00753CD6" w:rsidRDefault="00753CD6" w14:paraId="06771692" w14:textId="77777777">
            <w:pPr>
              <w:tabs>
                <w:tab w:val="left" w:pos="1506"/>
              </w:tabs>
              <w:rPr>
                <w:rFonts w:ascii="Arial" w:hAnsi="Arial" w:cs="Arial"/>
              </w:rPr>
            </w:pPr>
          </w:p>
          <w:p w:rsidR="00753CD6" w:rsidP="00753CD6" w:rsidRDefault="009F5B03" w14:paraId="21A9A1CD" w14:textId="37EF48F0">
            <w:pPr>
              <w:tabs>
                <w:tab w:val="left" w:pos="1506"/>
              </w:tabs>
              <w:rPr>
                <w:rFonts w:ascii="Arial" w:hAnsi="Arial" w:cs="Arial"/>
              </w:rPr>
            </w:pPr>
            <w:r>
              <w:rPr>
                <w:rFonts w:ascii="Arial" w:hAnsi="Arial" w:cs="Arial"/>
              </w:rPr>
              <w:t>SL</w:t>
            </w:r>
            <w:r w:rsidRPr="00753CD6" w:rsidR="00753CD6">
              <w:rPr>
                <w:rFonts w:ascii="Arial" w:hAnsi="Arial" w:cs="Arial"/>
              </w:rPr>
              <w:t xml:space="preserve"> asked about Did Not Attend (DNA) rates, noting that th</w:t>
            </w:r>
            <w:r>
              <w:rPr>
                <w:rFonts w:ascii="Arial" w:hAnsi="Arial" w:cs="Arial"/>
              </w:rPr>
              <w:t>ose</w:t>
            </w:r>
            <w:r w:rsidRPr="00753CD6" w:rsidR="00753CD6">
              <w:rPr>
                <w:rFonts w:ascii="Arial" w:hAnsi="Arial" w:cs="Arial"/>
              </w:rPr>
              <w:t xml:space="preserve"> remained high and asking whether hotspots had been identified, whether the causes were understood, and how improvement was being measured.</w:t>
            </w:r>
          </w:p>
          <w:p w:rsidRPr="00753CD6" w:rsidR="009F5B03" w:rsidP="00753CD6" w:rsidRDefault="009F5B03" w14:paraId="03A3EC91" w14:textId="77777777">
            <w:pPr>
              <w:tabs>
                <w:tab w:val="left" w:pos="1506"/>
              </w:tabs>
              <w:rPr>
                <w:rFonts w:ascii="Arial" w:hAnsi="Arial" w:cs="Arial"/>
              </w:rPr>
            </w:pPr>
          </w:p>
          <w:p w:rsidR="009F5B03" w:rsidP="00753CD6" w:rsidRDefault="009F5B03" w14:paraId="181499F9" w14:textId="77777777">
            <w:pPr>
              <w:tabs>
                <w:tab w:val="left" w:pos="1506"/>
              </w:tabs>
              <w:rPr>
                <w:rFonts w:ascii="Arial" w:hAnsi="Arial" w:cs="Arial"/>
              </w:rPr>
            </w:pPr>
            <w:r>
              <w:rPr>
                <w:rFonts w:ascii="Arial" w:hAnsi="Arial" w:cs="Arial"/>
              </w:rPr>
              <w:lastRenderedPageBreak/>
              <w:t>PB</w:t>
            </w:r>
            <w:r w:rsidRPr="00753CD6" w:rsidR="00753CD6">
              <w:rPr>
                <w:rFonts w:ascii="Arial" w:hAnsi="Arial" w:cs="Arial"/>
              </w:rPr>
              <w:t xml:space="preserve"> acknowledged that DNA rates remained stubbornly high, advising that causes included booking complexity, repeated rescheduling, and patient confusion. </w:t>
            </w:r>
          </w:p>
          <w:p w:rsidR="009F5B03" w:rsidP="00753CD6" w:rsidRDefault="009F5B03" w14:paraId="2F0B422F" w14:textId="77777777">
            <w:pPr>
              <w:tabs>
                <w:tab w:val="left" w:pos="1506"/>
              </w:tabs>
              <w:rPr>
                <w:rFonts w:ascii="Arial" w:hAnsi="Arial" w:cs="Arial"/>
              </w:rPr>
            </w:pPr>
          </w:p>
          <w:p w:rsidR="00753CD6" w:rsidP="00753CD6" w:rsidRDefault="00753CD6" w14:paraId="278DBA8D" w14:textId="3753EBE4">
            <w:pPr>
              <w:tabs>
                <w:tab w:val="left" w:pos="1506"/>
              </w:tabs>
              <w:rPr>
                <w:rFonts w:ascii="Arial" w:hAnsi="Arial" w:cs="Arial"/>
              </w:rPr>
            </w:pPr>
            <w:r w:rsidRPr="00753CD6">
              <w:rPr>
                <w:rFonts w:ascii="Arial" w:hAnsi="Arial" w:cs="Arial"/>
              </w:rPr>
              <w:t xml:space="preserve">He confirmed that hotspot areas were known and that DNAs represented a significant loss of </w:t>
            </w:r>
            <w:r w:rsidR="009F5B03">
              <w:rPr>
                <w:rFonts w:ascii="Arial" w:hAnsi="Arial" w:cs="Arial"/>
              </w:rPr>
              <w:t>capacity and</w:t>
            </w:r>
            <w:r w:rsidRPr="00753CD6">
              <w:rPr>
                <w:rFonts w:ascii="Arial" w:hAnsi="Arial" w:cs="Arial"/>
              </w:rPr>
              <w:t xml:space="preserve"> acknowledged that improvement had not yet been achieved and that booking processes and pathway design required further work</w:t>
            </w:r>
            <w:r w:rsidR="009F5B03">
              <w:rPr>
                <w:rFonts w:ascii="Arial" w:hAnsi="Arial" w:cs="Arial"/>
              </w:rPr>
              <w:t>.</w:t>
            </w:r>
          </w:p>
          <w:p w:rsidRPr="00753CD6" w:rsidR="009F5B03" w:rsidP="00753CD6" w:rsidRDefault="009F5B03" w14:paraId="2ED3D8B4" w14:textId="77777777">
            <w:pPr>
              <w:tabs>
                <w:tab w:val="left" w:pos="1506"/>
              </w:tabs>
              <w:rPr>
                <w:rFonts w:ascii="Arial" w:hAnsi="Arial" w:cs="Arial"/>
              </w:rPr>
            </w:pPr>
          </w:p>
          <w:p w:rsidR="009F5B03" w:rsidP="00753CD6" w:rsidRDefault="00753CD6" w14:paraId="047B60F3" w14:textId="77777777">
            <w:pPr>
              <w:tabs>
                <w:tab w:val="left" w:pos="1506"/>
              </w:tabs>
              <w:rPr>
                <w:rFonts w:ascii="Arial" w:hAnsi="Arial" w:cs="Arial"/>
              </w:rPr>
            </w:pPr>
            <w:r w:rsidRPr="00753CD6">
              <w:rPr>
                <w:rFonts w:ascii="Arial" w:hAnsi="Arial" w:cs="Arial"/>
              </w:rPr>
              <w:t>P</w:t>
            </w:r>
            <w:r w:rsidR="009F5B03">
              <w:rPr>
                <w:rFonts w:ascii="Arial" w:hAnsi="Arial" w:cs="Arial"/>
              </w:rPr>
              <w:t xml:space="preserve">B </w:t>
            </w:r>
            <w:r w:rsidRPr="00753CD6">
              <w:rPr>
                <w:rFonts w:ascii="Arial" w:hAnsi="Arial" w:cs="Arial"/>
              </w:rPr>
              <w:t xml:space="preserve">concluded by emphasising that the Enabling Actions and MAG requirements were fully integrated into the organisation’s improvement and planning processes, rather than being treated as a standalone compliance exercise. </w:t>
            </w:r>
          </w:p>
          <w:p w:rsidR="009F5B03" w:rsidP="00753CD6" w:rsidRDefault="009F5B03" w14:paraId="02DF51D7" w14:textId="77777777">
            <w:pPr>
              <w:tabs>
                <w:tab w:val="left" w:pos="1506"/>
              </w:tabs>
              <w:rPr>
                <w:rFonts w:ascii="Arial" w:hAnsi="Arial" w:cs="Arial"/>
              </w:rPr>
            </w:pPr>
          </w:p>
          <w:p w:rsidRPr="00171930" w:rsidR="00171930" w:rsidP="009F5B03" w:rsidRDefault="00753CD6" w14:paraId="15F4FBBA" w14:textId="74BD5AF0">
            <w:pPr>
              <w:tabs>
                <w:tab w:val="left" w:pos="1506"/>
              </w:tabs>
              <w:rPr>
                <w:rFonts w:ascii="Arial" w:hAnsi="Arial" w:cs="Arial"/>
              </w:rPr>
            </w:pPr>
            <w:r w:rsidRPr="00753CD6">
              <w:rPr>
                <w:rFonts w:ascii="Arial" w:hAnsi="Arial" w:cs="Arial"/>
              </w:rPr>
              <w:t>He acknowledged that delivery of all actions would not completely close the capacity or financial gap but would significantly improve productivity, efficiency, quality, and patient experience.</w:t>
            </w:r>
          </w:p>
          <w:p w:rsidR="00574AF6" w:rsidP="56BB7070" w:rsidRDefault="00574AF6" w14:paraId="71983353" w14:textId="77777777">
            <w:pPr>
              <w:tabs>
                <w:tab w:val="left" w:pos="1506"/>
              </w:tabs>
              <w:rPr>
                <w:rFonts w:ascii="Arial" w:hAnsi="Arial" w:cs="Arial"/>
                <w:b/>
                <w:bCs/>
              </w:rPr>
            </w:pPr>
          </w:p>
          <w:p w:rsidR="00574AF6" w:rsidP="00574AF6" w:rsidRDefault="00574AF6" w14:paraId="7B27D5E1" w14:textId="77777777">
            <w:pPr>
              <w:tabs>
                <w:tab w:val="left" w:pos="1506"/>
              </w:tabs>
              <w:rPr>
                <w:rFonts w:ascii="Arial" w:hAnsi="Arial" w:cs="Arial"/>
                <w:b/>
              </w:rPr>
            </w:pPr>
            <w:r w:rsidRPr="00F90A6C">
              <w:rPr>
                <w:rFonts w:ascii="Arial" w:hAnsi="Arial" w:cs="Arial"/>
                <w:b/>
              </w:rPr>
              <w:t>The Board resolved that:</w:t>
            </w:r>
          </w:p>
          <w:p w:rsidRPr="009F5B03" w:rsidR="009F5B03" w:rsidP="005D7FA3" w:rsidRDefault="009F5B03" w14:paraId="5B53EB93" w14:textId="28820511">
            <w:pPr>
              <w:pStyle w:val="ListParagraph"/>
              <w:numPr>
                <w:ilvl w:val="0"/>
                <w:numId w:val="40"/>
              </w:numPr>
              <w:tabs>
                <w:tab w:val="left" w:pos="1506"/>
              </w:tabs>
              <w:rPr>
                <w:rFonts w:ascii="Arial" w:hAnsi="Arial" w:cs="Arial"/>
                <w:bCs/>
              </w:rPr>
            </w:pPr>
            <w:r>
              <w:rPr>
                <w:rFonts w:ascii="Arial" w:hAnsi="Arial" w:cs="Arial"/>
                <w:bCs/>
              </w:rPr>
              <w:t xml:space="preserve">The </w:t>
            </w:r>
            <w:r w:rsidRPr="009F5B03">
              <w:rPr>
                <w:rFonts w:ascii="Arial" w:hAnsi="Arial" w:cs="Arial"/>
                <w:bCs/>
              </w:rPr>
              <w:t>progress on the enabling actions</w:t>
            </w:r>
            <w:r>
              <w:rPr>
                <w:rFonts w:ascii="Arial" w:hAnsi="Arial" w:cs="Arial"/>
                <w:bCs/>
              </w:rPr>
              <w:t xml:space="preserve"> was noted.</w:t>
            </w:r>
          </w:p>
          <w:p w:rsidR="00574AF6" w:rsidP="56BB7070" w:rsidRDefault="00574AF6" w14:paraId="353DF623" w14:textId="09954BB6">
            <w:pPr>
              <w:tabs>
                <w:tab w:val="left" w:pos="1506"/>
              </w:tabs>
              <w:rPr>
                <w:rFonts w:ascii="Arial" w:hAnsi="Arial" w:cs="Arial"/>
                <w:b/>
                <w:bCs/>
              </w:rPr>
            </w:pPr>
          </w:p>
        </w:tc>
        <w:tc>
          <w:tcPr>
            <w:tcW w:w="251" w:type="dxa"/>
          </w:tcPr>
          <w:p w:rsidRPr="00F90A6C" w:rsidR="00574AF6" w:rsidP="00D634F3" w:rsidRDefault="00574AF6" w14:paraId="2518604D" w14:textId="77777777">
            <w:pPr>
              <w:tabs>
                <w:tab w:val="left" w:pos="1506"/>
              </w:tabs>
              <w:rPr>
                <w:rFonts w:ascii="Arial" w:hAnsi="Arial" w:cs="Arial"/>
              </w:rPr>
            </w:pPr>
          </w:p>
        </w:tc>
      </w:tr>
      <w:tr w:rsidRPr="00F90A6C" w:rsidR="00574AF6" w:rsidTr="56BB7070" w14:paraId="311FA5AF" w14:textId="77777777">
        <w:tc>
          <w:tcPr>
            <w:tcW w:w="1067" w:type="dxa"/>
          </w:tcPr>
          <w:p w:rsidRPr="00F90A6C" w:rsidR="00E8379E" w:rsidP="00E8379E" w:rsidRDefault="00E8379E" w14:paraId="53377090" w14:textId="77777777">
            <w:pPr>
              <w:tabs>
                <w:tab w:val="left" w:pos="1506"/>
              </w:tabs>
              <w:rPr>
                <w:rFonts w:ascii="Arial" w:hAnsi="Arial" w:cs="Arial"/>
                <w:b/>
                <w:bCs/>
                <w:sz w:val="18"/>
                <w:szCs w:val="20"/>
              </w:rPr>
            </w:pPr>
            <w:r w:rsidRPr="00F90A6C">
              <w:rPr>
                <w:rFonts w:ascii="Arial" w:hAnsi="Arial" w:cs="Arial"/>
                <w:b/>
                <w:bCs/>
                <w:sz w:val="18"/>
                <w:szCs w:val="20"/>
              </w:rPr>
              <w:lastRenderedPageBreak/>
              <w:t>UHB</w:t>
            </w:r>
          </w:p>
          <w:p w:rsidRPr="00F90A6C" w:rsidR="00574AF6" w:rsidP="00E8379E" w:rsidRDefault="00E8379E" w14:paraId="5A2EED01" w14:textId="67E0BEA0">
            <w:pPr>
              <w:tabs>
                <w:tab w:val="left" w:pos="1506"/>
              </w:tabs>
              <w:rPr>
                <w:rFonts w:ascii="Arial" w:hAnsi="Arial" w:cs="Arial"/>
                <w:b/>
                <w:bCs/>
                <w:sz w:val="18"/>
                <w:szCs w:val="20"/>
              </w:rPr>
            </w:pPr>
            <w:r w:rsidRPr="00F90A6C">
              <w:rPr>
                <w:rFonts w:ascii="Arial" w:hAnsi="Arial" w:cs="Arial"/>
                <w:b/>
                <w:bCs/>
                <w:sz w:val="18"/>
                <w:szCs w:val="20"/>
              </w:rPr>
              <w:t>2</w:t>
            </w:r>
            <w:r>
              <w:rPr>
                <w:rFonts w:ascii="Arial" w:hAnsi="Arial" w:cs="Arial"/>
                <w:b/>
                <w:bCs/>
                <w:sz w:val="18"/>
                <w:szCs w:val="20"/>
              </w:rPr>
              <w:t>6/01/5.12</w:t>
            </w:r>
          </w:p>
        </w:tc>
        <w:tc>
          <w:tcPr>
            <w:tcW w:w="9138" w:type="dxa"/>
          </w:tcPr>
          <w:p w:rsidR="00574AF6" w:rsidP="56BB7070" w:rsidRDefault="00574AF6" w14:paraId="37EC8E90" w14:textId="41B1E353">
            <w:pPr>
              <w:tabs>
                <w:tab w:val="left" w:pos="1506"/>
              </w:tabs>
              <w:rPr>
                <w:rFonts w:ascii="Arial" w:hAnsi="Arial" w:cs="Arial"/>
                <w:b/>
                <w:bCs/>
              </w:rPr>
            </w:pPr>
            <w:r>
              <w:rPr>
                <w:rFonts w:ascii="Arial" w:hAnsi="Arial" w:cs="Arial"/>
                <w:b/>
                <w:bCs/>
              </w:rPr>
              <w:t>Operational Update</w:t>
            </w:r>
            <w:r w:rsidR="00B532E9">
              <w:rPr>
                <w:rFonts w:ascii="Arial" w:hAnsi="Arial" w:cs="Arial"/>
                <w:b/>
                <w:bCs/>
              </w:rPr>
              <w:t>s</w:t>
            </w:r>
            <w:r>
              <w:rPr>
                <w:rFonts w:ascii="Arial" w:hAnsi="Arial" w:cs="Arial"/>
                <w:b/>
                <w:bCs/>
              </w:rPr>
              <w:t xml:space="preserve"> </w:t>
            </w:r>
          </w:p>
          <w:p w:rsidR="00574AF6" w:rsidP="56BB7070" w:rsidRDefault="00574AF6" w14:paraId="11AB2728" w14:textId="77777777">
            <w:pPr>
              <w:tabs>
                <w:tab w:val="left" w:pos="1506"/>
              </w:tabs>
              <w:rPr>
                <w:rFonts w:ascii="Arial" w:hAnsi="Arial" w:cs="Arial"/>
                <w:b/>
                <w:bCs/>
              </w:rPr>
            </w:pPr>
          </w:p>
          <w:p w:rsidR="00574AF6" w:rsidP="56BB7070" w:rsidRDefault="00A4439E" w14:paraId="1D599FD9" w14:textId="787BAD90">
            <w:pPr>
              <w:tabs>
                <w:tab w:val="left" w:pos="1506"/>
              </w:tabs>
              <w:rPr>
                <w:rFonts w:ascii="Arial" w:hAnsi="Arial" w:cs="Arial"/>
              </w:rPr>
            </w:pPr>
            <w:r>
              <w:rPr>
                <w:rFonts w:ascii="Arial" w:hAnsi="Arial" w:cs="Arial"/>
              </w:rPr>
              <w:t xml:space="preserve">The Operational Updates were received. </w:t>
            </w:r>
          </w:p>
          <w:p w:rsidR="00DD15DF" w:rsidP="56BB7070" w:rsidRDefault="00DD15DF" w14:paraId="2EF6F897" w14:textId="77777777">
            <w:pPr>
              <w:tabs>
                <w:tab w:val="left" w:pos="1506"/>
              </w:tabs>
              <w:rPr>
                <w:rFonts w:ascii="Arial" w:hAnsi="Arial" w:cs="Arial"/>
              </w:rPr>
            </w:pPr>
          </w:p>
          <w:p w:rsidR="00DD15DF" w:rsidP="56BB7070" w:rsidRDefault="00DD15DF" w14:paraId="50BF2704" w14:textId="77777777">
            <w:pPr>
              <w:tabs>
                <w:tab w:val="left" w:pos="1506"/>
              </w:tabs>
              <w:rPr>
                <w:rFonts w:ascii="Arial" w:hAnsi="Arial" w:cs="Arial"/>
              </w:rPr>
            </w:pPr>
            <w:r>
              <w:rPr>
                <w:rFonts w:ascii="Arial" w:hAnsi="Arial" w:cs="Arial"/>
              </w:rPr>
              <w:t>PB</w:t>
            </w:r>
            <w:r w:rsidRPr="00DD15DF">
              <w:rPr>
                <w:rFonts w:ascii="Arial" w:hAnsi="Arial" w:cs="Arial"/>
              </w:rPr>
              <w:t xml:space="preserve"> presented an update on three priority operational improvement areas: </w:t>
            </w:r>
          </w:p>
          <w:p w:rsidR="00DD15DF" w:rsidP="56BB7070" w:rsidRDefault="00DD15DF" w14:paraId="0CB56768" w14:textId="77777777">
            <w:pPr>
              <w:tabs>
                <w:tab w:val="left" w:pos="1506"/>
              </w:tabs>
              <w:rPr>
                <w:rFonts w:ascii="Arial" w:hAnsi="Arial" w:cs="Arial"/>
              </w:rPr>
            </w:pPr>
          </w:p>
          <w:p w:rsidR="00DD15DF" w:rsidP="005D7FA3" w:rsidRDefault="00DD15DF" w14:paraId="5DEC050F" w14:textId="77777777">
            <w:pPr>
              <w:pStyle w:val="ListParagraph"/>
              <w:numPr>
                <w:ilvl w:val="0"/>
                <w:numId w:val="42"/>
              </w:numPr>
              <w:tabs>
                <w:tab w:val="left" w:pos="1506"/>
              </w:tabs>
              <w:rPr>
                <w:rFonts w:ascii="Arial" w:hAnsi="Arial" w:cs="Arial"/>
              </w:rPr>
            </w:pPr>
            <w:r w:rsidRPr="00DD15DF">
              <w:rPr>
                <w:rFonts w:ascii="Arial" w:hAnsi="Arial" w:cs="Arial"/>
              </w:rPr>
              <w:t>Theatres</w:t>
            </w:r>
          </w:p>
          <w:p w:rsidR="00DD15DF" w:rsidP="005D7FA3" w:rsidRDefault="00DD15DF" w14:paraId="2289EB4B" w14:textId="77777777">
            <w:pPr>
              <w:pStyle w:val="ListParagraph"/>
              <w:numPr>
                <w:ilvl w:val="0"/>
                <w:numId w:val="42"/>
              </w:numPr>
              <w:tabs>
                <w:tab w:val="left" w:pos="1506"/>
              </w:tabs>
              <w:rPr>
                <w:rFonts w:ascii="Arial" w:hAnsi="Arial" w:cs="Arial"/>
              </w:rPr>
            </w:pPr>
            <w:r w:rsidRPr="00DD15DF">
              <w:rPr>
                <w:rFonts w:ascii="Arial" w:hAnsi="Arial" w:cs="Arial"/>
              </w:rPr>
              <w:t>Cardiology</w:t>
            </w:r>
          </w:p>
          <w:p w:rsidR="00DD15DF" w:rsidP="005D7FA3" w:rsidRDefault="00DD15DF" w14:paraId="4ACC89A2" w14:textId="77777777">
            <w:pPr>
              <w:pStyle w:val="ListParagraph"/>
              <w:numPr>
                <w:ilvl w:val="0"/>
                <w:numId w:val="42"/>
              </w:numPr>
              <w:tabs>
                <w:tab w:val="left" w:pos="1506"/>
              </w:tabs>
              <w:rPr>
                <w:rFonts w:ascii="Arial" w:hAnsi="Arial" w:cs="Arial"/>
              </w:rPr>
            </w:pPr>
            <w:r w:rsidRPr="00DD15DF">
              <w:rPr>
                <w:rFonts w:ascii="Arial" w:hAnsi="Arial" w:cs="Arial"/>
              </w:rPr>
              <w:t xml:space="preserve">Hospital Sterilisation and Decontamination Unit (HSDU). </w:t>
            </w:r>
          </w:p>
          <w:p w:rsidRPr="00DD15DF" w:rsidR="00DD15DF" w:rsidP="00DD15DF" w:rsidRDefault="00DD15DF" w14:paraId="6AC4E421" w14:textId="77777777">
            <w:pPr>
              <w:tabs>
                <w:tab w:val="left" w:pos="1506"/>
              </w:tabs>
              <w:ind w:left="360"/>
              <w:rPr>
                <w:rFonts w:ascii="Arial" w:hAnsi="Arial" w:cs="Arial"/>
              </w:rPr>
            </w:pPr>
          </w:p>
          <w:p w:rsidR="00DD15DF" w:rsidP="00DD15DF" w:rsidRDefault="00DD15DF" w14:paraId="78B741DE" w14:textId="629FDD0A">
            <w:pPr>
              <w:tabs>
                <w:tab w:val="left" w:pos="1506"/>
              </w:tabs>
              <w:rPr>
                <w:rFonts w:ascii="Arial" w:hAnsi="Arial" w:cs="Arial"/>
              </w:rPr>
            </w:pPr>
            <w:r>
              <w:rPr>
                <w:rFonts w:ascii="Arial" w:hAnsi="Arial" w:cs="Arial"/>
              </w:rPr>
              <w:t xml:space="preserve">He </w:t>
            </w:r>
            <w:r w:rsidRPr="00DD15DF">
              <w:rPr>
                <w:rFonts w:ascii="Arial" w:hAnsi="Arial" w:cs="Arial"/>
              </w:rPr>
              <w:t>emphasised that all three improvement programmes had been initiated internally by the Health Board, rather than in response to external direction, and were focused on improving quality, safety, culture, productivity, and staff experience.</w:t>
            </w:r>
          </w:p>
          <w:p w:rsidR="00DD15DF" w:rsidP="00DD15DF" w:rsidRDefault="00DD15DF" w14:paraId="4CE5C534" w14:textId="77777777">
            <w:pPr>
              <w:tabs>
                <w:tab w:val="left" w:pos="1506"/>
              </w:tabs>
              <w:rPr>
                <w:rFonts w:ascii="Arial" w:hAnsi="Arial" w:cs="Arial"/>
              </w:rPr>
            </w:pPr>
          </w:p>
          <w:p w:rsidRPr="00DD15DF" w:rsidR="00DD15DF" w:rsidP="00DD15DF" w:rsidRDefault="00DD15DF" w14:paraId="01FE1FE9" w14:textId="4D2AEA31">
            <w:pPr>
              <w:tabs>
                <w:tab w:val="left" w:pos="1506"/>
              </w:tabs>
              <w:rPr>
                <w:rFonts w:ascii="Arial" w:hAnsi="Arial" w:cs="Arial"/>
                <w:b/>
                <w:bCs/>
              </w:rPr>
            </w:pPr>
            <w:r w:rsidRPr="00DD15DF">
              <w:rPr>
                <w:rFonts w:ascii="Arial" w:hAnsi="Arial" w:cs="Arial"/>
                <w:b/>
                <w:bCs/>
              </w:rPr>
              <w:t>Theatres:</w:t>
            </w:r>
          </w:p>
          <w:p w:rsidR="00DD15DF" w:rsidP="00DD15DF" w:rsidRDefault="00DD15DF" w14:paraId="0C77AB6E" w14:textId="77777777">
            <w:pPr>
              <w:rPr>
                <w:rFonts w:ascii="Arial" w:hAnsi="Arial" w:cs="Arial"/>
              </w:rPr>
            </w:pPr>
            <w:r>
              <w:rPr>
                <w:rFonts w:ascii="Arial" w:hAnsi="Arial" w:cs="Arial"/>
              </w:rPr>
              <w:t>It was reported</w:t>
            </w:r>
            <w:r w:rsidRPr="00DD15DF">
              <w:rPr>
                <w:rFonts w:ascii="Arial" w:hAnsi="Arial" w:cs="Arial"/>
              </w:rPr>
              <w:t xml:space="preserve"> that the Theatres Together programme continued to progress strongly. </w:t>
            </w:r>
          </w:p>
          <w:p w:rsidR="00DD15DF" w:rsidP="00DD15DF" w:rsidRDefault="00DD15DF" w14:paraId="01B232B1" w14:textId="77777777">
            <w:pPr>
              <w:rPr>
                <w:rFonts w:ascii="Arial" w:hAnsi="Arial" w:cs="Arial"/>
              </w:rPr>
            </w:pPr>
          </w:p>
          <w:p w:rsidR="00DD15DF" w:rsidP="00DD15DF" w:rsidRDefault="00DD15DF" w14:paraId="42C265F1" w14:textId="77777777">
            <w:pPr>
              <w:rPr>
                <w:rFonts w:ascii="Arial" w:hAnsi="Arial" w:cs="Arial"/>
              </w:rPr>
            </w:pPr>
            <w:r>
              <w:rPr>
                <w:rFonts w:ascii="Arial" w:hAnsi="Arial" w:cs="Arial"/>
              </w:rPr>
              <w:t>The Board was reminded</w:t>
            </w:r>
            <w:r w:rsidRPr="00DD15DF">
              <w:rPr>
                <w:rFonts w:ascii="Arial" w:hAnsi="Arial" w:cs="Arial"/>
              </w:rPr>
              <w:t xml:space="preserve"> that of the 66 recommendations from the original review, 29 had been completed</w:t>
            </w:r>
            <w:r>
              <w:rPr>
                <w:rFonts w:ascii="Arial" w:hAnsi="Arial" w:cs="Arial"/>
              </w:rPr>
              <w:t xml:space="preserve">. </w:t>
            </w:r>
          </w:p>
          <w:p w:rsidR="00DD15DF" w:rsidP="00DD15DF" w:rsidRDefault="00DD15DF" w14:paraId="094946F2" w14:textId="77777777">
            <w:pPr>
              <w:rPr>
                <w:rFonts w:ascii="Arial" w:hAnsi="Arial" w:cs="Arial"/>
              </w:rPr>
            </w:pPr>
          </w:p>
          <w:p w:rsidR="00DD15DF" w:rsidP="00DD15DF" w:rsidRDefault="00DD15DF" w14:paraId="22BEB924" w14:textId="7C9538AE">
            <w:pPr>
              <w:rPr>
                <w:rFonts w:ascii="Arial" w:hAnsi="Arial" w:cs="Arial"/>
              </w:rPr>
            </w:pPr>
            <w:r>
              <w:rPr>
                <w:rFonts w:ascii="Arial" w:hAnsi="Arial" w:cs="Arial"/>
              </w:rPr>
              <w:t>It was noted that t</w:t>
            </w:r>
            <w:r w:rsidRPr="00DD15DF">
              <w:rPr>
                <w:rFonts w:ascii="Arial" w:hAnsi="Arial" w:cs="Arial"/>
              </w:rPr>
              <w:t>he programme cover</w:t>
            </w:r>
            <w:r>
              <w:rPr>
                <w:rFonts w:ascii="Arial" w:hAnsi="Arial" w:cs="Arial"/>
              </w:rPr>
              <w:t>ed</w:t>
            </w:r>
            <w:r w:rsidRPr="00DD15DF">
              <w:rPr>
                <w:rFonts w:ascii="Arial" w:hAnsi="Arial" w:cs="Arial"/>
              </w:rPr>
              <w:t xml:space="preserve"> multiple theatre sites across the Health Board, reflecting its scale and complexity</w:t>
            </w:r>
            <w:r>
              <w:rPr>
                <w:rFonts w:ascii="Arial" w:hAnsi="Arial" w:cs="Arial"/>
              </w:rPr>
              <w:t xml:space="preserve"> and that r</w:t>
            </w:r>
            <w:r w:rsidRPr="00DD15DF">
              <w:rPr>
                <w:rFonts w:ascii="Arial" w:hAnsi="Arial" w:cs="Arial"/>
              </w:rPr>
              <w:t>ecent efforts ha</w:t>
            </w:r>
            <w:r>
              <w:rPr>
                <w:rFonts w:ascii="Arial" w:hAnsi="Arial" w:cs="Arial"/>
              </w:rPr>
              <w:t xml:space="preserve">d </w:t>
            </w:r>
            <w:r w:rsidRPr="00DD15DF">
              <w:rPr>
                <w:rFonts w:ascii="Arial" w:hAnsi="Arial" w:cs="Arial"/>
              </w:rPr>
              <w:t>focused on quality and safety, with improved compliance with the WHO surgical safety checklist and action taken in response to never events.</w:t>
            </w:r>
          </w:p>
          <w:p w:rsidRPr="00DD15DF" w:rsidR="00DD15DF" w:rsidP="00DD15DF" w:rsidRDefault="00DD15DF" w14:paraId="09B586D8" w14:textId="77777777">
            <w:pPr>
              <w:rPr>
                <w:rFonts w:ascii="Arial" w:hAnsi="Arial" w:cs="Arial"/>
              </w:rPr>
            </w:pPr>
          </w:p>
          <w:p w:rsidR="00DD15DF" w:rsidP="00DD15DF" w:rsidRDefault="00DD15DF" w14:paraId="178E73D6" w14:textId="77777777">
            <w:pPr>
              <w:rPr>
                <w:rFonts w:ascii="Arial" w:hAnsi="Arial" w:cs="Arial"/>
              </w:rPr>
            </w:pPr>
            <w:r>
              <w:rPr>
                <w:rFonts w:ascii="Arial" w:hAnsi="Arial" w:cs="Arial"/>
              </w:rPr>
              <w:t>The Board was advised that a</w:t>
            </w:r>
            <w:r w:rsidRPr="00DD15DF">
              <w:rPr>
                <w:rFonts w:ascii="Arial" w:hAnsi="Arial" w:cs="Arial"/>
              </w:rPr>
              <w:t xml:space="preserve"> half-day perioperative staff session </w:t>
            </w:r>
            <w:r>
              <w:rPr>
                <w:rFonts w:ascii="Arial" w:hAnsi="Arial" w:cs="Arial"/>
              </w:rPr>
              <w:t>was</w:t>
            </w:r>
            <w:r w:rsidRPr="00DD15DF">
              <w:rPr>
                <w:rFonts w:ascii="Arial" w:hAnsi="Arial" w:cs="Arial"/>
              </w:rPr>
              <w:t xml:space="preserve"> scheduled for</w:t>
            </w:r>
            <w:r>
              <w:rPr>
                <w:rFonts w:ascii="Arial" w:hAnsi="Arial" w:cs="Arial"/>
              </w:rPr>
              <w:t xml:space="preserve"> the following week</w:t>
            </w:r>
            <w:r w:rsidRPr="00DD15DF">
              <w:rPr>
                <w:rFonts w:ascii="Arial" w:hAnsi="Arial" w:cs="Arial"/>
              </w:rPr>
              <w:t xml:space="preserve">, giving staff the chance to reflect on progress and highlight any discrepancies between perceived and actual improvements. </w:t>
            </w:r>
          </w:p>
          <w:p w:rsidR="00DD15DF" w:rsidP="00DD15DF" w:rsidRDefault="00DD15DF" w14:paraId="15B23964" w14:textId="77777777">
            <w:pPr>
              <w:rPr>
                <w:rFonts w:ascii="Arial" w:hAnsi="Arial" w:cs="Arial"/>
              </w:rPr>
            </w:pPr>
          </w:p>
          <w:p w:rsidR="00DD15DF" w:rsidP="00DD15DF" w:rsidRDefault="00DD15DF" w14:paraId="20F1DE52" w14:textId="554ADF0D">
            <w:pPr>
              <w:rPr>
                <w:rFonts w:ascii="Arial" w:hAnsi="Arial" w:cs="Arial"/>
              </w:rPr>
            </w:pPr>
            <w:r w:rsidRPr="00DD15DF">
              <w:rPr>
                <w:rFonts w:ascii="Arial" w:hAnsi="Arial" w:cs="Arial"/>
              </w:rPr>
              <w:t>P</w:t>
            </w:r>
            <w:r>
              <w:rPr>
                <w:rFonts w:ascii="Arial" w:hAnsi="Arial" w:cs="Arial"/>
              </w:rPr>
              <w:t>B</w:t>
            </w:r>
            <w:r w:rsidRPr="00DD15DF">
              <w:rPr>
                <w:rFonts w:ascii="Arial" w:hAnsi="Arial" w:cs="Arial"/>
              </w:rPr>
              <w:t xml:space="preserve"> emphasised the importance of this feedback for building confidence and sustaining change.</w:t>
            </w:r>
          </w:p>
          <w:p w:rsidRPr="00DD15DF" w:rsidR="00DD15DF" w:rsidP="00DD15DF" w:rsidRDefault="00DD15DF" w14:paraId="42EB8554" w14:textId="77777777">
            <w:pPr>
              <w:rPr>
                <w:rFonts w:ascii="Arial" w:hAnsi="Arial" w:cs="Arial"/>
              </w:rPr>
            </w:pPr>
          </w:p>
          <w:p w:rsidRPr="00DD15DF" w:rsidR="00DD15DF" w:rsidP="00DD15DF" w:rsidRDefault="00DD15DF" w14:paraId="3FB7481A" w14:textId="1B1F910B">
            <w:r w:rsidRPr="00DD15DF">
              <w:rPr>
                <w:rFonts w:ascii="Arial" w:hAnsi="Arial" w:cs="Arial"/>
                <w:color w:val="000000"/>
              </w:rPr>
              <w:t>He recognised that cultural change would take time and that theatre refurbishments would cause short-term disruption, making continued engagement and support vital.</w:t>
            </w:r>
          </w:p>
          <w:p w:rsidRPr="00DD15DF" w:rsidR="00DD15DF" w:rsidP="00DD15DF" w:rsidRDefault="00DD15DF" w14:paraId="19416184" w14:textId="77777777">
            <w:pPr>
              <w:tabs>
                <w:tab w:val="left" w:pos="1506"/>
              </w:tabs>
              <w:rPr>
                <w:rFonts w:ascii="Arial" w:hAnsi="Arial" w:cs="Arial"/>
              </w:rPr>
            </w:pPr>
          </w:p>
          <w:p w:rsidR="00DD15DF" w:rsidP="00DD15DF" w:rsidRDefault="00DD15DF" w14:paraId="79B17F0B" w14:textId="3EC3AFF5">
            <w:pPr>
              <w:tabs>
                <w:tab w:val="left" w:pos="1506"/>
              </w:tabs>
              <w:rPr>
                <w:rFonts w:ascii="Arial" w:hAnsi="Arial" w:cs="Arial"/>
              </w:rPr>
            </w:pPr>
            <w:r>
              <w:rPr>
                <w:rFonts w:ascii="Arial" w:hAnsi="Arial" w:cs="Arial"/>
              </w:rPr>
              <w:t>MJ</w:t>
            </w:r>
            <w:r w:rsidRPr="00DD15DF">
              <w:rPr>
                <w:rFonts w:ascii="Arial" w:hAnsi="Arial" w:cs="Arial"/>
              </w:rPr>
              <w:t xml:space="preserve"> asked whether staff morale was beginning to improve across the areas covered by the programme.</w:t>
            </w:r>
          </w:p>
          <w:p w:rsidRPr="00DD15DF" w:rsidR="00DD15DF" w:rsidP="00DD15DF" w:rsidRDefault="00DD15DF" w14:paraId="2A3A7210" w14:textId="77777777">
            <w:pPr>
              <w:tabs>
                <w:tab w:val="left" w:pos="1506"/>
              </w:tabs>
              <w:rPr>
                <w:rFonts w:ascii="Arial" w:hAnsi="Arial" w:cs="Arial"/>
              </w:rPr>
            </w:pPr>
          </w:p>
          <w:p w:rsidR="00DD15DF" w:rsidP="00DD15DF" w:rsidRDefault="00DD15DF" w14:paraId="67773908" w14:textId="69F7F3B3">
            <w:pPr>
              <w:tabs>
                <w:tab w:val="left" w:pos="1506"/>
              </w:tabs>
              <w:rPr>
                <w:rFonts w:ascii="Arial" w:hAnsi="Arial" w:cs="Arial"/>
              </w:rPr>
            </w:pPr>
            <w:r w:rsidRPr="00DD15DF">
              <w:rPr>
                <w:rFonts w:ascii="Arial" w:hAnsi="Arial" w:cs="Arial"/>
              </w:rPr>
              <w:t>P</w:t>
            </w:r>
            <w:r>
              <w:rPr>
                <w:rFonts w:ascii="Arial" w:hAnsi="Arial" w:cs="Arial"/>
              </w:rPr>
              <w:t xml:space="preserve">B </w:t>
            </w:r>
            <w:r w:rsidRPr="00DD15DF">
              <w:rPr>
                <w:rFonts w:ascii="Arial" w:hAnsi="Arial" w:cs="Arial"/>
              </w:rPr>
              <w:t xml:space="preserve">responded that morale was improving in some </w:t>
            </w:r>
            <w:r w:rsidRPr="00DD15DF">
              <w:rPr>
                <w:rFonts w:ascii="Arial" w:hAnsi="Arial" w:cs="Arial"/>
              </w:rPr>
              <w:t>areas but</w:t>
            </w:r>
            <w:r w:rsidRPr="00DD15DF">
              <w:rPr>
                <w:rFonts w:ascii="Arial" w:hAnsi="Arial" w:cs="Arial"/>
              </w:rPr>
              <w:t xml:space="preserve"> remained variable and sensitive to short</w:t>
            </w:r>
            <w:r w:rsidRPr="00DD15DF">
              <w:rPr>
                <w:rFonts w:ascii="Cambria Math" w:hAnsi="Cambria Math" w:cs="Cambria Math"/>
              </w:rPr>
              <w:t>‑</w:t>
            </w:r>
            <w:r w:rsidRPr="00DD15DF">
              <w:rPr>
                <w:rFonts w:ascii="Arial" w:hAnsi="Arial" w:cs="Arial"/>
              </w:rPr>
              <w:t xml:space="preserve">term pressures such as capacity constraints and infrastructure disruption. </w:t>
            </w:r>
          </w:p>
          <w:p w:rsidR="00DD15DF" w:rsidP="00DD15DF" w:rsidRDefault="00DD15DF" w14:paraId="52C17440" w14:textId="77777777">
            <w:pPr>
              <w:tabs>
                <w:tab w:val="left" w:pos="1506"/>
              </w:tabs>
              <w:rPr>
                <w:rFonts w:ascii="Arial" w:hAnsi="Arial" w:cs="Arial"/>
              </w:rPr>
            </w:pPr>
          </w:p>
          <w:p w:rsidR="009F5B03" w:rsidP="00DD15DF" w:rsidRDefault="00DD15DF" w14:paraId="3E54345A" w14:textId="63D3E33D">
            <w:pPr>
              <w:tabs>
                <w:tab w:val="left" w:pos="1506"/>
              </w:tabs>
              <w:rPr>
                <w:rFonts w:ascii="Arial" w:hAnsi="Arial" w:cs="Arial"/>
              </w:rPr>
            </w:pPr>
            <w:r w:rsidRPr="00DD15DF">
              <w:rPr>
                <w:rFonts w:ascii="Arial" w:hAnsi="Arial" w:cs="Arial"/>
              </w:rPr>
              <w:lastRenderedPageBreak/>
              <w:t>He stated that staff feedback from the upcoming perioperative session would provide a clearer and more reliable assessment of morale and confidence in the programme.</w:t>
            </w:r>
          </w:p>
          <w:p w:rsidR="00DD15DF" w:rsidP="00DD15DF" w:rsidRDefault="00DD15DF" w14:paraId="1F5A46F8" w14:textId="77777777">
            <w:pPr>
              <w:tabs>
                <w:tab w:val="left" w:pos="1506"/>
              </w:tabs>
              <w:rPr>
                <w:rFonts w:ascii="Arial" w:hAnsi="Arial" w:cs="Arial"/>
              </w:rPr>
            </w:pPr>
          </w:p>
          <w:p w:rsidR="00DD15DF" w:rsidP="00DD15DF" w:rsidRDefault="00DD15DF" w14:paraId="640F6A02" w14:textId="78A21D28">
            <w:pPr>
              <w:tabs>
                <w:tab w:val="left" w:pos="1506"/>
              </w:tabs>
              <w:rPr>
                <w:rFonts w:ascii="Arial" w:hAnsi="Arial" w:cs="Arial"/>
                <w:b/>
                <w:bCs/>
              </w:rPr>
            </w:pPr>
            <w:r w:rsidRPr="00DD15DF">
              <w:rPr>
                <w:rFonts w:ascii="Arial" w:hAnsi="Arial" w:cs="Arial"/>
                <w:b/>
                <w:bCs/>
              </w:rPr>
              <w:t xml:space="preserve">Cardiology: </w:t>
            </w:r>
          </w:p>
          <w:p w:rsidR="00DD15DF" w:rsidP="00DD15DF" w:rsidRDefault="00DD15DF" w14:paraId="457271FF" w14:textId="77777777">
            <w:pPr>
              <w:tabs>
                <w:tab w:val="left" w:pos="1506"/>
              </w:tabs>
              <w:rPr>
                <w:rFonts w:ascii="Arial" w:hAnsi="Arial" w:cs="Arial"/>
              </w:rPr>
            </w:pPr>
            <w:r>
              <w:rPr>
                <w:rFonts w:ascii="Arial" w:hAnsi="Arial" w:cs="Arial"/>
              </w:rPr>
              <w:t>PB</w:t>
            </w:r>
            <w:r w:rsidRPr="00DD15DF">
              <w:rPr>
                <w:rFonts w:ascii="Arial" w:hAnsi="Arial" w:cs="Arial"/>
              </w:rPr>
              <w:t xml:space="preserve"> advised </w:t>
            </w:r>
            <w:r>
              <w:rPr>
                <w:rFonts w:ascii="Arial" w:hAnsi="Arial" w:cs="Arial"/>
              </w:rPr>
              <w:t>the Board t</w:t>
            </w:r>
            <w:r w:rsidRPr="00DD15DF">
              <w:rPr>
                <w:rFonts w:ascii="Arial" w:hAnsi="Arial" w:cs="Arial"/>
              </w:rPr>
              <w:t xml:space="preserve">hat the Cardiology improvement programme was at an earlier stage than Theatres, as the review had been conducted later. </w:t>
            </w:r>
          </w:p>
          <w:p w:rsidR="00DD15DF" w:rsidP="00DD15DF" w:rsidRDefault="00DD15DF" w14:paraId="64E07CA7" w14:textId="77777777">
            <w:pPr>
              <w:tabs>
                <w:tab w:val="left" w:pos="1506"/>
              </w:tabs>
              <w:rPr>
                <w:rFonts w:ascii="Arial" w:hAnsi="Arial" w:cs="Arial"/>
              </w:rPr>
            </w:pPr>
          </w:p>
          <w:p w:rsidR="00DD15DF" w:rsidP="00DD15DF" w:rsidRDefault="00DD15DF" w14:paraId="7EF07104" w14:textId="528C2125">
            <w:pPr>
              <w:tabs>
                <w:tab w:val="left" w:pos="1506"/>
              </w:tabs>
              <w:rPr>
                <w:rFonts w:ascii="Arial" w:hAnsi="Arial" w:cs="Arial"/>
              </w:rPr>
            </w:pPr>
            <w:r w:rsidRPr="00DD15DF">
              <w:rPr>
                <w:rFonts w:ascii="Arial" w:hAnsi="Arial" w:cs="Arial"/>
              </w:rPr>
              <w:t>He explained that the Cardiology review had generated 50 recommendations, and while progress was underway, the programme had not yet reached the same level of maturity.</w:t>
            </w:r>
          </w:p>
          <w:p w:rsidRPr="00DD15DF" w:rsidR="00DD15DF" w:rsidP="00DD15DF" w:rsidRDefault="00DD15DF" w14:paraId="0F1A78EC" w14:textId="77777777">
            <w:pPr>
              <w:tabs>
                <w:tab w:val="left" w:pos="1506"/>
              </w:tabs>
              <w:rPr>
                <w:rFonts w:ascii="Arial" w:hAnsi="Arial" w:cs="Arial"/>
              </w:rPr>
            </w:pPr>
          </w:p>
          <w:p w:rsidR="00DD15DF" w:rsidP="00DD15DF" w:rsidRDefault="00DD15DF" w14:paraId="692C902D" w14:textId="0EEA4B73">
            <w:pPr>
              <w:tabs>
                <w:tab w:val="left" w:pos="1506"/>
              </w:tabs>
              <w:rPr>
                <w:rFonts w:ascii="Arial" w:hAnsi="Arial" w:cs="Arial"/>
              </w:rPr>
            </w:pPr>
            <w:r>
              <w:rPr>
                <w:rFonts w:ascii="Arial" w:hAnsi="Arial" w:cs="Arial"/>
              </w:rPr>
              <w:t>It was</w:t>
            </w:r>
            <w:r w:rsidRPr="00DD15DF">
              <w:rPr>
                <w:rFonts w:ascii="Arial" w:hAnsi="Arial" w:cs="Arial"/>
              </w:rPr>
              <w:t xml:space="preserve"> highlighted that early actions had included addressing concerns about unprofessional behaviours, particularly within parts of the medical workforce</w:t>
            </w:r>
            <w:r>
              <w:rPr>
                <w:rFonts w:ascii="Arial" w:hAnsi="Arial" w:cs="Arial"/>
              </w:rPr>
              <w:t xml:space="preserve"> and it was</w:t>
            </w:r>
            <w:r w:rsidRPr="00DD15DF">
              <w:rPr>
                <w:rFonts w:ascii="Arial" w:hAnsi="Arial" w:cs="Arial"/>
              </w:rPr>
              <w:t xml:space="preserve"> confirmed that a number of formal investigations had either concluded or were ongoing, and that changes had already been implemented to improve consultant leadership arrangements, including standardisation of the consultant</w:t>
            </w:r>
            <w:r w:rsidRPr="00DD15DF">
              <w:rPr>
                <w:rFonts w:ascii="Cambria Math" w:hAnsi="Cambria Math" w:cs="Cambria Math"/>
              </w:rPr>
              <w:t>‑</w:t>
            </w:r>
            <w:r w:rsidRPr="00DD15DF">
              <w:rPr>
                <w:rFonts w:ascii="Arial" w:hAnsi="Arial" w:cs="Arial"/>
              </w:rPr>
              <w:t>of</w:t>
            </w:r>
            <w:r w:rsidRPr="00DD15DF">
              <w:rPr>
                <w:rFonts w:ascii="Cambria Math" w:hAnsi="Cambria Math" w:cs="Cambria Math"/>
              </w:rPr>
              <w:t>‑</w:t>
            </w:r>
            <w:r w:rsidRPr="00DD15DF">
              <w:rPr>
                <w:rFonts w:ascii="Arial" w:hAnsi="Arial" w:cs="Arial"/>
              </w:rPr>
              <w:t>the</w:t>
            </w:r>
            <w:r w:rsidRPr="00DD15DF">
              <w:rPr>
                <w:rFonts w:ascii="Cambria Math" w:hAnsi="Cambria Math" w:cs="Cambria Math"/>
              </w:rPr>
              <w:t>‑</w:t>
            </w:r>
            <w:r w:rsidRPr="00DD15DF">
              <w:rPr>
                <w:rFonts w:ascii="Arial" w:hAnsi="Arial" w:cs="Arial"/>
              </w:rPr>
              <w:t>week model, improving continuity of care.</w:t>
            </w:r>
          </w:p>
          <w:p w:rsidRPr="00DD15DF" w:rsidR="00DD15DF" w:rsidP="00DD15DF" w:rsidRDefault="00DD15DF" w14:paraId="0E6D5B21" w14:textId="77777777">
            <w:pPr>
              <w:tabs>
                <w:tab w:val="left" w:pos="1506"/>
              </w:tabs>
              <w:rPr>
                <w:rFonts w:ascii="Arial" w:hAnsi="Arial" w:cs="Arial"/>
              </w:rPr>
            </w:pPr>
          </w:p>
          <w:p w:rsidR="00DD15DF" w:rsidP="00DD15DF" w:rsidRDefault="00DD15DF" w14:paraId="6DA3F393" w14:textId="188BA524">
            <w:pPr>
              <w:tabs>
                <w:tab w:val="left" w:pos="1506"/>
              </w:tabs>
              <w:rPr>
                <w:rFonts w:ascii="Arial" w:hAnsi="Arial" w:cs="Arial"/>
              </w:rPr>
            </w:pPr>
            <w:r>
              <w:rPr>
                <w:rFonts w:ascii="Arial" w:hAnsi="Arial" w:cs="Arial"/>
              </w:rPr>
              <w:t>PB</w:t>
            </w:r>
            <w:r w:rsidRPr="00DD15DF">
              <w:rPr>
                <w:rFonts w:ascii="Arial" w:hAnsi="Arial" w:cs="Arial"/>
              </w:rPr>
              <w:t xml:space="preserve"> noted progress in quality governance, including adoption of the WHO checklist and Cardiology’s acceptance as one of only two services in Wales to join a national quality management system programme, which he described as a positive indicator of the service’s commitment to improvement.</w:t>
            </w:r>
          </w:p>
          <w:p w:rsidRPr="00DD15DF" w:rsidR="00DD15DF" w:rsidP="00DD15DF" w:rsidRDefault="00DD15DF" w14:paraId="1D6EF395" w14:textId="77777777">
            <w:pPr>
              <w:tabs>
                <w:tab w:val="left" w:pos="1506"/>
              </w:tabs>
              <w:rPr>
                <w:rFonts w:ascii="Arial" w:hAnsi="Arial" w:cs="Arial"/>
              </w:rPr>
            </w:pPr>
          </w:p>
          <w:p w:rsidR="00DD15DF" w:rsidP="00DD15DF" w:rsidRDefault="00DD15DF" w14:paraId="4BA8F227" w14:textId="45C43774">
            <w:pPr>
              <w:tabs>
                <w:tab w:val="left" w:pos="1506"/>
              </w:tabs>
              <w:rPr>
                <w:rFonts w:ascii="Arial" w:hAnsi="Arial" w:cs="Arial"/>
              </w:rPr>
            </w:pPr>
            <w:r w:rsidRPr="00DD15DF">
              <w:rPr>
                <w:rFonts w:ascii="Arial" w:hAnsi="Arial" w:cs="Arial"/>
              </w:rPr>
              <w:t>He advised that a detailed Cardiology action plan, similar in format to the Theatres plan, would be brought back to the Board as part of a future update.</w:t>
            </w:r>
          </w:p>
          <w:p w:rsidR="00DD15DF" w:rsidP="00DD15DF" w:rsidRDefault="00DD15DF" w14:paraId="7F84BE48" w14:textId="77777777">
            <w:pPr>
              <w:tabs>
                <w:tab w:val="left" w:pos="1506"/>
              </w:tabs>
              <w:rPr>
                <w:rFonts w:ascii="Arial" w:hAnsi="Arial" w:cs="Arial"/>
              </w:rPr>
            </w:pPr>
          </w:p>
          <w:p w:rsidRPr="00DD15DF" w:rsidR="00DD15DF" w:rsidP="00DD15DF" w:rsidRDefault="00DD15DF" w14:paraId="5E2E54AA" w14:textId="39884C50">
            <w:pPr>
              <w:tabs>
                <w:tab w:val="left" w:pos="1506"/>
              </w:tabs>
              <w:rPr>
                <w:rFonts w:ascii="Arial" w:hAnsi="Arial" w:cs="Arial"/>
                <w:b/>
                <w:bCs/>
              </w:rPr>
            </w:pPr>
            <w:r w:rsidRPr="00DD15DF">
              <w:rPr>
                <w:rFonts w:ascii="Arial" w:hAnsi="Arial" w:cs="Arial"/>
                <w:b/>
                <w:bCs/>
              </w:rPr>
              <w:t>Hospital Sterilisation and Decontamination Unit (HSDU)</w:t>
            </w:r>
            <w:r w:rsidRPr="00DD15DF">
              <w:rPr>
                <w:rFonts w:ascii="Arial" w:hAnsi="Arial" w:cs="Arial"/>
                <w:b/>
                <w:bCs/>
              </w:rPr>
              <w:t>:</w:t>
            </w:r>
          </w:p>
          <w:p w:rsidR="00DD15DF" w:rsidP="00DD15DF" w:rsidRDefault="00DD15DF" w14:paraId="2D163336" w14:textId="77777777">
            <w:pPr>
              <w:tabs>
                <w:tab w:val="left" w:pos="1506"/>
              </w:tabs>
              <w:rPr>
                <w:rFonts w:ascii="Arial" w:hAnsi="Arial" w:cs="Arial"/>
              </w:rPr>
            </w:pPr>
            <w:r w:rsidRPr="00DD15DF">
              <w:rPr>
                <w:rFonts w:ascii="Arial" w:hAnsi="Arial" w:cs="Arial"/>
              </w:rPr>
              <w:t>P</w:t>
            </w:r>
            <w:r>
              <w:rPr>
                <w:rFonts w:ascii="Arial" w:hAnsi="Arial" w:cs="Arial"/>
              </w:rPr>
              <w:t>B explained</w:t>
            </w:r>
            <w:r w:rsidRPr="00DD15DF">
              <w:rPr>
                <w:rFonts w:ascii="Arial" w:hAnsi="Arial" w:cs="Arial"/>
              </w:rPr>
              <w:t xml:space="preserve"> that the HSDU review, undertaken in 2023</w:t>
            </w:r>
            <w:r>
              <w:rPr>
                <w:rFonts w:ascii="Arial" w:hAnsi="Arial" w:cs="Arial"/>
              </w:rPr>
              <w:t>-</w:t>
            </w:r>
            <w:r w:rsidRPr="00DD15DF">
              <w:rPr>
                <w:rFonts w:ascii="Arial" w:hAnsi="Arial" w:cs="Arial"/>
              </w:rPr>
              <w:t xml:space="preserve">24, had resulted in 23 recommendations across six themes, focused primarily on values, behaviours, and team culture, rather than technical quality or safety issues. </w:t>
            </w:r>
          </w:p>
          <w:p w:rsidR="00DD15DF" w:rsidP="00DD15DF" w:rsidRDefault="00DD15DF" w14:paraId="64F6ADC7" w14:textId="77777777">
            <w:pPr>
              <w:tabs>
                <w:tab w:val="left" w:pos="1506"/>
              </w:tabs>
              <w:rPr>
                <w:rFonts w:ascii="Arial" w:hAnsi="Arial" w:cs="Arial"/>
              </w:rPr>
            </w:pPr>
          </w:p>
          <w:p w:rsidRPr="00DD15DF" w:rsidR="00DD15DF" w:rsidP="00DD15DF" w:rsidRDefault="00DD15DF" w14:paraId="0F5545D8" w14:textId="36B3D608">
            <w:pPr>
              <w:tabs>
                <w:tab w:val="left" w:pos="1506"/>
              </w:tabs>
              <w:rPr>
                <w:rFonts w:ascii="Arial" w:hAnsi="Arial" w:cs="Arial"/>
              </w:rPr>
            </w:pPr>
            <w:r w:rsidRPr="00DD15DF">
              <w:rPr>
                <w:rFonts w:ascii="Arial" w:hAnsi="Arial" w:cs="Arial"/>
              </w:rPr>
              <w:t>He confirmed that there had been no concerns regarding patient safety or decontamination standards</w:t>
            </w:r>
            <w:r>
              <w:rPr>
                <w:rFonts w:ascii="Arial" w:hAnsi="Arial" w:cs="Arial"/>
              </w:rPr>
              <w:t xml:space="preserve"> and noted </w:t>
            </w:r>
            <w:r w:rsidRPr="00DD15DF">
              <w:rPr>
                <w:rFonts w:ascii="Arial" w:hAnsi="Arial" w:cs="Arial"/>
              </w:rPr>
              <w:t>that significant action had been taken since the review</w:t>
            </w:r>
            <w:r>
              <w:rPr>
                <w:rFonts w:ascii="Arial" w:hAnsi="Arial" w:cs="Arial"/>
              </w:rPr>
              <w:t xml:space="preserve"> which included</w:t>
            </w:r>
            <w:r w:rsidRPr="00DD15DF">
              <w:rPr>
                <w:rFonts w:ascii="Arial" w:hAnsi="Arial" w:cs="Arial"/>
              </w:rPr>
              <w:t>:</w:t>
            </w:r>
          </w:p>
          <w:p w:rsidRPr="00DD15DF" w:rsidR="00DD15DF" w:rsidP="00DD15DF" w:rsidRDefault="00DD15DF" w14:paraId="556528F0" w14:textId="77777777">
            <w:pPr>
              <w:tabs>
                <w:tab w:val="left" w:pos="1506"/>
              </w:tabs>
              <w:rPr>
                <w:rFonts w:ascii="Arial" w:hAnsi="Arial" w:cs="Arial"/>
              </w:rPr>
            </w:pPr>
          </w:p>
          <w:p w:rsidR="00DD15DF" w:rsidP="005D7FA3" w:rsidRDefault="00DD15DF" w14:paraId="6B0705D3" w14:textId="77777777">
            <w:pPr>
              <w:pStyle w:val="ListParagraph"/>
              <w:numPr>
                <w:ilvl w:val="0"/>
                <w:numId w:val="43"/>
              </w:numPr>
              <w:tabs>
                <w:tab w:val="left" w:pos="1506"/>
              </w:tabs>
              <w:rPr>
                <w:rFonts w:ascii="Arial" w:hAnsi="Arial" w:cs="Arial"/>
              </w:rPr>
            </w:pPr>
            <w:r w:rsidRPr="00DD15DF">
              <w:rPr>
                <w:rFonts w:ascii="Arial" w:hAnsi="Arial" w:cs="Arial"/>
              </w:rPr>
              <w:t>Staff leaving the service through a range of routes, including dismissal, redeployment, and resignation</w:t>
            </w:r>
          </w:p>
          <w:p w:rsidR="00DD15DF" w:rsidP="005D7FA3" w:rsidRDefault="00DD15DF" w14:paraId="558EB0B9" w14:textId="77777777">
            <w:pPr>
              <w:pStyle w:val="ListParagraph"/>
              <w:numPr>
                <w:ilvl w:val="0"/>
                <w:numId w:val="43"/>
              </w:numPr>
              <w:tabs>
                <w:tab w:val="left" w:pos="1506"/>
              </w:tabs>
              <w:rPr>
                <w:rFonts w:ascii="Arial" w:hAnsi="Arial" w:cs="Arial"/>
              </w:rPr>
            </w:pPr>
            <w:r w:rsidRPr="00DD15DF">
              <w:rPr>
                <w:rFonts w:ascii="Arial" w:hAnsi="Arial" w:cs="Arial"/>
              </w:rPr>
              <w:t>Extensive work to reset expectations around behaviour and team working</w:t>
            </w:r>
          </w:p>
          <w:p w:rsidRPr="00DD15DF" w:rsidR="00DD15DF" w:rsidP="005D7FA3" w:rsidRDefault="00DD15DF" w14:paraId="31C30A8D" w14:textId="32C3536D">
            <w:pPr>
              <w:pStyle w:val="ListParagraph"/>
              <w:numPr>
                <w:ilvl w:val="0"/>
                <w:numId w:val="43"/>
              </w:numPr>
              <w:tabs>
                <w:tab w:val="left" w:pos="1506"/>
              </w:tabs>
              <w:rPr>
                <w:rFonts w:ascii="Arial" w:hAnsi="Arial" w:cs="Arial"/>
              </w:rPr>
            </w:pPr>
            <w:r>
              <w:rPr>
                <w:rFonts w:ascii="Arial" w:hAnsi="Arial" w:cs="Arial"/>
              </w:rPr>
              <w:t>A m</w:t>
            </w:r>
            <w:r w:rsidRPr="00DD15DF">
              <w:rPr>
                <w:rFonts w:ascii="Arial" w:hAnsi="Arial" w:cs="Arial"/>
              </w:rPr>
              <w:t>ajor refurbishment works at the UHW site, requiring temporary relocation of staff to UHL</w:t>
            </w:r>
          </w:p>
          <w:p w:rsidRPr="00DD15DF" w:rsidR="00DD15DF" w:rsidP="00DD15DF" w:rsidRDefault="00DD15DF" w14:paraId="227881CA" w14:textId="77777777">
            <w:pPr>
              <w:tabs>
                <w:tab w:val="left" w:pos="1506"/>
              </w:tabs>
              <w:rPr>
                <w:rFonts w:ascii="Arial" w:hAnsi="Arial" w:cs="Arial"/>
              </w:rPr>
            </w:pPr>
          </w:p>
          <w:p w:rsidR="00DD15DF" w:rsidP="00DD15DF" w:rsidRDefault="00DD15DF" w14:paraId="0417EF90" w14:textId="0D83E9A0">
            <w:pPr>
              <w:tabs>
                <w:tab w:val="left" w:pos="1506"/>
              </w:tabs>
              <w:rPr>
                <w:rFonts w:ascii="Arial" w:hAnsi="Arial" w:cs="Arial"/>
              </w:rPr>
            </w:pPr>
            <w:r>
              <w:rPr>
                <w:rFonts w:ascii="Arial" w:hAnsi="Arial" w:cs="Arial"/>
              </w:rPr>
              <w:t>PB</w:t>
            </w:r>
            <w:r w:rsidRPr="00DD15DF">
              <w:rPr>
                <w:rFonts w:ascii="Arial" w:hAnsi="Arial" w:cs="Arial"/>
              </w:rPr>
              <w:t xml:space="preserve"> acknowledged the impact of recent media coverage, which had been distressing for staff. He advised that, in response, the HSDU improvement work had been brought under the Theatres Together governance structure, reflecting its place within the wider surgical directorate and enabling more consistent oversight.</w:t>
            </w:r>
          </w:p>
          <w:p w:rsidR="00DD15DF" w:rsidP="00DD15DF" w:rsidRDefault="00DD15DF" w14:paraId="2F850A24" w14:textId="77777777">
            <w:pPr>
              <w:tabs>
                <w:tab w:val="left" w:pos="1506"/>
              </w:tabs>
              <w:rPr>
                <w:rFonts w:ascii="Arial" w:hAnsi="Arial" w:cs="Arial"/>
              </w:rPr>
            </w:pPr>
          </w:p>
          <w:p w:rsidR="005D7FA3" w:rsidP="005D7FA3" w:rsidRDefault="005D7FA3" w14:paraId="5F13000F" w14:textId="77777777">
            <w:pPr>
              <w:rPr>
                <w:rFonts w:ascii="Arial" w:hAnsi="Arial" w:cs="Arial"/>
              </w:rPr>
            </w:pPr>
            <w:r>
              <w:rPr>
                <w:rFonts w:ascii="Arial" w:hAnsi="Arial" w:cs="Arial"/>
              </w:rPr>
              <w:t>MJ</w:t>
            </w:r>
            <w:r w:rsidRPr="005D7FA3">
              <w:rPr>
                <w:rFonts w:ascii="Arial" w:hAnsi="Arial" w:cs="Arial"/>
              </w:rPr>
              <w:t xml:space="preserve"> welcomed the progress and noted improved team cohesion and staff willingness to socialise, seeking confirmation that morale was improving across all three areas. </w:t>
            </w:r>
          </w:p>
          <w:p w:rsidR="005D7FA3" w:rsidP="005D7FA3" w:rsidRDefault="005D7FA3" w14:paraId="5CA7A15C" w14:textId="77777777">
            <w:pPr>
              <w:rPr>
                <w:rFonts w:ascii="Arial" w:hAnsi="Arial" w:cs="Arial"/>
              </w:rPr>
            </w:pPr>
          </w:p>
          <w:p w:rsidR="005D7FA3" w:rsidP="005D7FA3" w:rsidRDefault="005D7FA3" w14:paraId="1009513C" w14:textId="26A3208E">
            <w:pPr>
              <w:rPr>
                <w:rFonts w:ascii="Arial" w:hAnsi="Arial" w:cs="Arial"/>
              </w:rPr>
            </w:pPr>
            <w:r w:rsidRPr="005D7FA3">
              <w:rPr>
                <w:rFonts w:ascii="Arial" w:hAnsi="Arial" w:cs="Arial"/>
              </w:rPr>
              <w:t>P</w:t>
            </w:r>
            <w:r>
              <w:rPr>
                <w:rFonts w:ascii="Arial" w:hAnsi="Arial" w:cs="Arial"/>
              </w:rPr>
              <w:t xml:space="preserve">B </w:t>
            </w:r>
            <w:r w:rsidRPr="005D7FA3">
              <w:rPr>
                <w:rFonts w:ascii="Arial" w:hAnsi="Arial" w:cs="Arial"/>
              </w:rPr>
              <w:t>confirmed morale had significantly improved in HSDU and that Cardiology staff felt concerns were being addressed, though morale remained fragile and needed ongoing attention.</w:t>
            </w:r>
          </w:p>
          <w:p w:rsidRPr="005D7FA3" w:rsidR="005D7FA3" w:rsidP="005D7FA3" w:rsidRDefault="005D7FA3" w14:paraId="29854225" w14:textId="77777777">
            <w:pPr>
              <w:rPr>
                <w:rFonts w:ascii="Arial" w:hAnsi="Arial" w:cs="Arial"/>
              </w:rPr>
            </w:pPr>
          </w:p>
          <w:p w:rsidR="005D7FA3" w:rsidP="005D7FA3" w:rsidRDefault="005D7FA3" w14:paraId="400EDE0C" w14:textId="77777777">
            <w:pPr>
              <w:rPr>
                <w:rFonts w:ascii="Arial" w:hAnsi="Arial" w:cs="Arial"/>
              </w:rPr>
            </w:pPr>
            <w:r>
              <w:rPr>
                <w:rFonts w:ascii="Arial" w:hAnsi="Arial" w:cs="Arial"/>
              </w:rPr>
              <w:t>JRIM</w:t>
            </w:r>
            <w:r w:rsidRPr="005D7FA3">
              <w:rPr>
                <w:rFonts w:ascii="Arial" w:hAnsi="Arial" w:cs="Arial"/>
              </w:rPr>
              <w:t xml:space="preserve"> commended the teams for addressing difficult issues and sought assurance of proper governance, especially regarding People and Culture. </w:t>
            </w:r>
          </w:p>
          <w:p w:rsidR="005D7FA3" w:rsidP="005D7FA3" w:rsidRDefault="005D7FA3" w14:paraId="01C88749" w14:textId="77777777">
            <w:pPr>
              <w:rPr>
                <w:rFonts w:ascii="Arial" w:hAnsi="Arial" w:cs="Arial"/>
              </w:rPr>
            </w:pPr>
          </w:p>
          <w:p w:rsidR="005D7FA3" w:rsidP="005D7FA3" w:rsidRDefault="005D7FA3" w14:paraId="1E5432D0" w14:textId="286AFF2F">
            <w:pPr>
              <w:rPr>
                <w:rFonts w:ascii="Arial" w:hAnsi="Arial" w:cs="Arial"/>
              </w:rPr>
            </w:pPr>
            <w:r>
              <w:rPr>
                <w:rFonts w:ascii="Arial" w:hAnsi="Arial" w:cs="Arial"/>
              </w:rPr>
              <w:t>RG</w:t>
            </w:r>
            <w:r w:rsidRPr="005D7FA3">
              <w:rPr>
                <w:rFonts w:ascii="Arial" w:hAnsi="Arial" w:cs="Arial"/>
              </w:rPr>
              <w:t xml:space="preserve"> confirmed that improvement programmes had Executive review, with behavioural and workforce culture aspects reported through the People and Culture Committee, and quality elements overseen by Board and Committees.</w:t>
            </w:r>
          </w:p>
          <w:p w:rsidRPr="005D7FA3" w:rsidR="005D7FA3" w:rsidP="005D7FA3" w:rsidRDefault="005D7FA3" w14:paraId="5DF61B3B" w14:textId="77777777">
            <w:pPr>
              <w:rPr>
                <w:rFonts w:ascii="Arial" w:hAnsi="Arial" w:cs="Arial"/>
              </w:rPr>
            </w:pPr>
          </w:p>
          <w:p w:rsidR="005D7FA3" w:rsidP="005D7FA3" w:rsidRDefault="005D7FA3" w14:paraId="1B6D12E8" w14:textId="77777777">
            <w:pPr>
              <w:rPr>
                <w:rFonts w:ascii="Arial" w:hAnsi="Arial" w:cs="Arial"/>
              </w:rPr>
            </w:pPr>
            <w:r>
              <w:rPr>
                <w:rFonts w:ascii="Arial" w:hAnsi="Arial" w:cs="Arial"/>
              </w:rPr>
              <w:t>CC</w:t>
            </w:r>
            <w:r w:rsidRPr="005D7FA3">
              <w:rPr>
                <w:rFonts w:ascii="Arial" w:hAnsi="Arial" w:cs="Arial"/>
              </w:rPr>
              <w:t xml:space="preserve"> asked how improvements would be embedded and sustained. </w:t>
            </w:r>
          </w:p>
          <w:p w:rsidR="005D7FA3" w:rsidP="005D7FA3" w:rsidRDefault="005D7FA3" w14:paraId="07FBBEBE" w14:textId="77777777">
            <w:pPr>
              <w:rPr>
                <w:rFonts w:ascii="Arial" w:hAnsi="Arial" w:cs="Arial"/>
              </w:rPr>
            </w:pPr>
          </w:p>
          <w:p w:rsidR="005D7FA3" w:rsidP="005D7FA3" w:rsidRDefault="005D7FA3" w14:paraId="40E43019" w14:textId="5025C025">
            <w:pPr>
              <w:rPr>
                <w:rFonts w:ascii="Arial" w:hAnsi="Arial" w:cs="Arial"/>
              </w:rPr>
            </w:pPr>
            <w:r w:rsidRPr="005D7FA3">
              <w:rPr>
                <w:rFonts w:ascii="Arial" w:hAnsi="Arial" w:cs="Arial"/>
              </w:rPr>
              <w:lastRenderedPageBreak/>
              <w:t>P</w:t>
            </w:r>
            <w:r>
              <w:rPr>
                <w:rFonts w:ascii="Arial" w:hAnsi="Arial" w:cs="Arial"/>
              </w:rPr>
              <w:t xml:space="preserve">B </w:t>
            </w:r>
            <w:r w:rsidRPr="005D7FA3">
              <w:rPr>
                <w:rFonts w:ascii="Arial" w:hAnsi="Arial" w:cs="Arial"/>
              </w:rPr>
              <w:t>said sustainability would be tracked through indicators such as sickness absence, staff relations cases, incident reporting, patient feedback, and staff survey results, noting some might temporarily increase as issues were addressed but this was part of building a healthier culture.</w:t>
            </w:r>
          </w:p>
          <w:p w:rsidRPr="005D7FA3" w:rsidR="005D7FA3" w:rsidP="005D7FA3" w:rsidRDefault="005D7FA3" w14:paraId="377B9497" w14:textId="77777777">
            <w:pPr>
              <w:rPr>
                <w:rFonts w:ascii="Arial" w:hAnsi="Arial" w:cs="Arial"/>
              </w:rPr>
            </w:pPr>
          </w:p>
          <w:p w:rsidR="005D7FA3" w:rsidP="005D7FA3" w:rsidRDefault="005D7FA3" w14:paraId="21D002E2" w14:textId="77777777">
            <w:pPr>
              <w:rPr>
                <w:rFonts w:ascii="Arial" w:hAnsi="Arial" w:cs="Arial"/>
              </w:rPr>
            </w:pPr>
            <w:r>
              <w:rPr>
                <w:rFonts w:ascii="Arial" w:hAnsi="Arial" w:cs="Arial"/>
              </w:rPr>
              <w:t>SL</w:t>
            </w:r>
            <w:r w:rsidRPr="005D7FA3">
              <w:rPr>
                <w:rFonts w:ascii="Arial" w:hAnsi="Arial" w:cs="Arial"/>
              </w:rPr>
              <w:t xml:space="preserve"> asked how the Board could be assured that cultural and practice improvements translated into better patient safety and experience, especially given media concern. </w:t>
            </w:r>
          </w:p>
          <w:p w:rsidR="005D7FA3" w:rsidP="005D7FA3" w:rsidRDefault="005D7FA3" w14:paraId="020E6B0B" w14:textId="77777777">
            <w:pPr>
              <w:rPr>
                <w:rFonts w:ascii="Arial" w:hAnsi="Arial" w:cs="Arial"/>
              </w:rPr>
            </w:pPr>
          </w:p>
          <w:p w:rsidR="00A4439E" w:rsidP="005D7FA3" w:rsidRDefault="005D7FA3" w14:paraId="64EC740E" w14:textId="094A2928">
            <w:pPr>
              <w:rPr>
                <w:rFonts w:ascii="Arial" w:hAnsi="Arial" w:cs="Arial"/>
              </w:rPr>
            </w:pPr>
            <w:r w:rsidRPr="005D7FA3">
              <w:rPr>
                <w:rFonts w:ascii="Arial" w:hAnsi="Arial" w:cs="Arial"/>
              </w:rPr>
              <w:t>P</w:t>
            </w:r>
            <w:r>
              <w:rPr>
                <w:rFonts w:ascii="Arial" w:hAnsi="Arial" w:cs="Arial"/>
              </w:rPr>
              <w:t>B</w:t>
            </w:r>
            <w:r w:rsidRPr="005D7FA3">
              <w:rPr>
                <w:rFonts w:ascii="Arial" w:hAnsi="Arial" w:cs="Arial"/>
              </w:rPr>
              <w:t xml:space="preserve"> acknowledged reputational challenges and public anxiety, emphasising that improved safety processes, staff behaviours, and governance provided assurance that services were now safer, but highlighted the need for ongoing clear communication with the public</w:t>
            </w:r>
          </w:p>
          <w:p w:rsidRPr="00A4439E" w:rsidR="00A4439E" w:rsidP="56BB7070" w:rsidRDefault="00A4439E" w14:paraId="02F72850" w14:textId="77777777">
            <w:pPr>
              <w:tabs>
                <w:tab w:val="left" w:pos="1506"/>
              </w:tabs>
              <w:rPr>
                <w:rFonts w:ascii="Arial" w:hAnsi="Arial" w:cs="Arial"/>
              </w:rPr>
            </w:pPr>
          </w:p>
          <w:p w:rsidRPr="00F90A6C" w:rsidR="00574AF6" w:rsidP="00574AF6" w:rsidRDefault="00574AF6" w14:paraId="125614F0" w14:textId="77777777">
            <w:pPr>
              <w:tabs>
                <w:tab w:val="left" w:pos="1506"/>
              </w:tabs>
              <w:rPr>
                <w:rFonts w:ascii="Arial" w:hAnsi="Arial" w:cs="Arial"/>
                <w:b/>
              </w:rPr>
            </w:pPr>
            <w:r w:rsidRPr="00F90A6C">
              <w:rPr>
                <w:rFonts w:ascii="Arial" w:hAnsi="Arial" w:cs="Arial"/>
                <w:b/>
              </w:rPr>
              <w:t>The Board resolved that:</w:t>
            </w:r>
          </w:p>
          <w:p w:rsidRPr="009F5B03" w:rsidR="00574AF6" w:rsidP="005D7FA3" w:rsidRDefault="009F5B03" w14:paraId="12E2A783" w14:textId="680BBBF2">
            <w:pPr>
              <w:pStyle w:val="ListParagraph"/>
              <w:numPr>
                <w:ilvl w:val="0"/>
                <w:numId w:val="41"/>
              </w:numPr>
              <w:tabs>
                <w:tab w:val="left" w:pos="1506"/>
              </w:tabs>
              <w:rPr>
                <w:rFonts w:ascii="Arial" w:hAnsi="Arial" w:cs="Arial"/>
              </w:rPr>
            </w:pPr>
            <w:r>
              <w:rPr>
                <w:rFonts w:ascii="Arial" w:hAnsi="Arial" w:cs="Arial"/>
              </w:rPr>
              <w:t>The Operational Updates were noted.</w:t>
            </w:r>
          </w:p>
          <w:p w:rsidRPr="00574AF6" w:rsidR="00574AF6" w:rsidP="56BB7070" w:rsidRDefault="00574AF6" w14:paraId="55472FD4" w14:textId="630DE985">
            <w:pPr>
              <w:tabs>
                <w:tab w:val="left" w:pos="1506"/>
              </w:tabs>
              <w:rPr>
                <w:rFonts w:ascii="Arial" w:hAnsi="Arial" w:cs="Arial"/>
                <w:b/>
                <w:bCs/>
              </w:rPr>
            </w:pPr>
          </w:p>
        </w:tc>
        <w:tc>
          <w:tcPr>
            <w:tcW w:w="251" w:type="dxa"/>
          </w:tcPr>
          <w:p w:rsidRPr="00F90A6C" w:rsidR="00574AF6" w:rsidP="00D634F3" w:rsidRDefault="00574AF6" w14:paraId="2702CA82" w14:textId="77777777">
            <w:pPr>
              <w:tabs>
                <w:tab w:val="left" w:pos="1506"/>
              </w:tabs>
              <w:rPr>
                <w:rFonts w:ascii="Arial" w:hAnsi="Arial" w:cs="Arial"/>
              </w:rPr>
            </w:pPr>
          </w:p>
        </w:tc>
      </w:tr>
      <w:tr w:rsidRPr="00F90A6C" w:rsidR="003D5838" w:rsidTr="56BB7070" w14:paraId="0E764215" w14:textId="77777777">
        <w:tc>
          <w:tcPr>
            <w:tcW w:w="1067" w:type="dxa"/>
          </w:tcPr>
          <w:p w:rsidRPr="00F90A6C" w:rsidR="00E8379E" w:rsidP="00E8379E" w:rsidRDefault="00E8379E" w14:paraId="305CDF57" w14:textId="77777777">
            <w:pPr>
              <w:tabs>
                <w:tab w:val="left" w:pos="1506"/>
              </w:tabs>
              <w:rPr>
                <w:rFonts w:ascii="Arial" w:hAnsi="Arial" w:cs="Arial"/>
                <w:b/>
                <w:bCs/>
                <w:sz w:val="18"/>
                <w:szCs w:val="20"/>
              </w:rPr>
            </w:pPr>
            <w:r w:rsidRPr="00F90A6C">
              <w:rPr>
                <w:rFonts w:ascii="Arial" w:hAnsi="Arial" w:cs="Arial"/>
                <w:b/>
                <w:bCs/>
                <w:sz w:val="18"/>
                <w:szCs w:val="20"/>
              </w:rPr>
              <w:lastRenderedPageBreak/>
              <w:t>UHB</w:t>
            </w:r>
          </w:p>
          <w:p w:rsidRPr="00F90A6C" w:rsidR="003D5838" w:rsidP="00E8379E" w:rsidRDefault="00E8379E" w14:paraId="4456C4A3" w14:textId="1A4D5EB2">
            <w:pPr>
              <w:tabs>
                <w:tab w:val="left" w:pos="1506"/>
              </w:tabs>
              <w:rPr>
                <w:rFonts w:ascii="Arial" w:hAnsi="Arial" w:cs="Arial"/>
                <w:sz w:val="18"/>
                <w:szCs w:val="20"/>
              </w:rPr>
            </w:pPr>
            <w:r w:rsidRPr="00F90A6C">
              <w:rPr>
                <w:rFonts w:ascii="Arial" w:hAnsi="Arial" w:cs="Arial"/>
                <w:b/>
                <w:bCs/>
                <w:sz w:val="18"/>
                <w:szCs w:val="20"/>
              </w:rPr>
              <w:t>2</w:t>
            </w:r>
            <w:r>
              <w:rPr>
                <w:rFonts w:ascii="Arial" w:hAnsi="Arial" w:cs="Arial"/>
                <w:b/>
                <w:bCs/>
                <w:sz w:val="18"/>
                <w:szCs w:val="20"/>
              </w:rPr>
              <w:t>6/01/5.14</w:t>
            </w:r>
          </w:p>
        </w:tc>
        <w:tc>
          <w:tcPr>
            <w:tcW w:w="9138" w:type="dxa"/>
          </w:tcPr>
          <w:p w:rsidR="001B5656" w:rsidP="003D5838" w:rsidRDefault="003D5838" w14:paraId="4CB85047" w14:textId="088A4FFB">
            <w:pPr>
              <w:tabs>
                <w:tab w:val="left" w:pos="1506"/>
              </w:tabs>
              <w:rPr>
                <w:rFonts w:ascii="Arial" w:hAnsi="Arial" w:cs="Arial"/>
                <w:b/>
                <w:bCs/>
              </w:rPr>
            </w:pPr>
            <w:r w:rsidRPr="00A62907">
              <w:rPr>
                <w:rFonts w:ascii="Arial" w:hAnsi="Arial" w:cs="Arial"/>
                <w:b/>
                <w:bCs/>
              </w:rPr>
              <w:t>Integrated Performance Report</w:t>
            </w:r>
          </w:p>
          <w:p w:rsidR="001B5656" w:rsidP="003D5838" w:rsidRDefault="001B5656" w14:paraId="4BE039FA" w14:textId="77777777">
            <w:pPr>
              <w:tabs>
                <w:tab w:val="left" w:pos="1506"/>
              </w:tabs>
              <w:rPr>
                <w:rFonts w:ascii="Arial" w:hAnsi="Arial" w:cs="Arial"/>
                <w:b/>
                <w:bCs/>
              </w:rPr>
            </w:pPr>
          </w:p>
          <w:p w:rsidR="001B5656" w:rsidP="003D5838" w:rsidRDefault="001B5656" w14:paraId="19B98732" w14:textId="23CCF3FB">
            <w:pPr>
              <w:tabs>
                <w:tab w:val="left" w:pos="1506"/>
              </w:tabs>
              <w:rPr>
                <w:rFonts w:ascii="Arial" w:hAnsi="Arial" w:cs="Arial"/>
              </w:rPr>
            </w:pPr>
            <w:r>
              <w:rPr>
                <w:rFonts w:ascii="Arial" w:hAnsi="Arial" w:cs="Arial"/>
              </w:rPr>
              <w:t xml:space="preserve">The Integrated Performance Report (IPR) was received. </w:t>
            </w:r>
          </w:p>
          <w:p w:rsidR="001B5656" w:rsidP="003D5838" w:rsidRDefault="001B5656" w14:paraId="0CBC2221" w14:textId="77777777">
            <w:pPr>
              <w:tabs>
                <w:tab w:val="left" w:pos="1506"/>
              </w:tabs>
              <w:rPr>
                <w:rFonts w:ascii="Arial" w:hAnsi="Arial" w:cs="Arial"/>
              </w:rPr>
            </w:pPr>
          </w:p>
          <w:p w:rsidR="001B5656" w:rsidP="003D5838" w:rsidRDefault="001B5656" w14:paraId="52D8FE43" w14:textId="749FF4F4">
            <w:pPr>
              <w:tabs>
                <w:tab w:val="left" w:pos="1506"/>
              </w:tabs>
              <w:rPr>
                <w:rFonts w:ascii="Arial" w:hAnsi="Arial" w:cs="Arial"/>
                <w:b/>
                <w:bCs/>
                <w:u w:val="single"/>
              </w:rPr>
            </w:pPr>
            <w:r w:rsidRPr="00751771">
              <w:rPr>
                <w:rFonts w:ascii="Arial" w:hAnsi="Arial" w:cs="Arial"/>
                <w:b/>
                <w:bCs/>
                <w:u w:val="single"/>
              </w:rPr>
              <w:t>Public Health</w:t>
            </w:r>
            <w:r w:rsidR="00751771">
              <w:rPr>
                <w:rFonts w:ascii="Arial" w:hAnsi="Arial" w:cs="Arial"/>
                <w:b/>
                <w:bCs/>
                <w:u w:val="single"/>
              </w:rPr>
              <w:t>:</w:t>
            </w:r>
          </w:p>
          <w:p w:rsidR="00A90A70" w:rsidP="00A90A70" w:rsidRDefault="00A90A70" w14:paraId="18D22FD8" w14:textId="77777777">
            <w:pPr>
              <w:rPr>
                <w:rFonts w:ascii="Arial" w:hAnsi="Arial" w:cs="Arial"/>
              </w:rPr>
            </w:pPr>
            <w:r>
              <w:rPr>
                <w:rFonts w:ascii="Arial" w:hAnsi="Arial" w:cs="Arial"/>
              </w:rPr>
              <w:t>CB</w:t>
            </w:r>
            <w:r w:rsidRPr="00A90A70">
              <w:rPr>
                <w:rFonts w:ascii="Arial" w:hAnsi="Arial" w:cs="Arial"/>
              </w:rPr>
              <w:t xml:space="preserve"> presented the Integrated Performance Report’s Public Health section, building on previous themes and offering assurance on performance and areas needing attention. </w:t>
            </w:r>
          </w:p>
          <w:p w:rsidR="00A90A70" w:rsidP="00A90A70" w:rsidRDefault="00A90A70" w14:paraId="692BA2EA" w14:textId="77777777">
            <w:pPr>
              <w:rPr>
                <w:rFonts w:ascii="Arial" w:hAnsi="Arial" w:cs="Arial"/>
              </w:rPr>
            </w:pPr>
          </w:p>
          <w:p w:rsidR="00A90A70" w:rsidP="00A90A70" w:rsidRDefault="00A90A70" w14:paraId="452CB0F4" w14:textId="77777777">
            <w:pPr>
              <w:rPr>
                <w:rFonts w:ascii="Arial" w:hAnsi="Arial" w:cs="Arial"/>
              </w:rPr>
            </w:pPr>
            <w:r w:rsidRPr="00A90A70">
              <w:rPr>
                <w:rFonts w:ascii="Arial" w:hAnsi="Arial" w:cs="Arial"/>
              </w:rPr>
              <w:t xml:space="preserve">She reminded the Board that public health outcomes drove system demand, especially for cardiovascular disease, cancer, and chronic conditions. </w:t>
            </w:r>
          </w:p>
          <w:p w:rsidR="00A90A70" w:rsidP="00A90A70" w:rsidRDefault="00A90A70" w14:paraId="70E60611" w14:textId="77777777">
            <w:pPr>
              <w:rPr>
                <w:rFonts w:ascii="Arial" w:hAnsi="Arial" w:cs="Arial"/>
              </w:rPr>
            </w:pPr>
          </w:p>
          <w:p w:rsidR="00A90A70" w:rsidP="00A90A70" w:rsidRDefault="00A90A70" w14:paraId="06E159E1" w14:textId="5E8D6199">
            <w:pPr>
              <w:rPr>
                <w:rFonts w:ascii="Arial" w:hAnsi="Arial" w:cs="Arial"/>
              </w:rPr>
            </w:pPr>
            <w:r w:rsidRPr="00A90A70">
              <w:rPr>
                <w:rFonts w:ascii="Arial" w:hAnsi="Arial" w:cs="Arial"/>
              </w:rPr>
              <w:t>Public Health metrics were emphasised as crucial population indicators and tools to alleviate future acute and community service pressures.</w:t>
            </w:r>
          </w:p>
          <w:p w:rsidRPr="00A90A70" w:rsidR="00A90A70" w:rsidP="00A90A70" w:rsidRDefault="00A90A70" w14:paraId="2E52DB44" w14:textId="77777777">
            <w:pPr>
              <w:rPr>
                <w:rFonts w:ascii="Arial" w:hAnsi="Arial" w:cs="Arial"/>
              </w:rPr>
            </w:pPr>
          </w:p>
          <w:p w:rsidR="00A90A70" w:rsidP="00A90A70" w:rsidRDefault="00A90A70" w14:paraId="1156DF39" w14:textId="77777777">
            <w:pPr>
              <w:rPr>
                <w:rFonts w:ascii="Arial" w:hAnsi="Arial" w:cs="Arial"/>
              </w:rPr>
            </w:pPr>
            <w:r w:rsidRPr="00A90A70">
              <w:rPr>
                <w:rFonts w:ascii="Arial" w:hAnsi="Arial" w:cs="Arial"/>
              </w:rPr>
              <w:t>Smoking cessation was reported as a central priority, with Cardiff and Vale achieving strong quit outcomes through structured support</w:t>
            </w:r>
            <w:r>
              <w:rPr>
                <w:rFonts w:ascii="Arial" w:hAnsi="Arial" w:cs="Arial"/>
              </w:rPr>
              <w:t xml:space="preserve"> and it was noted that s</w:t>
            </w:r>
            <w:r w:rsidRPr="00A90A70">
              <w:rPr>
                <w:rFonts w:ascii="Arial" w:hAnsi="Arial" w:cs="Arial"/>
              </w:rPr>
              <w:t xml:space="preserve">ervice capacity was sufficient, but engagement and uptake needed improvement, particularly among high-prevalence groups. </w:t>
            </w:r>
          </w:p>
          <w:p w:rsidR="00A90A70" w:rsidP="00A90A70" w:rsidRDefault="00A90A70" w14:paraId="3CA8F949" w14:textId="77777777">
            <w:pPr>
              <w:rPr>
                <w:rFonts w:ascii="Arial" w:hAnsi="Arial" w:cs="Arial"/>
              </w:rPr>
            </w:pPr>
          </w:p>
          <w:p w:rsidR="00A90A70" w:rsidP="00A90A70" w:rsidRDefault="00A90A70" w14:paraId="7FE2E30E" w14:textId="611433D6">
            <w:pPr>
              <w:rPr>
                <w:rFonts w:ascii="Arial" w:hAnsi="Arial" w:cs="Arial"/>
              </w:rPr>
            </w:pPr>
            <w:r>
              <w:rPr>
                <w:rFonts w:ascii="Arial" w:hAnsi="Arial" w:cs="Arial"/>
              </w:rPr>
              <w:t>CB advised the Board that t</w:t>
            </w:r>
            <w:r w:rsidRPr="00A90A70">
              <w:rPr>
                <w:rFonts w:ascii="Arial" w:hAnsi="Arial" w:cs="Arial"/>
              </w:rPr>
              <w:t xml:space="preserve">he number of </w:t>
            </w:r>
            <w:r>
              <w:rPr>
                <w:rFonts w:ascii="Arial" w:hAnsi="Arial" w:cs="Arial"/>
              </w:rPr>
              <w:t xml:space="preserve">smoking cessation </w:t>
            </w:r>
            <w:r w:rsidRPr="00A90A70">
              <w:rPr>
                <w:rFonts w:ascii="Arial" w:hAnsi="Arial" w:cs="Arial"/>
              </w:rPr>
              <w:t>clinics expanded to 19 in areas of greatest need, and referral pathways were established, with ongoing work to strengthen links between hospital and community interventions.</w:t>
            </w:r>
          </w:p>
          <w:p w:rsidRPr="00A90A70" w:rsidR="00A90A70" w:rsidP="00A90A70" w:rsidRDefault="00A90A70" w14:paraId="58F2C098" w14:textId="77777777">
            <w:pPr>
              <w:rPr>
                <w:rFonts w:ascii="Arial" w:hAnsi="Arial" w:cs="Arial"/>
              </w:rPr>
            </w:pPr>
          </w:p>
          <w:p w:rsidR="00A90A70" w:rsidP="00A90A70" w:rsidRDefault="00A90A70" w14:paraId="28C74960" w14:textId="77777777">
            <w:pPr>
              <w:rPr>
                <w:rFonts w:ascii="Arial" w:hAnsi="Arial" w:cs="Arial"/>
              </w:rPr>
            </w:pPr>
            <w:r w:rsidRPr="00A90A70">
              <w:rPr>
                <w:rFonts w:ascii="Arial" w:hAnsi="Arial" w:cs="Arial"/>
              </w:rPr>
              <w:t>C</w:t>
            </w:r>
            <w:r>
              <w:rPr>
                <w:rFonts w:ascii="Arial" w:hAnsi="Arial" w:cs="Arial"/>
              </w:rPr>
              <w:t xml:space="preserve">B also </w:t>
            </w:r>
            <w:r w:rsidRPr="00A90A70">
              <w:rPr>
                <w:rFonts w:ascii="Arial" w:hAnsi="Arial" w:cs="Arial"/>
              </w:rPr>
              <w:t xml:space="preserve">highlighted obesity as a persistent challenge, especially childhood obesity, with progress monitored and a focus on early prevention. </w:t>
            </w:r>
          </w:p>
          <w:p w:rsidR="00A90A70" w:rsidP="00A90A70" w:rsidRDefault="00A90A70" w14:paraId="18B77929" w14:textId="77777777">
            <w:pPr>
              <w:rPr>
                <w:rFonts w:ascii="Arial" w:hAnsi="Arial" w:cs="Arial"/>
              </w:rPr>
            </w:pPr>
          </w:p>
          <w:p w:rsidR="00A90A70" w:rsidP="00A90A70" w:rsidRDefault="00A90A70" w14:paraId="256113AC" w14:textId="753B854E">
            <w:pPr>
              <w:rPr>
                <w:rFonts w:ascii="Arial" w:hAnsi="Arial" w:cs="Arial"/>
              </w:rPr>
            </w:pPr>
            <w:r>
              <w:rPr>
                <w:rFonts w:ascii="Arial" w:hAnsi="Arial" w:cs="Arial"/>
              </w:rPr>
              <w:t>She advised the Board that v</w:t>
            </w:r>
            <w:r w:rsidRPr="00A90A70">
              <w:rPr>
                <w:rFonts w:ascii="Arial" w:hAnsi="Arial" w:cs="Arial"/>
              </w:rPr>
              <w:t>accination programmes continued to perform well, with high winter uptake contributing to reduced staff sickness and operational resilience.</w:t>
            </w:r>
          </w:p>
          <w:p w:rsidRPr="00A90A70" w:rsidR="00A90A70" w:rsidP="00A90A70" w:rsidRDefault="00A90A70" w14:paraId="5667CE65" w14:textId="77777777">
            <w:pPr>
              <w:rPr>
                <w:rFonts w:ascii="Arial" w:hAnsi="Arial" w:cs="Arial"/>
              </w:rPr>
            </w:pPr>
          </w:p>
          <w:p w:rsidR="00A90A70" w:rsidP="00A90A70" w:rsidRDefault="00A90A70" w14:paraId="42C12DEA" w14:textId="77777777">
            <w:pPr>
              <w:rPr>
                <w:rFonts w:ascii="Arial" w:hAnsi="Arial" w:cs="Arial"/>
              </w:rPr>
            </w:pPr>
            <w:r>
              <w:rPr>
                <w:rFonts w:ascii="Arial" w:hAnsi="Arial" w:cs="Arial"/>
              </w:rPr>
              <w:t xml:space="preserve">CB concluded her section by </w:t>
            </w:r>
            <w:r w:rsidRPr="00A90A70">
              <w:rPr>
                <w:rFonts w:ascii="Arial" w:hAnsi="Arial" w:cs="Arial"/>
              </w:rPr>
              <w:t>not</w:t>
            </w:r>
            <w:r>
              <w:rPr>
                <w:rFonts w:ascii="Arial" w:hAnsi="Arial" w:cs="Arial"/>
              </w:rPr>
              <w:t xml:space="preserve">ing </w:t>
            </w:r>
            <w:r w:rsidRPr="00A90A70">
              <w:rPr>
                <w:rFonts w:ascii="Arial" w:hAnsi="Arial" w:cs="Arial"/>
              </w:rPr>
              <w:t xml:space="preserve">that interventions targeted health inequalities, focusing on communities with higher deprivation. </w:t>
            </w:r>
          </w:p>
          <w:p w:rsidR="00A90A70" w:rsidP="00A90A70" w:rsidRDefault="00A90A70" w14:paraId="318780E7" w14:textId="77777777">
            <w:pPr>
              <w:rPr>
                <w:rFonts w:ascii="Arial" w:hAnsi="Arial" w:cs="Arial"/>
              </w:rPr>
            </w:pPr>
          </w:p>
          <w:p w:rsidR="00A90A70" w:rsidP="00A90A70" w:rsidRDefault="00A90A70" w14:paraId="748B186C" w14:textId="77777777">
            <w:pPr>
              <w:rPr>
                <w:rFonts w:ascii="Arial" w:hAnsi="Arial" w:cs="Arial"/>
              </w:rPr>
            </w:pPr>
            <w:r w:rsidRPr="00A90A70">
              <w:rPr>
                <w:rFonts w:ascii="Arial" w:hAnsi="Arial" w:cs="Arial"/>
              </w:rPr>
              <w:t xml:space="preserve">The Board acknowledged prevention and early intervention were critical for long-term sustainability, even if immediate relief was limited. </w:t>
            </w:r>
          </w:p>
          <w:p w:rsidR="00A90A70" w:rsidP="00A90A70" w:rsidRDefault="00A90A70" w14:paraId="602FED02" w14:textId="77777777">
            <w:pPr>
              <w:rPr>
                <w:rFonts w:ascii="Arial" w:hAnsi="Arial" w:cs="Arial"/>
              </w:rPr>
            </w:pPr>
          </w:p>
          <w:p w:rsidR="00A90A70" w:rsidP="00A90A70" w:rsidRDefault="00A90A70" w14:paraId="6AAD323E" w14:textId="18AE326E">
            <w:pPr>
              <w:rPr>
                <w:rFonts w:ascii="Arial" w:hAnsi="Arial" w:cs="Arial"/>
              </w:rPr>
            </w:pPr>
            <w:r w:rsidRPr="00A90A70">
              <w:rPr>
                <w:rFonts w:ascii="Arial" w:hAnsi="Arial" w:cs="Arial"/>
              </w:rPr>
              <w:t>C</w:t>
            </w:r>
            <w:r>
              <w:rPr>
                <w:rFonts w:ascii="Arial" w:hAnsi="Arial" w:cs="Arial"/>
              </w:rPr>
              <w:t>B</w:t>
            </w:r>
            <w:r w:rsidRPr="00A90A70">
              <w:rPr>
                <w:rFonts w:ascii="Arial" w:hAnsi="Arial" w:cs="Arial"/>
              </w:rPr>
              <w:t xml:space="preserve"> assured robust, evidence-based Public Health performance aligned with national priorities, while emphasising the need for sustained efforts to increase uptake and embed prevention across settings.</w:t>
            </w:r>
          </w:p>
          <w:p w:rsidR="00A90A70" w:rsidP="00A90A70" w:rsidRDefault="00A90A70" w14:paraId="1DD052D6" w14:textId="77777777">
            <w:pPr>
              <w:rPr>
                <w:rFonts w:ascii="Arial" w:hAnsi="Arial" w:cs="Arial"/>
              </w:rPr>
            </w:pPr>
          </w:p>
          <w:p w:rsidR="00E171B7" w:rsidP="00E171B7" w:rsidRDefault="00E577DB" w14:paraId="3F76979C" w14:textId="77777777">
            <w:pPr>
              <w:tabs>
                <w:tab w:val="left" w:pos="1506"/>
              </w:tabs>
              <w:rPr>
                <w:rFonts w:ascii="Arial" w:hAnsi="Arial" w:cs="Arial"/>
                <w:b/>
                <w:bCs/>
                <w:u w:val="single"/>
              </w:rPr>
            </w:pPr>
            <w:r w:rsidRPr="00E577DB">
              <w:rPr>
                <w:rFonts w:ascii="Arial" w:hAnsi="Arial" w:cs="Arial"/>
                <w:b/>
                <w:bCs/>
                <w:u w:val="single"/>
              </w:rPr>
              <w:t>Finance:</w:t>
            </w:r>
          </w:p>
          <w:p w:rsidR="00E171B7" w:rsidP="00E171B7" w:rsidRDefault="00E171B7" w14:paraId="258805EE" w14:textId="77777777">
            <w:pPr>
              <w:tabs>
                <w:tab w:val="left" w:pos="1506"/>
              </w:tabs>
              <w:rPr>
                <w:rFonts w:ascii="Arial" w:hAnsi="Arial" w:cs="Arial"/>
              </w:rPr>
            </w:pPr>
            <w:r>
              <w:rPr>
                <w:rFonts w:ascii="Arial" w:hAnsi="Arial" w:cs="Arial"/>
              </w:rPr>
              <w:t xml:space="preserve">CP </w:t>
            </w:r>
            <w:r w:rsidRPr="00E171B7">
              <w:rPr>
                <w:rFonts w:ascii="Arial" w:hAnsi="Arial" w:cs="Arial"/>
              </w:rPr>
              <w:t xml:space="preserve">advised that the financial position remained as previously reported, with the organisation continuing to work towards delivery of its planned deficit position. </w:t>
            </w:r>
          </w:p>
          <w:p w:rsidR="00E171B7" w:rsidP="00E171B7" w:rsidRDefault="00E171B7" w14:paraId="48105EBB" w14:textId="77777777">
            <w:pPr>
              <w:tabs>
                <w:tab w:val="left" w:pos="1506"/>
              </w:tabs>
              <w:rPr>
                <w:rFonts w:ascii="Arial" w:hAnsi="Arial" w:cs="Arial"/>
              </w:rPr>
            </w:pPr>
          </w:p>
          <w:p w:rsidR="00E171B7" w:rsidP="00E171B7" w:rsidRDefault="00E171B7" w14:paraId="4277DE52" w14:textId="6E582F02">
            <w:pPr>
              <w:tabs>
                <w:tab w:val="left" w:pos="1506"/>
              </w:tabs>
              <w:rPr>
                <w:rFonts w:ascii="Arial" w:hAnsi="Arial" w:cs="Arial"/>
              </w:rPr>
            </w:pPr>
            <w:r w:rsidRPr="00E171B7">
              <w:rPr>
                <w:rFonts w:ascii="Arial" w:hAnsi="Arial" w:cs="Arial"/>
              </w:rPr>
              <w:lastRenderedPageBreak/>
              <w:t>She explained that the Integrated Performance Report demonstrated sustained effort across the organisation to stabilise the financial position, supported by strong financial controls and ongoing recovery actions.</w:t>
            </w:r>
          </w:p>
          <w:p w:rsidRPr="00E171B7" w:rsidR="00E171B7" w:rsidP="00E171B7" w:rsidRDefault="00E171B7" w14:paraId="55B0D65C" w14:textId="77777777">
            <w:pPr>
              <w:tabs>
                <w:tab w:val="left" w:pos="1506"/>
              </w:tabs>
              <w:rPr>
                <w:rFonts w:ascii="Arial" w:hAnsi="Arial" w:cs="Arial"/>
              </w:rPr>
            </w:pPr>
          </w:p>
          <w:p w:rsidR="00E171B7" w:rsidP="00E171B7" w:rsidRDefault="00E171B7" w14:paraId="42A8C837" w14:textId="77777777">
            <w:pPr>
              <w:tabs>
                <w:tab w:val="left" w:pos="1506"/>
              </w:tabs>
              <w:rPr>
                <w:rFonts w:ascii="Arial" w:hAnsi="Arial" w:cs="Arial"/>
              </w:rPr>
            </w:pPr>
            <w:r>
              <w:rPr>
                <w:rFonts w:ascii="Arial" w:hAnsi="Arial" w:cs="Arial"/>
              </w:rPr>
              <w:t>It was noted</w:t>
            </w:r>
            <w:r w:rsidRPr="00E171B7">
              <w:rPr>
                <w:rFonts w:ascii="Arial" w:hAnsi="Arial" w:cs="Arial"/>
              </w:rPr>
              <w:t xml:space="preserve"> that performance against the planned financial trajectory had been a consistent focus of the </w:t>
            </w:r>
            <w:r>
              <w:rPr>
                <w:rFonts w:ascii="Arial" w:hAnsi="Arial" w:cs="Arial"/>
              </w:rPr>
              <w:t>E</w:t>
            </w:r>
            <w:r w:rsidRPr="00E171B7">
              <w:rPr>
                <w:rFonts w:ascii="Arial" w:hAnsi="Arial" w:cs="Arial"/>
              </w:rPr>
              <w:t xml:space="preserve">xecutive team and the Finance &amp; Performance Committee, and that this was reflected in the improving level of assurance being reported to the Board. </w:t>
            </w:r>
          </w:p>
          <w:p w:rsidR="00E171B7" w:rsidP="00E171B7" w:rsidRDefault="00E171B7" w14:paraId="71DCDCA8" w14:textId="77777777">
            <w:pPr>
              <w:tabs>
                <w:tab w:val="left" w:pos="1506"/>
              </w:tabs>
              <w:rPr>
                <w:rFonts w:ascii="Arial" w:hAnsi="Arial" w:cs="Arial"/>
              </w:rPr>
            </w:pPr>
            <w:r>
              <w:rPr>
                <w:rFonts w:ascii="Arial" w:hAnsi="Arial" w:cs="Arial"/>
              </w:rPr>
              <w:t xml:space="preserve">CP </w:t>
            </w:r>
            <w:r w:rsidRPr="00E171B7">
              <w:rPr>
                <w:rFonts w:ascii="Arial" w:hAnsi="Arial" w:cs="Arial"/>
              </w:rPr>
              <w:t>acknowledged that delivery of the position had required significant organisational effort, including difficult decisions around expenditure control, workforce management, and prioritisation of resources</w:t>
            </w:r>
            <w:r>
              <w:rPr>
                <w:rFonts w:ascii="Arial" w:hAnsi="Arial" w:cs="Arial"/>
              </w:rPr>
              <w:t xml:space="preserve"> and </w:t>
            </w:r>
            <w:r w:rsidRPr="00E171B7">
              <w:rPr>
                <w:rFonts w:ascii="Arial" w:hAnsi="Arial" w:cs="Arial"/>
              </w:rPr>
              <w:t xml:space="preserve">noted that, while the forecast outturn remained achievable, the position continued to be fragile, with a number of ongoing pressures requiring close monitoring. </w:t>
            </w:r>
          </w:p>
          <w:p w:rsidR="00E171B7" w:rsidP="00E171B7" w:rsidRDefault="00E171B7" w14:paraId="39157FF6" w14:textId="77777777">
            <w:pPr>
              <w:tabs>
                <w:tab w:val="left" w:pos="1506"/>
              </w:tabs>
              <w:rPr>
                <w:rFonts w:ascii="Arial" w:hAnsi="Arial" w:cs="Arial"/>
              </w:rPr>
            </w:pPr>
          </w:p>
          <w:p w:rsidR="00E171B7" w:rsidP="00E171B7" w:rsidRDefault="00E171B7" w14:paraId="5E5849E6" w14:textId="7C17DC89">
            <w:pPr>
              <w:tabs>
                <w:tab w:val="left" w:pos="1506"/>
              </w:tabs>
              <w:rPr>
                <w:rFonts w:ascii="Arial" w:hAnsi="Arial" w:cs="Arial"/>
              </w:rPr>
            </w:pPr>
            <w:r w:rsidRPr="00E171B7">
              <w:rPr>
                <w:rFonts w:ascii="Arial" w:hAnsi="Arial" w:cs="Arial"/>
              </w:rPr>
              <w:t>T</w:t>
            </w:r>
            <w:r>
              <w:rPr>
                <w:rFonts w:ascii="Arial" w:hAnsi="Arial" w:cs="Arial"/>
              </w:rPr>
              <w:t>hose areas</w:t>
            </w:r>
            <w:r w:rsidRPr="00E171B7">
              <w:rPr>
                <w:rFonts w:ascii="Arial" w:hAnsi="Arial" w:cs="Arial"/>
              </w:rPr>
              <w:t xml:space="preserve"> included</w:t>
            </w:r>
            <w:r>
              <w:rPr>
                <w:rFonts w:ascii="Arial" w:hAnsi="Arial" w:cs="Arial"/>
              </w:rPr>
              <w:t>:</w:t>
            </w:r>
          </w:p>
          <w:p w:rsidR="00E171B7" w:rsidP="00E171B7" w:rsidRDefault="00E171B7" w14:paraId="1EBD5E36" w14:textId="77777777">
            <w:pPr>
              <w:tabs>
                <w:tab w:val="left" w:pos="1506"/>
              </w:tabs>
              <w:rPr>
                <w:rFonts w:ascii="Arial" w:hAnsi="Arial" w:cs="Arial"/>
              </w:rPr>
            </w:pPr>
          </w:p>
          <w:p w:rsidR="00E171B7" w:rsidP="00E171B7" w:rsidRDefault="00E171B7" w14:paraId="6E821CED" w14:textId="109CA9C9">
            <w:pPr>
              <w:pStyle w:val="ListParagraph"/>
              <w:numPr>
                <w:ilvl w:val="0"/>
                <w:numId w:val="44"/>
              </w:numPr>
              <w:tabs>
                <w:tab w:val="left" w:pos="1506"/>
              </w:tabs>
              <w:rPr>
                <w:rFonts w:ascii="Arial" w:hAnsi="Arial" w:cs="Arial"/>
              </w:rPr>
            </w:pPr>
            <w:r w:rsidRPr="00E171B7">
              <w:rPr>
                <w:rFonts w:ascii="Arial" w:hAnsi="Arial" w:cs="Arial"/>
              </w:rPr>
              <w:t>D</w:t>
            </w:r>
            <w:r w:rsidRPr="00E171B7">
              <w:rPr>
                <w:rFonts w:ascii="Arial" w:hAnsi="Arial" w:cs="Arial"/>
              </w:rPr>
              <w:t>emand</w:t>
            </w:r>
            <w:r w:rsidRPr="00E171B7">
              <w:rPr>
                <w:rFonts w:ascii="Cambria Math" w:hAnsi="Cambria Math" w:cs="Cambria Math"/>
              </w:rPr>
              <w:t>‑</w:t>
            </w:r>
            <w:r w:rsidRPr="00E171B7">
              <w:rPr>
                <w:rFonts w:ascii="Arial" w:hAnsi="Arial" w:cs="Arial"/>
              </w:rPr>
              <w:t>led cost pressures, particularly in areas such as mental health</w:t>
            </w:r>
            <w:r>
              <w:rPr>
                <w:rFonts w:ascii="Arial" w:hAnsi="Arial" w:cs="Arial"/>
              </w:rPr>
              <w:t>.</w:t>
            </w:r>
          </w:p>
          <w:p w:rsidR="00E171B7" w:rsidP="00E171B7" w:rsidRDefault="00E171B7" w14:paraId="1678FB6F" w14:textId="77777777">
            <w:pPr>
              <w:pStyle w:val="ListParagraph"/>
              <w:numPr>
                <w:ilvl w:val="0"/>
                <w:numId w:val="44"/>
              </w:numPr>
              <w:tabs>
                <w:tab w:val="left" w:pos="1506"/>
              </w:tabs>
              <w:rPr>
                <w:rFonts w:ascii="Arial" w:hAnsi="Arial" w:cs="Arial"/>
              </w:rPr>
            </w:pPr>
            <w:r w:rsidRPr="00E171B7">
              <w:rPr>
                <w:rFonts w:ascii="Arial" w:hAnsi="Arial" w:cs="Arial"/>
              </w:rPr>
              <w:t>Continuing Healthcare</w:t>
            </w:r>
          </w:p>
          <w:p w:rsidR="00E171B7" w:rsidP="00E171B7" w:rsidRDefault="00E171B7" w14:paraId="7E316607" w14:textId="6B898470">
            <w:pPr>
              <w:pStyle w:val="ListParagraph"/>
              <w:numPr>
                <w:ilvl w:val="0"/>
                <w:numId w:val="44"/>
              </w:numPr>
              <w:tabs>
                <w:tab w:val="left" w:pos="1506"/>
              </w:tabs>
              <w:rPr>
                <w:rFonts w:ascii="Arial" w:hAnsi="Arial" w:cs="Arial"/>
              </w:rPr>
            </w:pPr>
            <w:r>
              <w:rPr>
                <w:rFonts w:ascii="Arial" w:hAnsi="Arial" w:cs="Arial"/>
              </w:rPr>
              <w:t>O</w:t>
            </w:r>
            <w:r w:rsidRPr="00E171B7">
              <w:rPr>
                <w:rFonts w:ascii="Arial" w:hAnsi="Arial" w:cs="Arial"/>
              </w:rPr>
              <w:t xml:space="preserve">perational resilience during the winter period. </w:t>
            </w:r>
          </w:p>
          <w:p w:rsidRPr="00E171B7" w:rsidR="00E171B7" w:rsidP="00E171B7" w:rsidRDefault="00E171B7" w14:paraId="4E8571F5" w14:textId="77777777">
            <w:pPr>
              <w:pStyle w:val="ListParagraph"/>
              <w:tabs>
                <w:tab w:val="left" w:pos="1506"/>
              </w:tabs>
              <w:rPr>
                <w:rFonts w:ascii="Arial" w:hAnsi="Arial" w:cs="Arial"/>
              </w:rPr>
            </w:pPr>
          </w:p>
          <w:p w:rsidR="00E171B7" w:rsidP="00E171B7" w:rsidRDefault="00E171B7" w14:paraId="482427DC" w14:textId="7204F112">
            <w:pPr>
              <w:tabs>
                <w:tab w:val="left" w:pos="1506"/>
              </w:tabs>
              <w:rPr>
                <w:rFonts w:ascii="Arial" w:hAnsi="Arial" w:cs="Arial"/>
              </w:rPr>
            </w:pPr>
            <w:r>
              <w:rPr>
                <w:rFonts w:ascii="Arial" w:hAnsi="Arial" w:cs="Arial"/>
              </w:rPr>
              <w:t>CP</w:t>
            </w:r>
            <w:r w:rsidRPr="00E171B7">
              <w:rPr>
                <w:rFonts w:ascii="Arial" w:hAnsi="Arial" w:cs="Arial"/>
              </w:rPr>
              <w:t xml:space="preserve"> also reminded the Board that a proportion of financial improvement achieved during the year had been supported by non</w:t>
            </w:r>
            <w:r w:rsidRPr="00E171B7">
              <w:rPr>
                <w:rFonts w:ascii="Cambria Math" w:hAnsi="Cambria Math" w:cs="Cambria Math"/>
              </w:rPr>
              <w:t>‑</w:t>
            </w:r>
            <w:r w:rsidRPr="00E171B7">
              <w:rPr>
                <w:rFonts w:ascii="Arial" w:hAnsi="Arial" w:cs="Arial"/>
              </w:rPr>
              <w:t xml:space="preserve">recurrent funding, particularly in relation to elective recovery. </w:t>
            </w:r>
          </w:p>
          <w:p w:rsidRPr="00E171B7" w:rsidR="00E171B7" w:rsidP="00E171B7" w:rsidRDefault="00E171B7" w14:paraId="3D7380A7" w14:textId="77777777">
            <w:pPr>
              <w:tabs>
                <w:tab w:val="left" w:pos="1506"/>
              </w:tabs>
              <w:rPr>
                <w:rFonts w:ascii="Arial" w:hAnsi="Arial" w:cs="Arial"/>
              </w:rPr>
            </w:pPr>
          </w:p>
          <w:p w:rsidRPr="00997F40" w:rsidR="001B5656" w:rsidP="00E171B7" w:rsidRDefault="00E171B7" w14:paraId="78E9AB13" w14:textId="78CF9B12">
            <w:pPr>
              <w:tabs>
                <w:tab w:val="left" w:pos="1506"/>
              </w:tabs>
              <w:rPr>
                <w:rFonts w:ascii="Arial" w:hAnsi="Arial" w:cs="Arial"/>
              </w:rPr>
            </w:pPr>
            <w:r>
              <w:rPr>
                <w:rFonts w:ascii="Arial" w:hAnsi="Arial" w:cs="Arial"/>
              </w:rPr>
              <w:t>She</w:t>
            </w:r>
            <w:r w:rsidRPr="00E171B7">
              <w:rPr>
                <w:rFonts w:ascii="Arial" w:hAnsi="Arial" w:cs="Arial"/>
              </w:rPr>
              <w:t xml:space="preserve"> confirmed that financial risks and mitigations were being actively managed through established governance arrangements, including regular review at Executive level and through the Finance &amp; Performance Committee</w:t>
            </w:r>
            <w:r>
              <w:rPr>
                <w:rFonts w:ascii="Arial" w:hAnsi="Arial" w:cs="Arial"/>
              </w:rPr>
              <w:t xml:space="preserve"> and</w:t>
            </w:r>
            <w:r w:rsidRPr="00E171B7">
              <w:rPr>
                <w:rFonts w:ascii="Arial" w:hAnsi="Arial" w:cs="Arial"/>
              </w:rPr>
              <w:t xml:space="preserve"> advised</w:t>
            </w:r>
            <w:r>
              <w:rPr>
                <w:rFonts w:ascii="Arial" w:hAnsi="Arial" w:cs="Arial"/>
              </w:rPr>
              <w:t xml:space="preserve"> the Board</w:t>
            </w:r>
            <w:r w:rsidRPr="00E171B7">
              <w:rPr>
                <w:rFonts w:ascii="Arial" w:hAnsi="Arial" w:cs="Arial"/>
              </w:rPr>
              <w:t xml:space="preserve"> that the Integrated Performance Report provided a clear line of sight between operational performance, financial impact, and the organisation’s wider strategic and planning assumptions.</w:t>
            </w:r>
            <w:r w:rsidR="00E577DB">
              <w:rPr>
                <w:rFonts w:ascii="Arial" w:hAnsi="Arial" w:cs="Arial"/>
                <w:b/>
                <w:bCs/>
                <w:u w:val="single"/>
              </w:rPr>
              <w:br/>
            </w:r>
          </w:p>
          <w:p w:rsidR="001B5656" w:rsidP="001B5656" w:rsidRDefault="001B5656" w14:paraId="01DD14F8" w14:textId="439635EF">
            <w:pPr>
              <w:tabs>
                <w:tab w:val="left" w:pos="1506"/>
              </w:tabs>
              <w:rPr>
                <w:rFonts w:ascii="Arial" w:hAnsi="Arial" w:cs="Arial"/>
                <w:b/>
                <w:bCs/>
                <w:u w:val="single"/>
              </w:rPr>
            </w:pPr>
            <w:r w:rsidRPr="00751771">
              <w:rPr>
                <w:rFonts w:ascii="Arial" w:hAnsi="Arial" w:cs="Arial"/>
                <w:b/>
                <w:bCs/>
                <w:u w:val="single"/>
              </w:rPr>
              <w:t>Operational</w:t>
            </w:r>
            <w:r w:rsidRPr="00751771" w:rsidR="00751771">
              <w:rPr>
                <w:rFonts w:ascii="Arial" w:hAnsi="Arial" w:cs="Arial"/>
                <w:b/>
                <w:bCs/>
                <w:u w:val="single"/>
              </w:rPr>
              <w:t>:</w:t>
            </w:r>
          </w:p>
          <w:p w:rsidR="005715D1" w:rsidP="001B5656" w:rsidRDefault="005715D1" w14:paraId="60AEF518" w14:textId="1E10063B">
            <w:pPr>
              <w:tabs>
                <w:tab w:val="left" w:pos="1506"/>
              </w:tabs>
              <w:rPr>
                <w:rFonts w:ascii="Arial" w:hAnsi="Arial" w:cs="Arial"/>
              </w:rPr>
            </w:pPr>
            <w:r>
              <w:rPr>
                <w:rFonts w:ascii="Arial" w:hAnsi="Arial" w:cs="Arial"/>
              </w:rPr>
              <w:t>PB presented</w:t>
            </w:r>
            <w:r w:rsidR="00E171B7">
              <w:rPr>
                <w:rFonts w:ascii="Arial" w:hAnsi="Arial" w:cs="Arial"/>
              </w:rPr>
              <w:t xml:space="preserve"> operational updates which included:</w:t>
            </w:r>
          </w:p>
          <w:p w:rsidR="00E171B7" w:rsidP="001B5656" w:rsidRDefault="00E171B7" w14:paraId="092BCE30" w14:textId="77777777">
            <w:pPr>
              <w:tabs>
                <w:tab w:val="left" w:pos="1506"/>
              </w:tabs>
              <w:rPr>
                <w:rFonts w:ascii="Arial" w:hAnsi="Arial" w:cs="Arial"/>
              </w:rPr>
            </w:pPr>
          </w:p>
          <w:p w:rsidR="009715AD" w:rsidP="005D7FA3" w:rsidRDefault="009715AD" w14:paraId="0395869A" w14:textId="55E82A53">
            <w:pPr>
              <w:numPr>
                <w:ilvl w:val="0"/>
                <w:numId w:val="17"/>
              </w:numPr>
              <w:tabs>
                <w:tab w:val="left" w:pos="1506"/>
              </w:tabs>
              <w:rPr>
                <w:rFonts w:ascii="Arial" w:hAnsi="Arial" w:cs="Arial"/>
              </w:rPr>
            </w:pPr>
            <w:r w:rsidRPr="009715AD">
              <w:rPr>
                <w:rFonts w:ascii="Arial" w:hAnsi="Arial" w:cs="Arial"/>
                <w:b/>
                <w:bCs/>
              </w:rPr>
              <w:t>Ambulance Performance</w:t>
            </w:r>
            <w:r w:rsidRPr="009715AD">
              <w:rPr>
                <w:rFonts w:ascii="Arial" w:hAnsi="Arial" w:cs="Arial"/>
              </w:rPr>
              <w:t xml:space="preserve">: </w:t>
            </w:r>
            <w:r w:rsidR="00E171B7">
              <w:rPr>
                <w:rFonts w:ascii="Arial" w:hAnsi="Arial" w:cs="Arial"/>
              </w:rPr>
              <w:t xml:space="preserve">He </w:t>
            </w:r>
            <w:r w:rsidRPr="009715AD">
              <w:rPr>
                <w:rFonts w:ascii="Arial" w:hAnsi="Arial" w:cs="Arial"/>
              </w:rPr>
              <w:t xml:space="preserve">highlighted that </w:t>
            </w:r>
            <w:r w:rsidR="00E171B7">
              <w:rPr>
                <w:rFonts w:ascii="Arial" w:hAnsi="Arial" w:cs="Arial"/>
              </w:rPr>
              <w:t>the Health Board</w:t>
            </w:r>
            <w:r w:rsidRPr="009715AD">
              <w:rPr>
                <w:rFonts w:ascii="Arial" w:hAnsi="Arial" w:cs="Arial"/>
              </w:rPr>
              <w:t xml:space="preserve"> had the best ambulance handover performance in Wales during the most difficult period of the year. Over 1,400 ambulances were received in the last 30 days, with 78% handed over within 45 minutes and an average handover time of 37 minutes</w:t>
            </w:r>
            <w:r w:rsidR="00E171B7">
              <w:rPr>
                <w:rFonts w:ascii="Arial" w:hAnsi="Arial" w:cs="Arial"/>
              </w:rPr>
              <w:t xml:space="preserve"> </w:t>
            </w:r>
            <w:r w:rsidRPr="009715AD">
              <w:rPr>
                <w:rFonts w:ascii="Arial" w:hAnsi="Arial" w:cs="Arial"/>
              </w:rPr>
              <w:t>significantly better than other health boards. </w:t>
            </w:r>
          </w:p>
          <w:p w:rsidRPr="009715AD" w:rsidR="00E171B7" w:rsidP="00E171B7" w:rsidRDefault="00E171B7" w14:paraId="63F68748" w14:textId="77777777">
            <w:pPr>
              <w:tabs>
                <w:tab w:val="left" w:pos="1506"/>
              </w:tabs>
              <w:ind w:left="720"/>
              <w:rPr>
                <w:rFonts w:ascii="Arial" w:hAnsi="Arial" w:cs="Arial"/>
              </w:rPr>
            </w:pPr>
          </w:p>
          <w:p w:rsidR="009715AD" w:rsidP="005D7FA3" w:rsidRDefault="009715AD" w14:paraId="1A597A5E" w14:textId="4DBC3F6A">
            <w:pPr>
              <w:numPr>
                <w:ilvl w:val="0"/>
                <w:numId w:val="17"/>
              </w:numPr>
              <w:tabs>
                <w:tab w:val="left" w:pos="1506"/>
              </w:tabs>
              <w:rPr>
                <w:rFonts w:ascii="Arial" w:hAnsi="Arial" w:cs="Arial"/>
              </w:rPr>
            </w:pPr>
            <w:r w:rsidRPr="009715AD">
              <w:rPr>
                <w:rFonts w:ascii="Arial" w:hAnsi="Arial" w:cs="Arial"/>
                <w:b/>
                <w:bCs/>
              </w:rPr>
              <w:t>Planned Care</w:t>
            </w:r>
            <w:r w:rsidRPr="009715AD">
              <w:rPr>
                <w:rFonts w:ascii="Arial" w:hAnsi="Arial" w:cs="Arial"/>
              </w:rPr>
              <w:t xml:space="preserve">: The number of patients waiting over two years for treatment </w:t>
            </w:r>
            <w:r w:rsidR="00E171B7">
              <w:rPr>
                <w:rFonts w:ascii="Arial" w:hAnsi="Arial" w:cs="Arial"/>
              </w:rPr>
              <w:t>was</w:t>
            </w:r>
            <w:r w:rsidRPr="009715AD">
              <w:rPr>
                <w:rFonts w:ascii="Arial" w:hAnsi="Arial" w:cs="Arial"/>
              </w:rPr>
              <w:t xml:space="preserve"> at its lowest in five years (609 in December</w:t>
            </w:r>
            <w:r w:rsidR="00E171B7">
              <w:rPr>
                <w:rFonts w:ascii="Arial" w:hAnsi="Arial" w:cs="Arial"/>
              </w:rPr>
              <w:t xml:space="preserve"> 2025</w:t>
            </w:r>
            <w:r w:rsidRPr="009715AD">
              <w:rPr>
                <w:rFonts w:ascii="Arial" w:hAnsi="Arial" w:cs="Arial"/>
              </w:rPr>
              <w:t>, down from 3,500+ the previous year). By March</w:t>
            </w:r>
            <w:r w:rsidR="00E171B7">
              <w:rPr>
                <w:rFonts w:ascii="Arial" w:hAnsi="Arial" w:cs="Arial"/>
              </w:rPr>
              <w:t xml:space="preserve"> 2026</w:t>
            </w:r>
            <w:r w:rsidRPr="009715AD">
              <w:rPr>
                <w:rFonts w:ascii="Arial" w:hAnsi="Arial" w:cs="Arial"/>
              </w:rPr>
              <w:t xml:space="preserve">, the number </w:t>
            </w:r>
            <w:r w:rsidR="00E171B7">
              <w:rPr>
                <w:rFonts w:ascii="Arial" w:hAnsi="Arial" w:cs="Arial"/>
              </w:rPr>
              <w:t xml:space="preserve">was </w:t>
            </w:r>
            <w:r w:rsidRPr="009715AD">
              <w:rPr>
                <w:rFonts w:ascii="Arial" w:hAnsi="Arial" w:cs="Arial"/>
              </w:rPr>
              <w:t xml:space="preserve">expected to be around 400, with some complex cases (spinal, general surgery) to be treated in Q1 next year. </w:t>
            </w:r>
          </w:p>
          <w:p w:rsidRPr="009715AD" w:rsidR="00E171B7" w:rsidP="00E171B7" w:rsidRDefault="00E171B7" w14:paraId="3F5DCD00" w14:textId="77777777">
            <w:pPr>
              <w:tabs>
                <w:tab w:val="left" w:pos="1506"/>
              </w:tabs>
              <w:rPr>
                <w:rFonts w:ascii="Arial" w:hAnsi="Arial" w:cs="Arial"/>
              </w:rPr>
            </w:pPr>
          </w:p>
          <w:p w:rsidR="009715AD" w:rsidP="005D7FA3" w:rsidRDefault="009715AD" w14:paraId="75B8395E" w14:textId="2843223B">
            <w:pPr>
              <w:numPr>
                <w:ilvl w:val="0"/>
                <w:numId w:val="17"/>
              </w:numPr>
              <w:tabs>
                <w:tab w:val="left" w:pos="1506"/>
              </w:tabs>
              <w:rPr>
                <w:rFonts w:ascii="Arial" w:hAnsi="Arial" w:cs="Arial"/>
              </w:rPr>
            </w:pPr>
            <w:r w:rsidRPr="009715AD">
              <w:rPr>
                <w:rFonts w:ascii="Arial" w:hAnsi="Arial" w:cs="Arial"/>
                <w:b/>
                <w:bCs/>
              </w:rPr>
              <w:t>Cancer Performance</w:t>
            </w:r>
            <w:r w:rsidRPr="009715AD">
              <w:rPr>
                <w:rFonts w:ascii="Arial" w:hAnsi="Arial" w:cs="Arial"/>
              </w:rPr>
              <w:t>: After validation, the 62-day cancer pathway position ha</w:t>
            </w:r>
            <w:r w:rsidR="00E171B7">
              <w:rPr>
                <w:rFonts w:ascii="Arial" w:hAnsi="Arial" w:cs="Arial"/>
              </w:rPr>
              <w:t>d</w:t>
            </w:r>
            <w:r w:rsidRPr="009715AD">
              <w:rPr>
                <w:rFonts w:ascii="Arial" w:hAnsi="Arial" w:cs="Arial"/>
              </w:rPr>
              <w:t xml:space="preserve"> improved, with about 450 patients waiting. Skin and urology ha</w:t>
            </w:r>
            <w:r w:rsidR="00E171B7">
              <w:rPr>
                <w:rFonts w:ascii="Arial" w:hAnsi="Arial" w:cs="Arial"/>
              </w:rPr>
              <w:t>d</w:t>
            </w:r>
            <w:r w:rsidRPr="009715AD">
              <w:rPr>
                <w:rFonts w:ascii="Arial" w:hAnsi="Arial" w:cs="Arial"/>
              </w:rPr>
              <w:t xml:space="preserve"> improved, but lower GI </w:t>
            </w:r>
            <w:r w:rsidR="00E171B7">
              <w:rPr>
                <w:rFonts w:ascii="Arial" w:hAnsi="Arial" w:cs="Arial"/>
              </w:rPr>
              <w:t>was</w:t>
            </w:r>
            <w:r w:rsidRPr="009715AD">
              <w:rPr>
                <w:rFonts w:ascii="Arial" w:hAnsi="Arial" w:cs="Arial"/>
              </w:rPr>
              <w:t xml:space="preserve"> a concern and w</w:t>
            </w:r>
            <w:r w:rsidR="00E171B7">
              <w:rPr>
                <w:rFonts w:ascii="Arial" w:hAnsi="Arial" w:cs="Arial"/>
              </w:rPr>
              <w:t>ould</w:t>
            </w:r>
            <w:r w:rsidRPr="009715AD">
              <w:rPr>
                <w:rFonts w:ascii="Arial" w:hAnsi="Arial" w:cs="Arial"/>
              </w:rPr>
              <w:t xml:space="preserve"> be the focus of a deep dive. December</w:t>
            </w:r>
            <w:r w:rsidR="00E171B7">
              <w:rPr>
                <w:rFonts w:ascii="Arial" w:hAnsi="Arial" w:cs="Arial"/>
              </w:rPr>
              <w:t xml:space="preserve"> 2025</w:t>
            </w:r>
            <w:r w:rsidRPr="009715AD">
              <w:rPr>
                <w:rFonts w:ascii="Arial" w:hAnsi="Arial" w:cs="Arial"/>
              </w:rPr>
              <w:t xml:space="preserve"> performance</w:t>
            </w:r>
            <w:r w:rsidR="00E171B7">
              <w:rPr>
                <w:rFonts w:ascii="Arial" w:hAnsi="Arial" w:cs="Arial"/>
              </w:rPr>
              <w:t xml:space="preserve"> was</w:t>
            </w:r>
            <w:r w:rsidRPr="009715AD">
              <w:rPr>
                <w:rFonts w:ascii="Arial" w:hAnsi="Arial" w:cs="Arial"/>
              </w:rPr>
              <w:t xml:space="preserve"> expected to be about 60%, which align</w:t>
            </w:r>
            <w:r w:rsidR="00E171B7">
              <w:rPr>
                <w:rFonts w:ascii="Arial" w:hAnsi="Arial" w:cs="Arial"/>
              </w:rPr>
              <w:t>ed</w:t>
            </w:r>
            <w:r w:rsidRPr="009715AD">
              <w:rPr>
                <w:rFonts w:ascii="Arial" w:hAnsi="Arial" w:cs="Arial"/>
              </w:rPr>
              <w:t xml:space="preserve"> with previous forecasts. </w:t>
            </w:r>
          </w:p>
          <w:p w:rsidRPr="009715AD" w:rsidR="00E171B7" w:rsidP="00E171B7" w:rsidRDefault="00E171B7" w14:paraId="34731516" w14:textId="77777777">
            <w:pPr>
              <w:tabs>
                <w:tab w:val="left" w:pos="1506"/>
              </w:tabs>
              <w:rPr>
                <w:rFonts w:ascii="Arial" w:hAnsi="Arial" w:cs="Arial"/>
              </w:rPr>
            </w:pPr>
          </w:p>
          <w:p w:rsidR="009715AD" w:rsidP="005D7FA3" w:rsidRDefault="009715AD" w14:paraId="377DC775" w14:textId="498ADE3B">
            <w:pPr>
              <w:numPr>
                <w:ilvl w:val="0"/>
                <w:numId w:val="17"/>
              </w:numPr>
              <w:tabs>
                <w:tab w:val="left" w:pos="1506"/>
              </w:tabs>
              <w:rPr>
                <w:rFonts w:ascii="Arial" w:hAnsi="Arial" w:cs="Arial"/>
              </w:rPr>
            </w:pPr>
            <w:r w:rsidRPr="009715AD">
              <w:rPr>
                <w:rFonts w:ascii="Arial" w:hAnsi="Arial" w:cs="Arial"/>
                <w:b/>
                <w:bCs/>
              </w:rPr>
              <w:t>Rapid Diagnosis Clinic (RDC)</w:t>
            </w:r>
            <w:r w:rsidRPr="009715AD">
              <w:rPr>
                <w:rFonts w:ascii="Arial" w:hAnsi="Arial" w:cs="Arial"/>
              </w:rPr>
              <w:t>: The RDC ha</w:t>
            </w:r>
            <w:r w:rsidR="00E171B7">
              <w:rPr>
                <w:rFonts w:ascii="Arial" w:hAnsi="Arial" w:cs="Arial"/>
              </w:rPr>
              <w:t>d</w:t>
            </w:r>
            <w:r w:rsidRPr="009715AD">
              <w:rPr>
                <w:rFonts w:ascii="Arial" w:hAnsi="Arial" w:cs="Arial"/>
              </w:rPr>
              <w:t xml:space="preserve"> diagnosed 80 cancers (8% conversion rate, comparable to the 10% average for single cancer pathway referrals). The clinic </w:t>
            </w:r>
            <w:r w:rsidR="00E171B7">
              <w:rPr>
                <w:rFonts w:ascii="Arial" w:hAnsi="Arial" w:cs="Arial"/>
              </w:rPr>
              <w:t>was</w:t>
            </w:r>
            <w:r w:rsidRPr="009715AD">
              <w:rPr>
                <w:rFonts w:ascii="Arial" w:hAnsi="Arial" w:cs="Arial"/>
              </w:rPr>
              <w:t xml:space="preserve"> a success but now face</w:t>
            </w:r>
            <w:r w:rsidR="00E171B7">
              <w:rPr>
                <w:rFonts w:ascii="Arial" w:hAnsi="Arial" w:cs="Arial"/>
              </w:rPr>
              <w:t>d</w:t>
            </w:r>
            <w:r w:rsidRPr="009715AD">
              <w:rPr>
                <w:rFonts w:ascii="Arial" w:hAnsi="Arial" w:cs="Arial"/>
              </w:rPr>
              <w:t xml:space="preserve"> increased demand and longer waits, so capacity w</w:t>
            </w:r>
            <w:r w:rsidR="00E171B7">
              <w:rPr>
                <w:rFonts w:ascii="Arial" w:hAnsi="Arial" w:cs="Arial"/>
              </w:rPr>
              <w:t>ould</w:t>
            </w:r>
            <w:r w:rsidRPr="009715AD">
              <w:rPr>
                <w:rFonts w:ascii="Arial" w:hAnsi="Arial" w:cs="Arial"/>
              </w:rPr>
              <w:t xml:space="preserve"> be expanded. </w:t>
            </w:r>
          </w:p>
          <w:p w:rsidRPr="009715AD" w:rsidR="00E171B7" w:rsidP="00E171B7" w:rsidRDefault="00E171B7" w14:paraId="12D06BB7" w14:textId="77777777">
            <w:pPr>
              <w:tabs>
                <w:tab w:val="left" w:pos="1506"/>
              </w:tabs>
              <w:rPr>
                <w:rFonts w:ascii="Arial" w:hAnsi="Arial" w:cs="Arial"/>
              </w:rPr>
            </w:pPr>
          </w:p>
          <w:p w:rsidR="009715AD" w:rsidP="005D7FA3" w:rsidRDefault="009715AD" w14:paraId="6F59942A" w14:textId="6AF422AE">
            <w:pPr>
              <w:numPr>
                <w:ilvl w:val="0"/>
                <w:numId w:val="17"/>
              </w:numPr>
              <w:tabs>
                <w:tab w:val="left" w:pos="1506"/>
              </w:tabs>
              <w:rPr>
                <w:rFonts w:ascii="Arial" w:hAnsi="Arial" w:cs="Arial"/>
              </w:rPr>
            </w:pPr>
            <w:r w:rsidRPr="009715AD">
              <w:rPr>
                <w:rFonts w:ascii="Arial" w:hAnsi="Arial" w:cs="Arial"/>
                <w:b/>
                <w:bCs/>
              </w:rPr>
              <w:t>Delayed Pathways of Care</w:t>
            </w:r>
            <w:r w:rsidRPr="009715AD">
              <w:rPr>
                <w:rFonts w:ascii="Arial" w:hAnsi="Arial" w:cs="Arial"/>
              </w:rPr>
              <w:t>: Paul praised local authority support, noting a reduction in delayed transfers of care. In December</w:t>
            </w:r>
            <w:r w:rsidR="00E171B7">
              <w:rPr>
                <w:rFonts w:ascii="Arial" w:hAnsi="Arial" w:cs="Arial"/>
              </w:rPr>
              <w:t xml:space="preserve"> 2025</w:t>
            </w:r>
            <w:r w:rsidRPr="009715AD">
              <w:rPr>
                <w:rFonts w:ascii="Arial" w:hAnsi="Arial" w:cs="Arial"/>
              </w:rPr>
              <w:t>, 118 patients were delayed, with an average stay of 33 days. Compared to the previous December, 75 bed days ha</w:t>
            </w:r>
            <w:r w:rsidR="00E171B7">
              <w:rPr>
                <w:rFonts w:ascii="Arial" w:hAnsi="Arial" w:cs="Arial"/>
              </w:rPr>
              <w:t>d</w:t>
            </w:r>
            <w:r w:rsidRPr="009715AD">
              <w:rPr>
                <w:rFonts w:ascii="Arial" w:hAnsi="Arial" w:cs="Arial"/>
              </w:rPr>
              <w:t xml:space="preserve"> been freed up, saving about 2,500 bed days over the year. The trend </w:t>
            </w:r>
            <w:r w:rsidR="00E171B7">
              <w:rPr>
                <w:rFonts w:ascii="Arial" w:hAnsi="Arial" w:cs="Arial"/>
              </w:rPr>
              <w:t>was</w:t>
            </w:r>
            <w:r w:rsidRPr="009715AD">
              <w:rPr>
                <w:rFonts w:ascii="Arial" w:hAnsi="Arial" w:cs="Arial"/>
              </w:rPr>
              <w:t xml:space="preserve"> expected to rise in January/February</w:t>
            </w:r>
            <w:r w:rsidR="00E171B7">
              <w:rPr>
                <w:rFonts w:ascii="Arial" w:hAnsi="Arial" w:cs="Arial"/>
              </w:rPr>
              <w:t xml:space="preserve"> 2026</w:t>
            </w:r>
            <w:r w:rsidRPr="009715AD">
              <w:rPr>
                <w:rFonts w:ascii="Arial" w:hAnsi="Arial" w:cs="Arial"/>
              </w:rPr>
              <w:t>, but the starting position</w:t>
            </w:r>
            <w:r w:rsidR="00E171B7">
              <w:rPr>
                <w:rFonts w:ascii="Arial" w:hAnsi="Arial" w:cs="Arial"/>
              </w:rPr>
              <w:t xml:space="preserve"> was</w:t>
            </w:r>
            <w:r w:rsidRPr="009715AD">
              <w:rPr>
                <w:rFonts w:ascii="Arial" w:hAnsi="Arial" w:cs="Arial"/>
              </w:rPr>
              <w:t xml:space="preserve"> better. </w:t>
            </w:r>
          </w:p>
          <w:p w:rsidR="00E171B7" w:rsidP="00E171B7" w:rsidRDefault="00E171B7" w14:paraId="374CD522" w14:textId="77777777">
            <w:pPr>
              <w:pStyle w:val="ListParagraph"/>
              <w:rPr>
                <w:rFonts w:ascii="Arial" w:hAnsi="Arial" w:cs="Arial"/>
              </w:rPr>
            </w:pPr>
          </w:p>
          <w:p w:rsidRPr="009715AD" w:rsidR="009715AD" w:rsidP="00E171B7" w:rsidRDefault="00E171B7" w14:paraId="4874A3DB" w14:textId="11BD8C1F">
            <w:pPr>
              <w:tabs>
                <w:tab w:val="left" w:pos="1506"/>
              </w:tabs>
              <w:rPr>
                <w:rFonts w:ascii="Arial" w:hAnsi="Arial" w:cs="Arial"/>
              </w:rPr>
            </w:pPr>
            <w:r w:rsidRPr="00E171B7">
              <w:rPr>
                <w:rFonts w:ascii="Arial" w:hAnsi="Arial" w:cs="Arial"/>
              </w:rPr>
              <w:lastRenderedPageBreak/>
              <w:t>JRIM praised</w:t>
            </w:r>
            <w:r w:rsidRPr="009715AD" w:rsidR="009715AD">
              <w:rPr>
                <w:rFonts w:ascii="Arial" w:hAnsi="Arial" w:cs="Arial"/>
              </w:rPr>
              <w:t xml:space="preserve"> the RDC initiative and asked about plans to increase capacity due to its success and resulting waiting list.</w:t>
            </w:r>
          </w:p>
          <w:p w:rsidR="00E171B7" w:rsidP="00E171B7" w:rsidRDefault="00E171B7" w14:paraId="1AAA25C8" w14:textId="77777777">
            <w:pPr>
              <w:tabs>
                <w:tab w:val="left" w:pos="1506"/>
              </w:tabs>
              <w:rPr>
                <w:rFonts w:ascii="Arial" w:hAnsi="Arial" w:cs="Arial"/>
                <w:i/>
                <w:iCs/>
              </w:rPr>
            </w:pPr>
          </w:p>
          <w:p w:rsidR="00E171B7" w:rsidP="00E171B7" w:rsidRDefault="00E171B7" w14:paraId="06CAD61C" w14:textId="77777777">
            <w:pPr>
              <w:tabs>
                <w:tab w:val="left" w:pos="1506"/>
              </w:tabs>
              <w:rPr>
                <w:rFonts w:ascii="Arial" w:hAnsi="Arial" w:cs="Arial"/>
              </w:rPr>
            </w:pPr>
            <w:r>
              <w:rPr>
                <w:rFonts w:ascii="Arial" w:hAnsi="Arial" w:cs="Arial"/>
              </w:rPr>
              <w:t xml:space="preserve">PB responded that the </w:t>
            </w:r>
            <w:r w:rsidRPr="009715AD" w:rsidR="009715AD">
              <w:rPr>
                <w:rFonts w:ascii="Arial" w:hAnsi="Arial" w:cs="Arial"/>
              </w:rPr>
              <w:t xml:space="preserve">increase in clinics </w:t>
            </w:r>
            <w:r>
              <w:rPr>
                <w:rFonts w:ascii="Arial" w:hAnsi="Arial" w:cs="Arial"/>
              </w:rPr>
              <w:t xml:space="preserve">was </w:t>
            </w:r>
            <w:r w:rsidRPr="009715AD" w:rsidR="009715AD">
              <w:rPr>
                <w:rFonts w:ascii="Arial" w:hAnsi="Arial" w:cs="Arial"/>
              </w:rPr>
              <w:t>not a big resource ask</w:t>
            </w:r>
            <w:r>
              <w:rPr>
                <w:rFonts w:ascii="Arial" w:hAnsi="Arial" w:cs="Arial"/>
              </w:rPr>
              <w:t xml:space="preserve"> and that</w:t>
            </w:r>
            <w:r w:rsidRPr="009715AD" w:rsidR="009715AD">
              <w:rPr>
                <w:rFonts w:ascii="Arial" w:hAnsi="Arial" w:cs="Arial"/>
              </w:rPr>
              <w:t xml:space="preserve"> the team w</w:t>
            </w:r>
            <w:r>
              <w:rPr>
                <w:rFonts w:ascii="Arial" w:hAnsi="Arial" w:cs="Arial"/>
              </w:rPr>
              <w:t>ould</w:t>
            </w:r>
            <w:r w:rsidRPr="009715AD" w:rsidR="009715AD">
              <w:rPr>
                <w:rFonts w:ascii="Arial" w:hAnsi="Arial" w:cs="Arial"/>
              </w:rPr>
              <w:t xml:space="preserve"> reorganise time to expand capacity and reduce waits. </w:t>
            </w:r>
          </w:p>
          <w:p w:rsidR="00E171B7" w:rsidP="00E171B7" w:rsidRDefault="00E171B7" w14:paraId="2F22A486" w14:textId="77777777">
            <w:pPr>
              <w:tabs>
                <w:tab w:val="left" w:pos="1506"/>
              </w:tabs>
              <w:rPr>
                <w:rFonts w:ascii="Arial" w:hAnsi="Arial" w:cs="Arial"/>
              </w:rPr>
            </w:pPr>
          </w:p>
          <w:p w:rsidR="00E171B7" w:rsidP="00E171B7" w:rsidRDefault="00E171B7" w14:paraId="71488201" w14:textId="21F19180">
            <w:pPr>
              <w:tabs>
                <w:tab w:val="left" w:pos="1506"/>
              </w:tabs>
              <w:rPr>
                <w:rFonts w:ascii="Arial" w:hAnsi="Arial" w:cs="Arial"/>
              </w:rPr>
            </w:pPr>
            <w:r>
              <w:rPr>
                <w:rFonts w:ascii="Arial" w:hAnsi="Arial" w:cs="Arial"/>
              </w:rPr>
              <w:t xml:space="preserve">KW congratulated </w:t>
            </w:r>
            <w:r w:rsidRPr="009715AD" w:rsidR="009715AD">
              <w:rPr>
                <w:rFonts w:ascii="Arial" w:hAnsi="Arial" w:cs="Arial"/>
              </w:rPr>
              <w:t xml:space="preserve">the team on ambulance and planned care </w:t>
            </w:r>
            <w:r w:rsidRPr="009715AD">
              <w:rPr>
                <w:rFonts w:ascii="Arial" w:hAnsi="Arial" w:cs="Arial"/>
              </w:rPr>
              <w:t>performance and</w:t>
            </w:r>
            <w:r w:rsidRPr="009715AD" w:rsidR="009715AD">
              <w:rPr>
                <w:rFonts w:ascii="Arial" w:hAnsi="Arial" w:cs="Arial"/>
              </w:rPr>
              <w:t xml:space="preserve"> asked about the impact of patients choosing alternative pathways (e.g., 111, primary care, pharmacy) during the busy period, specifically out-of-hours and 111 services.</w:t>
            </w:r>
          </w:p>
          <w:p w:rsidR="00E171B7" w:rsidP="00E171B7" w:rsidRDefault="00E171B7" w14:paraId="56D7D610" w14:textId="77777777">
            <w:pPr>
              <w:tabs>
                <w:tab w:val="left" w:pos="1506"/>
              </w:tabs>
              <w:rPr>
                <w:rFonts w:ascii="Arial" w:hAnsi="Arial" w:cs="Arial"/>
              </w:rPr>
            </w:pPr>
          </w:p>
          <w:p w:rsidR="00E171B7" w:rsidP="00E171B7" w:rsidRDefault="00E171B7" w14:paraId="24494C25" w14:textId="77777777">
            <w:pPr>
              <w:tabs>
                <w:tab w:val="left" w:pos="1506"/>
              </w:tabs>
              <w:rPr>
                <w:rFonts w:ascii="Arial" w:hAnsi="Arial" w:cs="Arial"/>
              </w:rPr>
            </w:pPr>
            <w:r>
              <w:rPr>
                <w:rFonts w:ascii="Arial" w:hAnsi="Arial" w:cs="Arial"/>
              </w:rPr>
              <w:t>PB responded that d</w:t>
            </w:r>
            <w:r w:rsidRPr="009715AD" w:rsidR="009715AD">
              <w:rPr>
                <w:rFonts w:ascii="Arial" w:hAnsi="Arial" w:cs="Arial"/>
              </w:rPr>
              <w:t xml:space="preserve">ata for January </w:t>
            </w:r>
            <w:r>
              <w:rPr>
                <w:rFonts w:ascii="Arial" w:hAnsi="Arial" w:cs="Arial"/>
              </w:rPr>
              <w:t>2026 was</w:t>
            </w:r>
            <w:r w:rsidRPr="009715AD" w:rsidR="009715AD">
              <w:rPr>
                <w:rFonts w:ascii="Arial" w:hAnsi="Arial" w:cs="Arial"/>
              </w:rPr>
              <w:t xml:space="preserve"> needed to assess t</w:t>
            </w:r>
            <w:r>
              <w:rPr>
                <w:rFonts w:ascii="Arial" w:hAnsi="Arial" w:cs="Arial"/>
              </w:rPr>
              <w:t>hat</w:t>
            </w:r>
            <w:r w:rsidRPr="009715AD" w:rsidR="009715AD">
              <w:rPr>
                <w:rFonts w:ascii="Arial" w:hAnsi="Arial" w:cs="Arial"/>
              </w:rPr>
              <w:t xml:space="preserve"> fully</w:t>
            </w:r>
            <w:r>
              <w:rPr>
                <w:rFonts w:ascii="Arial" w:hAnsi="Arial" w:cs="Arial"/>
              </w:rPr>
              <w:t xml:space="preserve"> and noted that</w:t>
            </w:r>
            <w:r w:rsidRPr="009715AD" w:rsidR="009715AD">
              <w:rPr>
                <w:rFonts w:ascii="Arial" w:hAnsi="Arial" w:cs="Arial"/>
              </w:rPr>
              <w:t xml:space="preserve"> A&amp;E attendances were as expected, and other services played their part. </w:t>
            </w:r>
          </w:p>
          <w:p w:rsidR="00E171B7" w:rsidP="00E171B7" w:rsidRDefault="00E171B7" w14:paraId="7864B03C" w14:textId="77777777">
            <w:pPr>
              <w:tabs>
                <w:tab w:val="left" w:pos="1506"/>
              </w:tabs>
              <w:rPr>
                <w:rFonts w:ascii="Arial" w:hAnsi="Arial" w:cs="Arial"/>
              </w:rPr>
            </w:pPr>
          </w:p>
          <w:p w:rsidRPr="009715AD" w:rsidR="009715AD" w:rsidP="00E171B7" w:rsidRDefault="00E171B7" w14:paraId="78DEDF50" w14:textId="6E109B1A">
            <w:pPr>
              <w:tabs>
                <w:tab w:val="left" w:pos="1506"/>
              </w:tabs>
              <w:rPr>
                <w:rFonts w:ascii="Arial" w:hAnsi="Arial" w:cs="Arial"/>
              </w:rPr>
            </w:pPr>
            <w:r>
              <w:rPr>
                <w:rFonts w:ascii="Arial" w:hAnsi="Arial" w:cs="Arial"/>
              </w:rPr>
              <w:t>He added that he would</w:t>
            </w:r>
            <w:r w:rsidRPr="009715AD" w:rsidR="009715AD">
              <w:rPr>
                <w:rFonts w:ascii="Arial" w:hAnsi="Arial" w:cs="Arial"/>
              </w:rPr>
              <w:t xml:space="preserve"> try to provide more intelligence on urgent primary care centres and community pharmacy activity in the next month’s report</w:t>
            </w:r>
            <w:r>
              <w:rPr>
                <w:rFonts w:ascii="Arial" w:hAnsi="Arial" w:cs="Arial"/>
              </w:rPr>
              <w:t xml:space="preserve"> and noted that n</w:t>
            </w:r>
            <w:r w:rsidRPr="009715AD" w:rsidR="009715AD">
              <w:rPr>
                <w:rFonts w:ascii="Arial" w:hAnsi="Arial" w:cs="Arial"/>
              </w:rPr>
              <w:t>o major concerns ha</w:t>
            </w:r>
            <w:r>
              <w:rPr>
                <w:rFonts w:ascii="Arial" w:hAnsi="Arial" w:cs="Arial"/>
              </w:rPr>
              <w:t>d</w:t>
            </w:r>
            <w:r w:rsidRPr="009715AD" w:rsidR="009715AD">
              <w:rPr>
                <w:rFonts w:ascii="Arial" w:hAnsi="Arial" w:cs="Arial"/>
              </w:rPr>
              <w:t xml:space="preserve"> arisen in other parts of the service.</w:t>
            </w:r>
          </w:p>
          <w:p w:rsidR="003D5838" w:rsidP="3C676AC5" w:rsidRDefault="003D5838" w14:paraId="2064C8E3" w14:textId="2AE78564">
            <w:pPr>
              <w:tabs>
                <w:tab w:val="left" w:pos="1506"/>
              </w:tabs>
              <w:rPr>
                <w:rFonts w:ascii="Arial" w:hAnsi="Arial" w:eastAsia="Aptos" w:cs="Arial"/>
              </w:rPr>
            </w:pPr>
          </w:p>
          <w:p w:rsidR="003D5838" w:rsidP="3C676AC5" w:rsidRDefault="3718DDDD" w14:paraId="7A6CC317" w14:textId="7710338A">
            <w:pPr>
              <w:tabs>
                <w:tab w:val="left" w:pos="1506"/>
              </w:tabs>
              <w:rPr>
                <w:rFonts w:ascii="Arial" w:hAnsi="Arial" w:cs="Arial"/>
                <w:b/>
                <w:bCs/>
                <w:u w:val="single"/>
              </w:rPr>
            </w:pPr>
            <w:r w:rsidRPr="00751771">
              <w:rPr>
                <w:rFonts w:ascii="Arial" w:hAnsi="Arial" w:cs="Arial"/>
                <w:b/>
                <w:bCs/>
                <w:u w:val="single"/>
              </w:rPr>
              <w:t>Quality</w:t>
            </w:r>
            <w:r w:rsidRPr="00751771" w:rsidR="00751771">
              <w:rPr>
                <w:rFonts w:ascii="Arial" w:hAnsi="Arial" w:cs="Arial"/>
                <w:b/>
                <w:bCs/>
                <w:u w:val="single"/>
              </w:rPr>
              <w:t>:</w:t>
            </w:r>
          </w:p>
          <w:p w:rsidRPr="00223AE0" w:rsidR="00223AE0" w:rsidP="00223AE0" w:rsidRDefault="00223AE0" w14:paraId="746E121B" w14:textId="77777777">
            <w:pPr>
              <w:rPr>
                <w:rFonts w:ascii="Arial" w:hAnsi="Arial" w:cs="Arial"/>
              </w:rPr>
            </w:pPr>
            <w:r w:rsidRPr="00223AE0">
              <w:rPr>
                <w:rFonts w:ascii="Arial" w:hAnsi="Arial" w:cs="Arial"/>
              </w:rPr>
              <w:t>JR presented the Quality section of the Integrated Performance Report, providing the Board with assurance on patient safety, quality of care, and clinical governance across the organisation.</w:t>
            </w:r>
          </w:p>
          <w:p w:rsidR="00766EDC" w:rsidP="00766EDC" w:rsidRDefault="00766EDC" w14:paraId="5C7849D0" w14:textId="77777777">
            <w:pPr>
              <w:rPr>
                <w:rFonts w:ascii="Arial" w:hAnsi="Arial" w:cs="Arial"/>
              </w:rPr>
            </w:pPr>
          </w:p>
          <w:p w:rsidR="00223AE0" w:rsidP="00766EDC" w:rsidRDefault="00766EDC" w14:paraId="3AA2D737" w14:textId="147F5426">
            <w:pPr>
              <w:rPr>
                <w:rFonts w:ascii="Arial" w:hAnsi="Arial" w:cs="Arial"/>
              </w:rPr>
            </w:pPr>
            <w:r>
              <w:rPr>
                <w:rFonts w:ascii="Arial" w:hAnsi="Arial" w:cs="Arial"/>
              </w:rPr>
              <w:t xml:space="preserve">He </w:t>
            </w:r>
            <w:r w:rsidRPr="00766EDC" w:rsidR="00223AE0">
              <w:rPr>
                <w:rFonts w:ascii="Arial" w:hAnsi="Arial" w:cs="Arial"/>
              </w:rPr>
              <w:t>advised that the Quality section of the IPR brought together intelligence from:</w:t>
            </w:r>
          </w:p>
          <w:p w:rsidRPr="00766EDC" w:rsidR="00766EDC" w:rsidP="00766EDC" w:rsidRDefault="00766EDC" w14:paraId="702607CF" w14:textId="77777777">
            <w:pPr>
              <w:rPr>
                <w:rFonts w:ascii="Arial" w:hAnsi="Arial" w:cs="Arial"/>
              </w:rPr>
            </w:pPr>
          </w:p>
          <w:p w:rsidRPr="00223AE0" w:rsidR="00223AE0" w:rsidP="00223AE0" w:rsidRDefault="00223AE0" w14:paraId="0AEDC2FE" w14:textId="77777777">
            <w:pPr>
              <w:pStyle w:val="ListParagraph"/>
              <w:numPr>
                <w:ilvl w:val="0"/>
                <w:numId w:val="45"/>
              </w:numPr>
              <w:rPr>
                <w:rFonts w:ascii="Arial" w:hAnsi="Arial" w:cs="Arial"/>
              </w:rPr>
            </w:pPr>
            <w:r w:rsidRPr="00223AE0">
              <w:rPr>
                <w:rFonts w:ascii="Arial" w:hAnsi="Arial" w:cs="Arial"/>
              </w:rPr>
              <w:t>Incident reporting</w:t>
            </w:r>
          </w:p>
          <w:p w:rsidRPr="00223AE0" w:rsidR="00223AE0" w:rsidP="00223AE0" w:rsidRDefault="00223AE0" w14:paraId="19A48759" w14:textId="77777777">
            <w:pPr>
              <w:pStyle w:val="ListParagraph"/>
              <w:numPr>
                <w:ilvl w:val="0"/>
                <w:numId w:val="45"/>
              </w:numPr>
              <w:rPr>
                <w:rFonts w:ascii="Arial" w:hAnsi="Arial" w:cs="Arial"/>
              </w:rPr>
            </w:pPr>
            <w:r w:rsidRPr="00223AE0">
              <w:rPr>
                <w:rFonts w:ascii="Arial" w:hAnsi="Arial" w:cs="Arial"/>
              </w:rPr>
              <w:t>Patient experience</w:t>
            </w:r>
          </w:p>
          <w:p w:rsidRPr="00223AE0" w:rsidR="00223AE0" w:rsidP="00223AE0" w:rsidRDefault="00223AE0" w14:paraId="75B96769" w14:textId="77777777">
            <w:pPr>
              <w:pStyle w:val="ListParagraph"/>
              <w:numPr>
                <w:ilvl w:val="0"/>
                <w:numId w:val="45"/>
              </w:numPr>
              <w:rPr>
                <w:rFonts w:ascii="Arial" w:hAnsi="Arial" w:cs="Arial"/>
              </w:rPr>
            </w:pPr>
            <w:r w:rsidRPr="00223AE0">
              <w:rPr>
                <w:rFonts w:ascii="Arial" w:hAnsi="Arial" w:cs="Arial"/>
              </w:rPr>
              <w:t>Clinical audit</w:t>
            </w:r>
          </w:p>
          <w:p w:rsidR="00223AE0" w:rsidP="00223AE0" w:rsidRDefault="00223AE0" w14:paraId="54BE28C9" w14:textId="77777777">
            <w:pPr>
              <w:pStyle w:val="ListParagraph"/>
              <w:numPr>
                <w:ilvl w:val="0"/>
                <w:numId w:val="45"/>
              </w:numPr>
              <w:rPr>
                <w:rFonts w:ascii="Arial" w:hAnsi="Arial" w:cs="Arial"/>
              </w:rPr>
            </w:pPr>
            <w:r w:rsidRPr="00223AE0">
              <w:rPr>
                <w:rFonts w:ascii="Arial" w:hAnsi="Arial" w:cs="Arial"/>
              </w:rPr>
              <w:t>Quality improvement activity</w:t>
            </w:r>
          </w:p>
          <w:p w:rsidRPr="00223AE0" w:rsidR="00766EDC" w:rsidP="00766EDC" w:rsidRDefault="00766EDC" w14:paraId="5BA81F21" w14:textId="77777777">
            <w:pPr>
              <w:pStyle w:val="ListParagraph"/>
              <w:rPr>
                <w:rFonts w:ascii="Arial" w:hAnsi="Arial" w:cs="Arial"/>
              </w:rPr>
            </w:pPr>
          </w:p>
          <w:p w:rsidR="00223AE0" w:rsidP="00223AE0" w:rsidRDefault="00223AE0" w14:paraId="21E1B613" w14:textId="77777777">
            <w:pPr>
              <w:rPr>
                <w:rFonts w:ascii="Arial" w:hAnsi="Arial" w:cs="Arial"/>
              </w:rPr>
            </w:pPr>
            <w:r w:rsidRPr="00223AE0">
              <w:rPr>
                <w:rFonts w:ascii="Arial" w:hAnsi="Arial" w:cs="Arial"/>
              </w:rPr>
              <w:t>This enabled the Board to understand both areas of improvement and those requiring further attention.</w:t>
            </w:r>
          </w:p>
          <w:p w:rsidR="00766EDC" w:rsidP="00766EDC" w:rsidRDefault="00766EDC" w14:paraId="5164FFF3" w14:textId="77777777">
            <w:pPr>
              <w:rPr>
                <w:rFonts w:ascii="Arial" w:hAnsi="Arial" w:cs="Arial"/>
              </w:rPr>
            </w:pPr>
          </w:p>
          <w:p w:rsidR="00223AE0" w:rsidP="00766EDC" w:rsidRDefault="00766EDC" w14:paraId="583729E3" w14:textId="5E77B3FE">
            <w:pPr>
              <w:rPr>
                <w:rFonts w:ascii="Arial" w:hAnsi="Arial" w:cs="Arial"/>
              </w:rPr>
            </w:pPr>
            <w:r>
              <w:rPr>
                <w:rFonts w:ascii="Arial" w:hAnsi="Arial" w:cs="Arial"/>
              </w:rPr>
              <w:t>JR</w:t>
            </w:r>
            <w:r w:rsidRPr="00766EDC" w:rsidR="00223AE0">
              <w:rPr>
                <w:rFonts w:ascii="Arial" w:hAnsi="Arial" w:cs="Arial"/>
              </w:rPr>
              <w:t xml:space="preserve"> highlighted </w:t>
            </w:r>
            <w:r>
              <w:rPr>
                <w:rFonts w:ascii="Arial" w:hAnsi="Arial" w:cs="Arial"/>
              </w:rPr>
              <w:t xml:space="preserve">a number of </w:t>
            </w:r>
            <w:r w:rsidRPr="00766EDC" w:rsidR="00223AE0">
              <w:rPr>
                <w:rFonts w:ascii="Arial" w:hAnsi="Arial" w:cs="Arial"/>
              </w:rPr>
              <w:t xml:space="preserve">ongoing </w:t>
            </w:r>
            <w:r>
              <w:rPr>
                <w:rFonts w:ascii="Arial" w:hAnsi="Arial" w:cs="Arial"/>
              </w:rPr>
              <w:t xml:space="preserve">areas of </w:t>
            </w:r>
            <w:r w:rsidRPr="00766EDC" w:rsidR="00223AE0">
              <w:rPr>
                <w:rFonts w:ascii="Arial" w:hAnsi="Arial" w:cs="Arial"/>
              </w:rPr>
              <w:t>work to strengthen safety and quality processes</w:t>
            </w:r>
            <w:r>
              <w:rPr>
                <w:rFonts w:ascii="Arial" w:hAnsi="Arial" w:cs="Arial"/>
              </w:rPr>
              <w:t xml:space="preserve"> which included:</w:t>
            </w:r>
          </w:p>
          <w:p w:rsidRPr="00766EDC" w:rsidR="00766EDC" w:rsidP="00766EDC" w:rsidRDefault="00766EDC" w14:paraId="232F7A0E" w14:textId="77777777">
            <w:pPr>
              <w:rPr>
                <w:rFonts w:ascii="Arial" w:hAnsi="Arial" w:cs="Arial"/>
              </w:rPr>
            </w:pPr>
          </w:p>
          <w:p w:rsidR="00766EDC" w:rsidP="00766EDC" w:rsidRDefault="00223AE0" w14:paraId="2B0BF842" w14:textId="77777777">
            <w:pPr>
              <w:pStyle w:val="ListParagraph"/>
              <w:numPr>
                <w:ilvl w:val="0"/>
                <w:numId w:val="46"/>
              </w:numPr>
              <w:rPr>
                <w:rFonts w:ascii="Arial" w:hAnsi="Arial" w:cs="Arial"/>
              </w:rPr>
            </w:pPr>
            <w:r w:rsidRPr="00223AE0">
              <w:rPr>
                <w:rFonts w:ascii="Arial" w:hAnsi="Arial" w:cs="Arial"/>
              </w:rPr>
              <w:t>Sustained focus on improving compliance with the WHO Surgical Safety Checklist</w:t>
            </w:r>
            <w:r w:rsidR="00766EDC">
              <w:rPr>
                <w:rFonts w:ascii="Arial" w:hAnsi="Arial" w:cs="Arial"/>
              </w:rPr>
              <w:t>, s</w:t>
            </w:r>
            <w:r w:rsidRPr="00766EDC">
              <w:rPr>
                <w:rFonts w:ascii="Arial" w:hAnsi="Arial" w:cs="Arial"/>
              </w:rPr>
              <w:t>upported by audit activity and direct observation</w:t>
            </w:r>
            <w:r w:rsidR="00766EDC">
              <w:rPr>
                <w:rFonts w:ascii="Arial" w:hAnsi="Arial" w:cs="Arial"/>
              </w:rPr>
              <w:t>.</w:t>
            </w:r>
          </w:p>
          <w:p w:rsidRPr="00766EDC" w:rsidR="00223AE0" w:rsidP="00766EDC" w:rsidRDefault="00766EDC" w14:paraId="2D82C92D" w14:textId="5DABB4C8">
            <w:pPr>
              <w:pStyle w:val="ListParagraph"/>
              <w:numPr>
                <w:ilvl w:val="0"/>
                <w:numId w:val="46"/>
              </w:numPr>
              <w:rPr>
                <w:rFonts w:ascii="Arial" w:hAnsi="Arial" w:cs="Arial"/>
              </w:rPr>
            </w:pPr>
            <w:r>
              <w:rPr>
                <w:rFonts w:ascii="Arial" w:hAnsi="Arial" w:cs="Arial"/>
              </w:rPr>
              <w:t xml:space="preserve">Learning </w:t>
            </w:r>
            <w:r w:rsidRPr="00766EDC" w:rsidR="00223AE0">
              <w:rPr>
                <w:rFonts w:ascii="Arial" w:hAnsi="Arial" w:cs="Arial"/>
              </w:rPr>
              <w:t>from incidents and never events:</w:t>
            </w:r>
            <w:r>
              <w:rPr>
                <w:rFonts w:ascii="Arial" w:hAnsi="Arial" w:cs="Arial"/>
              </w:rPr>
              <w:t xml:space="preserve"> </w:t>
            </w:r>
            <w:r w:rsidRPr="00766EDC" w:rsidR="00223AE0">
              <w:rPr>
                <w:rFonts w:ascii="Arial" w:hAnsi="Arial" w:cs="Arial"/>
              </w:rPr>
              <w:t xml:space="preserve">Trends and themes </w:t>
            </w:r>
            <w:r>
              <w:rPr>
                <w:rFonts w:ascii="Arial" w:hAnsi="Arial" w:cs="Arial"/>
              </w:rPr>
              <w:t xml:space="preserve">were </w:t>
            </w:r>
            <w:r w:rsidRPr="00766EDC" w:rsidR="00223AE0">
              <w:rPr>
                <w:rFonts w:ascii="Arial" w:hAnsi="Arial" w:cs="Arial"/>
              </w:rPr>
              <w:t>reviewed through established governance routes</w:t>
            </w:r>
            <w:r>
              <w:rPr>
                <w:rFonts w:ascii="Arial" w:hAnsi="Arial" w:cs="Arial"/>
              </w:rPr>
              <w:t xml:space="preserve">. </w:t>
            </w:r>
            <w:r w:rsidRPr="00766EDC" w:rsidR="00223AE0">
              <w:rPr>
                <w:rFonts w:ascii="Arial" w:hAnsi="Arial" w:cs="Arial"/>
              </w:rPr>
              <w:t xml:space="preserve">Actions </w:t>
            </w:r>
            <w:r>
              <w:rPr>
                <w:rFonts w:ascii="Arial" w:hAnsi="Arial" w:cs="Arial"/>
              </w:rPr>
              <w:t xml:space="preserve">were then </w:t>
            </w:r>
            <w:r w:rsidRPr="00766EDC" w:rsidR="00223AE0">
              <w:rPr>
                <w:rFonts w:ascii="Arial" w:hAnsi="Arial" w:cs="Arial"/>
              </w:rPr>
              <w:t>tracked and assurance provided to the Quality Committee</w:t>
            </w:r>
            <w:r>
              <w:rPr>
                <w:rFonts w:ascii="Arial" w:hAnsi="Arial" w:cs="Arial"/>
              </w:rPr>
              <w:t>.</w:t>
            </w:r>
          </w:p>
          <w:p w:rsidRPr="00223AE0" w:rsidR="00223AE0" w:rsidP="00223AE0" w:rsidRDefault="00223AE0" w14:paraId="6FF79E97" w14:textId="36319298">
            <w:pPr>
              <w:pStyle w:val="ListParagraph"/>
              <w:numPr>
                <w:ilvl w:val="0"/>
                <w:numId w:val="46"/>
              </w:numPr>
              <w:rPr>
                <w:rFonts w:ascii="Arial" w:hAnsi="Arial" w:cs="Arial"/>
              </w:rPr>
            </w:pPr>
            <w:r w:rsidRPr="00223AE0">
              <w:rPr>
                <w:rFonts w:ascii="Arial" w:hAnsi="Arial" w:cs="Arial"/>
              </w:rPr>
              <w:t xml:space="preserve">Improvement activity </w:t>
            </w:r>
            <w:r w:rsidR="00766EDC">
              <w:rPr>
                <w:rFonts w:ascii="Arial" w:hAnsi="Arial" w:cs="Arial"/>
              </w:rPr>
              <w:t>in</w:t>
            </w:r>
            <w:r w:rsidRPr="00223AE0">
              <w:rPr>
                <w:rFonts w:ascii="Arial" w:hAnsi="Arial" w:cs="Arial"/>
              </w:rPr>
              <w:t xml:space="preserve"> procedural compliance, behaviours, teamwork, and escalation practices</w:t>
            </w:r>
          </w:p>
          <w:p w:rsidR="00766EDC" w:rsidP="00766EDC" w:rsidRDefault="00766EDC" w14:paraId="78BC2D45" w14:textId="77777777">
            <w:pPr>
              <w:rPr>
                <w:rFonts w:ascii="Arial" w:hAnsi="Arial" w:cs="Arial"/>
              </w:rPr>
            </w:pPr>
          </w:p>
          <w:p w:rsidRPr="00766EDC" w:rsidR="00223AE0" w:rsidP="00766EDC" w:rsidRDefault="00766EDC" w14:paraId="557B5A37" w14:textId="1D232886">
            <w:pPr>
              <w:rPr>
                <w:rFonts w:ascii="Arial" w:hAnsi="Arial" w:cs="Arial"/>
              </w:rPr>
            </w:pPr>
            <w:r>
              <w:rPr>
                <w:rFonts w:ascii="Arial" w:hAnsi="Arial" w:cs="Arial"/>
              </w:rPr>
              <w:t>He</w:t>
            </w:r>
            <w:r w:rsidRPr="00766EDC" w:rsidR="00223AE0">
              <w:rPr>
                <w:rFonts w:ascii="Arial" w:hAnsi="Arial" w:cs="Arial"/>
              </w:rPr>
              <w:t xml:space="preserve"> advised</w:t>
            </w:r>
            <w:r>
              <w:rPr>
                <w:rFonts w:ascii="Arial" w:hAnsi="Arial" w:cs="Arial"/>
              </w:rPr>
              <w:t xml:space="preserve"> the Board</w:t>
            </w:r>
            <w:r w:rsidRPr="00766EDC" w:rsidR="00223AE0">
              <w:rPr>
                <w:rFonts w:ascii="Arial" w:hAnsi="Arial" w:cs="Arial"/>
              </w:rPr>
              <w:t xml:space="preserve"> that clinical audit remained an important source of assurance</w:t>
            </w:r>
            <w:r>
              <w:rPr>
                <w:rFonts w:ascii="Arial" w:hAnsi="Arial" w:cs="Arial"/>
              </w:rPr>
              <w:t xml:space="preserve"> and noted that h</w:t>
            </w:r>
            <w:r w:rsidRPr="00766EDC" w:rsidR="00223AE0">
              <w:rPr>
                <w:rFonts w:ascii="Arial" w:hAnsi="Arial" w:cs="Arial"/>
              </w:rPr>
              <w:t>istorically, clinical audit had not always had sufficient visibility at Board level</w:t>
            </w:r>
            <w:r>
              <w:rPr>
                <w:rFonts w:ascii="Arial" w:hAnsi="Arial" w:cs="Arial"/>
              </w:rPr>
              <w:t xml:space="preserve"> and so w</w:t>
            </w:r>
            <w:r w:rsidRPr="00766EDC" w:rsidR="00223AE0">
              <w:rPr>
                <w:rFonts w:ascii="Arial" w:hAnsi="Arial" w:cs="Arial"/>
              </w:rPr>
              <w:t xml:space="preserve">ork </w:t>
            </w:r>
            <w:r>
              <w:rPr>
                <w:rFonts w:ascii="Arial" w:hAnsi="Arial" w:cs="Arial"/>
              </w:rPr>
              <w:t xml:space="preserve">was </w:t>
            </w:r>
            <w:r w:rsidRPr="00766EDC" w:rsidR="00223AE0">
              <w:rPr>
                <w:rFonts w:ascii="Arial" w:hAnsi="Arial" w:cs="Arial"/>
              </w:rPr>
              <w:t>underway to strengthen its role within quality governance</w:t>
            </w:r>
            <w:r>
              <w:rPr>
                <w:rFonts w:ascii="Arial" w:hAnsi="Arial" w:cs="Arial"/>
              </w:rPr>
              <w:t>.</w:t>
            </w:r>
          </w:p>
          <w:p w:rsidRPr="00766EDC" w:rsidR="00766EDC" w:rsidP="00766EDC" w:rsidRDefault="00766EDC" w14:paraId="0562AB71" w14:textId="77777777">
            <w:pPr>
              <w:rPr>
                <w:rFonts w:ascii="Arial" w:hAnsi="Arial" w:cs="Arial"/>
              </w:rPr>
            </w:pPr>
          </w:p>
          <w:p w:rsidR="009715AD" w:rsidP="00766EDC" w:rsidRDefault="00766EDC" w14:paraId="3AB4723B" w14:textId="736B71B1">
            <w:pPr>
              <w:rPr>
                <w:rFonts w:ascii="Arial" w:hAnsi="Arial" w:cs="Arial"/>
              </w:rPr>
            </w:pPr>
            <w:r>
              <w:rPr>
                <w:rFonts w:ascii="Arial" w:hAnsi="Arial" w:cs="Arial"/>
              </w:rPr>
              <w:t xml:space="preserve">JR concluded by presenting the data on </w:t>
            </w:r>
            <w:r w:rsidRPr="00766EDC" w:rsidR="00223AE0">
              <w:rPr>
                <w:rFonts w:ascii="Arial" w:hAnsi="Arial" w:cs="Arial"/>
              </w:rPr>
              <w:t>patient experience and feedback</w:t>
            </w:r>
            <w:r>
              <w:rPr>
                <w:rFonts w:ascii="Arial" w:hAnsi="Arial" w:cs="Arial"/>
              </w:rPr>
              <w:t xml:space="preserve"> noting that o</w:t>
            </w:r>
            <w:r w:rsidRPr="00766EDC" w:rsidR="00223AE0">
              <w:rPr>
                <w:rFonts w:ascii="Arial" w:hAnsi="Arial" w:cs="Arial"/>
              </w:rPr>
              <w:t>verall experience remained positive in many areas</w:t>
            </w:r>
            <w:r>
              <w:rPr>
                <w:rFonts w:ascii="Arial" w:hAnsi="Arial" w:cs="Arial"/>
              </w:rPr>
              <w:t>.</w:t>
            </w:r>
          </w:p>
          <w:p w:rsidR="009715AD" w:rsidP="3C676AC5" w:rsidRDefault="009715AD" w14:paraId="06025608" w14:textId="77777777">
            <w:pPr>
              <w:tabs>
                <w:tab w:val="left" w:pos="1506"/>
              </w:tabs>
              <w:rPr>
                <w:rFonts w:ascii="Arial" w:hAnsi="Arial" w:cs="Arial"/>
              </w:rPr>
            </w:pPr>
          </w:p>
          <w:p w:rsidR="00766EDC" w:rsidP="00766EDC" w:rsidRDefault="00766EDC" w14:paraId="6AC4FF1E" w14:textId="4CD5B9F7">
            <w:pPr>
              <w:tabs>
                <w:tab w:val="left" w:pos="1506"/>
              </w:tabs>
              <w:rPr>
                <w:rFonts w:ascii="Arial" w:hAnsi="Arial" w:cs="Arial"/>
              </w:rPr>
            </w:pPr>
            <w:r>
              <w:rPr>
                <w:rFonts w:ascii="Arial" w:hAnsi="Arial" w:cs="Arial"/>
              </w:rPr>
              <w:t>RT</w:t>
            </w:r>
            <w:r w:rsidRPr="00766EDC">
              <w:rPr>
                <w:rFonts w:ascii="Arial" w:hAnsi="Arial" w:cs="Arial"/>
              </w:rPr>
              <w:t xml:space="preserve"> commented that assurance had improved significantly following the move away from manual spreadsheets to the AMaT system, which had strengthened tracking and visibility of audit actions, though further work was needed to better identify themes and prioritisation.</w:t>
            </w:r>
          </w:p>
          <w:p w:rsidRPr="00766EDC" w:rsidR="00766EDC" w:rsidP="00766EDC" w:rsidRDefault="00766EDC" w14:paraId="08123579" w14:textId="77777777">
            <w:pPr>
              <w:tabs>
                <w:tab w:val="left" w:pos="1506"/>
              </w:tabs>
              <w:rPr>
                <w:rFonts w:ascii="Arial" w:hAnsi="Arial" w:cs="Arial"/>
              </w:rPr>
            </w:pPr>
          </w:p>
          <w:p w:rsidR="00766EDC" w:rsidP="00766EDC" w:rsidRDefault="00766EDC" w14:paraId="227C1BBC" w14:textId="5657528E">
            <w:pPr>
              <w:tabs>
                <w:tab w:val="left" w:pos="1506"/>
              </w:tabs>
              <w:rPr>
                <w:rFonts w:ascii="Arial" w:hAnsi="Arial" w:cs="Arial"/>
              </w:rPr>
            </w:pPr>
            <w:r>
              <w:rPr>
                <w:rFonts w:ascii="Arial" w:hAnsi="Arial" w:cs="Arial"/>
              </w:rPr>
              <w:t>JR</w:t>
            </w:r>
            <w:r w:rsidRPr="00766EDC">
              <w:rPr>
                <w:rFonts w:ascii="Arial" w:hAnsi="Arial" w:cs="Arial"/>
              </w:rPr>
              <w:t xml:space="preserve"> responded that he agreed clinical audit required greater prominence and confirmed that work was underway to review how clinical audit was reported through the Quality Committee, ensuring that key findings and learning were escalated appropriately to the Board.</w:t>
            </w:r>
          </w:p>
          <w:p w:rsidRPr="00766EDC" w:rsidR="00766EDC" w:rsidP="00766EDC" w:rsidRDefault="00766EDC" w14:paraId="7ABB8126" w14:textId="77777777">
            <w:pPr>
              <w:tabs>
                <w:tab w:val="left" w:pos="1506"/>
              </w:tabs>
              <w:rPr>
                <w:rFonts w:ascii="Arial" w:hAnsi="Arial" w:cs="Arial"/>
              </w:rPr>
            </w:pPr>
          </w:p>
          <w:p w:rsidR="009715AD" w:rsidP="00766EDC" w:rsidRDefault="00766EDC" w14:paraId="0D14AD8D" w14:textId="378E6F03">
            <w:pPr>
              <w:tabs>
                <w:tab w:val="left" w:pos="1506"/>
              </w:tabs>
              <w:rPr>
                <w:rFonts w:ascii="Arial" w:hAnsi="Arial" w:cs="Arial"/>
              </w:rPr>
            </w:pPr>
            <w:r>
              <w:rPr>
                <w:rFonts w:ascii="Arial" w:hAnsi="Arial" w:cs="Arial"/>
              </w:rPr>
              <w:lastRenderedPageBreak/>
              <w:t>DF</w:t>
            </w:r>
            <w:r w:rsidRPr="00766EDC">
              <w:rPr>
                <w:rFonts w:ascii="Arial" w:hAnsi="Arial" w:cs="Arial"/>
              </w:rPr>
              <w:t xml:space="preserve"> added that national and internal clinical audits provided valuable insight into how the organisation benchmarked against others and that improving Board visibility of th</w:t>
            </w:r>
            <w:r>
              <w:rPr>
                <w:rFonts w:ascii="Arial" w:hAnsi="Arial" w:cs="Arial"/>
              </w:rPr>
              <w:t>at</w:t>
            </w:r>
            <w:r w:rsidRPr="00766EDC">
              <w:rPr>
                <w:rFonts w:ascii="Arial" w:hAnsi="Arial" w:cs="Arial"/>
              </w:rPr>
              <w:t xml:space="preserve"> information would strengthen assurance.</w:t>
            </w:r>
          </w:p>
          <w:p w:rsidR="004A1147" w:rsidP="00766EDC" w:rsidRDefault="004A1147" w14:paraId="5E0A4F82" w14:textId="77777777">
            <w:pPr>
              <w:tabs>
                <w:tab w:val="left" w:pos="1506"/>
              </w:tabs>
              <w:rPr>
                <w:rFonts w:ascii="Arial" w:hAnsi="Arial" w:cs="Arial"/>
              </w:rPr>
            </w:pPr>
          </w:p>
          <w:p w:rsidR="003D5838" w:rsidP="6FC8D844" w:rsidRDefault="004A1147" w14:paraId="39B7AEF8" w14:textId="514F4446">
            <w:pPr>
              <w:tabs>
                <w:tab w:val="left" w:pos="1506"/>
              </w:tabs>
              <w:rPr>
                <w:rFonts w:ascii="Arial" w:hAnsi="Arial" w:cs="Arial"/>
              </w:rPr>
            </w:pPr>
            <w:r>
              <w:rPr>
                <w:rFonts w:ascii="Arial" w:hAnsi="Arial" w:cs="Arial"/>
              </w:rPr>
              <w:t>MP</w:t>
            </w:r>
            <w:r w:rsidRPr="004A1147">
              <w:rPr>
                <w:rFonts w:ascii="Arial" w:hAnsi="Arial" w:cs="Arial"/>
              </w:rPr>
              <w:t xml:space="preserve"> noted that the issue of thematic tracking of audit recommendations had been identified in the Audit Wales Structured Assessment. He advised that this had been recognised as an area for improvement and confirmed that it was being actively addressed through actions tracked in AMaT and reported back to the Audit Committee.</w:t>
            </w:r>
          </w:p>
          <w:p w:rsidR="004A1147" w:rsidP="6FC8D844" w:rsidRDefault="004A1147" w14:paraId="053C2197" w14:textId="77777777">
            <w:pPr>
              <w:tabs>
                <w:tab w:val="left" w:pos="1506"/>
              </w:tabs>
              <w:rPr>
                <w:rFonts w:ascii="Arial" w:hAnsi="Arial" w:cs="Arial"/>
              </w:rPr>
            </w:pPr>
          </w:p>
          <w:p w:rsidR="004A1147" w:rsidP="00766EDC" w:rsidRDefault="003D5838" w14:paraId="6E4921B3" w14:textId="77777777">
            <w:pPr>
              <w:tabs>
                <w:tab w:val="left" w:pos="1506"/>
              </w:tabs>
              <w:rPr>
                <w:rFonts w:ascii="Arial" w:hAnsi="Arial" w:cs="Arial"/>
              </w:rPr>
            </w:pPr>
            <w:r w:rsidRPr="00751771">
              <w:rPr>
                <w:rFonts w:ascii="Arial" w:hAnsi="Arial" w:cs="Arial"/>
                <w:b/>
                <w:bCs/>
                <w:u w:val="single"/>
              </w:rPr>
              <w:t>People &amp; Culture</w:t>
            </w:r>
            <w:r w:rsidR="00751771">
              <w:rPr>
                <w:rFonts w:ascii="Arial" w:hAnsi="Arial" w:cs="Arial"/>
                <w:b/>
                <w:bCs/>
                <w:u w:val="single"/>
              </w:rPr>
              <w:t>:</w:t>
            </w:r>
            <w:r w:rsidR="005715D1">
              <w:rPr>
                <w:rFonts w:ascii="Arial" w:hAnsi="Arial" w:cs="Arial"/>
                <w:b/>
                <w:bCs/>
                <w:u w:val="single"/>
              </w:rPr>
              <w:br/>
            </w:r>
            <w:r w:rsidR="005715D1">
              <w:rPr>
                <w:rFonts w:ascii="Arial" w:hAnsi="Arial" w:cs="Arial"/>
              </w:rPr>
              <w:t>RG</w:t>
            </w:r>
            <w:r w:rsidRPr="00766EDC" w:rsidR="00766EDC">
              <w:rPr>
                <w:rFonts w:ascii="Arial" w:hAnsi="Arial" w:cs="Arial"/>
              </w:rPr>
              <w:t xml:space="preserve"> advised that the report reflected a period of continued pressure on the workforce, alongside evidence of improvement activity and areas where further focus was required. </w:t>
            </w:r>
          </w:p>
          <w:p w:rsidR="004A1147" w:rsidP="00766EDC" w:rsidRDefault="004A1147" w14:paraId="154B3D52" w14:textId="77777777">
            <w:pPr>
              <w:tabs>
                <w:tab w:val="left" w:pos="1506"/>
              </w:tabs>
              <w:rPr>
                <w:rFonts w:ascii="Arial" w:hAnsi="Arial" w:cs="Arial"/>
              </w:rPr>
            </w:pPr>
          </w:p>
          <w:p w:rsidR="004A1147" w:rsidP="00766EDC" w:rsidRDefault="00766EDC" w14:paraId="766FE423" w14:textId="77777777">
            <w:pPr>
              <w:tabs>
                <w:tab w:val="left" w:pos="1506"/>
              </w:tabs>
              <w:rPr>
                <w:rFonts w:ascii="Arial" w:hAnsi="Arial" w:cs="Arial"/>
              </w:rPr>
            </w:pPr>
            <w:r w:rsidRPr="00766EDC">
              <w:rPr>
                <w:rFonts w:ascii="Arial" w:hAnsi="Arial" w:cs="Arial"/>
              </w:rPr>
              <w:t>She emphasised that People &amp; Culture indicators were critical enablers of quality, safety, and operational performance, and should be considered alongside other sections of the Integrated Performance Report.</w:t>
            </w:r>
          </w:p>
          <w:p w:rsidR="004A1147" w:rsidP="00766EDC" w:rsidRDefault="004A1147" w14:paraId="5863F373" w14:textId="77777777">
            <w:pPr>
              <w:tabs>
                <w:tab w:val="left" w:pos="1506"/>
              </w:tabs>
              <w:rPr>
                <w:rFonts w:ascii="Arial" w:hAnsi="Arial" w:cs="Arial"/>
              </w:rPr>
            </w:pPr>
          </w:p>
          <w:p w:rsidR="004A1147" w:rsidP="00766EDC" w:rsidRDefault="004A1147" w14:paraId="7DF807DD" w14:textId="77777777">
            <w:pPr>
              <w:tabs>
                <w:tab w:val="left" w:pos="1506"/>
              </w:tabs>
              <w:rPr>
                <w:rFonts w:ascii="Arial" w:hAnsi="Arial" w:cs="Arial"/>
              </w:rPr>
            </w:pPr>
            <w:r>
              <w:rPr>
                <w:rFonts w:ascii="Arial" w:hAnsi="Arial" w:cs="Arial"/>
              </w:rPr>
              <w:t>It was</w:t>
            </w:r>
            <w:r w:rsidRPr="00766EDC" w:rsidR="00766EDC">
              <w:rPr>
                <w:rFonts w:ascii="Arial" w:hAnsi="Arial" w:cs="Arial"/>
              </w:rPr>
              <w:t xml:space="preserve"> highlighted that sickness absence remained above target, reflecting both ongoing system pressure and the cumulative impact of sustained operational demand. </w:t>
            </w:r>
          </w:p>
          <w:p w:rsidR="004A1147" w:rsidP="00766EDC" w:rsidRDefault="004A1147" w14:paraId="129E8254" w14:textId="77777777">
            <w:pPr>
              <w:tabs>
                <w:tab w:val="left" w:pos="1506"/>
              </w:tabs>
              <w:rPr>
                <w:rFonts w:ascii="Arial" w:hAnsi="Arial" w:cs="Arial"/>
              </w:rPr>
            </w:pPr>
          </w:p>
          <w:p w:rsidR="00766EDC" w:rsidP="00766EDC" w:rsidRDefault="004A1147" w14:paraId="1194E183" w14:textId="27471B57">
            <w:pPr>
              <w:tabs>
                <w:tab w:val="left" w:pos="1506"/>
              </w:tabs>
              <w:rPr>
                <w:rFonts w:ascii="Arial" w:hAnsi="Arial" w:cs="Arial"/>
              </w:rPr>
            </w:pPr>
            <w:r>
              <w:rPr>
                <w:rFonts w:ascii="Arial" w:hAnsi="Arial" w:cs="Arial"/>
              </w:rPr>
              <w:t xml:space="preserve">RG </w:t>
            </w:r>
            <w:r w:rsidRPr="00766EDC" w:rsidR="00766EDC">
              <w:rPr>
                <w:rFonts w:ascii="Arial" w:hAnsi="Arial" w:cs="Arial"/>
              </w:rPr>
              <w:t xml:space="preserve">advised </w:t>
            </w:r>
            <w:r>
              <w:rPr>
                <w:rFonts w:ascii="Arial" w:hAnsi="Arial" w:cs="Arial"/>
              </w:rPr>
              <w:t xml:space="preserve">the Board </w:t>
            </w:r>
            <w:r w:rsidRPr="00766EDC" w:rsidR="00766EDC">
              <w:rPr>
                <w:rFonts w:ascii="Arial" w:hAnsi="Arial" w:cs="Arial"/>
              </w:rPr>
              <w:t>that while some seasonal improvement had been observed, the position continued to require attention, particularly through a shift towards preventative wellbeing support rather than reactive intervention.</w:t>
            </w:r>
          </w:p>
          <w:p w:rsidRPr="00766EDC" w:rsidR="004A1147" w:rsidP="00766EDC" w:rsidRDefault="004A1147" w14:paraId="46174FCB" w14:textId="77777777">
            <w:pPr>
              <w:tabs>
                <w:tab w:val="left" w:pos="1506"/>
              </w:tabs>
              <w:rPr>
                <w:rFonts w:ascii="Arial" w:hAnsi="Arial" w:cs="Arial"/>
              </w:rPr>
            </w:pPr>
          </w:p>
          <w:p w:rsidR="004A1147" w:rsidP="00766EDC" w:rsidRDefault="00766EDC" w14:paraId="143AE9DB" w14:textId="77777777">
            <w:pPr>
              <w:tabs>
                <w:tab w:val="left" w:pos="1506"/>
              </w:tabs>
              <w:rPr>
                <w:rFonts w:ascii="Arial" w:hAnsi="Arial" w:cs="Arial"/>
              </w:rPr>
            </w:pPr>
            <w:r w:rsidRPr="00766EDC">
              <w:rPr>
                <w:rFonts w:ascii="Arial" w:hAnsi="Arial" w:cs="Arial"/>
              </w:rPr>
              <w:t>She reported on workforce indicators, noting progress in areas such as job planning, particularly within the medical and dental workforce, and reductions in agency usage, although some reliance remained in hard</w:t>
            </w:r>
            <w:r w:rsidRPr="00766EDC">
              <w:rPr>
                <w:rFonts w:ascii="Cambria Math" w:hAnsi="Cambria Math" w:cs="Cambria Math"/>
              </w:rPr>
              <w:t>‑</w:t>
            </w:r>
            <w:r w:rsidRPr="00766EDC">
              <w:rPr>
                <w:rFonts w:ascii="Arial" w:hAnsi="Arial" w:cs="Arial"/>
              </w:rPr>
              <w:t>to</w:t>
            </w:r>
            <w:r w:rsidRPr="00766EDC">
              <w:rPr>
                <w:rFonts w:ascii="Cambria Math" w:hAnsi="Cambria Math" w:cs="Cambria Math"/>
              </w:rPr>
              <w:t>‑</w:t>
            </w:r>
            <w:r w:rsidRPr="00766EDC">
              <w:rPr>
                <w:rFonts w:ascii="Arial" w:hAnsi="Arial" w:cs="Arial"/>
              </w:rPr>
              <w:t xml:space="preserve">recruit specialties. </w:t>
            </w:r>
          </w:p>
          <w:p w:rsidR="004A1147" w:rsidP="00766EDC" w:rsidRDefault="004A1147" w14:paraId="77B77D9B" w14:textId="77777777">
            <w:pPr>
              <w:tabs>
                <w:tab w:val="left" w:pos="1506"/>
              </w:tabs>
              <w:rPr>
                <w:rFonts w:ascii="Arial" w:hAnsi="Arial" w:cs="Arial"/>
              </w:rPr>
            </w:pPr>
          </w:p>
          <w:p w:rsidR="004A1147" w:rsidP="00766EDC" w:rsidRDefault="004A1147" w14:paraId="6419CA07" w14:textId="77777777">
            <w:pPr>
              <w:tabs>
                <w:tab w:val="left" w:pos="1506"/>
              </w:tabs>
              <w:rPr>
                <w:rFonts w:ascii="Arial" w:hAnsi="Arial" w:cs="Arial"/>
              </w:rPr>
            </w:pPr>
            <w:r>
              <w:rPr>
                <w:rFonts w:ascii="Arial" w:hAnsi="Arial" w:cs="Arial"/>
              </w:rPr>
              <w:t xml:space="preserve">It was </w:t>
            </w:r>
            <w:r w:rsidRPr="00766EDC" w:rsidR="00766EDC">
              <w:rPr>
                <w:rFonts w:ascii="Arial" w:hAnsi="Arial" w:cs="Arial"/>
              </w:rPr>
              <w:t>emphasised that improving workforce productivity and stability remained a key organisational priorit</w:t>
            </w:r>
            <w:r>
              <w:rPr>
                <w:rFonts w:ascii="Arial" w:hAnsi="Arial" w:cs="Arial"/>
              </w:rPr>
              <w:t xml:space="preserve">y and that </w:t>
            </w:r>
            <w:r w:rsidRPr="00766EDC" w:rsidR="00766EDC">
              <w:rPr>
                <w:rFonts w:ascii="Arial" w:hAnsi="Arial" w:cs="Arial"/>
              </w:rPr>
              <w:t>work to address culture and behaviours</w:t>
            </w:r>
            <w:r>
              <w:rPr>
                <w:rFonts w:ascii="Arial" w:hAnsi="Arial" w:cs="Arial"/>
              </w:rPr>
              <w:t xml:space="preserve"> was ongoing</w:t>
            </w:r>
            <w:r w:rsidRPr="00766EDC" w:rsidR="00766EDC">
              <w:rPr>
                <w:rFonts w:ascii="Arial" w:hAnsi="Arial" w:cs="Arial"/>
              </w:rPr>
              <w:t xml:space="preserve"> including learning from reviews and staff feedback</w:t>
            </w:r>
            <w:r>
              <w:rPr>
                <w:rFonts w:ascii="Arial" w:hAnsi="Arial" w:cs="Arial"/>
              </w:rPr>
              <w:t xml:space="preserve"> </w:t>
            </w:r>
            <w:r w:rsidRPr="00766EDC" w:rsidR="00766EDC">
              <w:rPr>
                <w:rFonts w:ascii="Arial" w:hAnsi="Arial" w:cs="Arial"/>
              </w:rPr>
              <w:t xml:space="preserve">and alignment with improvement programmes discussed elsewhere on the agenda. </w:t>
            </w:r>
          </w:p>
          <w:p w:rsidR="004A1147" w:rsidP="00766EDC" w:rsidRDefault="004A1147" w14:paraId="5C3F94A3" w14:textId="77777777">
            <w:pPr>
              <w:tabs>
                <w:tab w:val="left" w:pos="1506"/>
              </w:tabs>
              <w:rPr>
                <w:rFonts w:ascii="Arial" w:hAnsi="Arial" w:cs="Arial"/>
              </w:rPr>
            </w:pPr>
          </w:p>
          <w:p w:rsidR="00766EDC" w:rsidP="00766EDC" w:rsidRDefault="004A1147" w14:paraId="599BE5C7" w14:textId="3105F74B">
            <w:pPr>
              <w:tabs>
                <w:tab w:val="left" w:pos="1506"/>
              </w:tabs>
              <w:rPr>
                <w:rFonts w:ascii="Arial" w:hAnsi="Arial" w:cs="Arial"/>
              </w:rPr>
            </w:pPr>
            <w:r>
              <w:rPr>
                <w:rFonts w:ascii="Arial" w:hAnsi="Arial" w:cs="Arial"/>
              </w:rPr>
              <w:t>RG advised the Board</w:t>
            </w:r>
            <w:r w:rsidRPr="00766EDC" w:rsidR="00766EDC">
              <w:rPr>
                <w:rFonts w:ascii="Arial" w:hAnsi="Arial" w:cs="Arial"/>
              </w:rPr>
              <w:t xml:space="preserve"> that assurance on th</w:t>
            </w:r>
            <w:r>
              <w:rPr>
                <w:rFonts w:ascii="Arial" w:hAnsi="Arial" w:cs="Arial"/>
              </w:rPr>
              <w:t>ose</w:t>
            </w:r>
            <w:r w:rsidRPr="00766EDC" w:rsidR="00766EDC">
              <w:rPr>
                <w:rFonts w:ascii="Arial" w:hAnsi="Arial" w:cs="Arial"/>
              </w:rPr>
              <w:t xml:space="preserve"> issues was being strengthened through </w:t>
            </w:r>
            <w:r>
              <w:rPr>
                <w:rFonts w:ascii="Arial" w:hAnsi="Arial" w:cs="Arial"/>
              </w:rPr>
              <w:t xml:space="preserve">the </w:t>
            </w:r>
            <w:r w:rsidRPr="00766EDC" w:rsidR="00766EDC">
              <w:rPr>
                <w:rFonts w:ascii="Arial" w:hAnsi="Arial" w:cs="Arial"/>
              </w:rPr>
              <w:t>People and Culture Committee oversight, supported by improved reporting and triangulation of workforce intelligence.</w:t>
            </w:r>
          </w:p>
          <w:p w:rsidRPr="00766EDC" w:rsidR="004A1147" w:rsidP="00766EDC" w:rsidRDefault="004A1147" w14:paraId="3352F287" w14:textId="77777777">
            <w:pPr>
              <w:tabs>
                <w:tab w:val="left" w:pos="1506"/>
              </w:tabs>
              <w:rPr>
                <w:rFonts w:ascii="Arial" w:hAnsi="Arial" w:cs="Arial"/>
              </w:rPr>
            </w:pPr>
          </w:p>
          <w:p w:rsidR="003D5838" w:rsidP="00766EDC" w:rsidRDefault="00766EDC" w14:paraId="3A785200" w14:textId="0CEA32B0">
            <w:pPr>
              <w:tabs>
                <w:tab w:val="left" w:pos="1506"/>
              </w:tabs>
              <w:rPr>
                <w:rFonts w:ascii="Arial" w:hAnsi="Arial" w:cs="Arial"/>
              </w:rPr>
            </w:pPr>
            <w:r w:rsidRPr="00766EDC">
              <w:rPr>
                <w:rFonts w:ascii="Arial" w:hAnsi="Arial" w:cs="Arial"/>
              </w:rPr>
              <w:t>She confirmed that workforce risks and mitigations were actively monitored, with particular focus on leadership capacity, engagement, and retention, and that th</w:t>
            </w:r>
            <w:r w:rsidR="004A1147">
              <w:rPr>
                <w:rFonts w:ascii="Arial" w:hAnsi="Arial" w:cs="Arial"/>
              </w:rPr>
              <w:t>os</w:t>
            </w:r>
            <w:r w:rsidRPr="00766EDC">
              <w:rPr>
                <w:rFonts w:ascii="Arial" w:hAnsi="Arial" w:cs="Arial"/>
              </w:rPr>
              <w:t>e risks were reflected appropriately within the Board Assurance Framework.</w:t>
            </w:r>
          </w:p>
          <w:p w:rsidRPr="00FB0593" w:rsidR="003D5838" w:rsidP="6FC8D844" w:rsidRDefault="003D5838" w14:paraId="1B3A2F9E" w14:textId="297F40B8">
            <w:pPr>
              <w:tabs>
                <w:tab w:val="left" w:pos="1506"/>
              </w:tabs>
              <w:rPr>
                <w:rFonts w:ascii="Arial" w:hAnsi="Arial" w:cs="Arial"/>
                <w:b/>
                <w:bCs/>
              </w:rPr>
            </w:pPr>
          </w:p>
          <w:p w:rsidR="003D5838" w:rsidP="003D5838" w:rsidRDefault="003D5838" w14:paraId="3E7A35EF" w14:textId="56B1C7C3">
            <w:pPr>
              <w:tabs>
                <w:tab w:val="left" w:pos="1506"/>
              </w:tabs>
              <w:rPr>
                <w:rFonts w:ascii="Arial" w:hAnsi="Arial" w:cs="Arial"/>
                <w:b/>
                <w:bCs/>
                <w:u w:val="single"/>
              </w:rPr>
            </w:pPr>
            <w:r w:rsidRPr="00574AF6">
              <w:rPr>
                <w:rFonts w:ascii="Arial" w:hAnsi="Arial" w:cs="Arial"/>
                <w:b/>
                <w:bCs/>
                <w:u w:val="single"/>
              </w:rPr>
              <w:t>Digital</w:t>
            </w:r>
            <w:r w:rsidR="004A1147">
              <w:rPr>
                <w:rFonts w:ascii="Arial" w:hAnsi="Arial" w:cs="Arial"/>
                <w:b/>
                <w:bCs/>
                <w:u w:val="single"/>
              </w:rPr>
              <w:t>:</w:t>
            </w:r>
          </w:p>
          <w:p w:rsidR="004A1147" w:rsidP="004A1147" w:rsidRDefault="004A1147" w14:paraId="0EEFA92B" w14:textId="43F11070">
            <w:pPr>
              <w:tabs>
                <w:tab w:val="left" w:pos="1506"/>
              </w:tabs>
              <w:rPr>
                <w:rFonts w:ascii="Arial" w:hAnsi="Arial" w:cs="Arial"/>
              </w:rPr>
            </w:pPr>
            <w:r>
              <w:rPr>
                <w:rFonts w:ascii="Arial" w:hAnsi="Arial" w:cs="Arial"/>
              </w:rPr>
              <w:t xml:space="preserve">David Thomas (DT), Director of Digital &amp; Health Intelligence </w:t>
            </w:r>
            <w:r w:rsidRPr="004A1147">
              <w:rPr>
                <w:rFonts w:ascii="Arial" w:hAnsi="Arial" w:cs="Arial"/>
              </w:rPr>
              <w:t xml:space="preserve">advised </w:t>
            </w:r>
            <w:r>
              <w:rPr>
                <w:rFonts w:ascii="Arial" w:hAnsi="Arial" w:cs="Arial"/>
              </w:rPr>
              <w:t xml:space="preserve">the Board </w:t>
            </w:r>
            <w:r w:rsidRPr="004A1147">
              <w:rPr>
                <w:rFonts w:ascii="Arial" w:hAnsi="Arial" w:cs="Arial"/>
              </w:rPr>
              <w:t>that the Digital section of the Integrated Performance Report focused on the Health Board’s ability to enable safe, effective and efficient care through digital infrastructure, and highlighted the increasing importance of digital capability in supporting access, productivity, and patient experience.</w:t>
            </w:r>
          </w:p>
          <w:p w:rsidRPr="004A1147" w:rsidR="004A1147" w:rsidP="004A1147" w:rsidRDefault="004A1147" w14:paraId="1960153D" w14:textId="77777777">
            <w:pPr>
              <w:tabs>
                <w:tab w:val="left" w:pos="1506"/>
              </w:tabs>
              <w:rPr>
                <w:rFonts w:ascii="Arial" w:hAnsi="Arial" w:cs="Arial"/>
              </w:rPr>
            </w:pPr>
          </w:p>
          <w:p w:rsidR="004A1147" w:rsidP="004A1147" w:rsidRDefault="004A1147" w14:paraId="5F4FDB0A" w14:textId="77777777">
            <w:pPr>
              <w:tabs>
                <w:tab w:val="left" w:pos="1506"/>
              </w:tabs>
              <w:rPr>
                <w:rFonts w:ascii="Arial" w:hAnsi="Arial" w:cs="Arial"/>
              </w:rPr>
            </w:pPr>
            <w:r w:rsidRPr="004A1147">
              <w:rPr>
                <w:rFonts w:ascii="Arial" w:hAnsi="Arial" w:cs="Arial"/>
              </w:rPr>
              <w:t>He reported that progress continued to be made on digital foundations, including work to stabilise and modernise core systems</w:t>
            </w:r>
            <w:r>
              <w:rPr>
                <w:rFonts w:ascii="Arial" w:hAnsi="Arial" w:cs="Arial"/>
              </w:rPr>
              <w:t xml:space="preserve"> and</w:t>
            </w:r>
            <w:r w:rsidRPr="004A1147">
              <w:rPr>
                <w:rFonts w:ascii="Arial" w:hAnsi="Arial" w:cs="Arial"/>
              </w:rPr>
              <w:t xml:space="preserve"> acknowledged that delivery timescales in some areas had been affected by financial and resourcing pressures, which were reflected transparently in the report. </w:t>
            </w:r>
          </w:p>
          <w:p w:rsidR="004A1147" w:rsidP="004A1147" w:rsidRDefault="004A1147" w14:paraId="3FEA5BC2" w14:textId="77777777">
            <w:pPr>
              <w:tabs>
                <w:tab w:val="left" w:pos="1506"/>
              </w:tabs>
              <w:rPr>
                <w:rFonts w:ascii="Arial" w:hAnsi="Arial" w:cs="Arial"/>
              </w:rPr>
            </w:pPr>
          </w:p>
          <w:p w:rsidR="004A1147" w:rsidP="004A1147" w:rsidRDefault="004A1147" w14:paraId="1B398EE5" w14:textId="2BEDC61F">
            <w:pPr>
              <w:tabs>
                <w:tab w:val="left" w:pos="1506"/>
              </w:tabs>
              <w:rPr>
                <w:rFonts w:ascii="Arial" w:hAnsi="Arial" w:cs="Arial"/>
              </w:rPr>
            </w:pPr>
            <w:r w:rsidRPr="004A1147">
              <w:rPr>
                <w:rFonts w:ascii="Arial" w:hAnsi="Arial" w:cs="Arial"/>
              </w:rPr>
              <w:t>He emphasised that th</w:t>
            </w:r>
            <w:r>
              <w:rPr>
                <w:rFonts w:ascii="Arial" w:hAnsi="Arial" w:cs="Arial"/>
              </w:rPr>
              <w:t>ose</w:t>
            </w:r>
            <w:r w:rsidRPr="004A1147">
              <w:rPr>
                <w:rFonts w:ascii="Arial" w:hAnsi="Arial" w:cs="Arial"/>
              </w:rPr>
              <w:t xml:space="preserve"> pressures had required prioritisation, but that the organisation remained focused on maintaining system safety and resilience.</w:t>
            </w:r>
          </w:p>
          <w:p w:rsidRPr="004A1147" w:rsidR="004A1147" w:rsidP="004A1147" w:rsidRDefault="004A1147" w14:paraId="472DC947" w14:textId="77777777">
            <w:pPr>
              <w:tabs>
                <w:tab w:val="left" w:pos="1506"/>
              </w:tabs>
              <w:rPr>
                <w:rFonts w:ascii="Arial" w:hAnsi="Arial" w:cs="Arial"/>
              </w:rPr>
            </w:pPr>
          </w:p>
          <w:p w:rsidR="004A1147" w:rsidP="004A1147" w:rsidRDefault="004A1147" w14:paraId="0A2BAA7B" w14:textId="1C1A896E">
            <w:pPr>
              <w:tabs>
                <w:tab w:val="left" w:pos="1506"/>
              </w:tabs>
              <w:rPr>
                <w:rFonts w:ascii="Arial" w:hAnsi="Arial" w:cs="Arial"/>
              </w:rPr>
            </w:pPr>
            <w:r>
              <w:rPr>
                <w:rFonts w:ascii="Arial" w:hAnsi="Arial" w:cs="Arial"/>
              </w:rPr>
              <w:t xml:space="preserve">DT </w:t>
            </w:r>
            <w:r w:rsidRPr="004A1147">
              <w:rPr>
                <w:rFonts w:ascii="Arial" w:hAnsi="Arial" w:cs="Arial"/>
              </w:rPr>
              <w:t>highlighted ongoing engagement with Digital Health and Care Wales (DHCW), noting that national dependencies continued to influence local delivery. He referenced work underway to improve the flow of data between systems, enabling greater visibility for both clinicians and patients.</w:t>
            </w:r>
          </w:p>
          <w:p w:rsidRPr="004A1147" w:rsidR="004A1147" w:rsidP="004A1147" w:rsidRDefault="004A1147" w14:paraId="2C219687" w14:textId="77777777">
            <w:pPr>
              <w:tabs>
                <w:tab w:val="left" w:pos="1506"/>
              </w:tabs>
              <w:rPr>
                <w:rFonts w:ascii="Arial" w:hAnsi="Arial" w:cs="Arial"/>
              </w:rPr>
            </w:pPr>
          </w:p>
          <w:p w:rsidR="004A1147" w:rsidP="004A1147" w:rsidRDefault="004A1147" w14:paraId="3AB8003E" w14:textId="77777777">
            <w:pPr>
              <w:tabs>
                <w:tab w:val="left" w:pos="1506"/>
              </w:tabs>
              <w:rPr>
                <w:rFonts w:ascii="Arial" w:hAnsi="Arial" w:cs="Arial"/>
              </w:rPr>
            </w:pPr>
            <w:r w:rsidRPr="004A1147">
              <w:rPr>
                <w:rFonts w:ascii="Arial" w:hAnsi="Arial" w:cs="Arial"/>
              </w:rPr>
              <w:t xml:space="preserve">A particular focus of the Digital section was the NHS Wales App, which had recently been enhanced to allow patients to view appointments and referral information for items created after the app went live. </w:t>
            </w:r>
          </w:p>
          <w:p w:rsidR="004A1147" w:rsidP="004A1147" w:rsidRDefault="004A1147" w14:paraId="2A46FFE1" w14:textId="77777777">
            <w:pPr>
              <w:tabs>
                <w:tab w:val="left" w:pos="1506"/>
              </w:tabs>
              <w:rPr>
                <w:rFonts w:ascii="Arial" w:hAnsi="Arial" w:cs="Arial"/>
              </w:rPr>
            </w:pPr>
          </w:p>
          <w:p w:rsidR="004A1147" w:rsidP="004A1147" w:rsidRDefault="004A1147" w14:paraId="00B83D42" w14:textId="77777777">
            <w:pPr>
              <w:tabs>
                <w:tab w:val="left" w:pos="1506"/>
              </w:tabs>
              <w:rPr>
                <w:rFonts w:ascii="Arial" w:hAnsi="Arial" w:cs="Arial"/>
              </w:rPr>
            </w:pPr>
            <w:r w:rsidRPr="004A1147">
              <w:rPr>
                <w:rFonts w:ascii="Arial" w:hAnsi="Arial" w:cs="Arial"/>
              </w:rPr>
              <w:t>D</w:t>
            </w:r>
            <w:r>
              <w:rPr>
                <w:rFonts w:ascii="Arial" w:hAnsi="Arial" w:cs="Arial"/>
              </w:rPr>
              <w:t>T</w:t>
            </w:r>
            <w:r w:rsidRPr="004A1147">
              <w:rPr>
                <w:rFonts w:ascii="Arial" w:hAnsi="Arial" w:cs="Arial"/>
              </w:rPr>
              <w:t xml:space="preserve"> noted that this was a ministerial priority, and that further functionality was expected to be rolled out nationally over the coming months, subject to DHCW development timelines. </w:t>
            </w:r>
          </w:p>
          <w:p w:rsidR="004A1147" w:rsidP="004A1147" w:rsidRDefault="004A1147" w14:paraId="65319687" w14:textId="77777777">
            <w:pPr>
              <w:tabs>
                <w:tab w:val="left" w:pos="1506"/>
              </w:tabs>
              <w:rPr>
                <w:rFonts w:ascii="Arial" w:hAnsi="Arial" w:cs="Arial"/>
              </w:rPr>
            </w:pPr>
          </w:p>
          <w:p w:rsidR="004A1147" w:rsidP="004A1147" w:rsidRDefault="004A1147" w14:paraId="4837E881" w14:textId="3712BEE1">
            <w:pPr>
              <w:tabs>
                <w:tab w:val="left" w:pos="1506"/>
              </w:tabs>
              <w:rPr>
                <w:rFonts w:ascii="Arial" w:hAnsi="Arial" w:cs="Arial"/>
              </w:rPr>
            </w:pPr>
            <w:r w:rsidRPr="004A1147">
              <w:rPr>
                <w:rFonts w:ascii="Arial" w:hAnsi="Arial" w:cs="Arial"/>
              </w:rPr>
              <w:t>He confirmed that the Health Board’s systems were technically ready to support additional functionality as it became available.</w:t>
            </w:r>
          </w:p>
          <w:p w:rsidRPr="004A1147" w:rsidR="004A1147" w:rsidP="004A1147" w:rsidRDefault="004A1147" w14:paraId="5BF6D5D2" w14:textId="77777777">
            <w:pPr>
              <w:tabs>
                <w:tab w:val="left" w:pos="1506"/>
              </w:tabs>
              <w:rPr>
                <w:rFonts w:ascii="Arial" w:hAnsi="Arial" w:cs="Arial"/>
              </w:rPr>
            </w:pPr>
          </w:p>
          <w:p w:rsidRPr="004A1147" w:rsidR="004A1147" w:rsidP="004A1147" w:rsidRDefault="004A1147" w14:paraId="05CC0928" w14:textId="6753AB41">
            <w:pPr>
              <w:tabs>
                <w:tab w:val="left" w:pos="1506"/>
              </w:tabs>
              <w:rPr>
                <w:rFonts w:ascii="Arial" w:hAnsi="Arial" w:cs="Arial"/>
              </w:rPr>
            </w:pPr>
            <w:r>
              <w:rPr>
                <w:rFonts w:ascii="Arial" w:hAnsi="Arial" w:cs="Arial"/>
              </w:rPr>
              <w:t xml:space="preserve">He </w:t>
            </w:r>
            <w:r w:rsidRPr="004A1147">
              <w:rPr>
                <w:rFonts w:ascii="Arial" w:hAnsi="Arial" w:cs="Arial"/>
              </w:rPr>
              <w:t>also advised that digital performance and risks were being monitored through established governance arrangements, with links to the Digital and Infrastructure Committee, and that digital risks were appropriately reflected within the Board Assurance Framework.</w:t>
            </w:r>
          </w:p>
          <w:p w:rsidR="005715D1" w:rsidP="003D5838" w:rsidRDefault="005715D1" w14:paraId="63C2DC31" w14:textId="77777777">
            <w:pPr>
              <w:tabs>
                <w:tab w:val="left" w:pos="1506"/>
              </w:tabs>
              <w:rPr>
                <w:rFonts w:ascii="Arial" w:hAnsi="Arial" w:cs="Arial"/>
                <w:b/>
                <w:bCs/>
                <w:u w:val="single"/>
              </w:rPr>
            </w:pPr>
          </w:p>
          <w:p w:rsidR="004C63D7" w:rsidP="003D5838" w:rsidRDefault="004A1147" w14:paraId="450CF30C" w14:textId="24424237">
            <w:pPr>
              <w:tabs>
                <w:tab w:val="left" w:pos="1506"/>
              </w:tabs>
              <w:rPr>
                <w:rFonts w:ascii="Arial" w:hAnsi="Arial" w:cs="Arial"/>
              </w:rPr>
            </w:pPr>
            <w:r w:rsidRPr="004A1147">
              <w:rPr>
                <w:rFonts w:ascii="Arial" w:hAnsi="Arial" w:cs="Arial"/>
              </w:rPr>
              <w:t>S</w:t>
            </w:r>
            <w:r>
              <w:rPr>
                <w:rFonts w:ascii="Arial" w:hAnsi="Arial" w:cs="Arial"/>
              </w:rPr>
              <w:t>L</w:t>
            </w:r>
            <w:r w:rsidRPr="004A1147">
              <w:rPr>
                <w:rFonts w:ascii="Arial" w:hAnsi="Arial" w:cs="Arial"/>
              </w:rPr>
              <w:t xml:space="preserve"> asked about the scope and limitations of the NHS Wales App, specifically whether patients who had been waiting for some time would be able to access information about appointments and referrals made before the app went live. She also asked what steps were being taken to monitor the impact of the app and maximise its benefits for patients.</w:t>
            </w:r>
          </w:p>
          <w:p w:rsidR="00474397" w:rsidP="003D5838" w:rsidRDefault="00474397" w14:paraId="76567C71" w14:textId="77777777">
            <w:pPr>
              <w:tabs>
                <w:tab w:val="left" w:pos="1506"/>
              </w:tabs>
              <w:rPr>
                <w:rFonts w:ascii="Arial" w:hAnsi="Arial" w:cs="Arial"/>
              </w:rPr>
            </w:pPr>
          </w:p>
          <w:p w:rsidR="00474397" w:rsidP="00474397" w:rsidRDefault="00474397" w14:paraId="069FC0EA" w14:textId="77777777">
            <w:pPr>
              <w:tabs>
                <w:tab w:val="left" w:pos="1506"/>
              </w:tabs>
              <w:rPr>
                <w:rFonts w:ascii="Arial" w:hAnsi="Arial" w:cs="Arial"/>
              </w:rPr>
            </w:pPr>
            <w:r>
              <w:rPr>
                <w:rFonts w:ascii="Arial" w:hAnsi="Arial" w:cs="Arial"/>
              </w:rPr>
              <w:t xml:space="preserve">DT responded that </w:t>
            </w:r>
            <w:r w:rsidRPr="00474397">
              <w:rPr>
                <w:rFonts w:ascii="Arial" w:hAnsi="Arial" w:cs="Arial"/>
              </w:rPr>
              <w:t xml:space="preserve">Patients </w:t>
            </w:r>
            <w:r>
              <w:rPr>
                <w:rFonts w:ascii="Arial" w:hAnsi="Arial" w:cs="Arial"/>
              </w:rPr>
              <w:t xml:space="preserve">were </w:t>
            </w:r>
            <w:r w:rsidRPr="00474397">
              <w:rPr>
                <w:rFonts w:ascii="Arial" w:hAnsi="Arial" w:cs="Arial"/>
              </w:rPr>
              <w:t>only able to view appointments and referral information that were created after the NHS Wales App went live</w:t>
            </w:r>
            <w:r>
              <w:rPr>
                <w:rFonts w:ascii="Arial" w:hAnsi="Arial" w:cs="Arial"/>
              </w:rPr>
              <w:t xml:space="preserve"> and that a</w:t>
            </w:r>
            <w:r w:rsidRPr="00474397">
              <w:rPr>
                <w:rFonts w:ascii="Arial" w:hAnsi="Arial" w:cs="Arial"/>
              </w:rPr>
              <w:t>ppointments or referrals that were generated before go</w:t>
            </w:r>
            <w:r w:rsidRPr="00474397">
              <w:rPr>
                <w:rFonts w:ascii="Cambria Math" w:hAnsi="Cambria Math" w:cs="Cambria Math"/>
              </w:rPr>
              <w:t>‑</w:t>
            </w:r>
            <w:r w:rsidRPr="00474397">
              <w:rPr>
                <w:rFonts w:ascii="Arial" w:hAnsi="Arial" w:cs="Arial"/>
              </w:rPr>
              <w:t xml:space="preserve">live </w:t>
            </w:r>
            <w:r>
              <w:rPr>
                <w:rFonts w:ascii="Arial" w:hAnsi="Arial" w:cs="Arial"/>
              </w:rPr>
              <w:t>were</w:t>
            </w:r>
            <w:r w:rsidRPr="00474397">
              <w:rPr>
                <w:rFonts w:ascii="Arial" w:hAnsi="Arial" w:cs="Arial"/>
              </w:rPr>
              <w:t xml:space="preserve"> not currently visible within the app. </w:t>
            </w:r>
          </w:p>
          <w:p w:rsidR="00474397" w:rsidP="00474397" w:rsidRDefault="00474397" w14:paraId="7588E8AF" w14:textId="77777777">
            <w:pPr>
              <w:tabs>
                <w:tab w:val="left" w:pos="1506"/>
              </w:tabs>
              <w:rPr>
                <w:rFonts w:ascii="Arial" w:hAnsi="Arial" w:cs="Arial"/>
              </w:rPr>
            </w:pPr>
          </w:p>
          <w:p w:rsidR="003D5838" w:rsidP="07C46D88" w:rsidRDefault="00474397" w14:paraId="65E807B9" w14:textId="67CE2828">
            <w:pPr>
              <w:tabs>
                <w:tab w:val="left" w:pos="1506"/>
              </w:tabs>
              <w:rPr>
                <w:rFonts w:ascii="Arial" w:hAnsi="Arial" w:cs="Arial"/>
              </w:rPr>
            </w:pPr>
            <w:r>
              <w:rPr>
                <w:rFonts w:ascii="Arial" w:hAnsi="Arial" w:cs="Arial"/>
              </w:rPr>
              <w:t>He added that the limitation</w:t>
            </w:r>
            <w:r w:rsidRPr="00474397">
              <w:rPr>
                <w:rFonts w:ascii="Arial" w:hAnsi="Arial" w:cs="Arial"/>
              </w:rPr>
              <w:t xml:space="preserve"> </w:t>
            </w:r>
            <w:r>
              <w:rPr>
                <w:rFonts w:ascii="Arial" w:hAnsi="Arial" w:cs="Arial"/>
              </w:rPr>
              <w:t>wa</w:t>
            </w:r>
            <w:r w:rsidRPr="00474397">
              <w:rPr>
                <w:rFonts w:ascii="Arial" w:hAnsi="Arial" w:cs="Arial"/>
              </w:rPr>
              <w:t>s a national system constraint, rather than a local configuration issue.</w:t>
            </w:r>
          </w:p>
          <w:p w:rsidR="00474397" w:rsidP="07C46D88" w:rsidRDefault="00474397" w14:paraId="4E179841" w14:textId="77777777">
            <w:pPr>
              <w:tabs>
                <w:tab w:val="left" w:pos="1506"/>
              </w:tabs>
              <w:rPr>
                <w:rFonts w:ascii="Arial" w:hAnsi="Arial" w:cs="Arial"/>
              </w:rPr>
            </w:pPr>
          </w:p>
          <w:p w:rsidR="003D5838" w:rsidP="003D5838" w:rsidRDefault="003D5838" w14:paraId="3FA1951E" w14:textId="77777777">
            <w:pPr>
              <w:tabs>
                <w:tab w:val="left" w:pos="1506"/>
              </w:tabs>
              <w:rPr>
                <w:rFonts w:ascii="Arial" w:hAnsi="Arial" w:cs="Arial"/>
                <w:b/>
              </w:rPr>
            </w:pPr>
            <w:r w:rsidRPr="00F90A6C">
              <w:rPr>
                <w:rFonts w:ascii="Arial" w:hAnsi="Arial" w:cs="Arial"/>
                <w:b/>
              </w:rPr>
              <w:t>The Board resolved that:</w:t>
            </w:r>
          </w:p>
          <w:p w:rsidRPr="009825B6" w:rsidR="009825B6" w:rsidP="00204B4A" w:rsidRDefault="009825B6" w14:paraId="16B8F58F" w14:textId="1F9B4617">
            <w:pPr>
              <w:pStyle w:val="ListParagraph"/>
              <w:numPr>
                <w:ilvl w:val="0"/>
                <w:numId w:val="9"/>
              </w:numPr>
              <w:tabs>
                <w:tab w:val="left" w:pos="1506"/>
              </w:tabs>
              <w:rPr>
                <w:rFonts w:ascii="Arial" w:hAnsi="Arial" w:cs="Arial"/>
                <w:bCs/>
              </w:rPr>
            </w:pPr>
            <w:r>
              <w:rPr>
                <w:rFonts w:ascii="Arial" w:hAnsi="Arial" w:cs="Arial"/>
                <w:bCs/>
              </w:rPr>
              <w:t>The year to date position against key organisational performance indicators for 2025-26 and the update against the Operational Plan programmes was noted.</w:t>
            </w:r>
          </w:p>
          <w:p w:rsidRPr="009825B6" w:rsidR="00A71E10" w:rsidP="009825B6" w:rsidRDefault="00A71E10" w14:paraId="4FC26C84" w14:textId="69CA2497">
            <w:pPr>
              <w:tabs>
                <w:tab w:val="left" w:pos="1506"/>
              </w:tabs>
              <w:rPr>
                <w:rFonts w:ascii="Arial" w:hAnsi="Arial" w:cs="Arial"/>
                <w:b/>
                <w:bCs/>
              </w:rPr>
            </w:pPr>
          </w:p>
        </w:tc>
        <w:tc>
          <w:tcPr>
            <w:tcW w:w="251" w:type="dxa"/>
          </w:tcPr>
          <w:p w:rsidRPr="00F90A6C" w:rsidR="003D5838" w:rsidP="003D5838" w:rsidRDefault="003D5838" w14:paraId="70C9F2D8" w14:textId="77777777">
            <w:pPr>
              <w:tabs>
                <w:tab w:val="left" w:pos="1506"/>
              </w:tabs>
              <w:rPr>
                <w:rFonts w:ascii="Arial" w:hAnsi="Arial" w:cs="Arial"/>
              </w:rPr>
            </w:pPr>
          </w:p>
        </w:tc>
      </w:tr>
      <w:tr w:rsidRPr="00F90A6C" w:rsidR="003D5838" w:rsidTr="56BB7070" w14:paraId="209EF5F4" w14:textId="77777777">
        <w:tc>
          <w:tcPr>
            <w:tcW w:w="1067" w:type="dxa"/>
          </w:tcPr>
          <w:p w:rsidRPr="00F90A6C" w:rsidR="00E8379E" w:rsidP="00E8379E" w:rsidRDefault="00E8379E" w14:paraId="3234C2D6" w14:textId="77777777">
            <w:pPr>
              <w:tabs>
                <w:tab w:val="left" w:pos="1506"/>
              </w:tabs>
              <w:rPr>
                <w:rFonts w:ascii="Arial" w:hAnsi="Arial" w:cs="Arial"/>
                <w:b/>
                <w:bCs/>
                <w:sz w:val="18"/>
                <w:szCs w:val="20"/>
              </w:rPr>
            </w:pPr>
            <w:r w:rsidRPr="00F90A6C">
              <w:rPr>
                <w:rFonts w:ascii="Arial" w:hAnsi="Arial" w:cs="Arial"/>
                <w:b/>
                <w:bCs/>
                <w:sz w:val="18"/>
                <w:szCs w:val="20"/>
              </w:rPr>
              <w:lastRenderedPageBreak/>
              <w:t>UHB</w:t>
            </w:r>
          </w:p>
          <w:p w:rsidRPr="00F90A6C" w:rsidR="003D5838" w:rsidP="00E8379E" w:rsidRDefault="00E8379E" w14:paraId="2C0C1109" w14:textId="5AD5DDD4">
            <w:pPr>
              <w:tabs>
                <w:tab w:val="left" w:pos="1506"/>
              </w:tabs>
              <w:rPr>
                <w:rFonts w:ascii="Arial" w:hAnsi="Arial" w:cs="Arial"/>
                <w:b/>
                <w:bCs/>
                <w:sz w:val="18"/>
                <w:szCs w:val="20"/>
              </w:rPr>
            </w:pPr>
            <w:r w:rsidRPr="00F90A6C">
              <w:rPr>
                <w:rFonts w:ascii="Arial" w:hAnsi="Arial" w:cs="Arial"/>
                <w:b/>
                <w:bCs/>
                <w:sz w:val="18"/>
                <w:szCs w:val="20"/>
              </w:rPr>
              <w:t>2</w:t>
            </w:r>
            <w:r>
              <w:rPr>
                <w:rFonts w:ascii="Arial" w:hAnsi="Arial" w:cs="Arial"/>
                <w:b/>
                <w:bCs/>
                <w:sz w:val="18"/>
                <w:szCs w:val="20"/>
              </w:rPr>
              <w:t>6/01/5.15</w:t>
            </w:r>
          </w:p>
        </w:tc>
        <w:tc>
          <w:tcPr>
            <w:tcW w:w="9138" w:type="dxa"/>
          </w:tcPr>
          <w:p w:rsidR="00C5411A" w:rsidP="56BB7070" w:rsidRDefault="005A1FE5" w14:paraId="7CE9CA6B" w14:textId="6AC5BA3C">
            <w:pPr>
              <w:tabs>
                <w:tab w:val="left" w:pos="1506"/>
              </w:tabs>
              <w:rPr>
                <w:rFonts w:ascii="Arial" w:hAnsi="Arial" w:cs="Arial"/>
                <w:b/>
                <w:bCs/>
              </w:rPr>
            </w:pPr>
            <w:r w:rsidRPr="005A1FE5">
              <w:rPr>
                <w:rFonts w:ascii="Arial" w:hAnsi="Arial" w:cs="Arial"/>
                <w:b/>
                <w:bCs/>
              </w:rPr>
              <w:t>Infrastructure Safety Risks</w:t>
            </w:r>
          </w:p>
          <w:p w:rsidR="00DA202A" w:rsidP="56BB7070" w:rsidRDefault="00DA202A" w14:paraId="566EA77E" w14:textId="77777777">
            <w:pPr>
              <w:tabs>
                <w:tab w:val="left" w:pos="1506"/>
              </w:tabs>
              <w:rPr>
                <w:rFonts w:ascii="Arial" w:hAnsi="Arial" w:cs="Arial"/>
                <w:b/>
                <w:bCs/>
              </w:rPr>
            </w:pPr>
          </w:p>
          <w:p w:rsidR="00DA202A" w:rsidP="56BB7070" w:rsidRDefault="00DA202A" w14:paraId="52712884" w14:textId="371880E2">
            <w:pPr>
              <w:tabs>
                <w:tab w:val="left" w:pos="1506"/>
              </w:tabs>
              <w:rPr>
                <w:rFonts w:ascii="Arial" w:hAnsi="Arial" w:cs="Arial"/>
              </w:rPr>
            </w:pPr>
            <w:r>
              <w:rPr>
                <w:rFonts w:ascii="Arial" w:hAnsi="Arial" w:cs="Arial"/>
              </w:rPr>
              <w:t xml:space="preserve">The </w:t>
            </w:r>
            <w:r w:rsidRPr="00DA202A">
              <w:rPr>
                <w:rFonts w:ascii="Arial" w:hAnsi="Arial" w:cs="Arial"/>
              </w:rPr>
              <w:t>Infrastructure Safety Risks</w:t>
            </w:r>
            <w:r>
              <w:rPr>
                <w:rFonts w:ascii="Arial" w:hAnsi="Arial" w:cs="Arial"/>
              </w:rPr>
              <w:t xml:space="preserve"> information was received.</w:t>
            </w:r>
          </w:p>
          <w:p w:rsidR="00DA202A" w:rsidP="56BB7070" w:rsidRDefault="00DA202A" w14:paraId="3F109843" w14:textId="77777777">
            <w:pPr>
              <w:tabs>
                <w:tab w:val="left" w:pos="1506"/>
              </w:tabs>
              <w:rPr>
                <w:rFonts w:ascii="Arial" w:hAnsi="Arial" w:cs="Arial"/>
              </w:rPr>
            </w:pPr>
          </w:p>
          <w:p w:rsidR="00DA202A" w:rsidP="00DA202A" w:rsidRDefault="00DA202A" w14:paraId="2D386CCF" w14:textId="77777777">
            <w:pPr>
              <w:tabs>
                <w:tab w:val="left" w:pos="1506"/>
              </w:tabs>
              <w:rPr>
                <w:rFonts w:ascii="Arial" w:hAnsi="Arial" w:cs="Arial"/>
              </w:rPr>
            </w:pPr>
            <w:r>
              <w:rPr>
                <w:rFonts w:ascii="Arial" w:hAnsi="Arial" w:cs="Arial"/>
              </w:rPr>
              <w:t>CP advised the Board that</w:t>
            </w:r>
            <w:r w:rsidRPr="00DA202A">
              <w:rPr>
                <w:rFonts w:ascii="Arial" w:hAnsi="Arial" w:cs="Arial"/>
              </w:rPr>
              <w:t xml:space="preserve"> </w:t>
            </w:r>
            <w:r>
              <w:rPr>
                <w:rFonts w:ascii="Arial" w:hAnsi="Arial" w:cs="Arial"/>
              </w:rPr>
              <w:t>up</w:t>
            </w:r>
            <w:r w:rsidRPr="00DA202A">
              <w:rPr>
                <w:rFonts w:ascii="Arial" w:hAnsi="Arial" w:cs="Arial"/>
              </w:rPr>
              <w:t>on reflection, she believed she had misinterpreted the original action</w:t>
            </w:r>
            <w:r>
              <w:rPr>
                <w:rFonts w:ascii="Arial" w:hAnsi="Arial" w:cs="Arial"/>
              </w:rPr>
              <w:t xml:space="preserve"> and </w:t>
            </w:r>
            <w:r w:rsidRPr="00DA202A">
              <w:rPr>
                <w:rFonts w:ascii="Arial" w:hAnsi="Arial" w:cs="Arial"/>
              </w:rPr>
              <w:t>advised that she had initially understood the request to relate to the annual condition survey of the estate, which had been underway during the year and was due to be completed in December</w:t>
            </w:r>
            <w:r>
              <w:rPr>
                <w:rFonts w:ascii="Arial" w:hAnsi="Arial" w:cs="Arial"/>
              </w:rPr>
              <w:t xml:space="preserve"> 2025</w:t>
            </w:r>
            <w:r w:rsidRPr="00DA202A">
              <w:rPr>
                <w:rFonts w:ascii="Arial" w:hAnsi="Arial" w:cs="Arial"/>
              </w:rPr>
              <w:t xml:space="preserve">. </w:t>
            </w:r>
          </w:p>
          <w:p w:rsidR="00DA202A" w:rsidP="00DA202A" w:rsidRDefault="00DA202A" w14:paraId="3A4C3E5E" w14:textId="77777777">
            <w:pPr>
              <w:tabs>
                <w:tab w:val="left" w:pos="1506"/>
              </w:tabs>
              <w:rPr>
                <w:rFonts w:ascii="Arial" w:hAnsi="Arial" w:cs="Arial"/>
              </w:rPr>
            </w:pPr>
          </w:p>
          <w:p w:rsidR="00DA202A" w:rsidP="00DA202A" w:rsidRDefault="00DA202A" w14:paraId="34C7AAA4" w14:textId="641B0665">
            <w:pPr>
              <w:tabs>
                <w:tab w:val="left" w:pos="1506"/>
              </w:tabs>
              <w:rPr>
                <w:rFonts w:ascii="Arial" w:hAnsi="Arial" w:cs="Arial"/>
              </w:rPr>
            </w:pPr>
            <w:r w:rsidRPr="00DA202A">
              <w:rPr>
                <w:rFonts w:ascii="Arial" w:hAnsi="Arial" w:cs="Arial"/>
              </w:rPr>
              <w:t>She noted that th</w:t>
            </w:r>
            <w:r>
              <w:rPr>
                <w:rFonts w:ascii="Arial" w:hAnsi="Arial" w:cs="Arial"/>
              </w:rPr>
              <w:t>e</w:t>
            </w:r>
            <w:r w:rsidRPr="00DA202A">
              <w:rPr>
                <w:rFonts w:ascii="Arial" w:hAnsi="Arial" w:cs="Arial"/>
              </w:rPr>
              <w:t xml:space="preserve"> survey had not yet been finalised and would be brought forward once completed, following consideration by the Digital and Infrastructure Committee.</w:t>
            </w:r>
          </w:p>
          <w:p w:rsidRPr="00DA202A" w:rsidR="00DA202A" w:rsidP="00DA202A" w:rsidRDefault="00DA202A" w14:paraId="25B20E8A" w14:textId="77777777">
            <w:pPr>
              <w:tabs>
                <w:tab w:val="left" w:pos="1506"/>
              </w:tabs>
              <w:rPr>
                <w:rFonts w:ascii="Arial" w:hAnsi="Arial" w:cs="Arial"/>
              </w:rPr>
            </w:pPr>
          </w:p>
          <w:p w:rsidR="00DA202A" w:rsidP="00DA202A" w:rsidRDefault="00DA202A" w14:paraId="6AEA18A3" w14:textId="3311C9E9">
            <w:pPr>
              <w:tabs>
                <w:tab w:val="left" w:pos="1506"/>
              </w:tabs>
              <w:rPr>
                <w:rFonts w:ascii="Arial" w:hAnsi="Arial" w:cs="Arial"/>
              </w:rPr>
            </w:pPr>
            <w:r w:rsidRPr="00DA202A">
              <w:rPr>
                <w:rFonts w:ascii="Arial" w:hAnsi="Arial" w:cs="Arial"/>
              </w:rPr>
              <w:t>C</w:t>
            </w:r>
            <w:r>
              <w:rPr>
                <w:rFonts w:ascii="Arial" w:hAnsi="Arial" w:cs="Arial"/>
              </w:rPr>
              <w:t>P</w:t>
            </w:r>
            <w:r w:rsidRPr="00DA202A">
              <w:rPr>
                <w:rFonts w:ascii="Arial" w:hAnsi="Arial" w:cs="Arial"/>
              </w:rPr>
              <w:t xml:space="preserve"> clarified that the action raised by the Board in September </w:t>
            </w:r>
            <w:r>
              <w:rPr>
                <w:rFonts w:ascii="Arial" w:hAnsi="Arial" w:cs="Arial"/>
              </w:rPr>
              <w:t xml:space="preserve">2025 </w:t>
            </w:r>
            <w:r w:rsidRPr="00DA202A">
              <w:rPr>
                <w:rFonts w:ascii="Arial" w:hAnsi="Arial" w:cs="Arial"/>
              </w:rPr>
              <w:t>had, in fact, been prompted by a paper previously discussed at the Digital and Infrastructure Committee relating to Estates and Infrastructure risks, which Board members had wished to see shared more widely.</w:t>
            </w:r>
          </w:p>
          <w:p w:rsidRPr="00DA202A" w:rsidR="00DA202A" w:rsidP="00DA202A" w:rsidRDefault="00DA202A" w14:paraId="43E2033D" w14:textId="77777777">
            <w:pPr>
              <w:tabs>
                <w:tab w:val="left" w:pos="1506"/>
              </w:tabs>
              <w:rPr>
                <w:rFonts w:ascii="Arial" w:hAnsi="Arial" w:cs="Arial"/>
              </w:rPr>
            </w:pPr>
          </w:p>
          <w:p w:rsidR="00DA202A" w:rsidP="00DA202A" w:rsidRDefault="00DA202A" w14:paraId="31C014DC" w14:textId="1B59B104">
            <w:pPr>
              <w:tabs>
                <w:tab w:val="left" w:pos="1506"/>
              </w:tabs>
              <w:rPr>
                <w:rFonts w:ascii="Arial" w:hAnsi="Arial" w:cs="Arial"/>
              </w:rPr>
            </w:pPr>
            <w:r w:rsidRPr="00DA202A">
              <w:rPr>
                <w:rFonts w:ascii="Arial" w:hAnsi="Arial" w:cs="Arial"/>
              </w:rPr>
              <w:t>She apologised to the Board for th</w:t>
            </w:r>
            <w:r>
              <w:rPr>
                <w:rFonts w:ascii="Arial" w:hAnsi="Arial" w:cs="Arial"/>
              </w:rPr>
              <w:t>e</w:t>
            </w:r>
            <w:r w:rsidRPr="00DA202A">
              <w:rPr>
                <w:rFonts w:ascii="Arial" w:hAnsi="Arial" w:cs="Arial"/>
              </w:rPr>
              <w:t xml:space="preserve"> misunderstanding and confirmed that the infrastructure risk paper could be circulated to Board members immediately following the meeting, as there was no reason for it not to be shared.</w:t>
            </w:r>
          </w:p>
          <w:p w:rsidRPr="00DA202A" w:rsidR="00DA202A" w:rsidP="00DA202A" w:rsidRDefault="00DA202A" w14:paraId="2C59E39D" w14:textId="77777777">
            <w:pPr>
              <w:tabs>
                <w:tab w:val="left" w:pos="1506"/>
              </w:tabs>
              <w:rPr>
                <w:rFonts w:ascii="Arial" w:hAnsi="Arial" w:cs="Arial"/>
              </w:rPr>
            </w:pPr>
          </w:p>
          <w:p w:rsidRPr="00DA202A" w:rsidR="005A1FE5" w:rsidP="56BB7070" w:rsidRDefault="00DA202A" w14:paraId="46EE142F" w14:textId="66C9A6DB">
            <w:pPr>
              <w:tabs>
                <w:tab w:val="left" w:pos="1506"/>
              </w:tabs>
              <w:rPr>
                <w:rFonts w:ascii="Arial" w:hAnsi="Arial" w:cs="Arial"/>
              </w:rPr>
            </w:pPr>
            <w:r w:rsidRPr="00DA202A">
              <w:rPr>
                <w:rFonts w:ascii="Arial" w:hAnsi="Arial" w:cs="Arial"/>
              </w:rPr>
              <w:t>The Chair thanked Catherine for the clarification and confirmed that the matter could be easily rectified. She requested that the paper be shared promptly and noted that the outcomes of the condition survey would be welcomed at a future Board meeting</w:t>
            </w:r>
            <w:r>
              <w:rPr>
                <w:rFonts w:ascii="Arial" w:hAnsi="Arial" w:cs="Arial"/>
              </w:rPr>
              <w:t>.</w:t>
            </w:r>
          </w:p>
          <w:p w:rsidR="003D5838" w:rsidP="07C46D88" w:rsidRDefault="003D5838" w14:paraId="63F3CB12" w14:textId="22F34080">
            <w:pPr>
              <w:tabs>
                <w:tab w:val="left" w:pos="1506"/>
              </w:tabs>
              <w:rPr>
                <w:rFonts w:ascii="Arial" w:hAnsi="Arial" w:eastAsia="Aptos" w:cs="Arial"/>
              </w:rPr>
            </w:pPr>
          </w:p>
          <w:p w:rsidR="003D5838" w:rsidP="003D5838" w:rsidRDefault="003D5838" w14:paraId="6E57722A" w14:textId="77777777">
            <w:pPr>
              <w:tabs>
                <w:tab w:val="left" w:pos="1506"/>
              </w:tabs>
              <w:rPr>
                <w:rFonts w:ascii="Arial" w:hAnsi="Arial" w:cs="Arial"/>
                <w:b/>
              </w:rPr>
            </w:pPr>
            <w:r w:rsidRPr="00F90A6C">
              <w:rPr>
                <w:rFonts w:ascii="Arial" w:hAnsi="Arial" w:cs="Arial"/>
                <w:b/>
              </w:rPr>
              <w:t>The Board resolved that:</w:t>
            </w:r>
          </w:p>
          <w:p w:rsidRPr="00DA202A" w:rsidR="00DA202A" w:rsidP="00DA202A" w:rsidRDefault="00DA202A" w14:paraId="77505F1E" w14:textId="717632D1">
            <w:pPr>
              <w:pStyle w:val="ListParagraph"/>
              <w:numPr>
                <w:ilvl w:val="0"/>
                <w:numId w:val="47"/>
              </w:numPr>
              <w:tabs>
                <w:tab w:val="left" w:pos="1506"/>
              </w:tabs>
              <w:rPr>
                <w:rFonts w:ascii="Arial" w:hAnsi="Arial" w:cs="Arial"/>
                <w:bCs/>
              </w:rPr>
            </w:pPr>
            <w:r>
              <w:rPr>
                <w:rFonts w:ascii="Arial" w:hAnsi="Arial" w:cs="Arial"/>
                <w:bCs/>
              </w:rPr>
              <w:t xml:space="preserve">The </w:t>
            </w:r>
            <w:r w:rsidRPr="00DA202A">
              <w:rPr>
                <w:rFonts w:ascii="Arial" w:hAnsi="Arial" w:cs="Arial"/>
              </w:rPr>
              <w:t>Infrastructure Safety Risks</w:t>
            </w:r>
            <w:r>
              <w:rPr>
                <w:rFonts w:ascii="Arial" w:hAnsi="Arial" w:cs="Arial"/>
              </w:rPr>
              <w:t xml:space="preserve"> update was noted.</w:t>
            </w:r>
          </w:p>
          <w:p w:rsidRPr="005A1FE5" w:rsidR="009825B6" w:rsidP="005A1FE5" w:rsidRDefault="009825B6" w14:paraId="65F63E77" w14:textId="00E8E545">
            <w:pPr>
              <w:tabs>
                <w:tab w:val="left" w:pos="1506"/>
              </w:tabs>
              <w:rPr>
                <w:rFonts w:ascii="Arial" w:hAnsi="Arial" w:cs="Arial"/>
                <w:bCs/>
              </w:rPr>
            </w:pPr>
          </w:p>
        </w:tc>
        <w:tc>
          <w:tcPr>
            <w:tcW w:w="251" w:type="dxa"/>
          </w:tcPr>
          <w:p w:rsidRPr="00F90A6C" w:rsidR="003D5838" w:rsidP="003D5838" w:rsidRDefault="003D5838" w14:paraId="32C73DEA" w14:textId="77777777">
            <w:pPr>
              <w:tabs>
                <w:tab w:val="left" w:pos="1506"/>
              </w:tabs>
              <w:rPr>
                <w:rFonts w:ascii="Arial" w:hAnsi="Arial" w:cs="Arial"/>
              </w:rPr>
            </w:pPr>
          </w:p>
        </w:tc>
      </w:tr>
      <w:tr w:rsidRPr="00F90A6C" w:rsidR="003D5838" w:rsidTr="56BB7070" w14:paraId="7EACADC2" w14:textId="77777777">
        <w:tc>
          <w:tcPr>
            <w:tcW w:w="1067" w:type="dxa"/>
          </w:tcPr>
          <w:p w:rsidRPr="00F90A6C" w:rsidR="00E8379E" w:rsidP="00E8379E" w:rsidRDefault="00E8379E" w14:paraId="35EA0BB4" w14:textId="77777777">
            <w:pPr>
              <w:tabs>
                <w:tab w:val="left" w:pos="1506"/>
              </w:tabs>
              <w:rPr>
                <w:rFonts w:ascii="Arial" w:hAnsi="Arial" w:cs="Arial"/>
                <w:b/>
                <w:bCs/>
                <w:sz w:val="18"/>
                <w:szCs w:val="20"/>
              </w:rPr>
            </w:pPr>
            <w:r w:rsidRPr="00F90A6C">
              <w:rPr>
                <w:rFonts w:ascii="Arial" w:hAnsi="Arial" w:cs="Arial"/>
                <w:b/>
                <w:bCs/>
                <w:sz w:val="18"/>
                <w:szCs w:val="20"/>
              </w:rPr>
              <w:lastRenderedPageBreak/>
              <w:t>UHB</w:t>
            </w:r>
          </w:p>
          <w:p w:rsidRPr="00F90A6C" w:rsidR="003D5838" w:rsidP="00E8379E" w:rsidRDefault="00E8379E" w14:paraId="01ED00BB" w14:textId="55061873">
            <w:pPr>
              <w:tabs>
                <w:tab w:val="left" w:pos="1506"/>
              </w:tabs>
              <w:rPr>
                <w:rFonts w:ascii="Arial" w:hAnsi="Arial" w:cs="Arial"/>
                <w:b/>
                <w:bCs/>
                <w:sz w:val="18"/>
                <w:szCs w:val="20"/>
              </w:rPr>
            </w:pPr>
            <w:r w:rsidRPr="00F90A6C">
              <w:rPr>
                <w:rFonts w:ascii="Arial" w:hAnsi="Arial" w:cs="Arial"/>
                <w:b/>
                <w:bCs/>
                <w:sz w:val="18"/>
                <w:szCs w:val="20"/>
              </w:rPr>
              <w:t>2</w:t>
            </w:r>
            <w:r>
              <w:rPr>
                <w:rFonts w:ascii="Arial" w:hAnsi="Arial" w:cs="Arial"/>
                <w:b/>
                <w:bCs/>
                <w:sz w:val="18"/>
                <w:szCs w:val="20"/>
              </w:rPr>
              <w:t>6/01/6.1</w:t>
            </w:r>
          </w:p>
        </w:tc>
        <w:tc>
          <w:tcPr>
            <w:tcW w:w="9138" w:type="dxa"/>
          </w:tcPr>
          <w:p w:rsidR="00843E60" w:rsidP="003D5838" w:rsidRDefault="005A1FE5" w14:paraId="529AD46B" w14:textId="7D687351">
            <w:pPr>
              <w:tabs>
                <w:tab w:val="left" w:pos="1506"/>
              </w:tabs>
              <w:rPr>
                <w:rFonts w:ascii="Arial" w:hAnsi="Arial" w:cs="Arial"/>
                <w:b/>
                <w:bCs/>
              </w:rPr>
            </w:pPr>
            <w:r w:rsidRPr="005A1FE5">
              <w:rPr>
                <w:rFonts w:ascii="Arial" w:hAnsi="Arial" w:cs="Arial"/>
                <w:b/>
                <w:bCs/>
              </w:rPr>
              <w:t xml:space="preserve">Standing Orders Amendments </w:t>
            </w:r>
          </w:p>
          <w:p w:rsidR="00DA202A" w:rsidP="003D5838" w:rsidRDefault="00DA202A" w14:paraId="5EE48961" w14:textId="77777777">
            <w:pPr>
              <w:tabs>
                <w:tab w:val="left" w:pos="1506"/>
              </w:tabs>
              <w:rPr>
                <w:rFonts w:ascii="Arial" w:hAnsi="Arial" w:cs="Arial"/>
                <w:b/>
                <w:bCs/>
              </w:rPr>
            </w:pPr>
          </w:p>
          <w:p w:rsidR="00DA202A" w:rsidP="003D5838" w:rsidRDefault="00DA202A" w14:paraId="78DE7B30" w14:textId="0759B7F3">
            <w:pPr>
              <w:tabs>
                <w:tab w:val="left" w:pos="1506"/>
              </w:tabs>
              <w:rPr>
                <w:rFonts w:ascii="Arial" w:hAnsi="Arial" w:cs="Arial"/>
              </w:rPr>
            </w:pPr>
            <w:r>
              <w:rPr>
                <w:rFonts w:ascii="Arial" w:hAnsi="Arial" w:cs="Arial"/>
              </w:rPr>
              <w:t xml:space="preserve">The </w:t>
            </w:r>
            <w:r w:rsidRPr="00DA202A">
              <w:rPr>
                <w:rFonts w:ascii="Arial" w:hAnsi="Arial" w:cs="Arial"/>
              </w:rPr>
              <w:t>Standing Orders Amendments</w:t>
            </w:r>
            <w:r>
              <w:rPr>
                <w:rFonts w:ascii="Arial" w:hAnsi="Arial" w:cs="Arial"/>
              </w:rPr>
              <w:t xml:space="preserve"> were received. </w:t>
            </w:r>
          </w:p>
          <w:p w:rsidR="00DA202A" w:rsidP="003D5838" w:rsidRDefault="00DA202A" w14:paraId="4645BBD7" w14:textId="77777777">
            <w:pPr>
              <w:tabs>
                <w:tab w:val="left" w:pos="1506"/>
              </w:tabs>
              <w:rPr>
                <w:rFonts w:ascii="Arial" w:hAnsi="Arial" w:cs="Arial"/>
              </w:rPr>
            </w:pPr>
          </w:p>
          <w:p w:rsidR="00DA202A" w:rsidP="00DA202A" w:rsidRDefault="00DA202A" w14:paraId="28640EDA" w14:textId="77777777">
            <w:pPr>
              <w:tabs>
                <w:tab w:val="left" w:pos="1506"/>
              </w:tabs>
              <w:rPr>
                <w:rFonts w:ascii="Arial" w:hAnsi="Arial" w:cs="Arial"/>
              </w:rPr>
            </w:pPr>
            <w:r>
              <w:rPr>
                <w:rFonts w:ascii="Arial" w:hAnsi="Arial" w:cs="Arial"/>
              </w:rPr>
              <w:t>MP</w:t>
            </w:r>
            <w:r w:rsidRPr="00DA202A">
              <w:rPr>
                <w:rFonts w:ascii="Arial" w:hAnsi="Arial" w:cs="Arial"/>
              </w:rPr>
              <w:t xml:space="preserve"> presented proposed amendments to the Health Board’s Standing Orders, advising that the changes were limited and technical in nature. He explained that four amendments were being brought forward</w:t>
            </w:r>
            <w:r>
              <w:rPr>
                <w:rFonts w:ascii="Arial" w:hAnsi="Arial" w:cs="Arial"/>
              </w:rPr>
              <w:t>:</w:t>
            </w:r>
          </w:p>
          <w:p w:rsidR="00DA202A" w:rsidP="00DA202A" w:rsidRDefault="00DA202A" w14:paraId="7F958D0E" w14:textId="77777777">
            <w:pPr>
              <w:pStyle w:val="ListParagraph"/>
              <w:numPr>
                <w:ilvl w:val="0"/>
                <w:numId w:val="49"/>
              </w:numPr>
              <w:tabs>
                <w:tab w:val="left" w:pos="1506"/>
              </w:tabs>
              <w:rPr>
                <w:rFonts w:ascii="Arial" w:hAnsi="Arial" w:cs="Arial"/>
              </w:rPr>
            </w:pPr>
            <w:r w:rsidRPr="00DA202A">
              <w:rPr>
                <w:rFonts w:ascii="Arial" w:hAnsi="Arial" w:cs="Arial"/>
              </w:rPr>
              <w:t xml:space="preserve">The first related to updates to the Regional Joint Committee Terms of Reference, reflecting the fact that the Committee had already met and had begun to refine its governance arrangements. </w:t>
            </w:r>
          </w:p>
          <w:p w:rsidR="00DA202A" w:rsidP="00DA202A" w:rsidRDefault="00DA202A" w14:paraId="46FBFC15" w14:textId="77777777">
            <w:pPr>
              <w:pStyle w:val="ListParagraph"/>
              <w:numPr>
                <w:ilvl w:val="0"/>
                <w:numId w:val="49"/>
              </w:numPr>
              <w:tabs>
                <w:tab w:val="left" w:pos="1506"/>
              </w:tabs>
              <w:rPr>
                <w:rFonts w:ascii="Arial" w:hAnsi="Arial" w:cs="Arial"/>
              </w:rPr>
            </w:pPr>
            <w:r w:rsidRPr="00DA202A">
              <w:rPr>
                <w:rFonts w:ascii="Arial" w:hAnsi="Arial" w:cs="Arial"/>
              </w:rPr>
              <w:t>The second amendment concerned a minor change to publication arrangements for the Joint Committee.</w:t>
            </w:r>
          </w:p>
          <w:p w:rsidR="00DA202A" w:rsidP="00DA202A" w:rsidRDefault="00DA202A" w14:paraId="69CF05CD" w14:textId="77777777">
            <w:pPr>
              <w:pStyle w:val="ListParagraph"/>
              <w:numPr>
                <w:ilvl w:val="0"/>
                <w:numId w:val="49"/>
              </w:numPr>
              <w:tabs>
                <w:tab w:val="left" w:pos="1506"/>
              </w:tabs>
              <w:rPr>
                <w:rFonts w:ascii="Arial" w:hAnsi="Arial" w:cs="Arial"/>
              </w:rPr>
            </w:pPr>
            <w:r w:rsidRPr="00DA202A">
              <w:rPr>
                <w:rFonts w:ascii="Arial" w:hAnsi="Arial" w:cs="Arial"/>
              </w:rPr>
              <w:t>The third amendment reflected changes to procurement regulations, requiring an update to the Standing Financial Instructions to ensure compliance with the revised regulatory framework.</w:t>
            </w:r>
          </w:p>
          <w:p w:rsidRPr="00DA202A" w:rsidR="00DA202A" w:rsidP="00DA202A" w:rsidRDefault="00DA202A" w14:paraId="4BFF4B94" w14:textId="2130D7AF">
            <w:pPr>
              <w:pStyle w:val="ListParagraph"/>
              <w:numPr>
                <w:ilvl w:val="0"/>
                <w:numId w:val="49"/>
              </w:numPr>
              <w:tabs>
                <w:tab w:val="left" w:pos="1506"/>
              </w:tabs>
              <w:rPr>
                <w:rFonts w:ascii="Arial" w:hAnsi="Arial" w:cs="Arial"/>
              </w:rPr>
            </w:pPr>
            <w:r w:rsidRPr="00DA202A">
              <w:rPr>
                <w:rFonts w:ascii="Arial" w:hAnsi="Arial" w:cs="Arial"/>
              </w:rPr>
              <w:t>The fourth amendment proposed a delegation to the Remuneration and Terms of Service Committee, enabling the Executive Director of People and Culture to approve early release and redundancy applications under £50,000, in consultation with the Chair of the People and Culture Committee. Matt confirmed that this proposal had been discussed with, and received unanimous support from, the relevant Committee.</w:t>
            </w:r>
          </w:p>
          <w:p w:rsidR="005A1FE5" w:rsidP="003D5838" w:rsidRDefault="005A1FE5" w14:paraId="25AD668F" w14:textId="77777777">
            <w:pPr>
              <w:tabs>
                <w:tab w:val="left" w:pos="1506"/>
              </w:tabs>
              <w:rPr>
                <w:rFonts w:ascii="Arial" w:hAnsi="Arial" w:cs="Arial"/>
              </w:rPr>
            </w:pPr>
          </w:p>
          <w:p w:rsidR="003D5838" w:rsidP="00A71E10" w:rsidRDefault="003D5838" w14:paraId="7DDF8909" w14:textId="77777777">
            <w:pPr>
              <w:tabs>
                <w:tab w:val="left" w:pos="1506"/>
              </w:tabs>
              <w:rPr>
                <w:rFonts w:ascii="Arial" w:hAnsi="Arial" w:cs="Arial"/>
                <w:b/>
              </w:rPr>
            </w:pPr>
            <w:r w:rsidRPr="00F90A6C">
              <w:rPr>
                <w:rFonts w:ascii="Arial" w:hAnsi="Arial" w:cs="Arial"/>
                <w:b/>
              </w:rPr>
              <w:t>The Board resolved that:</w:t>
            </w:r>
          </w:p>
          <w:p w:rsidRPr="00DA202A" w:rsidR="00DA202A" w:rsidP="00DA202A" w:rsidRDefault="00DA202A" w14:paraId="4B9D1B37" w14:textId="12999BEC">
            <w:pPr>
              <w:pStyle w:val="ListParagraph"/>
              <w:numPr>
                <w:ilvl w:val="0"/>
                <w:numId w:val="48"/>
              </w:numPr>
              <w:tabs>
                <w:tab w:val="left" w:pos="1506"/>
              </w:tabs>
              <w:rPr>
                <w:rFonts w:ascii="Arial" w:hAnsi="Arial" w:cs="Arial"/>
                <w:bCs/>
              </w:rPr>
            </w:pPr>
            <w:r>
              <w:rPr>
                <w:rFonts w:ascii="Arial" w:hAnsi="Arial" w:cs="Arial"/>
                <w:bCs/>
              </w:rPr>
              <w:t>The</w:t>
            </w:r>
            <w:r w:rsidRPr="00DA202A">
              <w:rPr>
                <w:rFonts w:ascii="Arial" w:hAnsi="Arial" w:cs="Arial"/>
                <w:bCs/>
              </w:rPr>
              <w:t xml:space="preserve"> changes to Standing Orders and SFIs</w:t>
            </w:r>
            <w:r>
              <w:rPr>
                <w:rFonts w:ascii="Arial" w:hAnsi="Arial" w:cs="Arial"/>
                <w:bCs/>
              </w:rPr>
              <w:t xml:space="preserve"> were approved.</w:t>
            </w:r>
          </w:p>
          <w:p w:rsidRPr="005A1FE5" w:rsidR="00A71E10" w:rsidP="005A1FE5" w:rsidRDefault="00A71E10" w14:paraId="6C30F5A7" w14:textId="705F7306">
            <w:pPr>
              <w:tabs>
                <w:tab w:val="left" w:pos="1506"/>
              </w:tabs>
              <w:rPr>
                <w:rFonts w:ascii="Arial" w:hAnsi="Arial" w:cs="Arial"/>
                <w:b/>
              </w:rPr>
            </w:pPr>
          </w:p>
        </w:tc>
        <w:tc>
          <w:tcPr>
            <w:tcW w:w="251" w:type="dxa"/>
          </w:tcPr>
          <w:p w:rsidRPr="00F90A6C" w:rsidR="003D5838" w:rsidP="003D5838" w:rsidRDefault="003D5838" w14:paraId="2D4D045A" w14:textId="77777777">
            <w:pPr>
              <w:tabs>
                <w:tab w:val="left" w:pos="1506"/>
              </w:tabs>
              <w:rPr>
                <w:rFonts w:ascii="Arial" w:hAnsi="Arial" w:cs="Arial"/>
              </w:rPr>
            </w:pPr>
          </w:p>
        </w:tc>
      </w:tr>
      <w:tr w:rsidRPr="00F90A6C" w:rsidR="003D5838" w:rsidTr="56BB7070" w14:paraId="57FEA6FA" w14:textId="77777777">
        <w:tc>
          <w:tcPr>
            <w:tcW w:w="1067" w:type="dxa"/>
          </w:tcPr>
          <w:p w:rsidRPr="00F90A6C" w:rsidR="00E8379E" w:rsidP="00E8379E" w:rsidRDefault="00E8379E" w14:paraId="0534D022"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E8379E" w:rsidRDefault="00E8379E" w14:paraId="11701E9A" w14:textId="2E499564">
            <w:pPr>
              <w:tabs>
                <w:tab w:val="left" w:pos="1506"/>
              </w:tabs>
              <w:rPr>
                <w:rFonts w:ascii="Arial" w:hAnsi="Arial" w:cs="Arial"/>
                <w:b/>
                <w:bCs/>
                <w:sz w:val="18"/>
                <w:szCs w:val="20"/>
              </w:rPr>
            </w:pPr>
            <w:r w:rsidRPr="00F90A6C">
              <w:rPr>
                <w:rFonts w:ascii="Arial" w:hAnsi="Arial" w:cs="Arial"/>
                <w:b/>
                <w:bCs/>
                <w:sz w:val="18"/>
                <w:szCs w:val="20"/>
              </w:rPr>
              <w:t>2</w:t>
            </w:r>
            <w:r>
              <w:rPr>
                <w:rFonts w:ascii="Arial" w:hAnsi="Arial" w:cs="Arial"/>
                <w:b/>
                <w:bCs/>
                <w:sz w:val="18"/>
                <w:szCs w:val="20"/>
              </w:rPr>
              <w:t>6/01/6.2</w:t>
            </w:r>
          </w:p>
        </w:tc>
        <w:tc>
          <w:tcPr>
            <w:tcW w:w="9138" w:type="dxa"/>
          </w:tcPr>
          <w:p w:rsidR="003D5838" w:rsidP="07C46D88" w:rsidRDefault="005A1FE5" w14:paraId="0EC06028" w14:textId="0099C3FE">
            <w:pPr>
              <w:tabs>
                <w:tab w:val="left" w:pos="1506"/>
              </w:tabs>
              <w:rPr>
                <w:rFonts w:ascii="Arial" w:hAnsi="Arial" w:cs="Arial"/>
                <w:b/>
                <w:bCs/>
              </w:rPr>
            </w:pPr>
            <w:r w:rsidRPr="005A1FE5">
              <w:rPr>
                <w:rFonts w:ascii="Arial" w:hAnsi="Arial" w:cs="Arial"/>
                <w:b/>
                <w:bCs/>
              </w:rPr>
              <w:t xml:space="preserve">Individual Patient Funding Requests (IPFR) Policy </w:t>
            </w:r>
          </w:p>
          <w:p w:rsidR="00C814C0" w:rsidP="07C46D88" w:rsidRDefault="00C814C0" w14:paraId="3BCB296F" w14:textId="77777777">
            <w:pPr>
              <w:tabs>
                <w:tab w:val="left" w:pos="1506"/>
              </w:tabs>
              <w:rPr>
                <w:rFonts w:ascii="Arial" w:hAnsi="Arial" w:cs="Arial"/>
                <w:b/>
                <w:bCs/>
              </w:rPr>
            </w:pPr>
          </w:p>
          <w:p w:rsidR="00C814C0" w:rsidP="07C46D88" w:rsidRDefault="00C814C0" w14:paraId="5A6CABC6" w14:textId="1A9930DE">
            <w:pPr>
              <w:tabs>
                <w:tab w:val="left" w:pos="1506"/>
              </w:tabs>
              <w:rPr>
                <w:rFonts w:ascii="Arial" w:hAnsi="Arial" w:cs="Arial"/>
              </w:rPr>
            </w:pPr>
            <w:r>
              <w:rPr>
                <w:rFonts w:ascii="Arial" w:hAnsi="Arial" w:cs="Arial"/>
              </w:rPr>
              <w:t xml:space="preserve">The </w:t>
            </w:r>
            <w:r w:rsidRPr="00C814C0">
              <w:rPr>
                <w:rFonts w:ascii="Arial" w:hAnsi="Arial" w:cs="Arial"/>
              </w:rPr>
              <w:t>Individual Patient Funding Requests (IPFR) Policy</w:t>
            </w:r>
            <w:r>
              <w:rPr>
                <w:rFonts w:ascii="Arial" w:hAnsi="Arial" w:cs="Arial"/>
              </w:rPr>
              <w:t xml:space="preserve"> was received.</w:t>
            </w:r>
          </w:p>
          <w:p w:rsidR="00F36AA8" w:rsidP="07C46D88" w:rsidRDefault="00F36AA8" w14:paraId="02E3F6D8" w14:textId="77777777">
            <w:pPr>
              <w:tabs>
                <w:tab w:val="left" w:pos="1506"/>
              </w:tabs>
              <w:rPr>
                <w:rFonts w:ascii="Arial" w:hAnsi="Arial" w:cs="Arial"/>
              </w:rPr>
            </w:pPr>
          </w:p>
          <w:p w:rsidR="00F36AA8" w:rsidP="00F36AA8" w:rsidRDefault="00F36AA8" w14:paraId="7036A2ED" w14:textId="77777777">
            <w:pPr>
              <w:tabs>
                <w:tab w:val="left" w:pos="1506"/>
              </w:tabs>
              <w:rPr>
                <w:rFonts w:ascii="Arial" w:hAnsi="Arial" w:cs="Arial"/>
              </w:rPr>
            </w:pPr>
            <w:r w:rsidRPr="00F36AA8">
              <w:rPr>
                <w:rFonts w:ascii="Arial" w:hAnsi="Arial" w:cs="Arial"/>
              </w:rPr>
              <w:t>C</w:t>
            </w:r>
            <w:r>
              <w:rPr>
                <w:rFonts w:ascii="Arial" w:hAnsi="Arial" w:cs="Arial"/>
              </w:rPr>
              <w:t>P</w:t>
            </w:r>
            <w:r w:rsidRPr="00F36AA8">
              <w:rPr>
                <w:rFonts w:ascii="Arial" w:hAnsi="Arial" w:cs="Arial"/>
              </w:rPr>
              <w:t xml:space="preserve"> advised</w:t>
            </w:r>
            <w:r>
              <w:rPr>
                <w:rFonts w:ascii="Arial" w:hAnsi="Arial" w:cs="Arial"/>
              </w:rPr>
              <w:t xml:space="preserve"> the Board</w:t>
            </w:r>
            <w:r w:rsidRPr="00F36AA8">
              <w:rPr>
                <w:rFonts w:ascii="Arial" w:hAnsi="Arial" w:cs="Arial"/>
              </w:rPr>
              <w:t xml:space="preserve"> that the policy had been developed following a national review commissioned by Welsh Government, which was undertaken through the Joint Commissioning Committee (JCC). </w:t>
            </w:r>
          </w:p>
          <w:p w:rsidR="00F36AA8" w:rsidP="00F36AA8" w:rsidRDefault="00F36AA8" w14:paraId="7ACA4494" w14:textId="77777777">
            <w:pPr>
              <w:tabs>
                <w:tab w:val="left" w:pos="1506"/>
              </w:tabs>
              <w:rPr>
                <w:rFonts w:ascii="Arial" w:hAnsi="Arial" w:cs="Arial"/>
              </w:rPr>
            </w:pPr>
          </w:p>
          <w:p w:rsidR="00F36AA8" w:rsidP="00F36AA8" w:rsidRDefault="00F36AA8" w14:paraId="0D0723AA" w14:textId="276C2A79">
            <w:pPr>
              <w:tabs>
                <w:tab w:val="left" w:pos="1506"/>
              </w:tabs>
              <w:rPr>
                <w:rFonts w:ascii="Arial" w:hAnsi="Arial" w:cs="Arial"/>
              </w:rPr>
            </w:pPr>
            <w:r>
              <w:rPr>
                <w:rFonts w:ascii="Arial" w:hAnsi="Arial" w:cs="Arial"/>
              </w:rPr>
              <w:t>She noted that t</w:t>
            </w:r>
            <w:r w:rsidRPr="00F36AA8">
              <w:rPr>
                <w:rFonts w:ascii="Arial" w:hAnsi="Arial" w:cs="Arial"/>
              </w:rPr>
              <w:t>he revised policy was intended to ensure a consistent, transparent and equitable approach to the consideration of individual funding requests for treatments that are not routinely commissioned</w:t>
            </w:r>
            <w:r>
              <w:rPr>
                <w:rFonts w:ascii="Arial" w:hAnsi="Arial" w:cs="Arial"/>
              </w:rPr>
              <w:t xml:space="preserve"> and </w:t>
            </w:r>
            <w:r w:rsidRPr="00F36AA8">
              <w:rPr>
                <w:rFonts w:ascii="Arial" w:hAnsi="Arial" w:cs="Arial"/>
              </w:rPr>
              <w:t xml:space="preserve">confirmed that the policy had been approved by the Joint Commissioning Committee in September 2025 and had subsequently been reviewed and endorsed by the Health Board’s Quality Committee in December 2025. </w:t>
            </w:r>
          </w:p>
          <w:p w:rsidRPr="00F36AA8" w:rsidR="00F36AA8" w:rsidP="00F36AA8" w:rsidRDefault="00F36AA8" w14:paraId="3286B954" w14:textId="77777777">
            <w:pPr>
              <w:tabs>
                <w:tab w:val="left" w:pos="1506"/>
              </w:tabs>
              <w:rPr>
                <w:rFonts w:ascii="Arial" w:hAnsi="Arial" w:cs="Arial"/>
              </w:rPr>
            </w:pPr>
          </w:p>
          <w:p w:rsidRPr="00F36AA8" w:rsidR="00F36AA8" w:rsidP="00F36AA8" w:rsidRDefault="00F36AA8" w14:paraId="65EFE641" w14:textId="238373B6">
            <w:pPr>
              <w:tabs>
                <w:tab w:val="left" w:pos="1506"/>
              </w:tabs>
              <w:rPr>
                <w:rFonts w:ascii="Arial" w:hAnsi="Arial" w:cs="Arial"/>
              </w:rPr>
            </w:pPr>
            <w:r w:rsidRPr="00F36AA8">
              <w:rPr>
                <w:rFonts w:ascii="Arial" w:hAnsi="Arial" w:cs="Arial"/>
              </w:rPr>
              <w:t>C</w:t>
            </w:r>
            <w:r>
              <w:rPr>
                <w:rFonts w:ascii="Arial" w:hAnsi="Arial" w:cs="Arial"/>
              </w:rPr>
              <w:t>P</w:t>
            </w:r>
            <w:r w:rsidRPr="00F36AA8">
              <w:rPr>
                <w:rFonts w:ascii="Arial" w:hAnsi="Arial" w:cs="Arial"/>
              </w:rPr>
              <w:t xml:space="preserve"> explained that the policy set out clear principles for decision</w:t>
            </w:r>
            <w:r w:rsidRPr="00F36AA8">
              <w:rPr>
                <w:rFonts w:ascii="Cambria Math" w:hAnsi="Cambria Math" w:cs="Cambria Math"/>
              </w:rPr>
              <w:t>‑</w:t>
            </w:r>
            <w:r w:rsidRPr="00F36AA8">
              <w:rPr>
                <w:rFonts w:ascii="Arial" w:hAnsi="Arial" w:cs="Arial"/>
              </w:rPr>
              <w:t>making, including:</w:t>
            </w:r>
          </w:p>
          <w:p w:rsidRPr="00F36AA8" w:rsidR="00F36AA8" w:rsidP="00F36AA8" w:rsidRDefault="00F36AA8" w14:paraId="3F613FFA" w14:textId="77777777">
            <w:pPr>
              <w:tabs>
                <w:tab w:val="left" w:pos="1506"/>
              </w:tabs>
              <w:rPr>
                <w:rFonts w:ascii="Arial" w:hAnsi="Arial" w:cs="Arial"/>
              </w:rPr>
            </w:pPr>
          </w:p>
          <w:p w:rsidR="00F36AA8" w:rsidP="00F36AA8" w:rsidRDefault="00F36AA8" w14:paraId="13AA91EF" w14:textId="77777777">
            <w:pPr>
              <w:pStyle w:val="ListParagraph"/>
              <w:numPr>
                <w:ilvl w:val="0"/>
                <w:numId w:val="51"/>
              </w:numPr>
              <w:tabs>
                <w:tab w:val="left" w:pos="1506"/>
              </w:tabs>
              <w:rPr>
                <w:rFonts w:ascii="Arial" w:hAnsi="Arial" w:cs="Arial"/>
              </w:rPr>
            </w:pPr>
            <w:r w:rsidRPr="00F36AA8">
              <w:rPr>
                <w:rFonts w:ascii="Arial" w:hAnsi="Arial" w:cs="Arial"/>
              </w:rPr>
              <w:t>Ensuring requests are considered fairly and consistently across Wales</w:t>
            </w:r>
          </w:p>
          <w:p w:rsidR="00F36AA8" w:rsidP="00F36AA8" w:rsidRDefault="00F36AA8" w14:paraId="3A4D03E5" w14:textId="77777777">
            <w:pPr>
              <w:pStyle w:val="ListParagraph"/>
              <w:numPr>
                <w:ilvl w:val="0"/>
                <w:numId w:val="51"/>
              </w:numPr>
              <w:tabs>
                <w:tab w:val="left" w:pos="1506"/>
              </w:tabs>
              <w:rPr>
                <w:rFonts w:ascii="Arial" w:hAnsi="Arial" w:cs="Arial"/>
              </w:rPr>
            </w:pPr>
            <w:r w:rsidRPr="00F36AA8">
              <w:rPr>
                <w:rFonts w:ascii="Arial" w:hAnsi="Arial" w:cs="Arial"/>
              </w:rPr>
              <w:t>Applying robust clinical and ethical criteria</w:t>
            </w:r>
          </w:p>
          <w:p w:rsidRPr="00F36AA8" w:rsidR="00F36AA8" w:rsidP="00F36AA8" w:rsidRDefault="00F36AA8" w14:paraId="56787EA5" w14:textId="0F2FDD64">
            <w:pPr>
              <w:pStyle w:val="ListParagraph"/>
              <w:numPr>
                <w:ilvl w:val="0"/>
                <w:numId w:val="51"/>
              </w:numPr>
              <w:tabs>
                <w:tab w:val="left" w:pos="1506"/>
              </w:tabs>
              <w:rPr>
                <w:rFonts w:ascii="Arial" w:hAnsi="Arial" w:cs="Arial"/>
              </w:rPr>
            </w:pPr>
            <w:r w:rsidRPr="00F36AA8">
              <w:rPr>
                <w:rFonts w:ascii="Arial" w:hAnsi="Arial" w:cs="Arial"/>
              </w:rPr>
              <w:t>Providing clarity for clinicians and patients on the circumstances in which funding may be approved</w:t>
            </w:r>
          </w:p>
          <w:p w:rsidRPr="00F36AA8" w:rsidR="00F36AA8" w:rsidP="00F36AA8" w:rsidRDefault="00F36AA8" w14:paraId="679F5F06" w14:textId="77777777">
            <w:pPr>
              <w:tabs>
                <w:tab w:val="left" w:pos="1506"/>
              </w:tabs>
              <w:rPr>
                <w:rFonts w:ascii="Arial" w:hAnsi="Arial" w:cs="Arial"/>
              </w:rPr>
            </w:pPr>
          </w:p>
          <w:p w:rsidR="00C814C0" w:rsidP="00F36AA8" w:rsidRDefault="00F36AA8" w14:paraId="190BFCA2" w14:textId="227841DF">
            <w:pPr>
              <w:tabs>
                <w:tab w:val="left" w:pos="1506"/>
              </w:tabs>
              <w:rPr>
                <w:rFonts w:ascii="Arial" w:hAnsi="Arial" w:cs="Arial"/>
              </w:rPr>
            </w:pPr>
            <w:r w:rsidRPr="00F36AA8">
              <w:rPr>
                <w:rFonts w:ascii="Arial" w:hAnsi="Arial" w:cs="Arial"/>
              </w:rPr>
              <w:t>She confirmed that the revised policy aligned with national expectations and supported appropriate governance, clinical decision</w:t>
            </w:r>
            <w:r w:rsidRPr="00F36AA8">
              <w:rPr>
                <w:rFonts w:ascii="Cambria Math" w:hAnsi="Cambria Math" w:cs="Cambria Math"/>
              </w:rPr>
              <w:t>‑</w:t>
            </w:r>
            <w:r w:rsidRPr="00F36AA8">
              <w:rPr>
                <w:rFonts w:ascii="Arial" w:hAnsi="Arial" w:cs="Arial"/>
              </w:rPr>
              <w:t>making and patient transparency.</w:t>
            </w:r>
          </w:p>
          <w:p w:rsidR="00144EEB" w:rsidP="07C46D88" w:rsidRDefault="00144EEB" w14:paraId="194AAFB1" w14:textId="77777777">
            <w:pPr>
              <w:tabs>
                <w:tab w:val="left" w:pos="1506"/>
              </w:tabs>
              <w:rPr>
                <w:rFonts w:ascii="Arial" w:hAnsi="Arial" w:eastAsia="Aptos" w:cs="Arial"/>
              </w:rPr>
            </w:pPr>
          </w:p>
          <w:p w:rsidR="00E45F47" w:rsidP="00DA3083" w:rsidRDefault="003D5838" w14:paraId="29466936" w14:textId="77777777">
            <w:pPr>
              <w:tabs>
                <w:tab w:val="left" w:pos="1506"/>
              </w:tabs>
              <w:rPr>
                <w:rFonts w:ascii="Arial" w:hAnsi="Arial" w:cs="Arial"/>
                <w:b/>
              </w:rPr>
            </w:pPr>
            <w:r w:rsidRPr="00F90A6C">
              <w:rPr>
                <w:rFonts w:ascii="Arial" w:hAnsi="Arial" w:cs="Arial"/>
                <w:b/>
              </w:rPr>
              <w:t>The Board resolved that:</w:t>
            </w:r>
          </w:p>
          <w:p w:rsidRPr="00F36AA8" w:rsidR="00F36AA8" w:rsidP="00F36AA8" w:rsidRDefault="00F36AA8" w14:paraId="7364EDBB" w14:textId="46157206">
            <w:pPr>
              <w:pStyle w:val="ListParagraph"/>
              <w:numPr>
                <w:ilvl w:val="0"/>
                <w:numId w:val="50"/>
              </w:numPr>
              <w:tabs>
                <w:tab w:val="left" w:pos="1506"/>
              </w:tabs>
              <w:rPr>
                <w:rFonts w:ascii="Arial" w:hAnsi="Arial" w:cs="Arial"/>
                <w:bCs/>
              </w:rPr>
            </w:pPr>
            <w:r>
              <w:rPr>
                <w:rFonts w:ascii="Arial" w:hAnsi="Arial" w:cs="Arial"/>
                <w:bCs/>
              </w:rPr>
              <w:t>The report was noted.</w:t>
            </w:r>
            <w:r w:rsidRPr="00F36AA8">
              <w:rPr>
                <w:rFonts w:ascii="Arial" w:hAnsi="Arial" w:cs="Arial"/>
                <w:bCs/>
              </w:rPr>
              <w:t xml:space="preserve"> </w:t>
            </w:r>
          </w:p>
          <w:p w:rsidR="00A71E10" w:rsidP="005A1FE5" w:rsidRDefault="00F36AA8" w14:paraId="2781F1E3" w14:textId="77777777">
            <w:pPr>
              <w:pStyle w:val="ListParagraph"/>
              <w:numPr>
                <w:ilvl w:val="0"/>
                <w:numId w:val="50"/>
              </w:numPr>
              <w:tabs>
                <w:tab w:val="left" w:pos="1506"/>
              </w:tabs>
              <w:rPr>
                <w:rFonts w:ascii="Arial" w:hAnsi="Arial" w:cs="Arial"/>
                <w:bCs/>
              </w:rPr>
            </w:pPr>
            <w:r>
              <w:rPr>
                <w:rFonts w:ascii="Arial" w:hAnsi="Arial" w:cs="Arial"/>
                <w:bCs/>
              </w:rPr>
              <w:t xml:space="preserve">The </w:t>
            </w:r>
            <w:r w:rsidRPr="00F36AA8">
              <w:rPr>
                <w:rFonts w:ascii="Arial" w:hAnsi="Arial" w:cs="Arial"/>
                <w:bCs/>
              </w:rPr>
              <w:t>implementation of the updated NHS Wales Policy Making Decisions on Individual Patient Funding Requests (IPFR) for operational use in CAVUHB as part of the All Wales rollout</w:t>
            </w:r>
            <w:r>
              <w:rPr>
                <w:rFonts w:ascii="Arial" w:hAnsi="Arial" w:cs="Arial"/>
                <w:bCs/>
              </w:rPr>
              <w:t xml:space="preserve"> was </w:t>
            </w:r>
            <w:r w:rsidRPr="00F36AA8">
              <w:rPr>
                <w:rFonts w:ascii="Arial" w:hAnsi="Arial" w:cs="Arial"/>
                <w:bCs/>
              </w:rPr>
              <w:t>approve</w:t>
            </w:r>
            <w:r>
              <w:rPr>
                <w:rFonts w:ascii="Arial" w:hAnsi="Arial" w:cs="Arial"/>
                <w:bCs/>
              </w:rPr>
              <w:t>d</w:t>
            </w:r>
            <w:r w:rsidRPr="00F36AA8">
              <w:rPr>
                <w:rFonts w:ascii="Arial" w:hAnsi="Arial" w:cs="Arial"/>
                <w:bCs/>
              </w:rPr>
              <w:t xml:space="preserve"> and endorse</w:t>
            </w:r>
            <w:r>
              <w:rPr>
                <w:rFonts w:ascii="Arial" w:hAnsi="Arial" w:cs="Arial"/>
                <w:bCs/>
              </w:rPr>
              <w:t>d.</w:t>
            </w:r>
          </w:p>
          <w:p w:rsidRPr="00F36AA8" w:rsidR="00F36AA8" w:rsidP="00F36AA8" w:rsidRDefault="00F36AA8" w14:paraId="1552BF08" w14:textId="2444DFFA">
            <w:pPr>
              <w:pStyle w:val="ListParagraph"/>
              <w:tabs>
                <w:tab w:val="left" w:pos="1506"/>
              </w:tabs>
              <w:rPr>
                <w:rFonts w:ascii="Arial" w:hAnsi="Arial" w:cs="Arial"/>
                <w:bCs/>
              </w:rPr>
            </w:pPr>
          </w:p>
        </w:tc>
        <w:tc>
          <w:tcPr>
            <w:tcW w:w="251" w:type="dxa"/>
          </w:tcPr>
          <w:p w:rsidRPr="00F90A6C" w:rsidR="003D5838" w:rsidP="003D5838" w:rsidRDefault="003D5838" w14:paraId="22775B84" w14:textId="77777777">
            <w:pPr>
              <w:tabs>
                <w:tab w:val="left" w:pos="1506"/>
              </w:tabs>
              <w:rPr>
                <w:rFonts w:ascii="Arial" w:hAnsi="Arial" w:cs="Arial"/>
              </w:rPr>
            </w:pPr>
          </w:p>
        </w:tc>
      </w:tr>
      <w:tr w:rsidRPr="00F90A6C" w:rsidR="003D5838" w:rsidTr="56BB7070" w14:paraId="29DDD622" w14:textId="77777777">
        <w:tc>
          <w:tcPr>
            <w:tcW w:w="1067" w:type="dxa"/>
          </w:tcPr>
          <w:p w:rsidRPr="00F90A6C" w:rsidR="00E8379E" w:rsidP="00E8379E" w:rsidRDefault="00E8379E" w14:paraId="57F4E110"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E8379E" w:rsidRDefault="00E8379E" w14:paraId="12F61C18" w14:textId="2D0E2249">
            <w:pPr>
              <w:tabs>
                <w:tab w:val="left" w:pos="1506"/>
              </w:tabs>
              <w:rPr>
                <w:rFonts w:ascii="Arial" w:hAnsi="Arial" w:cs="Arial"/>
                <w:b/>
                <w:bCs/>
                <w:sz w:val="18"/>
                <w:szCs w:val="20"/>
              </w:rPr>
            </w:pPr>
            <w:r w:rsidRPr="00F90A6C">
              <w:rPr>
                <w:rFonts w:ascii="Arial" w:hAnsi="Arial" w:cs="Arial"/>
                <w:b/>
                <w:bCs/>
                <w:sz w:val="18"/>
                <w:szCs w:val="20"/>
              </w:rPr>
              <w:t>2</w:t>
            </w:r>
            <w:r>
              <w:rPr>
                <w:rFonts w:ascii="Arial" w:hAnsi="Arial" w:cs="Arial"/>
                <w:b/>
                <w:bCs/>
                <w:sz w:val="18"/>
                <w:szCs w:val="20"/>
              </w:rPr>
              <w:t>6/01/6.3</w:t>
            </w:r>
          </w:p>
        </w:tc>
        <w:tc>
          <w:tcPr>
            <w:tcW w:w="9138" w:type="dxa"/>
          </w:tcPr>
          <w:p w:rsidR="003D5838" w:rsidP="07C46D88" w:rsidRDefault="005A1FE5" w14:paraId="519A86D3" w14:textId="151B4FBB">
            <w:pPr>
              <w:tabs>
                <w:tab w:val="left" w:pos="1506"/>
              </w:tabs>
              <w:rPr>
                <w:rFonts w:ascii="Arial" w:hAnsi="Arial" w:cs="Arial"/>
                <w:b/>
                <w:bCs/>
              </w:rPr>
            </w:pPr>
            <w:r w:rsidRPr="005A1FE5">
              <w:rPr>
                <w:rFonts w:ascii="Arial" w:hAnsi="Arial" w:cs="Arial"/>
                <w:b/>
                <w:bCs/>
              </w:rPr>
              <w:t xml:space="preserve">UHW Ward Block Roof Replacement Business Justification Case </w:t>
            </w:r>
          </w:p>
          <w:p w:rsidR="00460B5D" w:rsidP="07C46D88" w:rsidRDefault="00460B5D" w14:paraId="363A3C9D" w14:textId="77777777">
            <w:pPr>
              <w:tabs>
                <w:tab w:val="left" w:pos="1506"/>
              </w:tabs>
              <w:rPr>
                <w:rFonts w:ascii="Arial" w:hAnsi="Arial" w:cs="Arial"/>
                <w:b/>
                <w:bCs/>
              </w:rPr>
            </w:pPr>
          </w:p>
          <w:p w:rsidR="00460B5D" w:rsidP="00460B5D" w:rsidRDefault="00460B5D" w14:paraId="0FB94C5E" w14:textId="4651A591">
            <w:pPr>
              <w:tabs>
                <w:tab w:val="left" w:pos="1506"/>
              </w:tabs>
              <w:rPr>
                <w:rFonts w:ascii="Arial" w:hAnsi="Arial" w:cs="Arial"/>
              </w:rPr>
            </w:pPr>
            <w:r>
              <w:rPr>
                <w:rFonts w:ascii="Arial" w:hAnsi="Arial" w:cs="Arial"/>
              </w:rPr>
              <w:t xml:space="preserve">The </w:t>
            </w:r>
            <w:r w:rsidRPr="00460B5D">
              <w:rPr>
                <w:rFonts w:ascii="Arial" w:hAnsi="Arial" w:cs="Arial"/>
              </w:rPr>
              <w:t>UHW Ward Block Roof Replacement Business Justification Case</w:t>
            </w:r>
            <w:r>
              <w:rPr>
                <w:rFonts w:ascii="Arial" w:hAnsi="Arial" w:cs="Arial"/>
              </w:rPr>
              <w:t xml:space="preserve"> (BJC) was received.</w:t>
            </w:r>
          </w:p>
          <w:p w:rsidR="00460B5D" w:rsidP="00460B5D" w:rsidRDefault="00460B5D" w14:paraId="4588513B" w14:textId="77777777">
            <w:pPr>
              <w:tabs>
                <w:tab w:val="left" w:pos="1506"/>
              </w:tabs>
              <w:rPr>
                <w:rFonts w:ascii="Arial" w:hAnsi="Arial" w:cs="Arial"/>
              </w:rPr>
            </w:pPr>
          </w:p>
          <w:p w:rsidR="004C63D7" w:rsidP="00460B5D" w:rsidRDefault="00460B5D" w14:paraId="70FB55E7" w14:textId="2A6A128D">
            <w:pPr>
              <w:tabs>
                <w:tab w:val="left" w:pos="1506"/>
              </w:tabs>
              <w:rPr>
                <w:rFonts w:ascii="Arial" w:hAnsi="Arial" w:eastAsia="Aptos" w:cs="Arial"/>
              </w:rPr>
            </w:pPr>
            <w:r>
              <w:rPr>
                <w:rFonts w:ascii="Arial" w:hAnsi="Arial" w:cs="Arial"/>
              </w:rPr>
              <w:lastRenderedPageBreak/>
              <w:t xml:space="preserve">CP presented the BJC </w:t>
            </w:r>
            <w:r w:rsidRPr="004C63D7" w:rsidR="004C63D7">
              <w:rPr>
                <w:rFonts w:ascii="Arial" w:hAnsi="Arial" w:eastAsia="Aptos" w:cs="Arial"/>
              </w:rPr>
              <w:t>for re</w:t>
            </w:r>
            <w:r>
              <w:rPr>
                <w:rFonts w:ascii="Arial" w:hAnsi="Arial" w:eastAsia="Aptos" w:cs="Arial"/>
              </w:rPr>
              <w:t>placement of</w:t>
            </w:r>
            <w:r w:rsidRPr="004C63D7" w:rsidR="004C63D7">
              <w:rPr>
                <w:rFonts w:ascii="Arial" w:hAnsi="Arial" w:eastAsia="Aptos" w:cs="Arial"/>
              </w:rPr>
              <w:t xml:space="preserve"> the roof of the UHW Ward Block, highlighting it </w:t>
            </w:r>
            <w:r>
              <w:rPr>
                <w:rFonts w:ascii="Arial" w:hAnsi="Arial" w:eastAsia="Aptos" w:cs="Arial"/>
              </w:rPr>
              <w:t>w</w:t>
            </w:r>
            <w:r w:rsidRPr="004C63D7" w:rsidR="004C63D7">
              <w:rPr>
                <w:rFonts w:ascii="Arial" w:hAnsi="Arial" w:eastAsia="Aptos" w:cs="Arial"/>
              </w:rPr>
              <w:t xml:space="preserve">as the tallest building on site and noting significant corrosion and water ingress issues affecting </w:t>
            </w:r>
            <w:r>
              <w:rPr>
                <w:rFonts w:ascii="Arial" w:hAnsi="Arial" w:eastAsia="Aptos" w:cs="Arial"/>
              </w:rPr>
              <w:t>p</w:t>
            </w:r>
            <w:r w:rsidRPr="00460B5D">
              <w:rPr>
                <w:rFonts w:ascii="Arial" w:hAnsi="Arial" w:eastAsia="Aptos" w:cs="Arial"/>
              </w:rPr>
              <w:t>atient care delivery</w:t>
            </w:r>
            <w:r>
              <w:rPr>
                <w:rFonts w:ascii="Arial" w:hAnsi="Arial" w:eastAsia="Aptos" w:cs="Arial"/>
              </w:rPr>
              <w:t>, o</w:t>
            </w:r>
            <w:r w:rsidRPr="00460B5D">
              <w:rPr>
                <w:rFonts w:ascii="Arial" w:hAnsi="Arial" w:eastAsia="Aptos" w:cs="Arial"/>
              </w:rPr>
              <w:t>perational reliability</w:t>
            </w:r>
            <w:r>
              <w:rPr>
                <w:rFonts w:ascii="Arial" w:hAnsi="Arial" w:eastAsia="Aptos" w:cs="Arial"/>
              </w:rPr>
              <w:t xml:space="preserve"> and i</w:t>
            </w:r>
            <w:r w:rsidRPr="00460B5D">
              <w:rPr>
                <w:rFonts w:ascii="Arial" w:hAnsi="Arial" w:eastAsia="Aptos" w:cs="Arial"/>
              </w:rPr>
              <w:t>nterior areas across the site</w:t>
            </w:r>
            <w:r>
              <w:rPr>
                <w:rFonts w:ascii="Arial" w:hAnsi="Arial" w:eastAsia="Aptos" w:cs="Arial"/>
              </w:rPr>
              <w:t>.</w:t>
            </w:r>
          </w:p>
          <w:p w:rsidRPr="00460B5D" w:rsidR="00460B5D" w:rsidP="00460B5D" w:rsidRDefault="00460B5D" w14:paraId="1B5C07A4" w14:textId="77777777">
            <w:pPr>
              <w:tabs>
                <w:tab w:val="left" w:pos="1506"/>
              </w:tabs>
              <w:rPr>
                <w:rFonts w:ascii="Arial" w:hAnsi="Arial" w:cs="Arial"/>
              </w:rPr>
            </w:pPr>
          </w:p>
          <w:p w:rsidRPr="004C63D7" w:rsidR="004C63D7" w:rsidP="00460B5D" w:rsidRDefault="00460B5D" w14:paraId="751B69EA" w14:textId="34E93E40">
            <w:pPr>
              <w:tabs>
                <w:tab w:val="left" w:pos="1506"/>
              </w:tabs>
              <w:rPr>
                <w:rFonts w:ascii="Arial" w:hAnsi="Arial" w:eastAsia="Aptos" w:cs="Arial"/>
              </w:rPr>
            </w:pPr>
            <w:r>
              <w:rPr>
                <w:rFonts w:ascii="Arial" w:hAnsi="Arial" w:eastAsia="Aptos" w:cs="Arial"/>
              </w:rPr>
              <w:t>She noted that t</w:t>
            </w:r>
            <w:r w:rsidRPr="004C63D7" w:rsidR="004C63D7">
              <w:rPr>
                <w:rFonts w:ascii="Arial" w:hAnsi="Arial" w:eastAsia="Aptos" w:cs="Arial"/>
              </w:rPr>
              <w:t>he case, valued at just under £4 million, was developed following findings from the condition survey using drones.</w:t>
            </w:r>
          </w:p>
          <w:p w:rsidR="00460B5D" w:rsidP="00460B5D" w:rsidRDefault="00460B5D" w14:paraId="43F9A0A7" w14:textId="77777777">
            <w:pPr>
              <w:tabs>
                <w:tab w:val="left" w:pos="1506"/>
              </w:tabs>
              <w:rPr>
                <w:rFonts w:ascii="Arial" w:hAnsi="Arial" w:eastAsia="Aptos" w:cs="Arial"/>
              </w:rPr>
            </w:pPr>
          </w:p>
          <w:p w:rsidR="004C63D7" w:rsidP="00460B5D" w:rsidRDefault="00460B5D" w14:paraId="37BB1E89" w14:textId="18763B5B">
            <w:pPr>
              <w:tabs>
                <w:tab w:val="left" w:pos="1506"/>
              </w:tabs>
              <w:rPr>
                <w:rFonts w:ascii="Arial" w:hAnsi="Arial" w:eastAsia="Aptos" w:cs="Arial"/>
              </w:rPr>
            </w:pPr>
            <w:r>
              <w:rPr>
                <w:rFonts w:ascii="Arial" w:hAnsi="Arial" w:eastAsia="Aptos" w:cs="Arial"/>
              </w:rPr>
              <w:t xml:space="preserve">The Board was advised that </w:t>
            </w:r>
            <w:r w:rsidRPr="004C63D7" w:rsidR="004C63D7">
              <w:rPr>
                <w:rFonts w:ascii="Arial" w:hAnsi="Arial" w:eastAsia="Aptos" w:cs="Arial"/>
              </w:rPr>
              <w:t xml:space="preserve">Welsh Government approval </w:t>
            </w:r>
            <w:r>
              <w:rPr>
                <w:rFonts w:ascii="Arial" w:hAnsi="Arial" w:eastAsia="Aptos" w:cs="Arial"/>
              </w:rPr>
              <w:t>was</w:t>
            </w:r>
            <w:r w:rsidRPr="004C63D7" w:rsidR="004C63D7">
              <w:rPr>
                <w:rFonts w:ascii="Arial" w:hAnsi="Arial" w:eastAsia="Aptos" w:cs="Arial"/>
              </w:rPr>
              <w:t xml:space="preserve"> required</w:t>
            </w:r>
            <w:r>
              <w:rPr>
                <w:rFonts w:ascii="Arial" w:hAnsi="Arial" w:eastAsia="Aptos" w:cs="Arial"/>
              </w:rPr>
              <w:t xml:space="preserve"> and that </w:t>
            </w:r>
            <w:r w:rsidRPr="004C63D7" w:rsidR="004C63D7">
              <w:rPr>
                <w:rFonts w:ascii="Arial" w:hAnsi="Arial" w:eastAsia="Aptos" w:cs="Arial"/>
              </w:rPr>
              <w:t xml:space="preserve">the project </w:t>
            </w:r>
            <w:r>
              <w:rPr>
                <w:rFonts w:ascii="Arial" w:hAnsi="Arial" w:eastAsia="Aptos" w:cs="Arial"/>
              </w:rPr>
              <w:t xml:space="preserve">was </w:t>
            </w:r>
            <w:r w:rsidRPr="004C63D7" w:rsidR="004C63D7">
              <w:rPr>
                <w:rFonts w:ascii="Arial" w:hAnsi="Arial" w:eastAsia="Aptos" w:cs="Arial"/>
              </w:rPr>
              <w:t>expected to take about two years due to the complexity of the location</w:t>
            </w:r>
            <w:r>
              <w:rPr>
                <w:rFonts w:ascii="Arial" w:hAnsi="Arial" w:eastAsia="Aptos" w:cs="Arial"/>
              </w:rPr>
              <w:t xml:space="preserve"> and the need </w:t>
            </w:r>
            <w:r w:rsidRPr="00460B5D">
              <w:rPr>
                <w:rFonts w:ascii="Arial" w:hAnsi="Arial" w:eastAsia="Aptos" w:cs="Arial"/>
              </w:rPr>
              <w:t>to maintain safety and continuity of services</w:t>
            </w:r>
            <w:r>
              <w:rPr>
                <w:rFonts w:ascii="Arial" w:hAnsi="Arial" w:eastAsia="Aptos" w:cs="Arial"/>
              </w:rPr>
              <w:t>.</w:t>
            </w:r>
          </w:p>
          <w:p w:rsidR="00460B5D" w:rsidP="00460B5D" w:rsidRDefault="00460B5D" w14:paraId="0016A030" w14:textId="77777777">
            <w:pPr>
              <w:tabs>
                <w:tab w:val="left" w:pos="1506"/>
              </w:tabs>
              <w:rPr>
                <w:rFonts w:ascii="Arial" w:hAnsi="Arial" w:eastAsia="Aptos" w:cs="Arial"/>
              </w:rPr>
            </w:pPr>
          </w:p>
          <w:p w:rsidR="004C63D7" w:rsidP="00460B5D" w:rsidRDefault="00460B5D" w14:paraId="208F303C" w14:textId="1B58C993">
            <w:pPr>
              <w:tabs>
                <w:tab w:val="left" w:pos="1506"/>
              </w:tabs>
              <w:rPr>
                <w:rFonts w:ascii="Arial" w:hAnsi="Arial" w:eastAsia="Aptos" w:cs="Arial"/>
              </w:rPr>
            </w:pPr>
            <w:r>
              <w:rPr>
                <w:rFonts w:ascii="Arial" w:hAnsi="Arial" w:eastAsia="Aptos" w:cs="Arial"/>
              </w:rPr>
              <w:t>CP noted that t</w:t>
            </w:r>
            <w:r w:rsidRPr="004C63D7" w:rsidR="004C63D7">
              <w:rPr>
                <w:rFonts w:ascii="Arial" w:hAnsi="Arial" w:eastAsia="Aptos" w:cs="Arial"/>
              </w:rPr>
              <w:t>endering for contractors and project managers ha</w:t>
            </w:r>
            <w:r>
              <w:rPr>
                <w:rFonts w:ascii="Arial" w:hAnsi="Arial" w:eastAsia="Aptos" w:cs="Arial"/>
              </w:rPr>
              <w:t>d</w:t>
            </w:r>
            <w:r w:rsidRPr="004C63D7" w:rsidR="004C63D7">
              <w:rPr>
                <w:rFonts w:ascii="Arial" w:hAnsi="Arial" w:eastAsia="Aptos" w:cs="Arial"/>
              </w:rPr>
              <w:t xml:space="preserve"> already occurred, pending approval</w:t>
            </w:r>
            <w:r>
              <w:rPr>
                <w:rFonts w:ascii="Arial" w:hAnsi="Arial" w:eastAsia="Aptos" w:cs="Arial"/>
              </w:rPr>
              <w:t xml:space="preserve"> from the Board.</w:t>
            </w:r>
          </w:p>
          <w:p w:rsidRPr="00460B5D" w:rsidR="00460B5D" w:rsidP="00460B5D" w:rsidRDefault="00460B5D" w14:paraId="759F00AC" w14:textId="77777777">
            <w:pPr>
              <w:tabs>
                <w:tab w:val="left" w:pos="1506"/>
              </w:tabs>
              <w:rPr>
                <w:rFonts w:ascii="Arial" w:hAnsi="Arial" w:eastAsia="Aptos" w:cs="Arial"/>
              </w:rPr>
            </w:pPr>
          </w:p>
          <w:p w:rsidRPr="00460B5D" w:rsidR="00460B5D" w:rsidP="00460B5D" w:rsidRDefault="00460B5D" w14:paraId="6FE9CC3B" w14:textId="4824B708">
            <w:pPr>
              <w:tabs>
                <w:tab w:val="left" w:pos="1506"/>
              </w:tabs>
              <w:rPr>
                <w:rFonts w:ascii="Arial" w:hAnsi="Arial" w:eastAsia="Aptos" w:cs="Arial"/>
              </w:rPr>
            </w:pPr>
            <w:r>
              <w:rPr>
                <w:rFonts w:ascii="Arial" w:hAnsi="Arial" w:eastAsia="Aptos" w:cs="Arial"/>
              </w:rPr>
              <w:t xml:space="preserve">PB asked if it was </w:t>
            </w:r>
            <w:r w:rsidRPr="00460B5D">
              <w:rPr>
                <w:rFonts w:ascii="Arial" w:hAnsi="Arial" w:eastAsia="Aptos" w:cs="Arial"/>
              </w:rPr>
              <w:t>the expectation that the Board fund</w:t>
            </w:r>
            <w:r>
              <w:rPr>
                <w:rFonts w:ascii="Arial" w:hAnsi="Arial" w:eastAsia="Aptos" w:cs="Arial"/>
              </w:rPr>
              <w:t>ed</w:t>
            </w:r>
            <w:r w:rsidRPr="00460B5D">
              <w:rPr>
                <w:rFonts w:ascii="Arial" w:hAnsi="Arial" w:eastAsia="Aptos" w:cs="Arial"/>
              </w:rPr>
              <w:t xml:space="preserve"> the purchase from slippage and then </w:t>
            </w:r>
            <w:r>
              <w:rPr>
                <w:rFonts w:ascii="Arial" w:hAnsi="Arial" w:eastAsia="Aptos" w:cs="Arial"/>
              </w:rPr>
              <w:t>would seek</w:t>
            </w:r>
            <w:r w:rsidRPr="00460B5D">
              <w:rPr>
                <w:rFonts w:ascii="Arial" w:hAnsi="Arial" w:eastAsia="Aptos" w:cs="Arial"/>
              </w:rPr>
              <w:t xml:space="preserve"> reimbursement from Welsh Government or </w:t>
            </w:r>
            <w:r>
              <w:rPr>
                <w:rFonts w:ascii="Arial" w:hAnsi="Arial" w:eastAsia="Aptos" w:cs="Arial"/>
              </w:rPr>
              <w:t>was the Health Board</w:t>
            </w:r>
            <w:r w:rsidRPr="00460B5D">
              <w:rPr>
                <w:rFonts w:ascii="Arial" w:hAnsi="Arial" w:eastAsia="Aptos" w:cs="Arial"/>
              </w:rPr>
              <w:t xml:space="preserve"> asking Welsh Government to fund it entirely from the outset</w:t>
            </w:r>
            <w:r>
              <w:rPr>
                <w:rFonts w:ascii="Arial" w:hAnsi="Arial" w:eastAsia="Aptos" w:cs="Arial"/>
              </w:rPr>
              <w:t>.</w:t>
            </w:r>
          </w:p>
          <w:p w:rsidRPr="00460B5D" w:rsidR="00460B5D" w:rsidP="00460B5D" w:rsidRDefault="00460B5D" w14:paraId="785DA4EE" w14:textId="77777777">
            <w:pPr>
              <w:tabs>
                <w:tab w:val="left" w:pos="1506"/>
              </w:tabs>
              <w:rPr>
                <w:rFonts w:ascii="Arial" w:hAnsi="Arial" w:eastAsia="Aptos" w:cs="Arial"/>
              </w:rPr>
            </w:pPr>
          </w:p>
          <w:p w:rsidRPr="00460B5D" w:rsidR="00460B5D" w:rsidP="00460B5D" w:rsidRDefault="00460B5D" w14:paraId="03A082B3" w14:textId="0A567D02">
            <w:pPr>
              <w:tabs>
                <w:tab w:val="left" w:pos="1506"/>
              </w:tabs>
              <w:rPr>
                <w:rFonts w:ascii="Arial" w:hAnsi="Arial" w:eastAsia="Aptos" w:cs="Arial"/>
              </w:rPr>
            </w:pPr>
            <w:r w:rsidRPr="00460B5D">
              <w:rPr>
                <w:rFonts w:ascii="Arial" w:hAnsi="Arial" w:eastAsia="Aptos" w:cs="Arial"/>
              </w:rPr>
              <w:t xml:space="preserve">Catherine </w:t>
            </w:r>
            <w:r>
              <w:rPr>
                <w:rFonts w:ascii="Arial" w:hAnsi="Arial" w:eastAsia="Aptos" w:cs="Arial"/>
              </w:rPr>
              <w:t xml:space="preserve">clarified that the </w:t>
            </w:r>
            <w:r w:rsidRPr="00460B5D">
              <w:rPr>
                <w:rFonts w:ascii="Arial" w:hAnsi="Arial" w:eastAsia="Aptos" w:cs="Arial"/>
              </w:rPr>
              <w:t xml:space="preserve">scheme </w:t>
            </w:r>
            <w:r w:rsidR="007D3B62">
              <w:rPr>
                <w:rFonts w:ascii="Arial" w:hAnsi="Arial" w:eastAsia="Aptos" w:cs="Arial"/>
              </w:rPr>
              <w:t>would not</w:t>
            </w:r>
            <w:r w:rsidRPr="00460B5D">
              <w:rPr>
                <w:rFonts w:ascii="Arial" w:hAnsi="Arial" w:eastAsia="Aptos" w:cs="Arial"/>
              </w:rPr>
              <w:t xml:space="preserve"> be funded from the Health Board’s capital slippage</w:t>
            </w:r>
            <w:r w:rsidR="007D3B62">
              <w:rPr>
                <w:rFonts w:ascii="Arial" w:hAnsi="Arial" w:eastAsia="Aptos" w:cs="Arial"/>
              </w:rPr>
              <w:t xml:space="preserve"> and noted that th</w:t>
            </w:r>
            <w:r w:rsidRPr="00460B5D">
              <w:rPr>
                <w:rFonts w:ascii="Arial" w:hAnsi="Arial" w:eastAsia="Aptos" w:cs="Arial"/>
              </w:rPr>
              <w:t xml:space="preserve">e Board </w:t>
            </w:r>
            <w:r w:rsidR="007D3B62">
              <w:rPr>
                <w:rFonts w:ascii="Arial" w:hAnsi="Arial" w:eastAsia="Aptos" w:cs="Arial"/>
              </w:rPr>
              <w:t xml:space="preserve">would be </w:t>
            </w:r>
            <w:r w:rsidRPr="00460B5D">
              <w:rPr>
                <w:rFonts w:ascii="Arial" w:hAnsi="Arial" w:eastAsia="Aptos" w:cs="Arial"/>
              </w:rPr>
              <w:t xml:space="preserve">signing </w:t>
            </w:r>
            <w:r w:rsidR="007D3B62">
              <w:rPr>
                <w:rFonts w:ascii="Arial" w:hAnsi="Arial" w:eastAsia="Aptos" w:cs="Arial"/>
              </w:rPr>
              <w:t>it off</w:t>
            </w:r>
            <w:r w:rsidRPr="00460B5D">
              <w:rPr>
                <w:rFonts w:ascii="Arial" w:hAnsi="Arial" w:eastAsia="Aptos" w:cs="Arial"/>
              </w:rPr>
              <w:t xml:space="preserve"> on the basis that the funding request </w:t>
            </w:r>
            <w:r w:rsidR="007D3B62">
              <w:rPr>
                <w:rFonts w:ascii="Arial" w:hAnsi="Arial" w:eastAsia="Aptos" w:cs="Arial"/>
              </w:rPr>
              <w:t>went</w:t>
            </w:r>
            <w:r w:rsidRPr="00460B5D">
              <w:rPr>
                <w:rFonts w:ascii="Arial" w:hAnsi="Arial" w:eastAsia="Aptos" w:cs="Arial"/>
              </w:rPr>
              <w:t xml:space="preserve"> directly to Welsh Government.</w:t>
            </w:r>
          </w:p>
          <w:p w:rsidR="00B262DD" w:rsidP="07C46D88" w:rsidRDefault="00B262DD" w14:paraId="45BFBF5E" w14:textId="77777777">
            <w:pPr>
              <w:tabs>
                <w:tab w:val="left" w:pos="1506"/>
              </w:tabs>
              <w:rPr>
                <w:rFonts w:ascii="Arial" w:hAnsi="Arial" w:eastAsia="Aptos" w:cs="Arial"/>
              </w:rPr>
            </w:pPr>
          </w:p>
          <w:p w:rsidR="007D3B62" w:rsidP="007D3B62" w:rsidRDefault="003D5838" w14:paraId="6FBE2F2B" w14:textId="77777777">
            <w:pPr>
              <w:tabs>
                <w:tab w:val="left" w:pos="1506"/>
              </w:tabs>
              <w:rPr>
                <w:rFonts w:ascii="Arial" w:hAnsi="Arial" w:cs="Arial"/>
                <w:b/>
              </w:rPr>
            </w:pPr>
            <w:r w:rsidRPr="00F90A6C">
              <w:rPr>
                <w:rFonts w:ascii="Arial" w:hAnsi="Arial" w:cs="Arial"/>
                <w:b/>
              </w:rPr>
              <w:t>The Board resolved that:</w:t>
            </w:r>
          </w:p>
          <w:p w:rsidRPr="007D3B62" w:rsidR="007D3B62" w:rsidP="005D7FA3" w:rsidRDefault="007D3B62" w14:paraId="555C08DD" w14:textId="44E7747F">
            <w:pPr>
              <w:pStyle w:val="ListParagraph"/>
              <w:numPr>
                <w:ilvl w:val="2"/>
                <w:numId w:val="23"/>
              </w:numPr>
              <w:tabs>
                <w:tab w:val="left" w:pos="1506"/>
              </w:tabs>
              <w:ind w:left="666" w:hanging="283"/>
              <w:rPr>
                <w:rFonts w:ascii="Arial" w:hAnsi="Arial" w:cs="Arial"/>
                <w:b/>
              </w:rPr>
            </w:pPr>
            <w:r w:rsidRPr="007D3B62">
              <w:rPr>
                <w:rFonts w:ascii="Arial" w:hAnsi="Arial" w:cs="Arial"/>
                <w:bCs/>
              </w:rPr>
              <w:t xml:space="preserve">The </w:t>
            </w:r>
            <w:r>
              <w:rPr>
                <w:rFonts w:ascii="Arial" w:hAnsi="Arial" w:cs="Arial"/>
                <w:bCs/>
              </w:rPr>
              <w:t>contents of the report were noted.</w:t>
            </w:r>
          </w:p>
          <w:p w:rsidRPr="007D3B62" w:rsidR="007D3B62" w:rsidP="005D7FA3" w:rsidRDefault="007D3B62" w14:paraId="13C9847D" w14:textId="77777777">
            <w:pPr>
              <w:pStyle w:val="ListParagraph"/>
              <w:numPr>
                <w:ilvl w:val="2"/>
                <w:numId w:val="23"/>
              </w:numPr>
              <w:tabs>
                <w:tab w:val="left" w:pos="1506"/>
              </w:tabs>
              <w:ind w:left="666" w:hanging="283"/>
              <w:rPr>
                <w:rFonts w:ascii="Arial" w:hAnsi="Arial" w:cs="Arial"/>
                <w:b/>
              </w:rPr>
            </w:pPr>
            <w:r>
              <w:rPr>
                <w:rFonts w:ascii="Arial" w:hAnsi="Arial" w:cs="Arial"/>
                <w:bCs/>
              </w:rPr>
              <w:t xml:space="preserve">The </w:t>
            </w:r>
            <w:r w:rsidRPr="007D3B62">
              <w:rPr>
                <w:rFonts w:ascii="Arial" w:hAnsi="Arial" w:cs="Arial"/>
                <w:bCs/>
              </w:rPr>
              <w:t>Business Justification Case to allow submission of the document to Welsh Government for scrutiny and funding approval</w:t>
            </w:r>
            <w:r>
              <w:rPr>
                <w:rFonts w:ascii="Arial" w:hAnsi="Arial" w:cs="Arial"/>
                <w:bCs/>
              </w:rPr>
              <w:t xml:space="preserve"> was approved.</w:t>
            </w:r>
          </w:p>
          <w:p w:rsidR="007D3B62" w:rsidP="005D7FA3" w:rsidRDefault="007D3B62" w14:paraId="7D2DAB42" w14:textId="77777777">
            <w:pPr>
              <w:pStyle w:val="ListParagraph"/>
              <w:numPr>
                <w:ilvl w:val="2"/>
                <w:numId w:val="23"/>
              </w:numPr>
              <w:tabs>
                <w:tab w:val="left" w:pos="1506"/>
              </w:tabs>
              <w:ind w:left="666" w:hanging="283"/>
              <w:rPr>
                <w:rFonts w:ascii="Arial" w:hAnsi="Arial" w:cs="Arial"/>
                <w:bCs/>
              </w:rPr>
            </w:pPr>
            <w:r>
              <w:rPr>
                <w:rFonts w:ascii="Arial" w:hAnsi="Arial" w:cs="Arial"/>
                <w:bCs/>
              </w:rPr>
              <w:t>T</w:t>
            </w:r>
            <w:r w:rsidRPr="007D3B62">
              <w:rPr>
                <w:rFonts w:ascii="Arial" w:hAnsi="Arial" w:cs="Arial"/>
                <w:bCs/>
              </w:rPr>
              <w:t xml:space="preserve">he procurement undertaken to select the preferred contractor and relevant advisors to deliver the project </w:t>
            </w:r>
            <w:r>
              <w:rPr>
                <w:rFonts w:ascii="Arial" w:hAnsi="Arial" w:cs="Arial"/>
                <w:bCs/>
              </w:rPr>
              <w:t>was noted.</w:t>
            </w:r>
          </w:p>
          <w:p w:rsidR="007D3B62" w:rsidP="005D7FA3" w:rsidRDefault="007D3B62" w14:paraId="3C366B83" w14:textId="77777777">
            <w:pPr>
              <w:pStyle w:val="ListParagraph"/>
              <w:numPr>
                <w:ilvl w:val="2"/>
                <w:numId w:val="23"/>
              </w:numPr>
              <w:tabs>
                <w:tab w:val="left" w:pos="1506"/>
              </w:tabs>
              <w:ind w:left="666" w:hanging="283"/>
              <w:rPr>
                <w:rFonts w:ascii="Arial" w:hAnsi="Arial" w:cs="Arial"/>
                <w:bCs/>
              </w:rPr>
            </w:pPr>
            <w:r w:rsidRPr="007D3B62">
              <w:rPr>
                <w:rFonts w:ascii="Arial" w:hAnsi="Arial" w:cs="Arial"/>
                <w:bCs/>
              </w:rPr>
              <w:t xml:space="preserve">The relevant appointments and </w:t>
            </w:r>
            <w:r>
              <w:rPr>
                <w:rFonts w:ascii="Arial" w:hAnsi="Arial" w:cs="Arial"/>
                <w:bCs/>
              </w:rPr>
              <w:t xml:space="preserve">to </w:t>
            </w:r>
            <w:r w:rsidRPr="007D3B62">
              <w:rPr>
                <w:rFonts w:ascii="Arial" w:hAnsi="Arial" w:cs="Arial"/>
                <w:bCs/>
              </w:rPr>
              <w:t>enter into the contracts stated below, subject to Welsh Government approval of the BJ</w:t>
            </w:r>
            <w:r>
              <w:rPr>
                <w:rFonts w:ascii="Arial" w:hAnsi="Arial" w:cs="Arial"/>
                <w:bCs/>
              </w:rPr>
              <w:t xml:space="preserve"> were approved:</w:t>
            </w:r>
          </w:p>
          <w:p w:rsidR="007D3B62" w:rsidP="007D3B62" w:rsidRDefault="007D3B62" w14:paraId="2ADE6493" w14:textId="77777777">
            <w:pPr>
              <w:pStyle w:val="ListParagraph"/>
              <w:tabs>
                <w:tab w:val="left" w:pos="1506"/>
              </w:tabs>
              <w:ind w:left="666"/>
              <w:rPr>
                <w:rFonts w:ascii="Arial" w:hAnsi="Arial" w:cs="Arial"/>
                <w:bCs/>
              </w:rPr>
            </w:pPr>
          </w:p>
          <w:p w:rsidR="007D3B62" w:rsidP="005D7FA3" w:rsidRDefault="007D3B62" w14:paraId="3B6EE1B7" w14:textId="6080B850">
            <w:pPr>
              <w:pStyle w:val="ListParagraph"/>
              <w:numPr>
                <w:ilvl w:val="3"/>
                <w:numId w:val="23"/>
              </w:numPr>
              <w:tabs>
                <w:tab w:val="left" w:pos="1506"/>
              </w:tabs>
              <w:ind w:left="1233" w:hanging="142"/>
              <w:rPr>
                <w:rFonts w:ascii="Arial" w:hAnsi="Arial" w:cs="Arial"/>
                <w:bCs/>
              </w:rPr>
            </w:pPr>
            <w:r w:rsidRPr="007D3B62">
              <w:rPr>
                <w:rFonts w:ascii="Arial" w:hAnsi="Arial" w:cs="Arial"/>
                <w:bCs/>
              </w:rPr>
              <w:t>Central Roofing, as the preferred Supply Chain Partner at a cost of £3.5m under the NEC4 Option A contract</w:t>
            </w:r>
            <w:r>
              <w:rPr>
                <w:rFonts w:ascii="Arial" w:hAnsi="Arial" w:cs="Arial"/>
                <w:bCs/>
              </w:rPr>
              <w:t>.</w:t>
            </w:r>
          </w:p>
          <w:p w:rsidR="007D3B62" w:rsidP="005D7FA3" w:rsidRDefault="007D3B62" w14:paraId="3B8D9B4D" w14:textId="3C661143">
            <w:pPr>
              <w:pStyle w:val="ListParagraph"/>
              <w:numPr>
                <w:ilvl w:val="3"/>
                <w:numId w:val="23"/>
              </w:numPr>
              <w:tabs>
                <w:tab w:val="left" w:pos="1506"/>
              </w:tabs>
              <w:ind w:left="1233" w:hanging="142"/>
              <w:rPr>
                <w:rFonts w:ascii="Arial" w:hAnsi="Arial" w:cs="Arial"/>
                <w:bCs/>
              </w:rPr>
            </w:pPr>
            <w:r>
              <w:rPr>
                <w:rFonts w:ascii="Arial" w:hAnsi="Arial" w:cs="Arial"/>
                <w:bCs/>
              </w:rPr>
              <w:t>Gleeds Management Consultancy, as the preferred Project Manager at a cost of £132k under the NEC4 PSC contract.</w:t>
            </w:r>
          </w:p>
          <w:p w:rsidRPr="007D3B62" w:rsidR="007D3B62" w:rsidP="005D7FA3" w:rsidRDefault="007D3B62" w14:paraId="4B38228D" w14:textId="6C500783">
            <w:pPr>
              <w:pStyle w:val="ListParagraph"/>
              <w:numPr>
                <w:ilvl w:val="3"/>
                <w:numId w:val="23"/>
              </w:numPr>
              <w:tabs>
                <w:tab w:val="left" w:pos="1506"/>
              </w:tabs>
              <w:ind w:left="1233" w:hanging="142"/>
              <w:rPr>
                <w:rFonts w:ascii="Arial" w:hAnsi="Arial" w:cs="Arial"/>
                <w:bCs/>
              </w:rPr>
            </w:pPr>
            <w:r>
              <w:rPr>
                <w:rFonts w:ascii="Arial" w:hAnsi="Arial" w:cs="Arial"/>
                <w:bCs/>
              </w:rPr>
              <w:t>Gleeds Cost Consultancy, as the preferred Cost Advisor at a cost of £114k under the NEC4 PSC contract.</w:t>
            </w:r>
          </w:p>
          <w:p w:rsidRPr="00B262DD" w:rsidR="00B262DD" w:rsidP="007D3B62" w:rsidRDefault="00B262DD" w14:paraId="06A07833" w14:textId="79090F45">
            <w:pPr>
              <w:tabs>
                <w:tab w:val="left" w:pos="1506"/>
              </w:tabs>
              <w:rPr>
                <w:rFonts w:ascii="Arial" w:hAnsi="Arial" w:cs="Arial"/>
              </w:rPr>
            </w:pPr>
          </w:p>
        </w:tc>
        <w:tc>
          <w:tcPr>
            <w:tcW w:w="251" w:type="dxa"/>
          </w:tcPr>
          <w:p w:rsidRPr="00F90A6C" w:rsidR="003D5838" w:rsidP="003D5838" w:rsidRDefault="003D5838" w14:paraId="552FE7D6" w14:textId="77777777">
            <w:pPr>
              <w:tabs>
                <w:tab w:val="left" w:pos="1506"/>
              </w:tabs>
              <w:rPr>
                <w:rFonts w:ascii="Arial" w:hAnsi="Arial" w:cs="Arial"/>
              </w:rPr>
            </w:pPr>
          </w:p>
        </w:tc>
      </w:tr>
      <w:tr w:rsidRPr="00F90A6C" w:rsidR="00A71E10" w:rsidTr="56BB7070" w14:paraId="46572DA8" w14:textId="77777777">
        <w:tc>
          <w:tcPr>
            <w:tcW w:w="1067" w:type="dxa"/>
          </w:tcPr>
          <w:p w:rsidRPr="00F90A6C" w:rsidR="00E8379E" w:rsidP="00E8379E" w:rsidRDefault="00E8379E" w14:paraId="5A6B45E5" w14:textId="77777777">
            <w:pPr>
              <w:tabs>
                <w:tab w:val="left" w:pos="1506"/>
              </w:tabs>
              <w:rPr>
                <w:rFonts w:ascii="Arial" w:hAnsi="Arial" w:cs="Arial"/>
                <w:b/>
                <w:bCs/>
                <w:sz w:val="18"/>
                <w:szCs w:val="20"/>
              </w:rPr>
            </w:pPr>
            <w:r w:rsidRPr="00F90A6C">
              <w:rPr>
                <w:rFonts w:ascii="Arial" w:hAnsi="Arial" w:cs="Arial"/>
                <w:b/>
                <w:bCs/>
                <w:sz w:val="18"/>
                <w:szCs w:val="20"/>
              </w:rPr>
              <w:t>UHB</w:t>
            </w:r>
          </w:p>
          <w:p w:rsidRPr="00E8379E" w:rsidR="00A71E10" w:rsidP="00E8379E" w:rsidRDefault="00E8379E" w14:paraId="3B1EAB9B" w14:textId="65DA743F">
            <w:pPr>
              <w:tabs>
                <w:tab w:val="left" w:pos="1506"/>
              </w:tabs>
              <w:rPr>
                <w:rFonts w:ascii="Arial" w:hAnsi="Arial" w:cs="Arial"/>
                <w:b/>
                <w:bCs/>
                <w:sz w:val="18"/>
                <w:szCs w:val="20"/>
              </w:rPr>
            </w:pPr>
            <w:r w:rsidRPr="00F90A6C">
              <w:rPr>
                <w:rFonts w:ascii="Arial" w:hAnsi="Arial" w:cs="Arial"/>
                <w:b/>
                <w:bCs/>
                <w:sz w:val="18"/>
                <w:szCs w:val="20"/>
              </w:rPr>
              <w:t>2</w:t>
            </w:r>
            <w:r>
              <w:rPr>
                <w:rFonts w:ascii="Arial" w:hAnsi="Arial" w:cs="Arial"/>
                <w:b/>
                <w:bCs/>
                <w:sz w:val="18"/>
                <w:szCs w:val="20"/>
              </w:rPr>
              <w:t>6/01/6.4</w:t>
            </w:r>
          </w:p>
        </w:tc>
        <w:tc>
          <w:tcPr>
            <w:tcW w:w="9138" w:type="dxa"/>
          </w:tcPr>
          <w:p w:rsidR="00B75752" w:rsidP="003D5838" w:rsidRDefault="005A1FE5" w14:paraId="411D0C25" w14:textId="53B387F9">
            <w:pPr>
              <w:tabs>
                <w:tab w:val="left" w:pos="1506"/>
              </w:tabs>
              <w:rPr>
                <w:rFonts w:ascii="Arial" w:hAnsi="Arial" w:cs="Arial"/>
                <w:b/>
                <w:bCs/>
              </w:rPr>
            </w:pPr>
            <w:r w:rsidRPr="005A1FE5">
              <w:rPr>
                <w:rFonts w:ascii="Arial" w:hAnsi="Arial" w:cs="Arial"/>
                <w:b/>
                <w:bCs/>
              </w:rPr>
              <w:t>Procurement Outcome Report: Provision of External Quality Assessment (EQA) Material for Wales External Quality Assessment Scheme (WEQAS)</w:t>
            </w:r>
          </w:p>
          <w:p w:rsidR="00F36AA8" w:rsidP="003D5838" w:rsidRDefault="00F36AA8" w14:paraId="096DBC2A" w14:textId="77777777">
            <w:pPr>
              <w:tabs>
                <w:tab w:val="left" w:pos="1506"/>
              </w:tabs>
              <w:rPr>
                <w:rFonts w:ascii="Arial" w:hAnsi="Arial" w:cs="Arial"/>
                <w:b/>
                <w:bCs/>
              </w:rPr>
            </w:pPr>
          </w:p>
          <w:p w:rsidR="00F36AA8" w:rsidP="003D5838" w:rsidRDefault="00F36AA8" w14:paraId="727E370B" w14:textId="6054D7E5">
            <w:pPr>
              <w:tabs>
                <w:tab w:val="left" w:pos="1506"/>
              </w:tabs>
              <w:rPr>
                <w:rFonts w:ascii="Arial" w:hAnsi="Arial" w:cs="Arial"/>
              </w:rPr>
            </w:pPr>
            <w:r>
              <w:rPr>
                <w:rFonts w:ascii="Arial" w:hAnsi="Arial" w:cs="Arial"/>
              </w:rPr>
              <w:t xml:space="preserve">The </w:t>
            </w:r>
            <w:r w:rsidRPr="00F36AA8">
              <w:rPr>
                <w:rFonts w:ascii="Arial" w:hAnsi="Arial" w:cs="Arial"/>
              </w:rPr>
              <w:t>Procurement Outcome Report: Provision of External Quality Assessment (EQA) Material for Wales External Quality Assessment Scheme (WEQAS)</w:t>
            </w:r>
            <w:r>
              <w:rPr>
                <w:rFonts w:ascii="Arial" w:hAnsi="Arial" w:cs="Arial"/>
              </w:rPr>
              <w:t xml:space="preserve"> was received.</w:t>
            </w:r>
          </w:p>
          <w:p w:rsidR="00F36AA8" w:rsidP="00F36AA8" w:rsidRDefault="00F36AA8" w14:paraId="3F360ABC" w14:textId="77777777"/>
          <w:p w:rsidR="00F36AA8" w:rsidP="00F36AA8" w:rsidRDefault="00F36AA8" w14:paraId="47285771" w14:textId="77777777">
            <w:pPr>
              <w:rPr>
                <w:rFonts w:ascii="Arial" w:hAnsi="Arial" w:cs="Arial"/>
              </w:rPr>
            </w:pPr>
            <w:r w:rsidRPr="00F36AA8">
              <w:rPr>
                <w:rFonts w:ascii="Arial" w:hAnsi="Arial" w:cs="Arial"/>
              </w:rPr>
              <w:t>C</w:t>
            </w:r>
            <w:r>
              <w:rPr>
                <w:rFonts w:ascii="Arial" w:hAnsi="Arial" w:cs="Arial"/>
              </w:rPr>
              <w:t>P</w:t>
            </w:r>
            <w:r w:rsidRPr="00F36AA8">
              <w:rPr>
                <w:rFonts w:ascii="Arial" w:hAnsi="Arial" w:cs="Arial"/>
              </w:rPr>
              <w:t xml:space="preserve"> explained that WEQAS, hosted by Cardiff and Vale University Health Board, had completed a re</w:t>
            </w:r>
            <w:r w:rsidRPr="00F36AA8">
              <w:rPr>
                <w:rFonts w:ascii="Cambria Math" w:hAnsi="Cambria Math" w:cs="Cambria Math"/>
              </w:rPr>
              <w:t>‑</w:t>
            </w:r>
            <w:r w:rsidRPr="00F36AA8">
              <w:rPr>
                <w:rFonts w:ascii="Arial" w:hAnsi="Arial" w:cs="Arial"/>
              </w:rPr>
              <w:t xml:space="preserve">procurement of EQA materials, as the previous contract had ended. </w:t>
            </w:r>
          </w:p>
          <w:p w:rsidR="00F36AA8" w:rsidP="00F36AA8" w:rsidRDefault="00F36AA8" w14:paraId="7020A8D4" w14:textId="77777777">
            <w:pPr>
              <w:rPr>
                <w:rFonts w:ascii="Arial" w:hAnsi="Arial" w:cs="Arial"/>
              </w:rPr>
            </w:pPr>
          </w:p>
          <w:p w:rsidR="00F36AA8" w:rsidP="00F36AA8" w:rsidRDefault="00F36AA8" w14:paraId="1993D983" w14:textId="77777777">
            <w:pPr>
              <w:rPr>
                <w:rFonts w:ascii="Arial" w:hAnsi="Arial" w:cs="Arial"/>
              </w:rPr>
            </w:pPr>
            <w:r w:rsidRPr="00F36AA8">
              <w:rPr>
                <w:rFonts w:ascii="Arial" w:hAnsi="Arial" w:cs="Arial"/>
              </w:rPr>
              <w:t>The process, conducted by the Health Board’s Procurement team in line with regulations, led to the recommendation of a long</w:t>
            </w:r>
            <w:r w:rsidRPr="00F36AA8">
              <w:rPr>
                <w:rFonts w:ascii="Cambria Math" w:hAnsi="Cambria Math" w:cs="Cambria Math"/>
              </w:rPr>
              <w:t>‑</w:t>
            </w:r>
            <w:r w:rsidRPr="00F36AA8">
              <w:rPr>
                <w:rFonts w:ascii="Arial" w:hAnsi="Arial" w:cs="Arial"/>
              </w:rPr>
              <w:t xml:space="preserve">term contract valued at approximately £4.4 million, running from February 2026 to February 2033. </w:t>
            </w:r>
          </w:p>
          <w:p w:rsidR="00F36AA8" w:rsidP="00F36AA8" w:rsidRDefault="00F36AA8" w14:paraId="6809A513" w14:textId="77777777">
            <w:pPr>
              <w:rPr>
                <w:rFonts w:ascii="Arial" w:hAnsi="Arial" w:cs="Arial"/>
              </w:rPr>
            </w:pPr>
          </w:p>
          <w:p w:rsidR="00F36AA8" w:rsidP="00F36AA8" w:rsidRDefault="00F36AA8" w14:paraId="7CF7D8D6" w14:textId="77777777">
            <w:pPr>
              <w:rPr>
                <w:rFonts w:ascii="Arial" w:hAnsi="Arial" w:cs="Arial"/>
              </w:rPr>
            </w:pPr>
            <w:r>
              <w:rPr>
                <w:rFonts w:ascii="Arial" w:hAnsi="Arial" w:cs="Arial"/>
              </w:rPr>
              <w:t>CP advised the Board that the</w:t>
            </w:r>
            <w:r w:rsidRPr="00F36AA8">
              <w:rPr>
                <w:rFonts w:ascii="Arial" w:hAnsi="Arial" w:cs="Arial"/>
              </w:rPr>
              <w:t xml:space="preserve"> contract aimed to ensure stable supply, improved pricing certainty, and robust governance in a specialised market with few suppliers</w:t>
            </w:r>
            <w:r>
              <w:rPr>
                <w:rFonts w:ascii="Arial" w:hAnsi="Arial" w:cs="Arial"/>
              </w:rPr>
              <w:t xml:space="preserve"> and noted that </w:t>
            </w:r>
            <w:r w:rsidRPr="00F36AA8">
              <w:rPr>
                <w:rFonts w:ascii="Arial" w:hAnsi="Arial" w:cs="Arial"/>
              </w:rPr>
              <w:t xml:space="preserve">Board approval was required due to the contract’s value, enabling progression to Welsh Government for final sign-off. </w:t>
            </w:r>
          </w:p>
          <w:p w:rsidR="00F36AA8" w:rsidP="00F36AA8" w:rsidRDefault="00F36AA8" w14:paraId="6DF5A5C3" w14:textId="77777777">
            <w:pPr>
              <w:rPr>
                <w:rFonts w:ascii="Arial" w:hAnsi="Arial" w:cs="Arial"/>
              </w:rPr>
            </w:pPr>
          </w:p>
          <w:p w:rsidRPr="00F36AA8" w:rsidR="00F36AA8" w:rsidP="00F36AA8" w:rsidRDefault="00F36AA8" w14:paraId="500AB2E6" w14:textId="472A9A27">
            <w:pPr>
              <w:rPr>
                <w:rFonts w:ascii="Arial" w:hAnsi="Arial" w:cs="Arial"/>
              </w:rPr>
            </w:pPr>
            <w:r>
              <w:rPr>
                <w:rFonts w:ascii="Arial" w:hAnsi="Arial" w:cs="Arial"/>
              </w:rPr>
              <w:t>RT</w:t>
            </w:r>
            <w:r w:rsidRPr="00F36AA8">
              <w:rPr>
                <w:rFonts w:ascii="Arial" w:hAnsi="Arial" w:cs="Arial"/>
              </w:rPr>
              <w:t xml:space="preserve"> commended the quality of the procurement paper and process, highlighting the assurance and price stability achieved.</w:t>
            </w:r>
          </w:p>
          <w:p w:rsidR="00A71E10" w:rsidP="003D5838" w:rsidRDefault="00A71E10" w14:paraId="5C0E015D" w14:textId="77777777">
            <w:pPr>
              <w:tabs>
                <w:tab w:val="left" w:pos="1506"/>
              </w:tabs>
              <w:rPr>
                <w:rFonts w:ascii="Arial" w:hAnsi="Arial" w:cs="Arial"/>
                <w:b/>
                <w:bCs/>
              </w:rPr>
            </w:pPr>
          </w:p>
          <w:p w:rsidR="00817C10" w:rsidP="00817C10" w:rsidRDefault="00A71E10" w14:paraId="399829E6" w14:textId="77777777">
            <w:pPr>
              <w:tabs>
                <w:tab w:val="left" w:pos="1506"/>
              </w:tabs>
              <w:rPr>
                <w:rFonts w:ascii="Arial" w:hAnsi="Arial" w:cs="Arial"/>
                <w:b/>
              </w:rPr>
            </w:pPr>
            <w:r w:rsidRPr="00F90A6C">
              <w:rPr>
                <w:rFonts w:ascii="Arial" w:hAnsi="Arial" w:cs="Arial"/>
                <w:b/>
              </w:rPr>
              <w:t>The Board resolved that:</w:t>
            </w:r>
          </w:p>
          <w:p w:rsidR="00F36AA8" w:rsidP="00F36AA8" w:rsidRDefault="00F36AA8" w14:paraId="79AC79D4" w14:textId="77777777">
            <w:pPr>
              <w:pStyle w:val="ListParagraph"/>
              <w:numPr>
                <w:ilvl w:val="0"/>
                <w:numId w:val="52"/>
              </w:numPr>
              <w:tabs>
                <w:tab w:val="left" w:pos="1506"/>
              </w:tabs>
              <w:rPr>
                <w:rFonts w:ascii="Arial" w:hAnsi="Arial" w:cs="Arial"/>
                <w:bCs/>
              </w:rPr>
            </w:pPr>
            <w:r>
              <w:rPr>
                <w:rFonts w:ascii="Arial" w:hAnsi="Arial" w:cs="Arial"/>
                <w:bCs/>
              </w:rPr>
              <w:lastRenderedPageBreak/>
              <w:t>T</w:t>
            </w:r>
            <w:r w:rsidRPr="00F36AA8">
              <w:rPr>
                <w:rFonts w:ascii="Arial" w:hAnsi="Arial" w:cs="Arial"/>
                <w:bCs/>
              </w:rPr>
              <w:t>he contract for the provision of EQA materials be awarded to Euro-Trol BV with an annual value of £630,000.00 and Total Contract Award value (inc 2-year extension options) of £4,410,000.00</w:t>
            </w:r>
            <w:r>
              <w:rPr>
                <w:rFonts w:ascii="Arial" w:hAnsi="Arial" w:cs="Arial"/>
                <w:bCs/>
              </w:rPr>
              <w:t xml:space="preserve"> was approved.</w:t>
            </w:r>
          </w:p>
          <w:p w:rsidRPr="00F36AA8" w:rsidR="00F36AA8" w:rsidP="00F36AA8" w:rsidRDefault="00F36AA8" w14:paraId="703F8F73" w14:textId="77777777">
            <w:pPr>
              <w:pStyle w:val="ListParagraph"/>
              <w:numPr>
                <w:ilvl w:val="3"/>
                <w:numId w:val="23"/>
              </w:numPr>
              <w:tabs>
                <w:tab w:val="left" w:pos="1506"/>
              </w:tabs>
              <w:ind w:left="1514"/>
              <w:rPr>
                <w:rFonts w:ascii="Arial" w:hAnsi="Arial" w:cs="Arial"/>
                <w:bCs/>
              </w:rPr>
            </w:pPr>
            <w:r w:rsidRPr="00F36AA8">
              <w:rPr>
                <w:rFonts w:ascii="Arial" w:hAnsi="Arial" w:cs="Arial"/>
                <w:bCs/>
              </w:rPr>
              <w:t xml:space="preserve">Primary Contract Term: 01/03/2026 – 28/02/2031 </w:t>
            </w:r>
          </w:p>
          <w:p w:rsidRPr="00F36AA8" w:rsidR="00F36AA8" w:rsidP="00F36AA8" w:rsidRDefault="00F36AA8" w14:paraId="0841966B" w14:textId="77777777">
            <w:pPr>
              <w:pStyle w:val="ListParagraph"/>
              <w:numPr>
                <w:ilvl w:val="3"/>
                <w:numId w:val="23"/>
              </w:numPr>
              <w:tabs>
                <w:tab w:val="left" w:pos="1506"/>
              </w:tabs>
              <w:ind w:left="1514"/>
              <w:rPr>
                <w:rFonts w:ascii="Arial" w:hAnsi="Arial" w:cs="Arial"/>
                <w:bCs/>
              </w:rPr>
            </w:pPr>
            <w:r w:rsidRPr="00F36AA8">
              <w:rPr>
                <w:rFonts w:ascii="Arial" w:hAnsi="Arial" w:cs="Arial"/>
                <w:bCs/>
              </w:rPr>
              <w:t xml:space="preserve">Extension option 1: 01/03/2031 – 28/02/2032 </w:t>
            </w:r>
          </w:p>
          <w:p w:rsidRPr="00F36AA8" w:rsidR="00F36AA8" w:rsidP="00F36AA8" w:rsidRDefault="00F36AA8" w14:paraId="7D4316F8" w14:textId="0F609BB1">
            <w:pPr>
              <w:pStyle w:val="ListParagraph"/>
              <w:numPr>
                <w:ilvl w:val="3"/>
                <w:numId w:val="23"/>
              </w:numPr>
              <w:tabs>
                <w:tab w:val="left" w:pos="1506"/>
              </w:tabs>
              <w:ind w:left="1514"/>
              <w:rPr>
                <w:rFonts w:ascii="Arial" w:hAnsi="Arial" w:cs="Arial"/>
                <w:bCs/>
              </w:rPr>
            </w:pPr>
            <w:r w:rsidRPr="00F36AA8">
              <w:rPr>
                <w:rFonts w:ascii="Arial" w:hAnsi="Arial" w:cs="Arial"/>
                <w:bCs/>
              </w:rPr>
              <w:t>Extension option 2: 01/03/2032- 28/02/2033</w:t>
            </w:r>
          </w:p>
          <w:p w:rsidRPr="005A1FE5" w:rsidR="00A71E10" w:rsidP="005A1FE5" w:rsidRDefault="00A71E10" w14:paraId="22AA22BE" w14:textId="702CA390">
            <w:pPr>
              <w:tabs>
                <w:tab w:val="left" w:pos="1506"/>
              </w:tabs>
              <w:rPr>
                <w:rFonts w:ascii="Arial" w:hAnsi="Arial" w:cs="Arial"/>
                <w:b/>
                <w:bCs/>
              </w:rPr>
            </w:pPr>
          </w:p>
        </w:tc>
        <w:tc>
          <w:tcPr>
            <w:tcW w:w="251" w:type="dxa"/>
          </w:tcPr>
          <w:p w:rsidRPr="00F90A6C" w:rsidR="00A71E10" w:rsidP="003D5838" w:rsidRDefault="00A71E10" w14:paraId="740386CC" w14:textId="77777777">
            <w:pPr>
              <w:tabs>
                <w:tab w:val="left" w:pos="1506"/>
              </w:tabs>
              <w:rPr>
                <w:rFonts w:ascii="Arial" w:hAnsi="Arial" w:cs="Arial"/>
              </w:rPr>
            </w:pPr>
          </w:p>
        </w:tc>
      </w:tr>
      <w:tr w:rsidRPr="00F90A6C" w:rsidR="00A71E10" w:rsidTr="56BB7070" w14:paraId="7BDB3DA4" w14:textId="77777777">
        <w:tc>
          <w:tcPr>
            <w:tcW w:w="1067" w:type="dxa"/>
          </w:tcPr>
          <w:p w:rsidRPr="00F90A6C" w:rsidR="00E8379E" w:rsidP="00E8379E" w:rsidRDefault="00E8379E" w14:paraId="10D91F8B"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A71E10" w:rsidP="00E8379E" w:rsidRDefault="00E8379E" w14:paraId="7FA1B646" w14:textId="5D27D0E8">
            <w:pPr>
              <w:tabs>
                <w:tab w:val="left" w:pos="1506"/>
              </w:tabs>
              <w:rPr>
                <w:rFonts w:ascii="Arial" w:hAnsi="Arial" w:cs="Arial"/>
                <w:b/>
                <w:bCs/>
                <w:sz w:val="18"/>
                <w:szCs w:val="20"/>
              </w:rPr>
            </w:pPr>
            <w:r w:rsidRPr="00F90A6C">
              <w:rPr>
                <w:rFonts w:ascii="Arial" w:hAnsi="Arial" w:cs="Arial"/>
                <w:b/>
                <w:bCs/>
                <w:sz w:val="18"/>
                <w:szCs w:val="20"/>
              </w:rPr>
              <w:t>2</w:t>
            </w:r>
            <w:r>
              <w:rPr>
                <w:rFonts w:ascii="Arial" w:hAnsi="Arial" w:cs="Arial"/>
                <w:b/>
                <w:bCs/>
                <w:sz w:val="18"/>
                <w:szCs w:val="20"/>
              </w:rPr>
              <w:t>6/01/6.5</w:t>
            </w:r>
          </w:p>
        </w:tc>
        <w:tc>
          <w:tcPr>
            <w:tcW w:w="9138" w:type="dxa"/>
          </w:tcPr>
          <w:p w:rsidR="00A71E10" w:rsidP="003D5838" w:rsidRDefault="005A1FE5" w14:paraId="3D5F3BA6" w14:textId="42AF2EF1">
            <w:pPr>
              <w:tabs>
                <w:tab w:val="left" w:pos="1506"/>
              </w:tabs>
              <w:rPr>
                <w:rFonts w:ascii="Arial" w:hAnsi="Arial" w:cs="Arial"/>
                <w:b/>
                <w:bCs/>
              </w:rPr>
            </w:pPr>
            <w:r w:rsidRPr="005A1FE5">
              <w:rPr>
                <w:rFonts w:ascii="Arial" w:hAnsi="Arial" w:cs="Arial"/>
                <w:b/>
                <w:bCs/>
              </w:rPr>
              <w:t xml:space="preserve">Acquisition of Fieldway </w:t>
            </w:r>
          </w:p>
          <w:p w:rsidR="005A1FE5" w:rsidP="003D5838" w:rsidRDefault="005A1FE5" w14:paraId="42728E1D" w14:textId="77777777">
            <w:pPr>
              <w:tabs>
                <w:tab w:val="left" w:pos="1506"/>
              </w:tabs>
              <w:rPr>
                <w:rFonts w:ascii="Arial" w:hAnsi="Arial" w:cs="Arial"/>
                <w:b/>
                <w:bCs/>
              </w:rPr>
            </w:pPr>
          </w:p>
          <w:p w:rsidR="00687543" w:rsidP="003D5838" w:rsidRDefault="00F36AA8" w14:paraId="309E13E5" w14:textId="5273F115">
            <w:pPr>
              <w:tabs>
                <w:tab w:val="left" w:pos="1506"/>
              </w:tabs>
              <w:rPr>
                <w:rFonts w:ascii="Arial" w:hAnsi="Arial" w:cs="Arial"/>
              </w:rPr>
            </w:pPr>
            <w:r w:rsidRPr="00F36AA8">
              <w:rPr>
                <w:rFonts w:ascii="Arial" w:hAnsi="Arial" w:cs="Arial"/>
              </w:rPr>
              <w:t>The Acquisition of Fieldway update was received.</w:t>
            </w:r>
          </w:p>
          <w:p w:rsidR="00F36AA8" w:rsidP="003D5838" w:rsidRDefault="00F36AA8" w14:paraId="76FF6F45" w14:textId="77777777">
            <w:pPr>
              <w:tabs>
                <w:tab w:val="left" w:pos="1506"/>
              </w:tabs>
              <w:rPr>
                <w:rFonts w:ascii="Arial" w:hAnsi="Arial" w:cs="Arial"/>
              </w:rPr>
            </w:pPr>
          </w:p>
          <w:p w:rsidR="00F36AA8" w:rsidP="00F36AA8" w:rsidRDefault="00F36AA8" w14:paraId="1D04434B" w14:textId="77777777">
            <w:pPr>
              <w:tabs>
                <w:tab w:val="left" w:pos="1506"/>
              </w:tabs>
              <w:rPr>
                <w:rFonts w:ascii="Arial" w:hAnsi="Arial" w:cs="Arial"/>
              </w:rPr>
            </w:pPr>
            <w:r>
              <w:rPr>
                <w:rFonts w:ascii="Arial" w:hAnsi="Arial" w:cs="Arial"/>
              </w:rPr>
              <w:t>CP</w:t>
            </w:r>
            <w:r w:rsidRPr="00F36AA8">
              <w:rPr>
                <w:rFonts w:ascii="Arial" w:hAnsi="Arial" w:cs="Arial"/>
              </w:rPr>
              <w:t xml:space="preserve"> presented </w:t>
            </w:r>
            <w:r>
              <w:rPr>
                <w:rFonts w:ascii="Arial" w:hAnsi="Arial" w:cs="Arial"/>
              </w:rPr>
              <w:t>the</w:t>
            </w:r>
            <w:r w:rsidRPr="00F36AA8">
              <w:rPr>
                <w:rFonts w:ascii="Arial" w:hAnsi="Arial" w:cs="Arial"/>
              </w:rPr>
              <w:t xml:space="preserve"> proposal to acquire the Fieldway site, located directly behind Woodlands House and adjacent to Clinical Engineering and St Mary’s Pharmacy. </w:t>
            </w:r>
          </w:p>
          <w:p w:rsidR="00F36AA8" w:rsidP="00F36AA8" w:rsidRDefault="00F36AA8" w14:paraId="6E5B1292" w14:textId="77777777">
            <w:pPr>
              <w:tabs>
                <w:tab w:val="left" w:pos="1506"/>
              </w:tabs>
              <w:rPr>
                <w:rFonts w:ascii="Arial" w:hAnsi="Arial" w:cs="Arial"/>
              </w:rPr>
            </w:pPr>
          </w:p>
          <w:p w:rsidR="00F36AA8" w:rsidP="00F36AA8" w:rsidRDefault="00F36AA8" w14:paraId="55DABE4D" w14:textId="3AA2A3A0">
            <w:pPr>
              <w:tabs>
                <w:tab w:val="left" w:pos="1506"/>
              </w:tabs>
              <w:rPr>
                <w:rFonts w:ascii="Arial" w:hAnsi="Arial" w:cs="Arial"/>
              </w:rPr>
            </w:pPr>
            <w:r w:rsidRPr="00F36AA8">
              <w:rPr>
                <w:rFonts w:ascii="Arial" w:hAnsi="Arial" w:cs="Arial"/>
              </w:rPr>
              <w:t xml:space="preserve">She explained that the land </w:t>
            </w:r>
            <w:r>
              <w:rPr>
                <w:rFonts w:ascii="Arial" w:hAnsi="Arial" w:cs="Arial"/>
              </w:rPr>
              <w:t>was</w:t>
            </w:r>
            <w:r w:rsidRPr="00F36AA8">
              <w:rPr>
                <w:rFonts w:ascii="Arial" w:hAnsi="Arial" w:cs="Arial"/>
              </w:rPr>
              <w:t xml:space="preserve"> currently used as a car park and had previously been leased by the Health Board when the Woodlands House car park was unavailable.</w:t>
            </w:r>
          </w:p>
          <w:p w:rsidRPr="00F36AA8" w:rsidR="00F36AA8" w:rsidP="00F36AA8" w:rsidRDefault="00F36AA8" w14:paraId="28D92CCD" w14:textId="77777777">
            <w:pPr>
              <w:tabs>
                <w:tab w:val="left" w:pos="1506"/>
              </w:tabs>
              <w:rPr>
                <w:rFonts w:ascii="Arial" w:hAnsi="Arial" w:cs="Arial"/>
              </w:rPr>
            </w:pPr>
          </w:p>
          <w:p w:rsidR="00F36AA8" w:rsidP="00F36AA8" w:rsidRDefault="00F36AA8" w14:paraId="62793941" w14:textId="77777777">
            <w:pPr>
              <w:tabs>
                <w:tab w:val="left" w:pos="1506"/>
              </w:tabs>
              <w:rPr>
                <w:rFonts w:ascii="Arial" w:hAnsi="Arial" w:cs="Arial"/>
              </w:rPr>
            </w:pPr>
            <w:r w:rsidRPr="00F36AA8">
              <w:rPr>
                <w:rFonts w:ascii="Arial" w:hAnsi="Arial" w:cs="Arial"/>
              </w:rPr>
              <w:t>C</w:t>
            </w:r>
            <w:r>
              <w:rPr>
                <w:rFonts w:ascii="Arial" w:hAnsi="Arial" w:cs="Arial"/>
              </w:rPr>
              <w:t>P</w:t>
            </w:r>
            <w:r w:rsidRPr="00F36AA8">
              <w:rPr>
                <w:rFonts w:ascii="Arial" w:hAnsi="Arial" w:cs="Arial"/>
              </w:rPr>
              <w:t xml:space="preserve"> outlined the strategic rationale for the acquisition, noting that WEQAS ha</w:t>
            </w:r>
            <w:r>
              <w:rPr>
                <w:rFonts w:ascii="Arial" w:hAnsi="Arial" w:cs="Arial"/>
              </w:rPr>
              <w:t>d</w:t>
            </w:r>
            <w:r w:rsidRPr="00F36AA8">
              <w:rPr>
                <w:rFonts w:ascii="Arial" w:hAnsi="Arial" w:cs="Arial"/>
              </w:rPr>
              <w:t xml:space="preserve"> outgrown its current leased accommodation located across the railway line</w:t>
            </w:r>
            <w:r>
              <w:rPr>
                <w:rFonts w:ascii="Arial" w:hAnsi="Arial" w:cs="Arial"/>
              </w:rPr>
              <w:t xml:space="preserve"> and noted that t</w:t>
            </w:r>
            <w:r w:rsidRPr="00F36AA8">
              <w:rPr>
                <w:rFonts w:ascii="Arial" w:hAnsi="Arial" w:cs="Arial"/>
              </w:rPr>
              <w:t>he Fieldway site would provide an opportunity to develop owned, fit</w:t>
            </w:r>
            <w:r w:rsidRPr="00F36AA8">
              <w:rPr>
                <w:rFonts w:ascii="Cambria Math" w:hAnsi="Cambria Math" w:cs="Cambria Math"/>
              </w:rPr>
              <w:t>‑</w:t>
            </w:r>
            <w:r w:rsidRPr="00F36AA8">
              <w:rPr>
                <w:rFonts w:ascii="Arial" w:hAnsi="Arial" w:cs="Arial"/>
              </w:rPr>
              <w:t>for</w:t>
            </w:r>
            <w:r w:rsidRPr="00F36AA8">
              <w:rPr>
                <w:rFonts w:ascii="Cambria Math" w:hAnsi="Cambria Math" w:cs="Cambria Math"/>
              </w:rPr>
              <w:t>‑</w:t>
            </w:r>
            <w:r w:rsidRPr="00F36AA8">
              <w:rPr>
                <w:rFonts w:ascii="Arial" w:hAnsi="Arial" w:cs="Arial"/>
              </w:rPr>
              <w:t xml:space="preserve">purpose accommodation for WEQAS, supporting its future growth and reducing reliance on leased premises. </w:t>
            </w:r>
          </w:p>
          <w:p w:rsidR="00F36AA8" w:rsidP="00F36AA8" w:rsidRDefault="00F36AA8" w14:paraId="264475B1" w14:textId="77777777">
            <w:pPr>
              <w:tabs>
                <w:tab w:val="left" w:pos="1506"/>
              </w:tabs>
              <w:rPr>
                <w:rFonts w:ascii="Arial" w:hAnsi="Arial" w:cs="Arial"/>
              </w:rPr>
            </w:pPr>
          </w:p>
          <w:p w:rsidR="00F36AA8" w:rsidP="00F36AA8" w:rsidRDefault="00F36AA8" w14:paraId="43C37FEA" w14:textId="5F965B96">
            <w:pPr>
              <w:tabs>
                <w:tab w:val="left" w:pos="1506"/>
              </w:tabs>
              <w:rPr>
                <w:rFonts w:ascii="Arial" w:hAnsi="Arial" w:cs="Arial"/>
              </w:rPr>
            </w:pPr>
            <w:r w:rsidRPr="00F36AA8">
              <w:rPr>
                <w:rFonts w:ascii="Arial" w:hAnsi="Arial" w:cs="Arial"/>
              </w:rPr>
              <w:t>She further advised that, even if WEQAS did not ultimately relocate to the site, the land would remain a valuable strategic asset, given its proximity to existing clinical and support services and its potential role in wider estate rationalisation.</w:t>
            </w:r>
          </w:p>
          <w:p w:rsidRPr="00F36AA8" w:rsidR="00F36AA8" w:rsidP="00F36AA8" w:rsidRDefault="00F36AA8" w14:paraId="2DAAA2D3" w14:textId="77777777">
            <w:pPr>
              <w:tabs>
                <w:tab w:val="left" w:pos="1506"/>
              </w:tabs>
              <w:rPr>
                <w:rFonts w:ascii="Arial" w:hAnsi="Arial" w:cs="Arial"/>
              </w:rPr>
            </w:pPr>
          </w:p>
          <w:p w:rsidR="00F36AA8" w:rsidP="00F36AA8" w:rsidRDefault="00F36AA8" w14:paraId="35B40C8A" w14:textId="77777777">
            <w:pPr>
              <w:tabs>
                <w:tab w:val="left" w:pos="1506"/>
              </w:tabs>
              <w:rPr>
                <w:rFonts w:ascii="Arial" w:hAnsi="Arial" w:cs="Arial"/>
              </w:rPr>
            </w:pPr>
            <w:r>
              <w:rPr>
                <w:rFonts w:ascii="Arial" w:hAnsi="Arial" w:cs="Arial"/>
              </w:rPr>
              <w:t>RT</w:t>
            </w:r>
            <w:r w:rsidRPr="00F36AA8">
              <w:rPr>
                <w:rFonts w:ascii="Arial" w:hAnsi="Arial" w:cs="Arial"/>
              </w:rPr>
              <w:t xml:space="preserve"> raised a question regarding the condition of the land, seeking assurance that no significant remediation or additional investment would be required before development. </w:t>
            </w:r>
          </w:p>
          <w:p w:rsidR="00F36AA8" w:rsidP="00F36AA8" w:rsidRDefault="00F36AA8" w14:paraId="7B3EFDA7" w14:textId="77777777">
            <w:pPr>
              <w:tabs>
                <w:tab w:val="left" w:pos="1506"/>
              </w:tabs>
              <w:rPr>
                <w:rFonts w:ascii="Arial" w:hAnsi="Arial" w:cs="Arial"/>
              </w:rPr>
            </w:pPr>
          </w:p>
          <w:p w:rsidR="00F36AA8" w:rsidP="00F36AA8" w:rsidRDefault="00F36AA8" w14:paraId="64B536EE" w14:textId="281A729D">
            <w:pPr>
              <w:tabs>
                <w:tab w:val="left" w:pos="1506"/>
              </w:tabs>
              <w:rPr>
                <w:rFonts w:ascii="Arial" w:hAnsi="Arial" w:cs="Arial"/>
              </w:rPr>
            </w:pPr>
            <w:r w:rsidRPr="00F36AA8">
              <w:rPr>
                <w:rFonts w:ascii="Arial" w:hAnsi="Arial" w:cs="Arial"/>
              </w:rPr>
              <w:t>C</w:t>
            </w:r>
            <w:r>
              <w:rPr>
                <w:rFonts w:ascii="Arial" w:hAnsi="Arial" w:cs="Arial"/>
              </w:rPr>
              <w:t xml:space="preserve">P </w:t>
            </w:r>
            <w:r w:rsidRPr="00F36AA8">
              <w:rPr>
                <w:rFonts w:ascii="Arial" w:hAnsi="Arial" w:cs="Arial"/>
              </w:rPr>
              <w:t xml:space="preserve">confirmed that the site </w:t>
            </w:r>
            <w:r>
              <w:rPr>
                <w:rFonts w:ascii="Arial" w:hAnsi="Arial" w:cs="Arial"/>
              </w:rPr>
              <w:t>was</w:t>
            </w:r>
            <w:r w:rsidRPr="00F36AA8">
              <w:rPr>
                <w:rFonts w:ascii="Arial" w:hAnsi="Arial" w:cs="Arial"/>
              </w:rPr>
              <w:t xml:space="preserve"> laid out as a car park and that ground condition and contamination surveys had been undertaken, confirming the land was suitable for development.</w:t>
            </w:r>
          </w:p>
          <w:p w:rsidRPr="00F36AA8" w:rsidR="00F36AA8" w:rsidP="00F36AA8" w:rsidRDefault="00F36AA8" w14:paraId="6C092246" w14:textId="77777777">
            <w:pPr>
              <w:tabs>
                <w:tab w:val="left" w:pos="1506"/>
              </w:tabs>
              <w:rPr>
                <w:rFonts w:ascii="Arial" w:hAnsi="Arial" w:cs="Arial"/>
              </w:rPr>
            </w:pPr>
          </w:p>
          <w:p w:rsidR="00F36AA8" w:rsidP="00F36AA8" w:rsidRDefault="00F36AA8" w14:paraId="03CA856C" w14:textId="77777777">
            <w:pPr>
              <w:tabs>
                <w:tab w:val="left" w:pos="1506"/>
              </w:tabs>
              <w:rPr>
                <w:rFonts w:ascii="Arial" w:hAnsi="Arial" w:cs="Arial"/>
              </w:rPr>
            </w:pPr>
            <w:r>
              <w:rPr>
                <w:rFonts w:ascii="Arial" w:hAnsi="Arial" w:cs="Arial"/>
              </w:rPr>
              <w:t>PB</w:t>
            </w:r>
            <w:r w:rsidRPr="00F36AA8">
              <w:rPr>
                <w:rFonts w:ascii="Arial" w:hAnsi="Arial" w:cs="Arial"/>
              </w:rPr>
              <w:t xml:space="preserve"> asked whether the acquisition would require the use of the Health Board’s capital slippage, potentially disadvantaging other capital schemes. </w:t>
            </w:r>
          </w:p>
          <w:p w:rsidR="00F36AA8" w:rsidP="00F36AA8" w:rsidRDefault="00F36AA8" w14:paraId="7485BFE5" w14:textId="77777777">
            <w:pPr>
              <w:tabs>
                <w:tab w:val="left" w:pos="1506"/>
              </w:tabs>
              <w:rPr>
                <w:rFonts w:ascii="Arial" w:hAnsi="Arial" w:cs="Arial"/>
              </w:rPr>
            </w:pPr>
          </w:p>
          <w:p w:rsidRPr="00F36AA8" w:rsidR="00F36AA8" w:rsidP="00F36AA8" w:rsidRDefault="00F36AA8" w14:paraId="3A84B2DA" w14:textId="0725FE58">
            <w:pPr>
              <w:tabs>
                <w:tab w:val="left" w:pos="1506"/>
              </w:tabs>
              <w:rPr>
                <w:rFonts w:ascii="Arial" w:hAnsi="Arial" w:cs="Arial"/>
              </w:rPr>
            </w:pPr>
            <w:r w:rsidRPr="00F36AA8">
              <w:rPr>
                <w:rFonts w:ascii="Arial" w:hAnsi="Arial" w:cs="Arial"/>
              </w:rPr>
              <w:t>C</w:t>
            </w:r>
            <w:r>
              <w:rPr>
                <w:rFonts w:ascii="Arial" w:hAnsi="Arial" w:cs="Arial"/>
              </w:rPr>
              <w:t>P</w:t>
            </w:r>
            <w:r w:rsidRPr="00F36AA8">
              <w:rPr>
                <w:rFonts w:ascii="Arial" w:hAnsi="Arial" w:cs="Arial"/>
              </w:rPr>
              <w:t xml:space="preserve"> clarified that the proposal was being taken forward on the basis that the purchase would be funded by Welsh Government, and that no Health Board capital would be used. </w:t>
            </w:r>
          </w:p>
          <w:p w:rsidR="002C6CDD" w:rsidP="003D5838" w:rsidRDefault="002C6CDD" w14:paraId="014CC581" w14:textId="77777777">
            <w:pPr>
              <w:tabs>
                <w:tab w:val="left" w:pos="1506"/>
              </w:tabs>
              <w:rPr>
                <w:rFonts w:ascii="Arial" w:hAnsi="Arial" w:cs="Arial"/>
                <w:b/>
                <w:bCs/>
              </w:rPr>
            </w:pPr>
          </w:p>
          <w:p w:rsidR="005133A1" w:rsidP="005133A1" w:rsidRDefault="005133A1" w14:paraId="2D53F834" w14:textId="77777777">
            <w:pPr>
              <w:tabs>
                <w:tab w:val="left" w:pos="1506"/>
              </w:tabs>
              <w:rPr>
                <w:rFonts w:ascii="Arial" w:hAnsi="Arial" w:cs="Arial"/>
                <w:b/>
              </w:rPr>
            </w:pPr>
            <w:r w:rsidRPr="00F90A6C">
              <w:rPr>
                <w:rFonts w:ascii="Arial" w:hAnsi="Arial" w:cs="Arial"/>
                <w:b/>
              </w:rPr>
              <w:t>The Board resolved that:</w:t>
            </w:r>
          </w:p>
          <w:p w:rsidR="00F36AA8" w:rsidP="00F36AA8" w:rsidRDefault="00F36AA8" w14:paraId="5510E0F8" w14:textId="77777777">
            <w:pPr>
              <w:pStyle w:val="ListParagraph"/>
              <w:numPr>
                <w:ilvl w:val="0"/>
                <w:numId w:val="53"/>
              </w:numPr>
              <w:tabs>
                <w:tab w:val="left" w:pos="1506"/>
              </w:tabs>
              <w:rPr>
                <w:rFonts w:ascii="Arial" w:hAnsi="Arial" w:cs="Arial"/>
                <w:bCs/>
              </w:rPr>
            </w:pPr>
            <w:r w:rsidRPr="00F36AA8">
              <w:rPr>
                <w:rFonts w:ascii="Arial" w:hAnsi="Arial" w:cs="Arial"/>
                <w:bCs/>
              </w:rPr>
              <w:t xml:space="preserve">The </w:t>
            </w:r>
            <w:r w:rsidRPr="00F36AA8">
              <w:rPr>
                <w:rFonts w:ascii="Arial" w:hAnsi="Arial" w:cs="Arial"/>
                <w:bCs/>
              </w:rPr>
              <w:t>content of the report recognising the opportunities the acquisition of the site identified provid</w:t>
            </w:r>
            <w:r w:rsidRPr="00F36AA8">
              <w:rPr>
                <w:rFonts w:ascii="Arial" w:hAnsi="Arial" w:cs="Arial"/>
                <w:bCs/>
              </w:rPr>
              <w:t>ed the Health Board was noted.</w:t>
            </w:r>
          </w:p>
          <w:p w:rsidR="00F36AA8" w:rsidP="00F36AA8" w:rsidRDefault="00F36AA8" w14:paraId="5A1A2CF1" w14:textId="77777777">
            <w:pPr>
              <w:pStyle w:val="ListParagraph"/>
              <w:numPr>
                <w:ilvl w:val="0"/>
                <w:numId w:val="53"/>
              </w:numPr>
              <w:tabs>
                <w:tab w:val="left" w:pos="1506"/>
              </w:tabs>
              <w:rPr>
                <w:rFonts w:ascii="Arial" w:hAnsi="Arial" w:cs="Arial"/>
                <w:bCs/>
              </w:rPr>
            </w:pPr>
            <w:r>
              <w:rPr>
                <w:rFonts w:ascii="Arial" w:hAnsi="Arial" w:cs="Arial"/>
                <w:bCs/>
              </w:rPr>
              <w:t>T</w:t>
            </w:r>
            <w:r w:rsidRPr="00F36AA8">
              <w:rPr>
                <w:rFonts w:ascii="Arial" w:hAnsi="Arial" w:cs="Arial"/>
                <w:bCs/>
              </w:rPr>
              <w:t xml:space="preserve">he </w:t>
            </w:r>
            <w:r w:rsidRPr="00F36AA8">
              <w:rPr>
                <w:rFonts w:ascii="Arial" w:hAnsi="Arial" w:cs="Arial"/>
                <w:bCs/>
              </w:rPr>
              <w:t>acquisition of the site at a cost of £480k inclusive of VAT</w:t>
            </w:r>
            <w:r w:rsidRPr="00F36AA8">
              <w:rPr>
                <w:rFonts w:ascii="Arial" w:hAnsi="Arial" w:cs="Arial"/>
                <w:bCs/>
              </w:rPr>
              <w:t xml:space="preserve"> was approved.</w:t>
            </w:r>
            <w:r w:rsidRPr="00F36AA8">
              <w:rPr>
                <w:rFonts w:ascii="Arial" w:hAnsi="Arial" w:cs="Arial"/>
                <w:bCs/>
              </w:rPr>
              <w:t xml:space="preserve"> </w:t>
            </w:r>
          </w:p>
          <w:p w:rsidR="005133A1" w:rsidP="005A1FE5" w:rsidRDefault="00F36AA8" w14:paraId="04134DD2" w14:textId="77777777">
            <w:pPr>
              <w:pStyle w:val="ListParagraph"/>
              <w:numPr>
                <w:ilvl w:val="0"/>
                <w:numId w:val="53"/>
              </w:numPr>
              <w:tabs>
                <w:tab w:val="left" w:pos="1506"/>
              </w:tabs>
              <w:rPr>
                <w:rFonts w:ascii="Arial" w:hAnsi="Arial" w:cs="Arial"/>
                <w:bCs/>
              </w:rPr>
            </w:pPr>
            <w:r w:rsidRPr="00F36AA8">
              <w:rPr>
                <w:rFonts w:ascii="Arial" w:hAnsi="Arial" w:cs="Arial"/>
                <w:bCs/>
              </w:rPr>
              <w:t xml:space="preserve">The </w:t>
            </w:r>
            <w:r w:rsidRPr="00F36AA8">
              <w:rPr>
                <w:rFonts w:ascii="Arial" w:hAnsi="Arial" w:cs="Arial"/>
                <w:bCs/>
              </w:rPr>
              <w:t>submission of a formal request to WG to approve the acquisition</w:t>
            </w:r>
            <w:r w:rsidRPr="00F36AA8">
              <w:rPr>
                <w:rFonts w:ascii="Arial" w:hAnsi="Arial" w:cs="Arial"/>
                <w:bCs/>
              </w:rPr>
              <w:t xml:space="preserve"> was supported.</w:t>
            </w:r>
          </w:p>
          <w:p w:rsidRPr="00F36AA8" w:rsidR="00F36AA8" w:rsidP="00F36AA8" w:rsidRDefault="00F36AA8" w14:paraId="79DAA36C" w14:textId="4F0FD158">
            <w:pPr>
              <w:pStyle w:val="ListParagraph"/>
              <w:tabs>
                <w:tab w:val="left" w:pos="1506"/>
              </w:tabs>
              <w:rPr>
                <w:rFonts w:ascii="Arial" w:hAnsi="Arial" w:cs="Arial"/>
                <w:bCs/>
              </w:rPr>
            </w:pPr>
          </w:p>
        </w:tc>
        <w:tc>
          <w:tcPr>
            <w:tcW w:w="251" w:type="dxa"/>
          </w:tcPr>
          <w:p w:rsidRPr="00F90A6C" w:rsidR="00A71E10" w:rsidP="003D5838" w:rsidRDefault="00A71E10" w14:paraId="53BC5A26" w14:textId="77777777">
            <w:pPr>
              <w:tabs>
                <w:tab w:val="left" w:pos="1506"/>
              </w:tabs>
              <w:rPr>
                <w:rFonts w:ascii="Arial" w:hAnsi="Arial" w:cs="Arial"/>
              </w:rPr>
            </w:pPr>
          </w:p>
        </w:tc>
      </w:tr>
      <w:tr w:rsidRPr="00F90A6C" w:rsidR="003D5838" w:rsidTr="56BB7070" w14:paraId="39735346" w14:textId="77777777">
        <w:tc>
          <w:tcPr>
            <w:tcW w:w="1067" w:type="dxa"/>
          </w:tcPr>
          <w:p w:rsidRPr="00F90A6C" w:rsidR="00E8379E" w:rsidP="00E8379E" w:rsidRDefault="00E8379E" w14:paraId="5B862B59"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E8379E" w:rsidRDefault="00E8379E" w14:paraId="4192ED1A" w14:textId="4DF65C93">
            <w:pPr>
              <w:tabs>
                <w:tab w:val="left" w:pos="1506"/>
              </w:tabs>
              <w:rPr>
                <w:rFonts w:ascii="Arial" w:hAnsi="Arial" w:cs="Arial"/>
                <w:b/>
                <w:bCs/>
                <w:sz w:val="18"/>
                <w:szCs w:val="20"/>
              </w:rPr>
            </w:pPr>
            <w:r w:rsidRPr="00F90A6C">
              <w:rPr>
                <w:rFonts w:ascii="Arial" w:hAnsi="Arial" w:cs="Arial"/>
                <w:b/>
                <w:bCs/>
                <w:sz w:val="18"/>
                <w:szCs w:val="20"/>
              </w:rPr>
              <w:t>2</w:t>
            </w:r>
            <w:r>
              <w:rPr>
                <w:rFonts w:ascii="Arial" w:hAnsi="Arial" w:cs="Arial"/>
                <w:b/>
                <w:bCs/>
                <w:sz w:val="18"/>
                <w:szCs w:val="20"/>
              </w:rPr>
              <w:t>6/01/7.1</w:t>
            </w:r>
          </w:p>
        </w:tc>
        <w:tc>
          <w:tcPr>
            <w:tcW w:w="9138" w:type="dxa"/>
          </w:tcPr>
          <w:p w:rsidRPr="00F90A6C" w:rsidR="003D5838" w:rsidP="003D5838" w:rsidRDefault="003D5838" w14:paraId="3C9EE193" w14:textId="75F55F51">
            <w:pPr>
              <w:tabs>
                <w:tab w:val="left" w:pos="1506"/>
              </w:tabs>
              <w:rPr>
                <w:rFonts w:ascii="Arial" w:hAnsi="Arial" w:cs="Arial"/>
                <w:b/>
                <w:bCs/>
              </w:rPr>
            </w:pPr>
            <w:r w:rsidRPr="00A62907">
              <w:rPr>
                <w:rFonts w:ascii="Arial" w:hAnsi="Arial" w:cs="Arial"/>
                <w:b/>
                <w:bCs/>
              </w:rPr>
              <w:t>Corporate Risk Register</w:t>
            </w:r>
          </w:p>
          <w:p w:rsidRPr="00F90A6C" w:rsidR="003D5838" w:rsidP="003D5838" w:rsidRDefault="003D5838" w14:paraId="3640AA28" w14:textId="77777777">
            <w:pPr>
              <w:tabs>
                <w:tab w:val="left" w:pos="1506"/>
              </w:tabs>
              <w:rPr>
                <w:rFonts w:ascii="Arial" w:hAnsi="Arial" w:cs="Arial"/>
              </w:rPr>
            </w:pPr>
          </w:p>
          <w:p w:rsidRPr="00F90A6C" w:rsidR="003D5838" w:rsidP="003D5838" w:rsidRDefault="003D5838" w14:paraId="69CC8DA1" w14:textId="77777777">
            <w:pPr>
              <w:tabs>
                <w:tab w:val="left" w:pos="1506"/>
              </w:tabs>
              <w:rPr>
                <w:rFonts w:ascii="Arial" w:hAnsi="Arial" w:cs="Arial"/>
              </w:rPr>
            </w:pPr>
            <w:r w:rsidRPr="00F90A6C">
              <w:rPr>
                <w:rFonts w:ascii="Arial" w:hAnsi="Arial" w:cs="Arial"/>
              </w:rPr>
              <w:t>The Corporate Risk Register was received.</w:t>
            </w:r>
          </w:p>
          <w:p w:rsidRPr="00F90A6C" w:rsidR="003D5838" w:rsidP="003D5838" w:rsidRDefault="003D5838" w14:paraId="6762562B" w14:textId="77777777">
            <w:pPr>
              <w:tabs>
                <w:tab w:val="left" w:pos="1506"/>
              </w:tabs>
              <w:rPr>
                <w:rFonts w:ascii="Arial" w:hAnsi="Arial" w:cs="Arial"/>
              </w:rPr>
            </w:pPr>
          </w:p>
          <w:p w:rsidRPr="00F90A6C" w:rsidR="003D5838" w:rsidP="003D5838" w:rsidRDefault="003D5838" w14:paraId="3F6634FC" w14:textId="72F91484">
            <w:pPr>
              <w:tabs>
                <w:tab w:val="left" w:pos="1506"/>
              </w:tabs>
              <w:rPr>
                <w:rFonts w:ascii="Arial" w:hAnsi="Arial" w:cs="Arial"/>
                <w:b/>
              </w:rPr>
            </w:pPr>
            <w:r w:rsidRPr="00F90A6C">
              <w:rPr>
                <w:rFonts w:ascii="Arial" w:hAnsi="Arial" w:cs="Arial"/>
                <w:b/>
              </w:rPr>
              <w:t>The Board resolved that:</w:t>
            </w:r>
          </w:p>
          <w:p w:rsidRPr="00F90A6C" w:rsidR="003D5838" w:rsidP="00CC0A14" w:rsidRDefault="003D5838" w14:paraId="4F0B8A87" w14:textId="77777777">
            <w:pPr>
              <w:pStyle w:val="ListParagraph"/>
              <w:numPr>
                <w:ilvl w:val="0"/>
                <w:numId w:val="3"/>
              </w:numPr>
              <w:tabs>
                <w:tab w:val="left" w:pos="1506"/>
              </w:tabs>
              <w:rPr>
                <w:rFonts w:ascii="Arial" w:hAnsi="Arial" w:cs="Arial"/>
              </w:rPr>
            </w:pPr>
            <w:r w:rsidRPr="00F90A6C">
              <w:rPr>
                <w:rFonts w:ascii="Arial" w:hAnsi="Arial" w:cs="Arial"/>
              </w:rPr>
              <w:t xml:space="preserve">The Corporate Risk Register was </w:t>
            </w:r>
            <w:r w:rsidRPr="00F90A6C">
              <w:rPr>
                <w:rFonts w:ascii="Arial" w:hAnsi="Arial" w:cs="Arial"/>
                <w:b/>
              </w:rPr>
              <w:t>noted.</w:t>
            </w:r>
          </w:p>
          <w:p w:rsidRPr="00F90A6C" w:rsidR="003D5838" w:rsidP="003D5838" w:rsidRDefault="003D5838" w14:paraId="08CE34DD" w14:textId="77777777">
            <w:pPr>
              <w:tabs>
                <w:tab w:val="left" w:pos="1506"/>
              </w:tabs>
              <w:rPr>
                <w:rFonts w:ascii="Arial" w:hAnsi="Arial" w:cs="Arial"/>
              </w:rPr>
            </w:pPr>
          </w:p>
        </w:tc>
        <w:tc>
          <w:tcPr>
            <w:tcW w:w="251" w:type="dxa"/>
          </w:tcPr>
          <w:p w:rsidRPr="00F90A6C" w:rsidR="003D5838" w:rsidP="003D5838" w:rsidRDefault="003D5838" w14:paraId="69CEB143" w14:textId="77777777">
            <w:pPr>
              <w:tabs>
                <w:tab w:val="left" w:pos="1506"/>
              </w:tabs>
              <w:rPr>
                <w:rFonts w:ascii="Arial" w:hAnsi="Arial" w:cs="Arial"/>
              </w:rPr>
            </w:pPr>
          </w:p>
        </w:tc>
      </w:tr>
      <w:tr w:rsidRPr="00F90A6C" w:rsidR="003D5838" w:rsidTr="56BB7070" w14:paraId="43BFE2AD" w14:textId="77777777">
        <w:tc>
          <w:tcPr>
            <w:tcW w:w="1067" w:type="dxa"/>
          </w:tcPr>
          <w:p w:rsidRPr="00F90A6C" w:rsidR="00E8379E" w:rsidP="00E8379E" w:rsidRDefault="00E8379E" w14:paraId="2A30A3AD"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E8379E" w:rsidRDefault="00E8379E" w14:paraId="7D063DE1" w14:textId="1198C5C4">
            <w:pPr>
              <w:tabs>
                <w:tab w:val="left" w:pos="1506"/>
              </w:tabs>
              <w:rPr>
                <w:rFonts w:ascii="Arial" w:hAnsi="Arial" w:cs="Arial"/>
                <w:b/>
                <w:bCs/>
                <w:sz w:val="18"/>
                <w:szCs w:val="20"/>
              </w:rPr>
            </w:pPr>
            <w:r w:rsidRPr="00F90A6C">
              <w:rPr>
                <w:rFonts w:ascii="Arial" w:hAnsi="Arial" w:cs="Arial"/>
                <w:b/>
                <w:bCs/>
                <w:sz w:val="18"/>
                <w:szCs w:val="20"/>
              </w:rPr>
              <w:t>2</w:t>
            </w:r>
            <w:r>
              <w:rPr>
                <w:rFonts w:ascii="Arial" w:hAnsi="Arial" w:cs="Arial"/>
                <w:b/>
                <w:bCs/>
                <w:sz w:val="18"/>
                <w:szCs w:val="20"/>
              </w:rPr>
              <w:t>6/01/7.2</w:t>
            </w:r>
          </w:p>
        </w:tc>
        <w:tc>
          <w:tcPr>
            <w:tcW w:w="9138" w:type="dxa"/>
          </w:tcPr>
          <w:p w:rsidRPr="00F90A6C" w:rsidR="003D5838" w:rsidP="003D5838" w:rsidRDefault="003D5838" w14:paraId="7380E6EF" w14:textId="77777777">
            <w:pPr>
              <w:tabs>
                <w:tab w:val="left" w:pos="1506"/>
              </w:tabs>
              <w:rPr>
                <w:rFonts w:ascii="Arial" w:hAnsi="Arial" w:cs="Arial"/>
                <w:b/>
                <w:bCs/>
              </w:rPr>
            </w:pPr>
            <w:r w:rsidRPr="00F90A6C">
              <w:rPr>
                <w:rFonts w:ascii="Arial" w:hAnsi="Arial" w:cs="Arial"/>
                <w:b/>
                <w:bCs/>
              </w:rPr>
              <w:t xml:space="preserve">Reports from Advisory Groups and Joint Committees </w:t>
            </w:r>
          </w:p>
          <w:p w:rsidRPr="00F90A6C" w:rsidR="003D5838" w:rsidP="003D5838" w:rsidRDefault="003D5838" w14:paraId="332844F4" w14:textId="77777777">
            <w:pPr>
              <w:tabs>
                <w:tab w:val="left" w:pos="1506"/>
              </w:tabs>
              <w:rPr>
                <w:rFonts w:ascii="Arial" w:hAnsi="Arial" w:cs="Arial"/>
              </w:rPr>
            </w:pPr>
          </w:p>
          <w:p w:rsidRPr="00F90A6C" w:rsidR="003D5838" w:rsidP="003D5838" w:rsidRDefault="003D5838" w14:paraId="2AEA0E4C" w14:textId="77777777">
            <w:pPr>
              <w:tabs>
                <w:tab w:val="left" w:pos="1506"/>
              </w:tabs>
              <w:rPr>
                <w:rFonts w:ascii="Arial" w:hAnsi="Arial" w:cs="Arial"/>
              </w:rPr>
            </w:pPr>
            <w:r w:rsidRPr="00F90A6C">
              <w:rPr>
                <w:rFonts w:ascii="Arial" w:hAnsi="Arial" w:cs="Arial"/>
              </w:rPr>
              <w:t>The Reports from Advisory Groups and Joint Committees were received.</w:t>
            </w:r>
          </w:p>
          <w:p w:rsidRPr="00F90A6C" w:rsidR="003D5838" w:rsidP="003D5838" w:rsidRDefault="003D5838" w14:paraId="7033424A" w14:textId="77777777">
            <w:pPr>
              <w:tabs>
                <w:tab w:val="left" w:pos="1506"/>
              </w:tabs>
              <w:rPr>
                <w:rFonts w:ascii="Arial" w:hAnsi="Arial" w:cs="Arial"/>
              </w:rPr>
            </w:pPr>
          </w:p>
          <w:p w:rsidRPr="00F90A6C" w:rsidR="003D5838" w:rsidP="003D5838" w:rsidRDefault="003D5838" w14:paraId="2F8D4048" w14:textId="7ADE690D">
            <w:pPr>
              <w:tabs>
                <w:tab w:val="left" w:pos="1506"/>
              </w:tabs>
              <w:rPr>
                <w:rFonts w:ascii="Arial" w:hAnsi="Arial" w:cs="Arial"/>
                <w:b/>
              </w:rPr>
            </w:pPr>
            <w:r w:rsidRPr="00F90A6C">
              <w:rPr>
                <w:rFonts w:ascii="Arial" w:hAnsi="Arial" w:cs="Arial"/>
                <w:b/>
              </w:rPr>
              <w:t>The Board resolved that:</w:t>
            </w:r>
          </w:p>
          <w:p w:rsidRPr="00F90A6C" w:rsidR="003D5838" w:rsidP="00CC0A14" w:rsidRDefault="003D5838" w14:paraId="58E7D65B" w14:textId="77777777">
            <w:pPr>
              <w:pStyle w:val="ListParagraph"/>
              <w:numPr>
                <w:ilvl w:val="0"/>
                <w:numId w:val="2"/>
              </w:numPr>
              <w:tabs>
                <w:tab w:val="left" w:pos="1506"/>
              </w:tabs>
              <w:rPr>
                <w:rFonts w:ascii="Arial" w:hAnsi="Arial" w:cs="Arial"/>
              </w:rPr>
            </w:pPr>
            <w:r w:rsidRPr="00F90A6C">
              <w:rPr>
                <w:rFonts w:ascii="Arial" w:hAnsi="Arial" w:cs="Arial"/>
              </w:rPr>
              <w:t xml:space="preserve">The Reports from Advisory Groups and Joint Committees were </w:t>
            </w:r>
            <w:r w:rsidRPr="00F90A6C">
              <w:rPr>
                <w:rFonts w:ascii="Arial" w:hAnsi="Arial" w:cs="Arial"/>
                <w:b/>
              </w:rPr>
              <w:t>noted</w:t>
            </w:r>
            <w:r w:rsidRPr="00F90A6C">
              <w:rPr>
                <w:rFonts w:ascii="Arial" w:hAnsi="Arial" w:cs="Arial"/>
              </w:rPr>
              <w:t>.</w:t>
            </w:r>
          </w:p>
          <w:p w:rsidRPr="00F90A6C" w:rsidR="003D5838" w:rsidP="003D5838" w:rsidRDefault="003D5838" w14:paraId="511756D8" w14:textId="77777777">
            <w:pPr>
              <w:tabs>
                <w:tab w:val="left" w:pos="1506"/>
              </w:tabs>
              <w:rPr>
                <w:rFonts w:ascii="Arial" w:hAnsi="Arial" w:cs="Arial"/>
              </w:rPr>
            </w:pPr>
          </w:p>
        </w:tc>
        <w:tc>
          <w:tcPr>
            <w:tcW w:w="251" w:type="dxa"/>
          </w:tcPr>
          <w:p w:rsidRPr="00F90A6C" w:rsidR="003D5838" w:rsidP="003D5838" w:rsidRDefault="003D5838" w14:paraId="076B8AFE" w14:textId="77777777">
            <w:pPr>
              <w:tabs>
                <w:tab w:val="left" w:pos="1506"/>
              </w:tabs>
              <w:rPr>
                <w:rFonts w:ascii="Arial" w:hAnsi="Arial" w:cs="Arial"/>
              </w:rPr>
            </w:pPr>
          </w:p>
        </w:tc>
      </w:tr>
      <w:tr w:rsidRPr="00F90A6C" w:rsidR="003D5838" w:rsidTr="56BB7070" w14:paraId="69EC0217" w14:textId="77777777">
        <w:tc>
          <w:tcPr>
            <w:tcW w:w="1067" w:type="dxa"/>
          </w:tcPr>
          <w:p w:rsidRPr="00F90A6C" w:rsidR="00E8379E" w:rsidP="00E8379E" w:rsidRDefault="00E8379E" w14:paraId="51089325" w14:textId="77777777">
            <w:pPr>
              <w:tabs>
                <w:tab w:val="left" w:pos="1506"/>
              </w:tabs>
              <w:rPr>
                <w:rFonts w:ascii="Arial" w:hAnsi="Arial" w:cs="Arial"/>
                <w:b/>
                <w:bCs/>
                <w:sz w:val="18"/>
                <w:szCs w:val="20"/>
              </w:rPr>
            </w:pPr>
            <w:r w:rsidRPr="00F90A6C">
              <w:rPr>
                <w:rFonts w:ascii="Arial" w:hAnsi="Arial" w:cs="Arial"/>
                <w:b/>
                <w:bCs/>
                <w:sz w:val="18"/>
                <w:szCs w:val="20"/>
              </w:rPr>
              <w:lastRenderedPageBreak/>
              <w:t>UHB</w:t>
            </w:r>
          </w:p>
          <w:p w:rsidRPr="00F90A6C" w:rsidR="003D5838" w:rsidP="00E8379E" w:rsidRDefault="00E8379E" w14:paraId="3367EDBA" w14:textId="40F4F2FD">
            <w:pPr>
              <w:tabs>
                <w:tab w:val="left" w:pos="1506"/>
              </w:tabs>
              <w:rPr>
                <w:rFonts w:ascii="Arial" w:hAnsi="Arial" w:cs="Arial"/>
                <w:b/>
                <w:bCs/>
                <w:sz w:val="18"/>
                <w:szCs w:val="20"/>
              </w:rPr>
            </w:pPr>
            <w:r w:rsidRPr="00F90A6C">
              <w:rPr>
                <w:rFonts w:ascii="Arial" w:hAnsi="Arial" w:cs="Arial"/>
                <w:b/>
                <w:bCs/>
                <w:sz w:val="18"/>
                <w:szCs w:val="20"/>
              </w:rPr>
              <w:t>2</w:t>
            </w:r>
            <w:r>
              <w:rPr>
                <w:rFonts w:ascii="Arial" w:hAnsi="Arial" w:cs="Arial"/>
                <w:b/>
                <w:bCs/>
                <w:sz w:val="18"/>
                <w:szCs w:val="20"/>
              </w:rPr>
              <w:t>6/01/7.3</w:t>
            </w:r>
          </w:p>
        </w:tc>
        <w:tc>
          <w:tcPr>
            <w:tcW w:w="9138" w:type="dxa"/>
          </w:tcPr>
          <w:p w:rsidRPr="00F90A6C" w:rsidR="003D5838" w:rsidP="003D5838" w:rsidRDefault="003D5838" w14:paraId="3517BB1C" w14:textId="77777777">
            <w:pPr>
              <w:tabs>
                <w:tab w:val="left" w:pos="1506"/>
              </w:tabs>
              <w:rPr>
                <w:rFonts w:ascii="Arial" w:hAnsi="Arial" w:cs="Arial"/>
                <w:b/>
              </w:rPr>
            </w:pPr>
            <w:r w:rsidRPr="00F90A6C">
              <w:rPr>
                <w:rFonts w:ascii="Arial" w:hAnsi="Arial" w:cs="Arial"/>
                <w:b/>
              </w:rPr>
              <w:t>Committee, Advisory Group and Joint Committee Minutes:</w:t>
            </w:r>
          </w:p>
          <w:p w:rsidRPr="00F90A6C" w:rsidR="003D5838" w:rsidP="003D5838" w:rsidRDefault="003D5838" w14:paraId="6A71E009" w14:textId="77777777">
            <w:pPr>
              <w:tabs>
                <w:tab w:val="left" w:pos="1506"/>
              </w:tabs>
              <w:rPr>
                <w:rFonts w:ascii="Arial" w:hAnsi="Arial" w:cs="Arial"/>
                <w:b/>
              </w:rPr>
            </w:pPr>
          </w:p>
          <w:p w:rsidRPr="00F90A6C" w:rsidR="003D5838" w:rsidP="003D5838" w:rsidRDefault="003D5838" w14:paraId="2DACA252" w14:textId="77777777">
            <w:pPr>
              <w:tabs>
                <w:tab w:val="left" w:pos="1506"/>
              </w:tabs>
              <w:rPr>
                <w:rFonts w:ascii="Arial" w:hAnsi="Arial" w:cs="Arial"/>
              </w:rPr>
            </w:pPr>
            <w:r w:rsidRPr="00F90A6C">
              <w:rPr>
                <w:rFonts w:ascii="Arial" w:hAnsi="Arial" w:cs="Arial"/>
              </w:rPr>
              <w:t>The Committee, Advisory Group and Joint Committee Minutes were received.</w:t>
            </w:r>
          </w:p>
          <w:p w:rsidRPr="00F90A6C" w:rsidR="003D5838" w:rsidP="003D5838" w:rsidRDefault="003D5838" w14:paraId="52DBF097" w14:textId="77777777">
            <w:pPr>
              <w:tabs>
                <w:tab w:val="left" w:pos="1506"/>
              </w:tabs>
              <w:rPr>
                <w:rFonts w:ascii="Arial" w:hAnsi="Arial" w:cs="Arial"/>
              </w:rPr>
            </w:pPr>
          </w:p>
          <w:p w:rsidRPr="00F90A6C" w:rsidR="003D5838" w:rsidP="003D5838" w:rsidRDefault="003D5838" w14:paraId="3B11944F" w14:textId="4EFDD4ED">
            <w:pPr>
              <w:tabs>
                <w:tab w:val="left" w:pos="1506"/>
              </w:tabs>
              <w:rPr>
                <w:rFonts w:ascii="Arial" w:hAnsi="Arial" w:cs="Arial"/>
                <w:b/>
              </w:rPr>
            </w:pPr>
            <w:r w:rsidRPr="00F90A6C">
              <w:rPr>
                <w:rFonts w:ascii="Arial" w:hAnsi="Arial" w:cs="Arial"/>
                <w:b/>
              </w:rPr>
              <w:t>The Board resolved that:</w:t>
            </w:r>
          </w:p>
          <w:p w:rsidRPr="00F90A6C" w:rsidR="003D5838" w:rsidP="00CC0A14" w:rsidRDefault="003D5838" w14:paraId="2C737477" w14:textId="77777777">
            <w:pPr>
              <w:pStyle w:val="ListParagraph"/>
              <w:numPr>
                <w:ilvl w:val="0"/>
                <w:numId w:val="1"/>
              </w:numPr>
              <w:tabs>
                <w:tab w:val="left" w:pos="1506"/>
              </w:tabs>
              <w:rPr>
                <w:rFonts w:ascii="Arial" w:hAnsi="Arial" w:cs="Arial"/>
              </w:rPr>
            </w:pPr>
            <w:r w:rsidRPr="00F90A6C">
              <w:rPr>
                <w:rFonts w:ascii="Arial" w:hAnsi="Arial" w:cs="Arial"/>
              </w:rPr>
              <w:t xml:space="preserve">The Committee, Advisory Group and Joint Committee Minutes were </w:t>
            </w:r>
            <w:r w:rsidRPr="00F90A6C">
              <w:rPr>
                <w:rFonts w:ascii="Arial" w:hAnsi="Arial" w:cs="Arial"/>
                <w:b/>
              </w:rPr>
              <w:t>noted.</w:t>
            </w:r>
          </w:p>
          <w:p w:rsidRPr="00F90A6C" w:rsidR="003D5838" w:rsidP="003D5838" w:rsidRDefault="003D5838" w14:paraId="6447C3EF" w14:textId="77777777">
            <w:pPr>
              <w:tabs>
                <w:tab w:val="left" w:pos="1506"/>
              </w:tabs>
              <w:rPr>
                <w:rFonts w:ascii="Arial" w:hAnsi="Arial" w:cs="Arial"/>
              </w:rPr>
            </w:pPr>
          </w:p>
        </w:tc>
        <w:tc>
          <w:tcPr>
            <w:tcW w:w="251" w:type="dxa"/>
          </w:tcPr>
          <w:p w:rsidRPr="00F90A6C" w:rsidR="003D5838" w:rsidP="003D5838" w:rsidRDefault="003D5838" w14:paraId="30348556" w14:textId="77777777">
            <w:pPr>
              <w:tabs>
                <w:tab w:val="left" w:pos="1506"/>
              </w:tabs>
              <w:rPr>
                <w:rFonts w:ascii="Arial" w:hAnsi="Arial" w:cs="Arial"/>
              </w:rPr>
            </w:pPr>
          </w:p>
        </w:tc>
      </w:tr>
      <w:tr w:rsidRPr="00F90A6C" w:rsidR="003D5838" w:rsidTr="56BB7070" w14:paraId="312828B1" w14:textId="77777777">
        <w:tc>
          <w:tcPr>
            <w:tcW w:w="1067" w:type="dxa"/>
          </w:tcPr>
          <w:p w:rsidRPr="00F90A6C" w:rsidR="00E8379E" w:rsidP="00E8379E" w:rsidRDefault="00E8379E" w14:paraId="75821C23"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E8379E" w:rsidRDefault="00E8379E" w14:paraId="11729F3A" w14:textId="41A7ABDE">
            <w:pPr>
              <w:tabs>
                <w:tab w:val="left" w:pos="1506"/>
              </w:tabs>
              <w:rPr>
                <w:rFonts w:ascii="Arial" w:hAnsi="Arial" w:cs="Arial"/>
                <w:b/>
                <w:bCs/>
                <w:sz w:val="18"/>
                <w:szCs w:val="20"/>
              </w:rPr>
            </w:pPr>
            <w:r w:rsidRPr="00F90A6C">
              <w:rPr>
                <w:rFonts w:ascii="Arial" w:hAnsi="Arial" w:cs="Arial"/>
                <w:b/>
                <w:bCs/>
                <w:sz w:val="18"/>
                <w:szCs w:val="20"/>
              </w:rPr>
              <w:t>2</w:t>
            </w:r>
            <w:r>
              <w:rPr>
                <w:rFonts w:ascii="Arial" w:hAnsi="Arial" w:cs="Arial"/>
                <w:b/>
                <w:bCs/>
                <w:sz w:val="18"/>
                <w:szCs w:val="20"/>
              </w:rPr>
              <w:t>6/01/9</w:t>
            </w:r>
          </w:p>
        </w:tc>
        <w:tc>
          <w:tcPr>
            <w:tcW w:w="9138" w:type="dxa"/>
          </w:tcPr>
          <w:p w:rsidR="003D5838" w:rsidP="003D5838" w:rsidRDefault="003D5838" w14:paraId="755332DB" w14:textId="22FDED6B">
            <w:pPr>
              <w:tabs>
                <w:tab w:val="left" w:pos="1506"/>
              </w:tabs>
              <w:rPr>
                <w:rFonts w:ascii="Arial" w:hAnsi="Arial" w:cs="Arial"/>
                <w:b/>
              </w:rPr>
            </w:pPr>
            <w:r w:rsidRPr="00F90A6C">
              <w:rPr>
                <w:rFonts w:ascii="Arial" w:hAnsi="Arial" w:cs="Arial"/>
                <w:b/>
              </w:rPr>
              <w:t xml:space="preserve">Any Other Business </w:t>
            </w:r>
          </w:p>
          <w:p w:rsidR="003D5838" w:rsidP="003D5838" w:rsidRDefault="003D5838" w14:paraId="045FC11B" w14:textId="77777777">
            <w:pPr>
              <w:tabs>
                <w:tab w:val="left" w:pos="1506"/>
              </w:tabs>
              <w:rPr>
                <w:rFonts w:ascii="Arial" w:hAnsi="Arial" w:cs="Arial"/>
                <w:b/>
              </w:rPr>
            </w:pPr>
          </w:p>
          <w:p w:rsidRPr="00F90A6C" w:rsidR="003D5838" w:rsidP="6FC8D844" w:rsidRDefault="003D5838" w14:paraId="079DEC40" w14:textId="63A879A7">
            <w:pPr>
              <w:tabs>
                <w:tab w:val="left" w:pos="1506"/>
              </w:tabs>
              <w:rPr>
                <w:rFonts w:ascii="Arial" w:hAnsi="Arial" w:cs="Arial"/>
              </w:rPr>
            </w:pPr>
            <w:r w:rsidRPr="6FC8D844">
              <w:rPr>
                <w:rFonts w:ascii="Arial" w:hAnsi="Arial" w:cs="Arial"/>
              </w:rPr>
              <w:t>No other business was raised.</w:t>
            </w:r>
          </w:p>
          <w:p w:rsidRPr="00F90A6C" w:rsidR="003D5838" w:rsidP="003D5838" w:rsidRDefault="003D5838" w14:paraId="321C8FD3" w14:textId="37114388">
            <w:pPr>
              <w:tabs>
                <w:tab w:val="left" w:pos="1506"/>
              </w:tabs>
              <w:rPr>
                <w:rFonts w:ascii="Arial" w:hAnsi="Arial" w:cs="Arial"/>
              </w:rPr>
            </w:pPr>
          </w:p>
        </w:tc>
        <w:tc>
          <w:tcPr>
            <w:tcW w:w="251" w:type="dxa"/>
          </w:tcPr>
          <w:p w:rsidRPr="00F90A6C" w:rsidR="003D5838" w:rsidP="003D5838" w:rsidRDefault="003D5838" w14:paraId="0CC65E9B" w14:textId="77777777">
            <w:pPr>
              <w:tabs>
                <w:tab w:val="left" w:pos="1506"/>
              </w:tabs>
              <w:rPr>
                <w:rFonts w:ascii="Arial" w:hAnsi="Arial" w:cs="Arial"/>
              </w:rPr>
            </w:pPr>
          </w:p>
        </w:tc>
      </w:tr>
      <w:tr w:rsidRPr="00F90A6C" w:rsidR="003D5838" w:rsidTr="56BB7070" w14:paraId="1FE071B6" w14:textId="77777777">
        <w:tc>
          <w:tcPr>
            <w:tcW w:w="1067" w:type="dxa"/>
          </w:tcPr>
          <w:p w:rsidRPr="00F90A6C" w:rsidR="00E8379E" w:rsidP="00E8379E" w:rsidRDefault="00E8379E" w14:paraId="3D781EBF" w14:textId="77777777">
            <w:pPr>
              <w:tabs>
                <w:tab w:val="left" w:pos="1506"/>
              </w:tabs>
              <w:rPr>
                <w:rFonts w:ascii="Arial" w:hAnsi="Arial" w:cs="Arial"/>
                <w:b/>
                <w:bCs/>
                <w:sz w:val="18"/>
                <w:szCs w:val="20"/>
              </w:rPr>
            </w:pPr>
            <w:r w:rsidRPr="00F90A6C">
              <w:rPr>
                <w:rFonts w:ascii="Arial" w:hAnsi="Arial" w:cs="Arial"/>
                <w:b/>
                <w:bCs/>
                <w:sz w:val="18"/>
                <w:szCs w:val="20"/>
              </w:rPr>
              <w:t>UHB</w:t>
            </w:r>
          </w:p>
          <w:p w:rsidRPr="00F90A6C" w:rsidR="003D5838" w:rsidP="00E8379E" w:rsidRDefault="00E8379E" w14:paraId="6CADD39B" w14:textId="0150C396">
            <w:pPr>
              <w:tabs>
                <w:tab w:val="left" w:pos="1506"/>
              </w:tabs>
              <w:rPr>
                <w:rFonts w:ascii="Arial" w:hAnsi="Arial" w:cs="Arial"/>
                <w:sz w:val="18"/>
                <w:szCs w:val="20"/>
              </w:rPr>
            </w:pPr>
            <w:r w:rsidRPr="00F90A6C">
              <w:rPr>
                <w:rFonts w:ascii="Arial" w:hAnsi="Arial" w:cs="Arial"/>
                <w:b/>
                <w:bCs/>
                <w:sz w:val="18"/>
                <w:szCs w:val="20"/>
              </w:rPr>
              <w:t>2</w:t>
            </w:r>
            <w:r>
              <w:rPr>
                <w:rFonts w:ascii="Arial" w:hAnsi="Arial" w:cs="Arial"/>
                <w:b/>
                <w:bCs/>
                <w:sz w:val="18"/>
                <w:szCs w:val="20"/>
              </w:rPr>
              <w:t>6/01/9.2</w:t>
            </w:r>
          </w:p>
        </w:tc>
        <w:tc>
          <w:tcPr>
            <w:tcW w:w="9138" w:type="dxa"/>
          </w:tcPr>
          <w:p w:rsidRPr="00F90A6C" w:rsidR="003D5838" w:rsidP="003D5838" w:rsidRDefault="003D5838" w14:paraId="6E410F18" w14:textId="3D510EB1">
            <w:pPr>
              <w:tabs>
                <w:tab w:val="left" w:pos="1506"/>
              </w:tabs>
              <w:rPr>
                <w:rFonts w:ascii="Arial" w:hAnsi="Arial" w:cs="Arial"/>
                <w:b/>
              </w:rPr>
            </w:pPr>
            <w:r w:rsidRPr="6FC8D844">
              <w:rPr>
                <w:rFonts w:ascii="Arial" w:hAnsi="Arial" w:cs="Arial"/>
                <w:b/>
                <w:bCs/>
              </w:rPr>
              <w:t>Time &amp; Date of the next Meeting:</w:t>
            </w:r>
          </w:p>
          <w:p w:rsidR="6FC8D844" w:rsidP="6FC8D844" w:rsidRDefault="6FC8D844" w14:paraId="2BC59E0B" w14:textId="29FB1E2B">
            <w:pPr>
              <w:tabs>
                <w:tab w:val="left" w:pos="1506"/>
              </w:tabs>
              <w:rPr>
                <w:rFonts w:ascii="Arial" w:hAnsi="Arial" w:cs="Arial"/>
                <w:b/>
                <w:bCs/>
              </w:rPr>
            </w:pPr>
          </w:p>
          <w:p w:rsidR="365169C9" w:rsidP="6FC8D844" w:rsidRDefault="365169C9" w14:paraId="40419B39" w14:textId="4040A0FC">
            <w:pPr>
              <w:tabs>
                <w:tab w:val="left" w:pos="1506"/>
              </w:tabs>
              <w:rPr>
                <w:rFonts w:ascii="Arial" w:hAnsi="Arial" w:cs="Arial"/>
                <w:vertAlign w:val="superscript"/>
              </w:rPr>
            </w:pPr>
            <w:r w:rsidRPr="6FC8D844">
              <w:rPr>
                <w:rFonts w:ascii="Arial" w:hAnsi="Arial" w:cs="Arial"/>
              </w:rPr>
              <w:t>2</w:t>
            </w:r>
            <w:r w:rsidR="005A1FE5">
              <w:rPr>
                <w:rFonts w:ascii="Arial" w:hAnsi="Arial" w:cs="Arial"/>
              </w:rPr>
              <w:t>6 March</w:t>
            </w:r>
            <w:r w:rsidR="003C0B3F">
              <w:rPr>
                <w:rFonts w:ascii="Arial" w:hAnsi="Arial" w:cs="Arial"/>
              </w:rPr>
              <w:t xml:space="preserve"> 2026</w:t>
            </w:r>
            <w:r w:rsidRPr="6FC8D844">
              <w:rPr>
                <w:rFonts w:ascii="Arial" w:hAnsi="Arial" w:cs="Arial"/>
              </w:rPr>
              <w:t xml:space="preserve"> </w:t>
            </w:r>
            <w:r w:rsidR="003C0B3F">
              <w:rPr>
                <w:rFonts w:ascii="Arial" w:hAnsi="Arial" w:cs="Arial"/>
              </w:rPr>
              <w:t>at 09:30</w:t>
            </w:r>
          </w:p>
          <w:p w:rsidRPr="00F90A6C" w:rsidR="003D5838" w:rsidP="6FC8D844" w:rsidRDefault="003D5838" w14:paraId="50ED0CBF" w14:textId="34F5169A">
            <w:pPr>
              <w:tabs>
                <w:tab w:val="left" w:pos="1506"/>
              </w:tabs>
              <w:rPr>
                <w:rFonts w:ascii="Arial" w:hAnsi="Arial" w:cs="Arial"/>
                <w:b/>
                <w:bCs/>
              </w:rPr>
            </w:pPr>
          </w:p>
        </w:tc>
        <w:tc>
          <w:tcPr>
            <w:tcW w:w="251" w:type="dxa"/>
          </w:tcPr>
          <w:p w:rsidRPr="00F90A6C" w:rsidR="003D5838" w:rsidP="003D5838" w:rsidRDefault="003D5838" w14:paraId="310ECD22" w14:textId="77777777">
            <w:pPr>
              <w:tabs>
                <w:tab w:val="left" w:pos="1506"/>
              </w:tabs>
              <w:rPr>
                <w:rFonts w:ascii="Arial" w:hAnsi="Arial" w:cs="Arial"/>
              </w:rPr>
            </w:pPr>
          </w:p>
        </w:tc>
      </w:tr>
    </w:tbl>
    <w:p w:rsidR="00E8644B" w:rsidRDefault="00E8644B" w14:paraId="7273E87C" w14:textId="77777777"/>
    <w:sectPr w:rsidR="00E8644B" w:rsidSect="00F57FBA">
      <w:pgSz w:w="11906" w:h="16838" w:orient="portrait"/>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E41D4"/>
    <w:multiLevelType w:val="hybridMultilevel"/>
    <w:tmpl w:val="261AF7D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0CF3A22"/>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11779DC"/>
    <w:multiLevelType w:val="hybridMultilevel"/>
    <w:tmpl w:val="32067B0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6453377"/>
    <w:multiLevelType w:val="multilevel"/>
    <w:tmpl w:val="037E3306"/>
    <w:lvl w:ilvl="0">
      <w:start w:val="1"/>
      <w:numFmt w:val="bullet"/>
      <w:lvlText w:val=""/>
      <w:lvlJc w:val="left"/>
      <w:pPr>
        <w:tabs>
          <w:tab w:val="num" w:pos="720"/>
        </w:tabs>
        <w:ind w:left="720" w:hanging="360"/>
      </w:pPr>
      <w:rPr>
        <w:rFonts w:hint="default" w:ascii="Symbol" w:hAnsi="Symbol"/>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0708748F"/>
    <w:multiLevelType w:val="hybridMultilevel"/>
    <w:tmpl w:val="F90CEEC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A947432"/>
    <w:multiLevelType w:val="hybridMultilevel"/>
    <w:tmpl w:val="D6D65D6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BF0261C"/>
    <w:multiLevelType w:val="hybridMultilevel"/>
    <w:tmpl w:val="CFD6BA5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D151159"/>
    <w:multiLevelType w:val="hybridMultilevel"/>
    <w:tmpl w:val="D298BAE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23069AE"/>
    <w:multiLevelType w:val="multilevel"/>
    <w:tmpl w:val="EA160C7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123D5E2E"/>
    <w:multiLevelType w:val="hybridMultilevel"/>
    <w:tmpl w:val="A244988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15F92633"/>
    <w:multiLevelType w:val="multilevel"/>
    <w:tmpl w:val="CC4E79BA"/>
    <w:lvl w:ilvl="0">
      <w:start w:val="1"/>
      <w:numFmt w:val="bullet"/>
      <w:lvlText w:val=""/>
      <w:lvlJc w:val="left"/>
      <w:pPr>
        <w:tabs>
          <w:tab w:val="num" w:pos="720"/>
        </w:tabs>
        <w:ind w:left="720" w:hanging="360"/>
      </w:pPr>
      <w:rPr>
        <w:rFonts w:hint="default" w:ascii="Symbol" w:hAnsi="Symbol"/>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16D0710B"/>
    <w:multiLevelType w:val="multilevel"/>
    <w:tmpl w:val="2BD27FF0"/>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1B0D6B31"/>
    <w:multiLevelType w:val="multilevel"/>
    <w:tmpl w:val="EE2EE07E"/>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20546C40"/>
    <w:multiLevelType w:val="hybridMultilevel"/>
    <w:tmpl w:val="83247B6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22C29A1"/>
    <w:multiLevelType w:val="hybridMultilevel"/>
    <w:tmpl w:val="96C47EA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27937B6E"/>
    <w:multiLevelType w:val="multilevel"/>
    <w:tmpl w:val="172C7728"/>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293F2258"/>
    <w:multiLevelType w:val="multilevel"/>
    <w:tmpl w:val="98D23900"/>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2D531603"/>
    <w:multiLevelType w:val="hybridMultilevel"/>
    <w:tmpl w:val="551805D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EC502BF"/>
    <w:multiLevelType w:val="hybridMultilevel"/>
    <w:tmpl w:val="0CDCAF2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32FA58E0"/>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338C2F16"/>
    <w:multiLevelType w:val="multilevel"/>
    <w:tmpl w:val="290AD38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1" w15:restartNumberingAfterBreak="0">
    <w:nsid w:val="33FB6E41"/>
    <w:multiLevelType w:val="multilevel"/>
    <w:tmpl w:val="0B3C5FC2"/>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2" w15:restartNumberingAfterBreak="0">
    <w:nsid w:val="366E6192"/>
    <w:multiLevelType w:val="hybridMultilevel"/>
    <w:tmpl w:val="5AFCF28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B5B4AA4"/>
    <w:multiLevelType w:val="hybridMultilevel"/>
    <w:tmpl w:val="8444934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3BE75B14"/>
    <w:multiLevelType w:val="hybridMultilevel"/>
    <w:tmpl w:val="34D8894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C8B4E81"/>
    <w:multiLevelType w:val="hybridMultilevel"/>
    <w:tmpl w:val="572C938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14B1313"/>
    <w:multiLevelType w:val="hybridMultilevel"/>
    <w:tmpl w:val="E394405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417900A2"/>
    <w:multiLevelType w:val="hybridMultilevel"/>
    <w:tmpl w:val="02665AC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41FE7FC0"/>
    <w:multiLevelType w:val="hybridMultilevel"/>
    <w:tmpl w:val="848A27B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22B2EDF"/>
    <w:multiLevelType w:val="multilevel"/>
    <w:tmpl w:val="9C60849C"/>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0" w15:restartNumberingAfterBreak="0">
    <w:nsid w:val="42503374"/>
    <w:multiLevelType w:val="hybridMultilevel"/>
    <w:tmpl w:val="83247B6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454646F0"/>
    <w:multiLevelType w:val="multilevel"/>
    <w:tmpl w:val="5FDAC32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2" w15:restartNumberingAfterBreak="0">
    <w:nsid w:val="49EF12FB"/>
    <w:multiLevelType w:val="hybridMultilevel"/>
    <w:tmpl w:val="4A16AC2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4B5F3C6A"/>
    <w:multiLevelType w:val="hybridMultilevel"/>
    <w:tmpl w:val="84E0E42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4DFE4F84"/>
    <w:multiLevelType w:val="hybridMultilevel"/>
    <w:tmpl w:val="5D445E0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4E305D50"/>
    <w:multiLevelType w:val="multilevel"/>
    <w:tmpl w:val="1A36DC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6" w15:restartNumberingAfterBreak="0">
    <w:nsid w:val="4EDC104D"/>
    <w:multiLevelType w:val="hybridMultilevel"/>
    <w:tmpl w:val="FB92BB5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6D453F2"/>
    <w:multiLevelType w:val="multilevel"/>
    <w:tmpl w:val="40C41D7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8" w15:restartNumberingAfterBreak="0">
    <w:nsid w:val="5AF65BE0"/>
    <w:multiLevelType w:val="hybridMultilevel"/>
    <w:tmpl w:val="0DFA6E3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5D6E7D35"/>
    <w:multiLevelType w:val="multilevel"/>
    <w:tmpl w:val="4D8451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0" w15:restartNumberingAfterBreak="0">
    <w:nsid w:val="62EF36D7"/>
    <w:multiLevelType w:val="hybridMultilevel"/>
    <w:tmpl w:val="058C4C4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1" w15:restartNumberingAfterBreak="0">
    <w:nsid w:val="64001E88"/>
    <w:multiLevelType w:val="hybridMultilevel"/>
    <w:tmpl w:val="DECE37F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6537356C"/>
    <w:multiLevelType w:val="multilevel"/>
    <w:tmpl w:val="66A64758"/>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3" w15:restartNumberingAfterBreak="0">
    <w:nsid w:val="6952339C"/>
    <w:multiLevelType w:val="multilevel"/>
    <w:tmpl w:val="3F8AFFD8"/>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4" w15:restartNumberingAfterBreak="0">
    <w:nsid w:val="6AAD4B70"/>
    <w:multiLevelType w:val="multilevel"/>
    <w:tmpl w:val="A5E01DBA"/>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5" w15:restartNumberingAfterBreak="0">
    <w:nsid w:val="73C64D00"/>
    <w:multiLevelType w:val="hybridMultilevel"/>
    <w:tmpl w:val="79762A8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6" w15:restartNumberingAfterBreak="0">
    <w:nsid w:val="77C751D1"/>
    <w:multiLevelType w:val="hybridMultilevel"/>
    <w:tmpl w:val="40685FF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814719D"/>
    <w:multiLevelType w:val="hybridMultilevel"/>
    <w:tmpl w:val="829E76B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8" w15:restartNumberingAfterBreak="0">
    <w:nsid w:val="78C45606"/>
    <w:multiLevelType w:val="hybridMultilevel"/>
    <w:tmpl w:val="1CEA823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791F6F53"/>
    <w:multiLevelType w:val="hybridMultilevel"/>
    <w:tmpl w:val="2108805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0" w15:restartNumberingAfterBreak="0">
    <w:nsid w:val="7E0C5CD6"/>
    <w:multiLevelType w:val="multilevel"/>
    <w:tmpl w:val="06BCC722"/>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start w:val="1"/>
      <w:numFmt w:val="lowerLetter"/>
      <w:lvlText w:val="%3)"/>
      <w:lvlJc w:val="left"/>
      <w:pPr>
        <w:ind w:left="2160" w:hanging="360"/>
      </w:pPr>
      <w:rPr>
        <w:rFonts w:hint="default"/>
        <w:b w:val="0"/>
        <w:bCs/>
      </w:rPr>
    </w:lvl>
    <w:lvl w:ilvl="3">
      <w:start w:val="1"/>
      <w:numFmt w:val="bullet"/>
      <w:lvlText w:val="-"/>
      <w:lvlJc w:val="left"/>
      <w:pPr>
        <w:ind w:left="2880" w:hanging="360"/>
      </w:pPr>
      <w:rPr>
        <w:rFonts w:hint="default" w:ascii="Arial" w:hAnsi="Arial" w:cs="Arial" w:eastAsiaTheme="minorHAnsi"/>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1" w15:restartNumberingAfterBreak="0">
    <w:nsid w:val="7F245647"/>
    <w:multiLevelType w:val="multilevel"/>
    <w:tmpl w:val="5644DC3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2" w15:restartNumberingAfterBreak="0">
    <w:nsid w:val="7FAD6086"/>
    <w:multiLevelType w:val="hybridMultilevel"/>
    <w:tmpl w:val="5B1A722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800757426">
    <w:abstractNumId w:val="48"/>
  </w:num>
  <w:num w:numId="2" w16cid:durableId="1497301084">
    <w:abstractNumId w:val="7"/>
  </w:num>
  <w:num w:numId="3" w16cid:durableId="1698004137">
    <w:abstractNumId w:val="46"/>
  </w:num>
  <w:num w:numId="4" w16cid:durableId="2024088649">
    <w:abstractNumId w:val="32"/>
  </w:num>
  <w:num w:numId="5" w16cid:durableId="1695107354">
    <w:abstractNumId w:val="13"/>
  </w:num>
  <w:num w:numId="6" w16cid:durableId="1298875240">
    <w:abstractNumId w:val="19"/>
  </w:num>
  <w:num w:numId="7" w16cid:durableId="1654094715">
    <w:abstractNumId w:val="1"/>
  </w:num>
  <w:num w:numId="8" w16cid:durableId="849756975">
    <w:abstractNumId w:val="30"/>
  </w:num>
  <w:num w:numId="9" w16cid:durableId="979067544">
    <w:abstractNumId w:val="17"/>
  </w:num>
  <w:num w:numId="10" w16cid:durableId="1675182330">
    <w:abstractNumId w:val="10"/>
  </w:num>
  <w:num w:numId="11" w16cid:durableId="698315076">
    <w:abstractNumId w:val="3"/>
  </w:num>
  <w:num w:numId="12" w16cid:durableId="1311786968">
    <w:abstractNumId w:val="35"/>
  </w:num>
  <w:num w:numId="13" w16cid:durableId="1830559432">
    <w:abstractNumId w:val="12"/>
  </w:num>
  <w:num w:numId="14" w16cid:durableId="190070108">
    <w:abstractNumId w:val="16"/>
  </w:num>
  <w:num w:numId="15" w16cid:durableId="317423515">
    <w:abstractNumId w:val="21"/>
  </w:num>
  <w:num w:numId="16" w16cid:durableId="1759866640">
    <w:abstractNumId w:val="15"/>
  </w:num>
  <w:num w:numId="17" w16cid:durableId="1161387047">
    <w:abstractNumId w:val="31"/>
  </w:num>
  <w:num w:numId="18" w16cid:durableId="1133594411">
    <w:abstractNumId w:val="11"/>
  </w:num>
  <w:num w:numId="19" w16cid:durableId="1993171938">
    <w:abstractNumId w:val="44"/>
  </w:num>
  <w:num w:numId="20" w16cid:durableId="1055083352">
    <w:abstractNumId w:val="42"/>
  </w:num>
  <w:num w:numId="21" w16cid:durableId="2089501799">
    <w:abstractNumId w:val="29"/>
  </w:num>
  <w:num w:numId="22" w16cid:durableId="1729525006">
    <w:abstractNumId w:val="43"/>
  </w:num>
  <w:num w:numId="23" w16cid:durableId="894656959">
    <w:abstractNumId w:val="50"/>
  </w:num>
  <w:num w:numId="24" w16cid:durableId="2102143446">
    <w:abstractNumId w:val="39"/>
  </w:num>
  <w:num w:numId="25" w16cid:durableId="1192915016">
    <w:abstractNumId w:val="20"/>
  </w:num>
  <w:num w:numId="26" w16cid:durableId="1140614626">
    <w:abstractNumId w:val="8"/>
  </w:num>
  <w:num w:numId="27" w16cid:durableId="796214595">
    <w:abstractNumId w:val="51"/>
  </w:num>
  <w:num w:numId="28" w16cid:durableId="1700010887">
    <w:abstractNumId w:val="37"/>
  </w:num>
  <w:num w:numId="29" w16cid:durableId="1507942331">
    <w:abstractNumId w:val="33"/>
  </w:num>
  <w:num w:numId="30" w16cid:durableId="831406840">
    <w:abstractNumId w:val="6"/>
  </w:num>
  <w:num w:numId="31" w16cid:durableId="690106318">
    <w:abstractNumId w:val="18"/>
  </w:num>
  <w:num w:numId="32" w16cid:durableId="692192906">
    <w:abstractNumId w:val="38"/>
  </w:num>
  <w:num w:numId="33" w16cid:durableId="1121219075">
    <w:abstractNumId w:val="14"/>
  </w:num>
  <w:num w:numId="34" w16cid:durableId="2009139838">
    <w:abstractNumId w:val="22"/>
  </w:num>
  <w:num w:numId="35" w16cid:durableId="1421758388">
    <w:abstractNumId w:val="47"/>
  </w:num>
  <w:num w:numId="36" w16cid:durableId="857423715">
    <w:abstractNumId w:val="45"/>
  </w:num>
  <w:num w:numId="37" w16cid:durableId="296303794">
    <w:abstractNumId w:val="27"/>
  </w:num>
  <w:num w:numId="38" w16cid:durableId="733937682">
    <w:abstractNumId w:val="34"/>
  </w:num>
  <w:num w:numId="39" w16cid:durableId="559287152">
    <w:abstractNumId w:val="41"/>
  </w:num>
  <w:num w:numId="40" w16cid:durableId="679741076">
    <w:abstractNumId w:val="4"/>
  </w:num>
  <w:num w:numId="41" w16cid:durableId="619340389">
    <w:abstractNumId w:val="36"/>
  </w:num>
  <w:num w:numId="42" w16cid:durableId="999432727">
    <w:abstractNumId w:val="9"/>
  </w:num>
  <w:num w:numId="43" w16cid:durableId="47995498">
    <w:abstractNumId w:val="40"/>
  </w:num>
  <w:num w:numId="44" w16cid:durableId="277639934">
    <w:abstractNumId w:val="26"/>
  </w:num>
  <w:num w:numId="45" w16cid:durableId="1962413820">
    <w:abstractNumId w:val="52"/>
  </w:num>
  <w:num w:numId="46" w16cid:durableId="774908524">
    <w:abstractNumId w:val="23"/>
  </w:num>
  <w:num w:numId="47" w16cid:durableId="1653632199">
    <w:abstractNumId w:val="5"/>
  </w:num>
  <w:num w:numId="48" w16cid:durableId="14312232">
    <w:abstractNumId w:val="28"/>
  </w:num>
  <w:num w:numId="49" w16cid:durableId="1097602789">
    <w:abstractNumId w:val="49"/>
  </w:num>
  <w:num w:numId="50" w16cid:durableId="1675957483">
    <w:abstractNumId w:val="25"/>
  </w:num>
  <w:num w:numId="51" w16cid:durableId="1530607035">
    <w:abstractNumId w:val="0"/>
  </w:num>
  <w:num w:numId="52" w16cid:durableId="1072124413">
    <w:abstractNumId w:val="24"/>
  </w:num>
  <w:num w:numId="53" w16cid:durableId="1958557039">
    <w:abstractNumId w:val="2"/>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7FBA"/>
    <w:rsid w:val="000010D8"/>
    <w:rsid w:val="000042A1"/>
    <w:rsid w:val="00012626"/>
    <w:rsid w:val="00016CBD"/>
    <w:rsid w:val="00021822"/>
    <w:rsid w:val="00022431"/>
    <w:rsid w:val="00026339"/>
    <w:rsid w:val="00026931"/>
    <w:rsid w:val="00032AEC"/>
    <w:rsid w:val="00045AA1"/>
    <w:rsid w:val="000511A7"/>
    <w:rsid w:val="000537A3"/>
    <w:rsid w:val="00054B55"/>
    <w:rsid w:val="0006467F"/>
    <w:rsid w:val="000660B9"/>
    <w:rsid w:val="00072247"/>
    <w:rsid w:val="00076832"/>
    <w:rsid w:val="00080287"/>
    <w:rsid w:val="00092D88"/>
    <w:rsid w:val="000A164F"/>
    <w:rsid w:val="000A75F7"/>
    <w:rsid w:val="000C2CB5"/>
    <w:rsid w:val="000C3914"/>
    <w:rsid w:val="000C45DB"/>
    <w:rsid w:val="000D06BC"/>
    <w:rsid w:val="000D673C"/>
    <w:rsid w:val="000E5716"/>
    <w:rsid w:val="000F083E"/>
    <w:rsid w:val="000F0CF3"/>
    <w:rsid w:val="000F0E6F"/>
    <w:rsid w:val="000F397F"/>
    <w:rsid w:val="000F7916"/>
    <w:rsid w:val="001035FD"/>
    <w:rsid w:val="00112B3B"/>
    <w:rsid w:val="00117203"/>
    <w:rsid w:val="00124B1D"/>
    <w:rsid w:val="001264B5"/>
    <w:rsid w:val="001314EB"/>
    <w:rsid w:val="00141291"/>
    <w:rsid w:val="00141F4B"/>
    <w:rsid w:val="0014443F"/>
    <w:rsid w:val="00144EEB"/>
    <w:rsid w:val="00151F93"/>
    <w:rsid w:val="00154F4E"/>
    <w:rsid w:val="00163B00"/>
    <w:rsid w:val="0017171D"/>
    <w:rsid w:val="00171930"/>
    <w:rsid w:val="00171E40"/>
    <w:rsid w:val="001734AE"/>
    <w:rsid w:val="00174865"/>
    <w:rsid w:val="001A0414"/>
    <w:rsid w:val="001A4686"/>
    <w:rsid w:val="001A5CE8"/>
    <w:rsid w:val="001B5656"/>
    <w:rsid w:val="001C60E7"/>
    <w:rsid w:val="001D22BC"/>
    <w:rsid w:val="001D38CE"/>
    <w:rsid w:val="001D5763"/>
    <w:rsid w:val="001D630E"/>
    <w:rsid w:val="001E2A33"/>
    <w:rsid w:val="001E2A92"/>
    <w:rsid w:val="001F333B"/>
    <w:rsid w:val="002036B1"/>
    <w:rsid w:val="00204B4A"/>
    <w:rsid w:val="002102A6"/>
    <w:rsid w:val="00212168"/>
    <w:rsid w:val="002172CF"/>
    <w:rsid w:val="00220150"/>
    <w:rsid w:val="00220BA5"/>
    <w:rsid w:val="00223AE0"/>
    <w:rsid w:val="00231947"/>
    <w:rsid w:val="00232192"/>
    <w:rsid w:val="00235BF4"/>
    <w:rsid w:val="00235CA5"/>
    <w:rsid w:val="00240BD3"/>
    <w:rsid w:val="00252987"/>
    <w:rsid w:val="00254C60"/>
    <w:rsid w:val="00256AA0"/>
    <w:rsid w:val="00262244"/>
    <w:rsid w:val="00262653"/>
    <w:rsid w:val="0026382C"/>
    <w:rsid w:val="00263BD9"/>
    <w:rsid w:val="00265DD6"/>
    <w:rsid w:val="0026714D"/>
    <w:rsid w:val="00280E9B"/>
    <w:rsid w:val="00282C4B"/>
    <w:rsid w:val="00283F8F"/>
    <w:rsid w:val="0028658C"/>
    <w:rsid w:val="00290C28"/>
    <w:rsid w:val="00294589"/>
    <w:rsid w:val="002A3B9E"/>
    <w:rsid w:val="002A4B68"/>
    <w:rsid w:val="002B1C08"/>
    <w:rsid w:val="002B4D31"/>
    <w:rsid w:val="002B75B7"/>
    <w:rsid w:val="002C0029"/>
    <w:rsid w:val="002C6CDD"/>
    <w:rsid w:val="002D4111"/>
    <w:rsid w:val="002D4624"/>
    <w:rsid w:val="002E1537"/>
    <w:rsid w:val="002E36B5"/>
    <w:rsid w:val="002E6639"/>
    <w:rsid w:val="002E7D7B"/>
    <w:rsid w:val="002E7E99"/>
    <w:rsid w:val="003070C9"/>
    <w:rsid w:val="00310568"/>
    <w:rsid w:val="00311BE4"/>
    <w:rsid w:val="00313A58"/>
    <w:rsid w:val="00322D1F"/>
    <w:rsid w:val="0033557A"/>
    <w:rsid w:val="003361E9"/>
    <w:rsid w:val="003364AD"/>
    <w:rsid w:val="00344CF9"/>
    <w:rsid w:val="00345BCB"/>
    <w:rsid w:val="00345C77"/>
    <w:rsid w:val="003530DC"/>
    <w:rsid w:val="00353404"/>
    <w:rsid w:val="00353713"/>
    <w:rsid w:val="0035686B"/>
    <w:rsid w:val="00360F60"/>
    <w:rsid w:val="00364407"/>
    <w:rsid w:val="00366AFF"/>
    <w:rsid w:val="00367276"/>
    <w:rsid w:val="003853CC"/>
    <w:rsid w:val="00393239"/>
    <w:rsid w:val="00393380"/>
    <w:rsid w:val="00394E5B"/>
    <w:rsid w:val="003A2803"/>
    <w:rsid w:val="003A2E5A"/>
    <w:rsid w:val="003A61D0"/>
    <w:rsid w:val="003C0B3F"/>
    <w:rsid w:val="003C6B6E"/>
    <w:rsid w:val="003D3E79"/>
    <w:rsid w:val="003D5838"/>
    <w:rsid w:val="003D7B4A"/>
    <w:rsid w:val="003E2270"/>
    <w:rsid w:val="003F1C4E"/>
    <w:rsid w:val="003F2FEC"/>
    <w:rsid w:val="003F666B"/>
    <w:rsid w:val="00403731"/>
    <w:rsid w:val="00404548"/>
    <w:rsid w:val="00414BDD"/>
    <w:rsid w:val="00425887"/>
    <w:rsid w:val="00426396"/>
    <w:rsid w:val="00433E7C"/>
    <w:rsid w:val="00434325"/>
    <w:rsid w:val="00435F3B"/>
    <w:rsid w:val="00441501"/>
    <w:rsid w:val="0044435E"/>
    <w:rsid w:val="00452855"/>
    <w:rsid w:val="00460B5D"/>
    <w:rsid w:val="00463EC3"/>
    <w:rsid w:val="00465FCC"/>
    <w:rsid w:val="00474397"/>
    <w:rsid w:val="00481E18"/>
    <w:rsid w:val="004823B6"/>
    <w:rsid w:val="00483C39"/>
    <w:rsid w:val="004842BE"/>
    <w:rsid w:val="004940AB"/>
    <w:rsid w:val="004940F8"/>
    <w:rsid w:val="0049415B"/>
    <w:rsid w:val="004A07B4"/>
    <w:rsid w:val="004A1147"/>
    <w:rsid w:val="004A5965"/>
    <w:rsid w:val="004B0994"/>
    <w:rsid w:val="004B2C2C"/>
    <w:rsid w:val="004B5233"/>
    <w:rsid w:val="004B675A"/>
    <w:rsid w:val="004B69E4"/>
    <w:rsid w:val="004B79BF"/>
    <w:rsid w:val="004B79DB"/>
    <w:rsid w:val="004C63D7"/>
    <w:rsid w:val="004C727E"/>
    <w:rsid w:val="004D4CB5"/>
    <w:rsid w:val="004E4BB7"/>
    <w:rsid w:val="004E52DE"/>
    <w:rsid w:val="004F1864"/>
    <w:rsid w:val="004F2C06"/>
    <w:rsid w:val="004F6D16"/>
    <w:rsid w:val="00501072"/>
    <w:rsid w:val="00501F68"/>
    <w:rsid w:val="00505E9F"/>
    <w:rsid w:val="00506C9E"/>
    <w:rsid w:val="005133A1"/>
    <w:rsid w:val="005246EA"/>
    <w:rsid w:val="0052519D"/>
    <w:rsid w:val="00527251"/>
    <w:rsid w:val="005304B9"/>
    <w:rsid w:val="005321A1"/>
    <w:rsid w:val="00536E40"/>
    <w:rsid w:val="00554F2C"/>
    <w:rsid w:val="00560746"/>
    <w:rsid w:val="00561E01"/>
    <w:rsid w:val="00564335"/>
    <w:rsid w:val="005643DA"/>
    <w:rsid w:val="005715D1"/>
    <w:rsid w:val="00574AF6"/>
    <w:rsid w:val="0058024A"/>
    <w:rsid w:val="00590C81"/>
    <w:rsid w:val="00593D9C"/>
    <w:rsid w:val="005A1948"/>
    <w:rsid w:val="005A1E9F"/>
    <w:rsid w:val="005A1FE5"/>
    <w:rsid w:val="005A5B62"/>
    <w:rsid w:val="005A69FF"/>
    <w:rsid w:val="005A7A4C"/>
    <w:rsid w:val="005B0BD2"/>
    <w:rsid w:val="005C1106"/>
    <w:rsid w:val="005C3544"/>
    <w:rsid w:val="005C411C"/>
    <w:rsid w:val="005C516E"/>
    <w:rsid w:val="005C6D2D"/>
    <w:rsid w:val="005D0BF2"/>
    <w:rsid w:val="005D33A1"/>
    <w:rsid w:val="005D7FA3"/>
    <w:rsid w:val="005E0B7F"/>
    <w:rsid w:val="005E14D1"/>
    <w:rsid w:val="005E1FD0"/>
    <w:rsid w:val="005E668C"/>
    <w:rsid w:val="005E7B68"/>
    <w:rsid w:val="005F2ECC"/>
    <w:rsid w:val="005F7480"/>
    <w:rsid w:val="00610F1E"/>
    <w:rsid w:val="00612906"/>
    <w:rsid w:val="00625578"/>
    <w:rsid w:val="00630775"/>
    <w:rsid w:val="00635977"/>
    <w:rsid w:val="00636CED"/>
    <w:rsid w:val="00636D4A"/>
    <w:rsid w:val="00652781"/>
    <w:rsid w:val="00656B8C"/>
    <w:rsid w:val="00657317"/>
    <w:rsid w:val="00662489"/>
    <w:rsid w:val="006628E6"/>
    <w:rsid w:val="006675B6"/>
    <w:rsid w:val="00671ECC"/>
    <w:rsid w:val="00672E79"/>
    <w:rsid w:val="006737E1"/>
    <w:rsid w:val="0067399A"/>
    <w:rsid w:val="0067583B"/>
    <w:rsid w:val="00676601"/>
    <w:rsid w:val="00680775"/>
    <w:rsid w:val="00681CC8"/>
    <w:rsid w:val="00687543"/>
    <w:rsid w:val="006916E2"/>
    <w:rsid w:val="00691F25"/>
    <w:rsid w:val="006926E0"/>
    <w:rsid w:val="00693002"/>
    <w:rsid w:val="00696EC3"/>
    <w:rsid w:val="006A34FB"/>
    <w:rsid w:val="006A7BAB"/>
    <w:rsid w:val="006B6B8D"/>
    <w:rsid w:val="006C19E6"/>
    <w:rsid w:val="006C1C4E"/>
    <w:rsid w:val="006C4530"/>
    <w:rsid w:val="006D0DFA"/>
    <w:rsid w:val="006D218D"/>
    <w:rsid w:val="006D589D"/>
    <w:rsid w:val="006E0607"/>
    <w:rsid w:val="006E0D04"/>
    <w:rsid w:val="00703412"/>
    <w:rsid w:val="0070789C"/>
    <w:rsid w:val="007130D5"/>
    <w:rsid w:val="007244D6"/>
    <w:rsid w:val="00725689"/>
    <w:rsid w:val="00725724"/>
    <w:rsid w:val="00725E07"/>
    <w:rsid w:val="00731A5B"/>
    <w:rsid w:val="00735ADF"/>
    <w:rsid w:val="007364D6"/>
    <w:rsid w:val="0073673C"/>
    <w:rsid w:val="00741BD7"/>
    <w:rsid w:val="00742D6A"/>
    <w:rsid w:val="007437E4"/>
    <w:rsid w:val="00751771"/>
    <w:rsid w:val="00753CD6"/>
    <w:rsid w:val="00764D87"/>
    <w:rsid w:val="00766EDC"/>
    <w:rsid w:val="0077038B"/>
    <w:rsid w:val="00771DBE"/>
    <w:rsid w:val="00771F2C"/>
    <w:rsid w:val="00780295"/>
    <w:rsid w:val="00782114"/>
    <w:rsid w:val="007836EA"/>
    <w:rsid w:val="00786EDD"/>
    <w:rsid w:val="007874FE"/>
    <w:rsid w:val="0079105F"/>
    <w:rsid w:val="00793BC3"/>
    <w:rsid w:val="007B1521"/>
    <w:rsid w:val="007B2595"/>
    <w:rsid w:val="007B5102"/>
    <w:rsid w:val="007B56E1"/>
    <w:rsid w:val="007B62FC"/>
    <w:rsid w:val="007C2056"/>
    <w:rsid w:val="007C2DC7"/>
    <w:rsid w:val="007C622A"/>
    <w:rsid w:val="007D2AE6"/>
    <w:rsid w:val="007D38E0"/>
    <w:rsid w:val="007D3B62"/>
    <w:rsid w:val="007D6795"/>
    <w:rsid w:val="007D7380"/>
    <w:rsid w:val="007E1647"/>
    <w:rsid w:val="007F27BB"/>
    <w:rsid w:val="007F5D89"/>
    <w:rsid w:val="007F6F91"/>
    <w:rsid w:val="007F7F8A"/>
    <w:rsid w:val="0080124F"/>
    <w:rsid w:val="0080473F"/>
    <w:rsid w:val="008122F7"/>
    <w:rsid w:val="00814FE2"/>
    <w:rsid w:val="00817AA8"/>
    <w:rsid w:val="00817C10"/>
    <w:rsid w:val="00826B95"/>
    <w:rsid w:val="008336A9"/>
    <w:rsid w:val="008361A8"/>
    <w:rsid w:val="0084121D"/>
    <w:rsid w:val="00843E60"/>
    <w:rsid w:val="00846F92"/>
    <w:rsid w:val="00855B57"/>
    <w:rsid w:val="0086651E"/>
    <w:rsid w:val="008678AD"/>
    <w:rsid w:val="008757BE"/>
    <w:rsid w:val="00877F04"/>
    <w:rsid w:val="00881026"/>
    <w:rsid w:val="008909C7"/>
    <w:rsid w:val="008926B0"/>
    <w:rsid w:val="008A47C4"/>
    <w:rsid w:val="008A56BB"/>
    <w:rsid w:val="008A5ED9"/>
    <w:rsid w:val="008B5297"/>
    <w:rsid w:val="008C3454"/>
    <w:rsid w:val="008C72BA"/>
    <w:rsid w:val="008D28E3"/>
    <w:rsid w:val="008D685B"/>
    <w:rsid w:val="008D7E3D"/>
    <w:rsid w:val="008E191B"/>
    <w:rsid w:val="008E3011"/>
    <w:rsid w:val="008E56EA"/>
    <w:rsid w:val="008F5271"/>
    <w:rsid w:val="008F6CD9"/>
    <w:rsid w:val="00906850"/>
    <w:rsid w:val="00906D33"/>
    <w:rsid w:val="00910EEE"/>
    <w:rsid w:val="009165CD"/>
    <w:rsid w:val="00923D60"/>
    <w:rsid w:val="00932AD9"/>
    <w:rsid w:val="00933264"/>
    <w:rsid w:val="00937B60"/>
    <w:rsid w:val="009402EF"/>
    <w:rsid w:val="00956D46"/>
    <w:rsid w:val="00957040"/>
    <w:rsid w:val="009622A6"/>
    <w:rsid w:val="0096326E"/>
    <w:rsid w:val="00963D6B"/>
    <w:rsid w:val="00966049"/>
    <w:rsid w:val="009715AD"/>
    <w:rsid w:val="00972168"/>
    <w:rsid w:val="00972D2E"/>
    <w:rsid w:val="00973286"/>
    <w:rsid w:val="00973B7B"/>
    <w:rsid w:val="00973BBD"/>
    <w:rsid w:val="009825B6"/>
    <w:rsid w:val="0098B715"/>
    <w:rsid w:val="00992E24"/>
    <w:rsid w:val="00993E6E"/>
    <w:rsid w:val="00995764"/>
    <w:rsid w:val="00997F40"/>
    <w:rsid w:val="009A2862"/>
    <w:rsid w:val="009A6277"/>
    <w:rsid w:val="009B070C"/>
    <w:rsid w:val="009B1172"/>
    <w:rsid w:val="009B19F4"/>
    <w:rsid w:val="009B1AC1"/>
    <w:rsid w:val="009B7C07"/>
    <w:rsid w:val="009C05A0"/>
    <w:rsid w:val="009C732D"/>
    <w:rsid w:val="009E20FF"/>
    <w:rsid w:val="009F2C9B"/>
    <w:rsid w:val="009F3423"/>
    <w:rsid w:val="009F518A"/>
    <w:rsid w:val="009F5B03"/>
    <w:rsid w:val="00A033C1"/>
    <w:rsid w:val="00A039F4"/>
    <w:rsid w:val="00A05781"/>
    <w:rsid w:val="00A05E24"/>
    <w:rsid w:val="00A10AC8"/>
    <w:rsid w:val="00A128C8"/>
    <w:rsid w:val="00A16345"/>
    <w:rsid w:val="00A16AAC"/>
    <w:rsid w:val="00A20198"/>
    <w:rsid w:val="00A25135"/>
    <w:rsid w:val="00A2603F"/>
    <w:rsid w:val="00A32C05"/>
    <w:rsid w:val="00A3322A"/>
    <w:rsid w:val="00A341CE"/>
    <w:rsid w:val="00A4104B"/>
    <w:rsid w:val="00A424FD"/>
    <w:rsid w:val="00A4439E"/>
    <w:rsid w:val="00A44A77"/>
    <w:rsid w:val="00A54A48"/>
    <w:rsid w:val="00A55C00"/>
    <w:rsid w:val="00A570E0"/>
    <w:rsid w:val="00A62907"/>
    <w:rsid w:val="00A62E13"/>
    <w:rsid w:val="00A64D2C"/>
    <w:rsid w:val="00A66902"/>
    <w:rsid w:val="00A676FE"/>
    <w:rsid w:val="00A716F7"/>
    <w:rsid w:val="00A71E10"/>
    <w:rsid w:val="00A73FBD"/>
    <w:rsid w:val="00A77A08"/>
    <w:rsid w:val="00A8174F"/>
    <w:rsid w:val="00A81B33"/>
    <w:rsid w:val="00A90608"/>
    <w:rsid w:val="00A90A70"/>
    <w:rsid w:val="00A938EE"/>
    <w:rsid w:val="00A95F56"/>
    <w:rsid w:val="00AA0D54"/>
    <w:rsid w:val="00AA7293"/>
    <w:rsid w:val="00AB6A95"/>
    <w:rsid w:val="00AC4072"/>
    <w:rsid w:val="00AC72C8"/>
    <w:rsid w:val="00AC730B"/>
    <w:rsid w:val="00AD2CBF"/>
    <w:rsid w:val="00AD5454"/>
    <w:rsid w:val="00AE66CB"/>
    <w:rsid w:val="00AF23D3"/>
    <w:rsid w:val="00AF6A57"/>
    <w:rsid w:val="00AF7F84"/>
    <w:rsid w:val="00B01158"/>
    <w:rsid w:val="00B1157B"/>
    <w:rsid w:val="00B144B9"/>
    <w:rsid w:val="00B158EC"/>
    <w:rsid w:val="00B262DD"/>
    <w:rsid w:val="00B339C5"/>
    <w:rsid w:val="00B40E44"/>
    <w:rsid w:val="00B44093"/>
    <w:rsid w:val="00B46EF5"/>
    <w:rsid w:val="00B52556"/>
    <w:rsid w:val="00B526E9"/>
    <w:rsid w:val="00B532E9"/>
    <w:rsid w:val="00B5668C"/>
    <w:rsid w:val="00B63CC1"/>
    <w:rsid w:val="00B66140"/>
    <w:rsid w:val="00B66EE9"/>
    <w:rsid w:val="00B75752"/>
    <w:rsid w:val="00B908C6"/>
    <w:rsid w:val="00B93C94"/>
    <w:rsid w:val="00B9485E"/>
    <w:rsid w:val="00B95090"/>
    <w:rsid w:val="00BA0922"/>
    <w:rsid w:val="00BA0EBD"/>
    <w:rsid w:val="00BA2248"/>
    <w:rsid w:val="00BA6BBB"/>
    <w:rsid w:val="00BB3E81"/>
    <w:rsid w:val="00BB5157"/>
    <w:rsid w:val="00BB6948"/>
    <w:rsid w:val="00BB77AF"/>
    <w:rsid w:val="00BD51BE"/>
    <w:rsid w:val="00BD6D42"/>
    <w:rsid w:val="00BD7535"/>
    <w:rsid w:val="00BD789C"/>
    <w:rsid w:val="00BE5388"/>
    <w:rsid w:val="00BE5708"/>
    <w:rsid w:val="00BE7DD7"/>
    <w:rsid w:val="00BF0C7B"/>
    <w:rsid w:val="00C00B57"/>
    <w:rsid w:val="00C05B4C"/>
    <w:rsid w:val="00C11681"/>
    <w:rsid w:val="00C204FD"/>
    <w:rsid w:val="00C23D11"/>
    <w:rsid w:val="00C253DC"/>
    <w:rsid w:val="00C32B57"/>
    <w:rsid w:val="00C40A62"/>
    <w:rsid w:val="00C539F4"/>
    <w:rsid w:val="00C5411A"/>
    <w:rsid w:val="00C62351"/>
    <w:rsid w:val="00C674F7"/>
    <w:rsid w:val="00C676CF"/>
    <w:rsid w:val="00C67A94"/>
    <w:rsid w:val="00C70FC3"/>
    <w:rsid w:val="00C71C49"/>
    <w:rsid w:val="00C80EB3"/>
    <w:rsid w:val="00C814C0"/>
    <w:rsid w:val="00C8456D"/>
    <w:rsid w:val="00C85A79"/>
    <w:rsid w:val="00C9052D"/>
    <w:rsid w:val="00C94450"/>
    <w:rsid w:val="00C95902"/>
    <w:rsid w:val="00CA46AC"/>
    <w:rsid w:val="00CA557A"/>
    <w:rsid w:val="00CB734F"/>
    <w:rsid w:val="00CC0A14"/>
    <w:rsid w:val="00CC5989"/>
    <w:rsid w:val="00CC650B"/>
    <w:rsid w:val="00CC7933"/>
    <w:rsid w:val="00CD2E2F"/>
    <w:rsid w:val="00CD2F63"/>
    <w:rsid w:val="00CD3666"/>
    <w:rsid w:val="00CF52F0"/>
    <w:rsid w:val="00D0072D"/>
    <w:rsid w:val="00D06F43"/>
    <w:rsid w:val="00D15BA0"/>
    <w:rsid w:val="00D15E9F"/>
    <w:rsid w:val="00D178DB"/>
    <w:rsid w:val="00D17EB9"/>
    <w:rsid w:val="00D21E5B"/>
    <w:rsid w:val="00D22502"/>
    <w:rsid w:val="00D3348A"/>
    <w:rsid w:val="00D43C22"/>
    <w:rsid w:val="00D4433D"/>
    <w:rsid w:val="00D4650C"/>
    <w:rsid w:val="00D51488"/>
    <w:rsid w:val="00D5643A"/>
    <w:rsid w:val="00D5745B"/>
    <w:rsid w:val="00D57E90"/>
    <w:rsid w:val="00D634F3"/>
    <w:rsid w:val="00D64048"/>
    <w:rsid w:val="00D66B81"/>
    <w:rsid w:val="00D75EF8"/>
    <w:rsid w:val="00D76011"/>
    <w:rsid w:val="00D76191"/>
    <w:rsid w:val="00D76399"/>
    <w:rsid w:val="00D773E5"/>
    <w:rsid w:val="00D77BBC"/>
    <w:rsid w:val="00D93C7D"/>
    <w:rsid w:val="00D960B7"/>
    <w:rsid w:val="00DA202A"/>
    <w:rsid w:val="00DA21B6"/>
    <w:rsid w:val="00DA3083"/>
    <w:rsid w:val="00DA4685"/>
    <w:rsid w:val="00DA46CB"/>
    <w:rsid w:val="00DA5C4E"/>
    <w:rsid w:val="00DB5E9E"/>
    <w:rsid w:val="00DB6178"/>
    <w:rsid w:val="00DB6D9A"/>
    <w:rsid w:val="00DB72AB"/>
    <w:rsid w:val="00DC5426"/>
    <w:rsid w:val="00DC6235"/>
    <w:rsid w:val="00DC6D2A"/>
    <w:rsid w:val="00DC7B90"/>
    <w:rsid w:val="00DD153E"/>
    <w:rsid w:val="00DD15DF"/>
    <w:rsid w:val="00DE2D73"/>
    <w:rsid w:val="00DE7F75"/>
    <w:rsid w:val="00DF06C6"/>
    <w:rsid w:val="00DF1332"/>
    <w:rsid w:val="00DF3735"/>
    <w:rsid w:val="00E00743"/>
    <w:rsid w:val="00E01AC6"/>
    <w:rsid w:val="00E115D4"/>
    <w:rsid w:val="00E134A5"/>
    <w:rsid w:val="00E1437B"/>
    <w:rsid w:val="00E16830"/>
    <w:rsid w:val="00E171B7"/>
    <w:rsid w:val="00E23DF7"/>
    <w:rsid w:val="00E241C7"/>
    <w:rsid w:val="00E243BE"/>
    <w:rsid w:val="00E32B2E"/>
    <w:rsid w:val="00E33714"/>
    <w:rsid w:val="00E35023"/>
    <w:rsid w:val="00E44494"/>
    <w:rsid w:val="00E45F47"/>
    <w:rsid w:val="00E45FDA"/>
    <w:rsid w:val="00E56363"/>
    <w:rsid w:val="00E577DB"/>
    <w:rsid w:val="00E63D8E"/>
    <w:rsid w:val="00E6494B"/>
    <w:rsid w:val="00E671F0"/>
    <w:rsid w:val="00E7194E"/>
    <w:rsid w:val="00E7365D"/>
    <w:rsid w:val="00E7587D"/>
    <w:rsid w:val="00E76ADA"/>
    <w:rsid w:val="00E7723E"/>
    <w:rsid w:val="00E8379E"/>
    <w:rsid w:val="00E8644B"/>
    <w:rsid w:val="00E869E2"/>
    <w:rsid w:val="00E920C8"/>
    <w:rsid w:val="00EA43B1"/>
    <w:rsid w:val="00EB117F"/>
    <w:rsid w:val="00EB2900"/>
    <w:rsid w:val="00EC1A55"/>
    <w:rsid w:val="00ED39EF"/>
    <w:rsid w:val="00ED3A9A"/>
    <w:rsid w:val="00ED7247"/>
    <w:rsid w:val="00EE0B01"/>
    <w:rsid w:val="00EE1762"/>
    <w:rsid w:val="00EE17EC"/>
    <w:rsid w:val="00EE21B4"/>
    <w:rsid w:val="00EE5D2A"/>
    <w:rsid w:val="00EF14C4"/>
    <w:rsid w:val="00F03056"/>
    <w:rsid w:val="00F077D8"/>
    <w:rsid w:val="00F1116E"/>
    <w:rsid w:val="00F14128"/>
    <w:rsid w:val="00F15A0B"/>
    <w:rsid w:val="00F21837"/>
    <w:rsid w:val="00F22649"/>
    <w:rsid w:val="00F2612F"/>
    <w:rsid w:val="00F2721B"/>
    <w:rsid w:val="00F36AA8"/>
    <w:rsid w:val="00F37D39"/>
    <w:rsid w:val="00F417F9"/>
    <w:rsid w:val="00F42348"/>
    <w:rsid w:val="00F4729A"/>
    <w:rsid w:val="00F52764"/>
    <w:rsid w:val="00F56985"/>
    <w:rsid w:val="00F5776A"/>
    <w:rsid w:val="00F57FBA"/>
    <w:rsid w:val="00F619E6"/>
    <w:rsid w:val="00F644F0"/>
    <w:rsid w:val="00F652CD"/>
    <w:rsid w:val="00F65C76"/>
    <w:rsid w:val="00F72A7B"/>
    <w:rsid w:val="00F753CB"/>
    <w:rsid w:val="00F823F9"/>
    <w:rsid w:val="00F827D9"/>
    <w:rsid w:val="00F8723B"/>
    <w:rsid w:val="00F87293"/>
    <w:rsid w:val="00F87B65"/>
    <w:rsid w:val="00F90A6C"/>
    <w:rsid w:val="00F93F43"/>
    <w:rsid w:val="00F9451B"/>
    <w:rsid w:val="00F97D9F"/>
    <w:rsid w:val="00FB0593"/>
    <w:rsid w:val="00FB4EB9"/>
    <w:rsid w:val="00FC190F"/>
    <w:rsid w:val="00FC41CE"/>
    <w:rsid w:val="00FC7FEB"/>
    <w:rsid w:val="00FD039F"/>
    <w:rsid w:val="00FD1F9D"/>
    <w:rsid w:val="00FD50AB"/>
    <w:rsid w:val="00FE0F3D"/>
    <w:rsid w:val="00FF379A"/>
    <w:rsid w:val="011F8946"/>
    <w:rsid w:val="01D0BBF8"/>
    <w:rsid w:val="02904375"/>
    <w:rsid w:val="02A67CF0"/>
    <w:rsid w:val="02A6F382"/>
    <w:rsid w:val="02DF49CA"/>
    <w:rsid w:val="03142AC9"/>
    <w:rsid w:val="03675143"/>
    <w:rsid w:val="03B9E21B"/>
    <w:rsid w:val="045917F4"/>
    <w:rsid w:val="04884D13"/>
    <w:rsid w:val="04FB8A1E"/>
    <w:rsid w:val="0553C11D"/>
    <w:rsid w:val="0573E685"/>
    <w:rsid w:val="06A0232E"/>
    <w:rsid w:val="06EFF793"/>
    <w:rsid w:val="0748587C"/>
    <w:rsid w:val="074F0686"/>
    <w:rsid w:val="07651403"/>
    <w:rsid w:val="07841E6D"/>
    <w:rsid w:val="07C46D88"/>
    <w:rsid w:val="07F06808"/>
    <w:rsid w:val="08091B64"/>
    <w:rsid w:val="08237C13"/>
    <w:rsid w:val="088D3109"/>
    <w:rsid w:val="089E2155"/>
    <w:rsid w:val="08B46D8C"/>
    <w:rsid w:val="090B6118"/>
    <w:rsid w:val="09519EC1"/>
    <w:rsid w:val="099E2D6F"/>
    <w:rsid w:val="0B6A73AD"/>
    <w:rsid w:val="0B8D51E0"/>
    <w:rsid w:val="0C034D31"/>
    <w:rsid w:val="0C1C53CF"/>
    <w:rsid w:val="0C2843CB"/>
    <w:rsid w:val="0C38FC86"/>
    <w:rsid w:val="0C564E41"/>
    <w:rsid w:val="0CD5F98B"/>
    <w:rsid w:val="0D44C0B9"/>
    <w:rsid w:val="0E017CCE"/>
    <w:rsid w:val="0E053951"/>
    <w:rsid w:val="0E230F7D"/>
    <w:rsid w:val="0E37ADBA"/>
    <w:rsid w:val="0FF17C1C"/>
    <w:rsid w:val="10270DA1"/>
    <w:rsid w:val="10620A70"/>
    <w:rsid w:val="106E0698"/>
    <w:rsid w:val="10999786"/>
    <w:rsid w:val="10BDFE40"/>
    <w:rsid w:val="10C44403"/>
    <w:rsid w:val="10CA11DC"/>
    <w:rsid w:val="10F21E2A"/>
    <w:rsid w:val="11B4D140"/>
    <w:rsid w:val="11EBDFE1"/>
    <w:rsid w:val="12578499"/>
    <w:rsid w:val="128548C9"/>
    <w:rsid w:val="12F6325E"/>
    <w:rsid w:val="1324D25E"/>
    <w:rsid w:val="139FE79C"/>
    <w:rsid w:val="13A73C36"/>
    <w:rsid w:val="15124751"/>
    <w:rsid w:val="15836C24"/>
    <w:rsid w:val="15A1A728"/>
    <w:rsid w:val="16564546"/>
    <w:rsid w:val="1674FC67"/>
    <w:rsid w:val="16B65F24"/>
    <w:rsid w:val="173B9AF0"/>
    <w:rsid w:val="17858D1B"/>
    <w:rsid w:val="17C1B7BA"/>
    <w:rsid w:val="17C71AC4"/>
    <w:rsid w:val="18D09CF1"/>
    <w:rsid w:val="18DD8118"/>
    <w:rsid w:val="19572B02"/>
    <w:rsid w:val="19760742"/>
    <w:rsid w:val="199E7C42"/>
    <w:rsid w:val="19DB307E"/>
    <w:rsid w:val="19DEC41B"/>
    <w:rsid w:val="1AEFE7F1"/>
    <w:rsid w:val="1B84E43F"/>
    <w:rsid w:val="1C8DB518"/>
    <w:rsid w:val="1C966E3E"/>
    <w:rsid w:val="1D0D3960"/>
    <w:rsid w:val="1D413700"/>
    <w:rsid w:val="1DA6E086"/>
    <w:rsid w:val="1E80ACD3"/>
    <w:rsid w:val="1F455A1F"/>
    <w:rsid w:val="1F792BA8"/>
    <w:rsid w:val="2048E37B"/>
    <w:rsid w:val="20A4E7B0"/>
    <w:rsid w:val="20B43C06"/>
    <w:rsid w:val="20C31071"/>
    <w:rsid w:val="20C4D4A4"/>
    <w:rsid w:val="20FCF7E9"/>
    <w:rsid w:val="20FEBD13"/>
    <w:rsid w:val="210DD7BA"/>
    <w:rsid w:val="215D7C20"/>
    <w:rsid w:val="21E29D23"/>
    <w:rsid w:val="22A6D1F8"/>
    <w:rsid w:val="22CD0B92"/>
    <w:rsid w:val="2440FAC3"/>
    <w:rsid w:val="24999E69"/>
    <w:rsid w:val="251195AC"/>
    <w:rsid w:val="2523C34B"/>
    <w:rsid w:val="26763A85"/>
    <w:rsid w:val="26D02AA2"/>
    <w:rsid w:val="26D0DC8A"/>
    <w:rsid w:val="26E76D02"/>
    <w:rsid w:val="26FF0118"/>
    <w:rsid w:val="277B36BF"/>
    <w:rsid w:val="2801FA4B"/>
    <w:rsid w:val="281F34C3"/>
    <w:rsid w:val="289DB13D"/>
    <w:rsid w:val="2905C770"/>
    <w:rsid w:val="298FBDF3"/>
    <w:rsid w:val="29DFB3C8"/>
    <w:rsid w:val="2D17F8D6"/>
    <w:rsid w:val="2E3692F3"/>
    <w:rsid w:val="2ECBBFBC"/>
    <w:rsid w:val="2F3DBC63"/>
    <w:rsid w:val="2F3EEDD7"/>
    <w:rsid w:val="2F67496A"/>
    <w:rsid w:val="2FFE22C7"/>
    <w:rsid w:val="301FB19D"/>
    <w:rsid w:val="306F04C9"/>
    <w:rsid w:val="308B75A6"/>
    <w:rsid w:val="30D64FB8"/>
    <w:rsid w:val="318767C7"/>
    <w:rsid w:val="31A4F5C1"/>
    <w:rsid w:val="31FCA239"/>
    <w:rsid w:val="3261F96F"/>
    <w:rsid w:val="330C5D2C"/>
    <w:rsid w:val="3355D9B1"/>
    <w:rsid w:val="33631B50"/>
    <w:rsid w:val="33E8392E"/>
    <w:rsid w:val="346AE85C"/>
    <w:rsid w:val="346DC67F"/>
    <w:rsid w:val="34D94BB2"/>
    <w:rsid w:val="34DCE692"/>
    <w:rsid w:val="355D49D4"/>
    <w:rsid w:val="35659C3B"/>
    <w:rsid w:val="35C63F26"/>
    <w:rsid w:val="365169C9"/>
    <w:rsid w:val="36A017C9"/>
    <w:rsid w:val="36FE946E"/>
    <w:rsid w:val="3718DDDD"/>
    <w:rsid w:val="37A84036"/>
    <w:rsid w:val="37B18D57"/>
    <w:rsid w:val="37F2213B"/>
    <w:rsid w:val="381DBC5C"/>
    <w:rsid w:val="384E620C"/>
    <w:rsid w:val="38E26125"/>
    <w:rsid w:val="391CE79C"/>
    <w:rsid w:val="3970A156"/>
    <w:rsid w:val="3B9D566F"/>
    <w:rsid w:val="3BE11298"/>
    <w:rsid w:val="3BEA59A4"/>
    <w:rsid w:val="3C676AC5"/>
    <w:rsid w:val="3C7943CD"/>
    <w:rsid w:val="3C8D5926"/>
    <w:rsid w:val="3E1BF53A"/>
    <w:rsid w:val="3E4F0C5C"/>
    <w:rsid w:val="3E634E51"/>
    <w:rsid w:val="4112B0F3"/>
    <w:rsid w:val="42324181"/>
    <w:rsid w:val="4258CEB7"/>
    <w:rsid w:val="42FB0392"/>
    <w:rsid w:val="42FC64BC"/>
    <w:rsid w:val="42FEB871"/>
    <w:rsid w:val="43891B97"/>
    <w:rsid w:val="43AB02D0"/>
    <w:rsid w:val="43EE8B91"/>
    <w:rsid w:val="4478A860"/>
    <w:rsid w:val="44A53410"/>
    <w:rsid w:val="45036B55"/>
    <w:rsid w:val="454A7802"/>
    <w:rsid w:val="455DDE70"/>
    <w:rsid w:val="45BB76C4"/>
    <w:rsid w:val="45C40632"/>
    <w:rsid w:val="45E4DE34"/>
    <w:rsid w:val="463DF46E"/>
    <w:rsid w:val="469E09D6"/>
    <w:rsid w:val="46E0D9FB"/>
    <w:rsid w:val="46E15CD8"/>
    <w:rsid w:val="47C39B11"/>
    <w:rsid w:val="47FFC4F1"/>
    <w:rsid w:val="483B66CC"/>
    <w:rsid w:val="48492348"/>
    <w:rsid w:val="488D3D49"/>
    <w:rsid w:val="48923EBC"/>
    <w:rsid w:val="48AD83AA"/>
    <w:rsid w:val="49D42AE5"/>
    <w:rsid w:val="4A16482A"/>
    <w:rsid w:val="4A199183"/>
    <w:rsid w:val="4A7FBB2A"/>
    <w:rsid w:val="4A8CB0E0"/>
    <w:rsid w:val="4AD33CEA"/>
    <w:rsid w:val="4AE19223"/>
    <w:rsid w:val="4AF27DF9"/>
    <w:rsid w:val="4B768FCE"/>
    <w:rsid w:val="4BA4FAD9"/>
    <w:rsid w:val="4C111820"/>
    <w:rsid w:val="4C288A91"/>
    <w:rsid w:val="4E8E8CA5"/>
    <w:rsid w:val="4F0FD416"/>
    <w:rsid w:val="4F34B9B5"/>
    <w:rsid w:val="506025E1"/>
    <w:rsid w:val="509CA120"/>
    <w:rsid w:val="50BCDA61"/>
    <w:rsid w:val="50F1C20F"/>
    <w:rsid w:val="518FA2C5"/>
    <w:rsid w:val="5228CD44"/>
    <w:rsid w:val="52D5301A"/>
    <w:rsid w:val="5379B7FB"/>
    <w:rsid w:val="539D56A7"/>
    <w:rsid w:val="53FFBF3B"/>
    <w:rsid w:val="5414A26E"/>
    <w:rsid w:val="5436EB72"/>
    <w:rsid w:val="547829E1"/>
    <w:rsid w:val="54EB67A1"/>
    <w:rsid w:val="553467CE"/>
    <w:rsid w:val="554A2CE5"/>
    <w:rsid w:val="55A99760"/>
    <w:rsid w:val="55B60BFC"/>
    <w:rsid w:val="566A0EF0"/>
    <w:rsid w:val="56BB7070"/>
    <w:rsid w:val="56DB9EE1"/>
    <w:rsid w:val="56EE5E8E"/>
    <w:rsid w:val="572516CA"/>
    <w:rsid w:val="5756AB45"/>
    <w:rsid w:val="577FDC56"/>
    <w:rsid w:val="57F983A2"/>
    <w:rsid w:val="583BE981"/>
    <w:rsid w:val="589255EA"/>
    <w:rsid w:val="58B2EDB3"/>
    <w:rsid w:val="5A5B9FB2"/>
    <w:rsid w:val="5A6EB054"/>
    <w:rsid w:val="5B9B1981"/>
    <w:rsid w:val="5C4FB7AF"/>
    <w:rsid w:val="5D603332"/>
    <w:rsid w:val="5D9BF417"/>
    <w:rsid w:val="5DE7B68B"/>
    <w:rsid w:val="5E5CE8F3"/>
    <w:rsid w:val="5F086E36"/>
    <w:rsid w:val="5F5385F0"/>
    <w:rsid w:val="5F8180DB"/>
    <w:rsid w:val="5FBDEB5E"/>
    <w:rsid w:val="5FC57FB7"/>
    <w:rsid w:val="5FC88814"/>
    <w:rsid w:val="603479DA"/>
    <w:rsid w:val="60417BD6"/>
    <w:rsid w:val="60A18518"/>
    <w:rsid w:val="613E8E41"/>
    <w:rsid w:val="6282BFFD"/>
    <w:rsid w:val="62A5B0AF"/>
    <w:rsid w:val="63796AC1"/>
    <w:rsid w:val="63F31EF3"/>
    <w:rsid w:val="645A2B32"/>
    <w:rsid w:val="646D4C2A"/>
    <w:rsid w:val="64C6C5A0"/>
    <w:rsid w:val="64E1FD88"/>
    <w:rsid w:val="652FB610"/>
    <w:rsid w:val="65635BED"/>
    <w:rsid w:val="656AD16C"/>
    <w:rsid w:val="656E4D0B"/>
    <w:rsid w:val="65F57178"/>
    <w:rsid w:val="6640863E"/>
    <w:rsid w:val="66617E5E"/>
    <w:rsid w:val="6681C285"/>
    <w:rsid w:val="668D82C1"/>
    <w:rsid w:val="676494F7"/>
    <w:rsid w:val="67779C97"/>
    <w:rsid w:val="684A521F"/>
    <w:rsid w:val="6965E446"/>
    <w:rsid w:val="69ED72B1"/>
    <w:rsid w:val="69F59C54"/>
    <w:rsid w:val="6A6D8B43"/>
    <w:rsid w:val="6A8B7194"/>
    <w:rsid w:val="6ADC0991"/>
    <w:rsid w:val="6B24C9CE"/>
    <w:rsid w:val="6BAB86D6"/>
    <w:rsid w:val="6BFCC94B"/>
    <w:rsid w:val="6CA0DD2E"/>
    <w:rsid w:val="6D1E3C01"/>
    <w:rsid w:val="6D9A509F"/>
    <w:rsid w:val="6EA1394F"/>
    <w:rsid w:val="6F3924CF"/>
    <w:rsid w:val="6F4B61AA"/>
    <w:rsid w:val="6F84510F"/>
    <w:rsid w:val="6F8A83A5"/>
    <w:rsid w:val="6FC8D844"/>
    <w:rsid w:val="6FFB0F36"/>
    <w:rsid w:val="700A9331"/>
    <w:rsid w:val="703FB8EE"/>
    <w:rsid w:val="7049E0F7"/>
    <w:rsid w:val="706F4CB9"/>
    <w:rsid w:val="70D475E9"/>
    <w:rsid w:val="71080DBF"/>
    <w:rsid w:val="716EB853"/>
    <w:rsid w:val="71D6BFF4"/>
    <w:rsid w:val="71E6708D"/>
    <w:rsid w:val="728D49E8"/>
    <w:rsid w:val="730C0061"/>
    <w:rsid w:val="737C23AC"/>
    <w:rsid w:val="7480CD40"/>
    <w:rsid w:val="74D9B680"/>
    <w:rsid w:val="74FAD9E1"/>
    <w:rsid w:val="76465025"/>
    <w:rsid w:val="767729EC"/>
    <w:rsid w:val="76B20538"/>
    <w:rsid w:val="77194106"/>
    <w:rsid w:val="772C2E1B"/>
    <w:rsid w:val="77422998"/>
    <w:rsid w:val="787DF928"/>
    <w:rsid w:val="78F86A12"/>
    <w:rsid w:val="793E3AAC"/>
    <w:rsid w:val="79F22C2F"/>
    <w:rsid w:val="79F4ED5A"/>
    <w:rsid w:val="7A5FBBD7"/>
    <w:rsid w:val="7A80D534"/>
    <w:rsid w:val="7B0CDDA7"/>
    <w:rsid w:val="7B3088AE"/>
    <w:rsid w:val="7B6185DC"/>
    <w:rsid w:val="7BAA4D4D"/>
    <w:rsid w:val="7C74DC47"/>
    <w:rsid w:val="7C82B159"/>
    <w:rsid w:val="7CE239AD"/>
    <w:rsid w:val="7CEFE2B9"/>
    <w:rsid w:val="7D72AF92"/>
    <w:rsid w:val="7D8446CF"/>
    <w:rsid w:val="7D8E95AC"/>
    <w:rsid w:val="7DAA02C7"/>
    <w:rsid w:val="7E0C201F"/>
    <w:rsid w:val="7E368355"/>
    <w:rsid w:val="7ED3C5EC"/>
    <w:rsid w:val="7F668B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40"/>
    <o:shapelayout v:ext="edit">
      <o:idmap v:ext="edit" data="1"/>
    </o:shapelayout>
  </w:shapeDefaults>
  <w:decimalSymbol w:val="."/>
  <w:listSeparator w:val=","/>
  <w14:docId w14:val="7A2B974A"/>
  <w15:chartTrackingRefBased/>
  <w15:docId w15:val="{D6A65E04-0EB5-45FD-A4A2-4E67A930D7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F57FBA"/>
    <w:rPr>
      <w:kern w:val="0"/>
      <w14:ligatures w14:val="none"/>
    </w:rPr>
  </w:style>
  <w:style w:type="paragraph" w:styleId="Heading1">
    <w:name w:val="heading 1"/>
    <w:basedOn w:val="Normal"/>
    <w:next w:val="Normal"/>
    <w:link w:val="Heading1Char"/>
    <w:uiPriority w:val="9"/>
    <w:qFormat/>
    <w:rsid w:val="00F57FBA"/>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57FBA"/>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57FB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57FB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57FB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57FB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57FB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57FB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57FBA"/>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F57FBA"/>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semiHidden/>
    <w:rsid w:val="00F57FBA"/>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F57FBA"/>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F57FBA"/>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F57FBA"/>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F57FBA"/>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F57FBA"/>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F57FBA"/>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F57FBA"/>
    <w:rPr>
      <w:rFonts w:eastAsiaTheme="majorEastAsia" w:cstheme="majorBidi"/>
      <w:color w:val="272727" w:themeColor="text1" w:themeTint="D8"/>
    </w:rPr>
  </w:style>
  <w:style w:type="paragraph" w:styleId="Title">
    <w:name w:val="Title"/>
    <w:basedOn w:val="Normal"/>
    <w:next w:val="Normal"/>
    <w:link w:val="TitleChar"/>
    <w:uiPriority w:val="10"/>
    <w:qFormat/>
    <w:rsid w:val="00F57FBA"/>
    <w:pPr>
      <w:spacing w:after="8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F57FBA"/>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F57FBA"/>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F57FB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57FBA"/>
    <w:pPr>
      <w:spacing w:before="160"/>
      <w:jc w:val="center"/>
    </w:pPr>
    <w:rPr>
      <w:i/>
      <w:iCs/>
      <w:color w:val="404040" w:themeColor="text1" w:themeTint="BF"/>
    </w:rPr>
  </w:style>
  <w:style w:type="character" w:styleId="QuoteChar" w:customStyle="1">
    <w:name w:val="Quote Char"/>
    <w:basedOn w:val="DefaultParagraphFont"/>
    <w:link w:val="Quote"/>
    <w:uiPriority w:val="29"/>
    <w:rsid w:val="00F57FBA"/>
    <w:rPr>
      <w:i/>
      <w:iCs/>
      <w:color w:val="404040" w:themeColor="text1" w:themeTint="BF"/>
    </w:rPr>
  </w:style>
  <w:style w:type="paragraph" w:styleId="ListParagraph">
    <w:name w:val="List Paragraph"/>
    <w:basedOn w:val="Normal"/>
    <w:uiPriority w:val="34"/>
    <w:qFormat/>
    <w:rsid w:val="00F57FBA"/>
    <w:pPr>
      <w:ind w:left="720"/>
      <w:contextualSpacing/>
    </w:pPr>
  </w:style>
  <w:style w:type="character" w:styleId="IntenseEmphasis">
    <w:name w:val="Intense Emphasis"/>
    <w:basedOn w:val="DefaultParagraphFont"/>
    <w:uiPriority w:val="21"/>
    <w:qFormat/>
    <w:rsid w:val="00F57FBA"/>
    <w:rPr>
      <w:i/>
      <w:iCs/>
      <w:color w:val="0F4761" w:themeColor="accent1" w:themeShade="BF"/>
    </w:rPr>
  </w:style>
  <w:style w:type="paragraph" w:styleId="IntenseQuote">
    <w:name w:val="Intense Quote"/>
    <w:basedOn w:val="Normal"/>
    <w:next w:val="Normal"/>
    <w:link w:val="IntenseQuoteChar"/>
    <w:uiPriority w:val="30"/>
    <w:qFormat/>
    <w:rsid w:val="00F57FBA"/>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F57FBA"/>
    <w:rPr>
      <w:i/>
      <w:iCs/>
      <w:color w:val="0F4761" w:themeColor="accent1" w:themeShade="BF"/>
    </w:rPr>
  </w:style>
  <w:style w:type="character" w:styleId="IntenseReference">
    <w:name w:val="Intense Reference"/>
    <w:basedOn w:val="DefaultParagraphFont"/>
    <w:uiPriority w:val="32"/>
    <w:qFormat/>
    <w:rsid w:val="00F57FBA"/>
    <w:rPr>
      <w:b/>
      <w:bCs/>
      <w:smallCaps/>
      <w:color w:val="0F4761" w:themeColor="accent1" w:themeShade="BF"/>
      <w:spacing w:val="5"/>
    </w:rPr>
  </w:style>
  <w:style w:type="table" w:styleId="TableGrid">
    <w:name w:val="Table Grid"/>
    <w:basedOn w:val="TableNormal"/>
    <w:uiPriority w:val="39"/>
    <w:rsid w:val="00F57FBA"/>
    <w:pPr>
      <w:spacing w:after="0" w:line="240" w:lineRule="auto"/>
    </w:pPr>
    <w:rPr>
      <w:kern w:val="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yperlink">
    <w:name w:val="Hyperlink"/>
    <w:basedOn w:val="DefaultParagraphFont"/>
    <w:uiPriority w:val="99"/>
    <w:unhideWhenUsed/>
    <w:rsid w:val="00353404"/>
    <w:rPr>
      <w:color w:val="467886" w:themeColor="hyperlink"/>
      <w:u w:val="single"/>
    </w:rPr>
  </w:style>
  <w:style w:type="character" w:styleId="UnresolvedMention">
    <w:name w:val="Unresolved Mention"/>
    <w:basedOn w:val="DefaultParagraphFont"/>
    <w:uiPriority w:val="99"/>
    <w:semiHidden/>
    <w:unhideWhenUsed/>
    <w:rsid w:val="00353404"/>
    <w:rPr>
      <w:color w:val="605E5C"/>
      <w:shd w:val="clear" w:color="auto" w:fill="E1DFDD"/>
    </w:rPr>
  </w:style>
  <w:style w:type="paragraph" w:styleId="NormalWeb">
    <w:name w:val="Normal (Web)"/>
    <w:basedOn w:val="Normal"/>
    <w:uiPriority w:val="99"/>
    <w:semiHidden/>
    <w:unhideWhenUsed/>
    <w:rsid w:val="007C622A"/>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Strong">
    <w:name w:val="Strong"/>
    <w:basedOn w:val="DefaultParagraphFont"/>
    <w:uiPriority w:val="22"/>
    <w:qFormat/>
    <w:rsid w:val="007C622A"/>
    <w:rPr>
      <w:b/>
      <w:bCs/>
    </w:rPr>
  </w:style>
  <w:style w:type="character" w:styleId="FollowedHyperlink">
    <w:name w:val="FollowedHyperlink"/>
    <w:basedOn w:val="DefaultParagraphFont"/>
    <w:uiPriority w:val="99"/>
    <w:semiHidden/>
    <w:unhideWhenUsed/>
    <w:rsid w:val="001734AE"/>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0860">
      <w:bodyDiv w:val="1"/>
      <w:marLeft w:val="0"/>
      <w:marRight w:val="0"/>
      <w:marTop w:val="0"/>
      <w:marBottom w:val="0"/>
      <w:divBdr>
        <w:top w:val="none" w:sz="0" w:space="0" w:color="auto"/>
        <w:left w:val="none" w:sz="0" w:space="0" w:color="auto"/>
        <w:bottom w:val="none" w:sz="0" w:space="0" w:color="auto"/>
        <w:right w:val="none" w:sz="0" w:space="0" w:color="auto"/>
      </w:divBdr>
    </w:div>
    <w:div w:id="2360568">
      <w:bodyDiv w:val="1"/>
      <w:marLeft w:val="0"/>
      <w:marRight w:val="0"/>
      <w:marTop w:val="0"/>
      <w:marBottom w:val="0"/>
      <w:divBdr>
        <w:top w:val="none" w:sz="0" w:space="0" w:color="auto"/>
        <w:left w:val="none" w:sz="0" w:space="0" w:color="auto"/>
        <w:bottom w:val="none" w:sz="0" w:space="0" w:color="auto"/>
        <w:right w:val="none" w:sz="0" w:space="0" w:color="auto"/>
      </w:divBdr>
      <w:divsChild>
        <w:div w:id="1103263424">
          <w:marLeft w:val="0"/>
          <w:marRight w:val="0"/>
          <w:marTop w:val="0"/>
          <w:marBottom w:val="0"/>
          <w:divBdr>
            <w:top w:val="none" w:sz="0" w:space="0" w:color="auto"/>
            <w:left w:val="none" w:sz="0" w:space="0" w:color="auto"/>
            <w:bottom w:val="none" w:sz="0" w:space="0" w:color="auto"/>
            <w:right w:val="none" w:sz="0" w:space="0" w:color="auto"/>
          </w:divBdr>
        </w:div>
        <w:div w:id="1275165484">
          <w:marLeft w:val="0"/>
          <w:marRight w:val="0"/>
          <w:marTop w:val="0"/>
          <w:marBottom w:val="0"/>
          <w:divBdr>
            <w:top w:val="none" w:sz="0" w:space="0" w:color="auto"/>
            <w:left w:val="none" w:sz="0" w:space="0" w:color="auto"/>
            <w:bottom w:val="none" w:sz="0" w:space="0" w:color="auto"/>
            <w:right w:val="none" w:sz="0" w:space="0" w:color="auto"/>
          </w:divBdr>
        </w:div>
      </w:divsChild>
    </w:div>
    <w:div w:id="14960267">
      <w:bodyDiv w:val="1"/>
      <w:marLeft w:val="0"/>
      <w:marRight w:val="0"/>
      <w:marTop w:val="0"/>
      <w:marBottom w:val="0"/>
      <w:divBdr>
        <w:top w:val="none" w:sz="0" w:space="0" w:color="auto"/>
        <w:left w:val="none" w:sz="0" w:space="0" w:color="auto"/>
        <w:bottom w:val="none" w:sz="0" w:space="0" w:color="auto"/>
        <w:right w:val="none" w:sz="0" w:space="0" w:color="auto"/>
      </w:divBdr>
    </w:div>
    <w:div w:id="36705147">
      <w:bodyDiv w:val="1"/>
      <w:marLeft w:val="0"/>
      <w:marRight w:val="0"/>
      <w:marTop w:val="0"/>
      <w:marBottom w:val="0"/>
      <w:divBdr>
        <w:top w:val="none" w:sz="0" w:space="0" w:color="auto"/>
        <w:left w:val="none" w:sz="0" w:space="0" w:color="auto"/>
        <w:bottom w:val="none" w:sz="0" w:space="0" w:color="auto"/>
        <w:right w:val="none" w:sz="0" w:space="0" w:color="auto"/>
      </w:divBdr>
    </w:div>
    <w:div w:id="38214882">
      <w:bodyDiv w:val="1"/>
      <w:marLeft w:val="0"/>
      <w:marRight w:val="0"/>
      <w:marTop w:val="0"/>
      <w:marBottom w:val="0"/>
      <w:divBdr>
        <w:top w:val="none" w:sz="0" w:space="0" w:color="auto"/>
        <w:left w:val="none" w:sz="0" w:space="0" w:color="auto"/>
        <w:bottom w:val="none" w:sz="0" w:space="0" w:color="auto"/>
        <w:right w:val="none" w:sz="0" w:space="0" w:color="auto"/>
      </w:divBdr>
      <w:divsChild>
        <w:div w:id="576281223">
          <w:marLeft w:val="0"/>
          <w:marRight w:val="0"/>
          <w:marTop w:val="0"/>
          <w:marBottom w:val="0"/>
          <w:divBdr>
            <w:top w:val="none" w:sz="0" w:space="0" w:color="auto"/>
            <w:left w:val="none" w:sz="0" w:space="0" w:color="auto"/>
            <w:bottom w:val="none" w:sz="0" w:space="0" w:color="auto"/>
            <w:right w:val="none" w:sz="0" w:space="0" w:color="auto"/>
          </w:divBdr>
        </w:div>
        <w:div w:id="242448156">
          <w:marLeft w:val="0"/>
          <w:marRight w:val="0"/>
          <w:marTop w:val="0"/>
          <w:marBottom w:val="0"/>
          <w:divBdr>
            <w:top w:val="none" w:sz="0" w:space="0" w:color="auto"/>
            <w:left w:val="none" w:sz="0" w:space="0" w:color="auto"/>
            <w:bottom w:val="none" w:sz="0" w:space="0" w:color="auto"/>
            <w:right w:val="none" w:sz="0" w:space="0" w:color="auto"/>
          </w:divBdr>
        </w:div>
        <w:div w:id="1269850956">
          <w:marLeft w:val="0"/>
          <w:marRight w:val="0"/>
          <w:marTop w:val="0"/>
          <w:marBottom w:val="0"/>
          <w:divBdr>
            <w:top w:val="none" w:sz="0" w:space="0" w:color="auto"/>
            <w:left w:val="none" w:sz="0" w:space="0" w:color="auto"/>
            <w:bottom w:val="none" w:sz="0" w:space="0" w:color="auto"/>
            <w:right w:val="none" w:sz="0" w:space="0" w:color="auto"/>
          </w:divBdr>
        </w:div>
      </w:divsChild>
    </w:div>
    <w:div w:id="51198887">
      <w:bodyDiv w:val="1"/>
      <w:marLeft w:val="0"/>
      <w:marRight w:val="0"/>
      <w:marTop w:val="0"/>
      <w:marBottom w:val="0"/>
      <w:divBdr>
        <w:top w:val="none" w:sz="0" w:space="0" w:color="auto"/>
        <w:left w:val="none" w:sz="0" w:space="0" w:color="auto"/>
        <w:bottom w:val="none" w:sz="0" w:space="0" w:color="auto"/>
        <w:right w:val="none" w:sz="0" w:space="0" w:color="auto"/>
      </w:divBdr>
    </w:div>
    <w:div w:id="56707288">
      <w:bodyDiv w:val="1"/>
      <w:marLeft w:val="0"/>
      <w:marRight w:val="0"/>
      <w:marTop w:val="0"/>
      <w:marBottom w:val="0"/>
      <w:divBdr>
        <w:top w:val="none" w:sz="0" w:space="0" w:color="auto"/>
        <w:left w:val="none" w:sz="0" w:space="0" w:color="auto"/>
        <w:bottom w:val="none" w:sz="0" w:space="0" w:color="auto"/>
        <w:right w:val="none" w:sz="0" w:space="0" w:color="auto"/>
      </w:divBdr>
    </w:div>
    <w:div w:id="58135914">
      <w:bodyDiv w:val="1"/>
      <w:marLeft w:val="0"/>
      <w:marRight w:val="0"/>
      <w:marTop w:val="0"/>
      <w:marBottom w:val="0"/>
      <w:divBdr>
        <w:top w:val="none" w:sz="0" w:space="0" w:color="auto"/>
        <w:left w:val="none" w:sz="0" w:space="0" w:color="auto"/>
        <w:bottom w:val="none" w:sz="0" w:space="0" w:color="auto"/>
        <w:right w:val="none" w:sz="0" w:space="0" w:color="auto"/>
      </w:divBdr>
      <w:divsChild>
        <w:div w:id="1015768190">
          <w:marLeft w:val="0"/>
          <w:marRight w:val="0"/>
          <w:marTop w:val="0"/>
          <w:marBottom w:val="0"/>
          <w:divBdr>
            <w:top w:val="none" w:sz="0" w:space="0" w:color="auto"/>
            <w:left w:val="none" w:sz="0" w:space="0" w:color="auto"/>
            <w:bottom w:val="none" w:sz="0" w:space="0" w:color="auto"/>
            <w:right w:val="none" w:sz="0" w:space="0" w:color="auto"/>
          </w:divBdr>
        </w:div>
        <w:div w:id="1713075186">
          <w:marLeft w:val="0"/>
          <w:marRight w:val="0"/>
          <w:marTop w:val="0"/>
          <w:marBottom w:val="0"/>
          <w:divBdr>
            <w:top w:val="none" w:sz="0" w:space="0" w:color="auto"/>
            <w:left w:val="none" w:sz="0" w:space="0" w:color="auto"/>
            <w:bottom w:val="none" w:sz="0" w:space="0" w:color="auto"/>
            <w:right w:val="none" w:sz="0" w:space="0" w:color="auto"/>
          </w:divBdr>
        </w:div>
        <w:div w:id="2118019683">
          <w:marLeft w:val="0"/>
          <w:marRight w:val="0"/>
          <w:marTop w:val="0"/>
          <w:marBottom w:val="0"/>
          <w:divBdr>
            <w:top w:val="none" w:sz="0" w:space="0" w:color="auto"/>
            <w:left w:val="none" w:sz="0" w:space="0" w:color="auto"/>
            <w:bottom w:val="none" w:sz="0" w:space="0" w:color="auto"/>
            <w:right w:val="none" w:sz="0" w:space="0" w:color="auto"/>
          </w:divBdr>
        </w:div>
      </w:divsChild>
    </w:div>
    <w:div w:id="68618117">
      <w:bodyDiv w:val="1"/>
      <w:marLeft w:val="0"/>
      <w:marRight w:val="0"/>
      <w:marTop w:val="0"/>
      <w:marBottom w:val="0"/>
      <w:divBdr>
        <w:top w:val="none" w:sz="0" w:space="0" w:color="auto"/>
        <w:left w:val="none" w:sz="0" w:space="0" w:color="auto"/>
        <w:bottom w:val="none" w:sz="0" w:space="0" w:color="auto"/>
        <w:right w:val="none" w:sz="0" w:space="0" w:color="auto"/>
      </w:divBdr>
    </w:div>
    <w:div w:id="78719271">
      <w:bodyDiv w:val="1"/>
      <w:marLeft w:val="0"/>
      <w:marRight w:val="0"/>
      <w:marTop w:val="0"/>
      <w:marBottom w:val="0"/>
      <w:divBdr>
        <w:top w:val="none" w:sz="0" w:space="0" w:color="auto"/>
        <w:left w:val="none" w:sz="0" w:space="0" w:color="auto"/>
        <w:bottom w:val="none" w:sz="0" w:space="0" w:color="auto"/>
        <w:right w:val="none" w:sz="0" w:space="0" w:color="auto"/>
      </w:divBdr>
    </w:div>
    <w:div w:id="83306103">
      <w:bodyDiv w:val="1"/>
      <w:marLeft w:val="0"/>
      <w:marRight w:val="0"/>
      <w:marTop w:val="0"/>
      <w:marBottom w:val="0"/>
      <w:divBdr>
        <w:top w:val="none" w:sz="0" w:space="0" w:color="auto"/>
        <w:left w:val="none" w:sz="0" w:space="0" w:color="auto"/>
        <w:bottom w:val="none" w:sz="0" w:space="0" w:color="auto"/>
        <w:right w:val="none" w:sz="0" w:space="0" w:color="auto"/>
      </w:divBdr>
    </w:div>
    <w:div w:id="91362830">
      <w:bodyDiv w:val="1"/>
      <w:marLeft w:val="0"/>
      <w:marRight w:val="0"/>
      <w:marTop w:val="0"/>
      <w:marBottom w:val="0"/>
      <w:divBdr>
        <w:top w:val="none" w:sz="0" w:space="0" w:color="auto"/>
        <w:left w:val="none" w:sz="0" w:space="0" w:color="auto"/>
        <w:bottom w:val="none" w:sz="0" w:space="0" w:color="auto"/>
        <w:right w:val="none" w:sz="0" w:space="0" w:color="auto"/>
      </w:divBdr>
    </w:div>
    <w:div w:id="107240658">
      <w:bodyDiv w:val="1"/>
      <w:marLeft w:val="0"/>
      <w:marRight w:val="0"/>
      <w:marTop w:val="0"/>
      <w:marBottom w:val="0"/>
      <w:divBdr>
        <w:top w:val="none" w:sz="0" w:space="0" w:color="auto"/>
        <w:left w:val="none" w:sz="0" w:space="0" w:color="auto"/>
        <w:bottom w:val="none" w:sz="0" w:space="0" w:color="auto"/>
        <w:right w:val="none" w:sz="0" w:space="0" w:color="auto"/>
      </w:divBdr>
    </w:div>
    <w:div w:id="128475503">
      <w:bodyDiv w:val="1"/>
      <w:marLeft w:val="0"/>
      <w:marRight w:val="0"/>
      <w:marTop w:val="0"/>
      <w:marBottom w:val="0"/>
      <w:divBdr>
        <w:top w:val="none" w:sz="0" w:space="0" w:color="auto"/>
        <w:left w:val="none" w:sz="0" w:space="0" w:color="auto"/>
        <w:bottom w:val="none" w:sz="0" w:space="0" w:color="auto"/>
        <w:right w:val="none" w:sz="0" w:space="0" w:color="auto"/>
      </w:divBdr>
      <w:divsChild>
        <w:div w:id="90929479">
          <w:marLeft w:val="0"/>
          <w:marRight w:val="0"/>
          <w:marTop w:val="0"/>
          <w:marBottom w:val="0"/>
          <w:divBdr>
            <w:top w:val="none" w:sz="0" w:space="0" w:color="auto"/>
            <w:left w:val="none" w:sz="0" w:space="0" w:color="auto"/>
            <w:bottom w:val="none" w:sz="0" w:space="0" w:color="auto"/>
            <w:right w:val="none" w:sz="0" w:space="0" w:color="auto"/>
          </w:divBdr>
        </w:div>
        <w:div w:id="235022374">
          <w:marLeft w:val="0"/>
          <w:marRight w:val="0"/>
          <w:marTop w:val="0"/>
          <w:marBottom w:val="0"/>
          <w:divBdr>
            <w:top w:val="none" w:sz="0" w:space="0" w:color="auto"/>
            <w:left w:val="none" w:sz="0" w:space="0" w:color="auto"/>
            <w:bottom w:val="none" w:sz="0" w:space="0" w:color="auto"/>
            <w:right w:val="none" w:sz="0" w:space="0" w:color="auto"/>
          </w:divBdr>
        </w:div>
        <w:div w:id="354230391">
          <w:marLeft w:val="0"/>
          <w:marRight w:val="0"/>
          <w:marTop w:val="0"/>
          <w:marBottom w:val="0"/>
          <w:divBdr>
            <w:top w:val="none" w:sz="0" w:space="0" w:color="auto"/>
            <w:left w:val="none" w:sz="0" w:space="0" w:color="auto"/>
            <w:bottom w:val="none" w:sz="0" w:space="0" w:color="auto"/>
            <w:right w:val="none" w:sz="0" w:space="0" w:color="auto"/>
          </w:divBdr>
        </w:div>
        <w:div w:id="522523018">
          <w:marLeft w:val="0"/>
          <w:marRight w:val="0"/>
          <w:marTop w:val="0"/>
          <w:marBottom w:val="0"/>
          <w:divBdr>
            <w:top w:val="none" w:sz="0" w:space="0" w:color="auto"/>
            <w:left w:val="none" w:sz="0" w:space="0" w:color="auto"/>
            <w:bottom w:val="none" w:sz="0" w:space="0" w:color="auto"/>
            <w:right w:val="none" w:sz="0" w:space="0" w:color="auto"/>
          </w:divBdr>
        </w:div>
        <w:div w:id="582030287">
          <w:marLeft w:val="0"/>
          <w:marRight w:val="0"/>
          <w:marTop w:val="0"/>
          <w:marBottom w:val="0"/>
          <w:divBdr>
            <w:top w:val="none" w:sz="0" w:space="0" w:color="auto"/>
            <w:left w:val="none" w:sz="0" w:space="0" w:color="auto"/>
            <w:bottom w:val="none" w:sz="0" w:space="0" w:color="auto"/>
            <w:right w:val="none" w:sz="0" w:space="0" w:color="auto"/>
          </w:divBdr>
        </w:div>
        <w:div w:id="698823836">
          <w:marLeft w:val="0"/>
          <w:marRight w:val="0"/>
          <w:marTop w:val="0"/>
          <w:marBottom w:val="0"/>
          <w:divBdr>
            <w:top w:val="none" w:sz="0" w:space="0" w:color="auto"/>
            <w:left w:val="none" w:sz="0" w:space="0" w:color="auto"/>
            <w:bottom w:val="none" w:sz="0" w:space="0" w:color="auto"/>
            <w:right w:val="none" w:sz="0" w:space="0" w:color="auto"/>
          </w:divBdr>
        </w:div>
        <w:div w:id="965811457">
          <w:marLeft w:val="0"/>
          <w:marRight w:val="0"/>
          <w:marTop w:val="0"/>
          <w:marBottom w:val="0"/>
          <w:divBdr>
            <w:top w:val="none" w:sz="0" w:space="0" w:color="auto"/>
            <w:left w:val="none" w:sz="0" w:space="0" w:color="auto"/>
            <w:bottom w:val="none" w:sz="0" w:space="0" w:color="auto"/>
            <w:right w:val="none" w:sz="0" w:space="0" w:color="auto"/>
          </w:divBdr>
        </w:div>
        <w:div w:id="1110050985">
          <w:marLeft w:val="0"/>
          <w:marRight w:val="0"/>
          <w:marTop w:val="0"/>
          <w:marBottom w:val="0"/>
          <w:divBdr>
            <w:top w:val="none" w:sz="0" w:space="0" w:color="auto"/>
            <w:left w:val="none" w:sz="0" w:space="0" w:color="auto"/>
            <w:bottom w:val="none" w:sz="0" w:space="0" w:color="auto"/>
            <w:right w:val="none" w:sz="0" w:space="0" w:color="auto"/>
          </w:divBdr>
        </w:div>
        <w:div w:id="1272978830">
          <w:marLeft w:val="0"/>
          <w:marRight w:val="0"/>
          <w:marTop w:val="0"/>
          <w:marBottom w:val="0"/>
          <w:divBdr>
            <w:top w:val="none" w:sz="0" w:space="0" w:color="auto"/>
            <w:left w:val="none" w:sz="0" w:space="0" w:color="auto"/>
            <w:bottom w:val="none" w:sz="0" w:space="0" w:color="auto"/>
            <w:right w:val="none" w:sz="0" w:space="0" w:color="auto"/>
          </w:divBdr>
        </w:div>
        <w:div w:id="1275792691">
          <w:marLeft w:val="0"/>
          <w:marRight w:val="0"/>
          <w:marTop w:val="0"/>
          <w:marBottom w:val="0"/>
          <w:divBdr>
            <w:top w:val="none" w:sz="0" w:space="0" w:color="auto"/>
            <w:left w:val="none" w:sz="0" w:space="0" w:color="auto"/>
            <w:bottom w:val="none" w:sz="0" w:space="0" w:color="auto"/>
            <w:right w:val="none" w:sz="0" w:space="0" w:color="auto"/>
          </w:divBdr>
        </w:div>
        <w:div w:id="1295602168">
          <w:marLeft w:val="0"/>
          <w:marRight w:val="0"/>
          <w:marTop w:val="0"/>
          <w:marBottom w:val="0"/>
          <w:divBdr>
            <w:top w:val="none" w:sz="0" w:space="0" w:color="auto"/>
            <w:left w:val="none" w:sz="0" w:space="0" w:color="auto"/>
            <w:bottom w:val="none" w:sz="0" w:space="0" w:color="auto"/>
            <w:right w:val="none" w:sz="0" w:space="0" w:color="auto"/>
          </w:divBdr>
        </w:div>
        <w:div w:id="1339842424">
          <w:marLeft w:val="0"/>
          <w:marRight w:val="0"/>
          <w:marTop w:val="0"/>
          <w:marBottom w:val="0"/>
          <w:divBdr>
            <w:top w:val="none" w:sz="0" w:space="0" w:color="auto"/>
            <w:left w:val="none" w:sz="0" w:space="0" w:color="auto"/>
            <w:bottom w:val="none" w:sz="0" w:space="0" w:color="auto"/>
            <w:right w:val="none" w:sz="0" w:space="0" w:color="auto"/>
          </w:divBdr>
        </w:div>
        <w:div w:id="1454519084">
          <w:marLeft w:val="0"/>
          <w:marRight w:val="0"/>
          <w:marTop w:val="0"/>
          <w:marBottom w:val="0"/>
          <w:divBdr>
            <w:top w:val="none" w:sz="0" w:space="0" w:color="auto"/>
            <w:left w:val="none" w:sz="0" w:space="0" w:color="auto"/>
            <w:bottom w:val="none" w:sz="0" w:space="0" w:color="auto"/>
            <w:right w:val="none" w:sz="0" w:space="0" w:color="auto"/>
          </w:divBdr>
        </w:div>
        <w:div w:id="1506479648">
          <w:marLeft w:val="0"/>
          <w:marRight w:val="0"/>
          <w:marTop w:val="0"/>
          <w:marBottom w:val="0"/>
          <w:divBdr>
            <w:top w:val="none" w:sz="0" w:space="0" w:color="auto"/>
            <w:left w:val="none" w:sz="0" w:space="0" w:color="auto"/>
            <w:bottom w:val="none" w:sz="0" w:space="0" w:color="auto"/>
            <w:right w:val="none" w:sz="0" w:space="0" w:color="auto"/>
          </w:divBdr>
        </w:div>
        <w:div w:id="1627731878">
          <w:marLeft w:val="0"/>
          <w:marRight w:val="0"/>
          <w:marTop w:val="0"/>
          <w:marBottom w:val="0"/>
          <w:divBdr>
            <w:top w:val="none" w:sz="0" w:space="0" w:color="auto"/>
            <w:left w:val="none" w:sz="0" w:space="0" w:color="auto"/>
            <w:bottom w:val="none" w:sz="0" w:space="0" w:color="auto"/>
            <w:right w:val="none" w:sz="0" w:space="0" w:color="auto"/>
          </w:divBdr>
        </w:div>
        <w:div w:id="1651135710">
          <w:marLeft w:val="0"/>
          <w:marRight w:val="0"/>
          <w:marTop w:val="0"/>
          <w:marBottom w:val="0"/>
          <w:divBdr>
            <w:top w:val="none" w:sz="0" w:space="0" w:color="auto"/>
            <w:left w:val="none" w:sz="0" w:space="0" w:color="auto"/>
            <w:bottom w:val="none" w:sz="0" w:space="0" w:color="auto"/>
            <w:right w:val="none" w:sz="0" w:space="0" w:color="auto"/>
          </w:divBdr>
        </w:div>
        <w:div w:id="1847747655">
          <w:marLeft w:val="0"/>
          <w:marRight w:val="0"/>
          <w:marTop w:val="0"/>
          <w:marBottom w:val="0"/>
          <w:divBdr>
            <w:top w:val="none" w:sz="0" w:space="0" w:color="auto"/>
            <w:left w:val="none" w:sz="0" w:space="0" w:color="auto"/>
            <w:bottom w:val="none" w:sz="0" w:space="0" w:color="auto"/>
            <w:right w:val="none" w:sz="0" w:space="0" w:color="auto"/>
          </w:divBdr>
        </w:div>
        <w:div w:id="1993637233">
          <w:marLeft w:val="0"/>
          <w:marRight w:val="0"/>
          <w:marTop w:val="0"/>
          <w:marBottom w:val="0"/>
          <w:divBdr>
            <w:top w:val="none" w:sz="0" w:space="0" w:color="auto"/>
            <w:left w:val="none" w:sz="0" w:space="0" w:color="auto"/>
            <w:bottom w:val="none" w:sz="0" w:space="0" w:color="auto"/>
            <w:right w:val="none" w:sz="0" w:space="0" w:color="auto"/>
          </w:divBdr>
        </w:div>
      </w:divsChild>
    </w:div>
    <w:div w:id="135533314">
      <w:bodyDiv w:val="1"/>
      <w:marLeft w:val="0"/>
      <w:marRight w:val="0"/>
      <w:marTop w:val="0"/>
      <w:marBottom w:val="0"/>
      <w:divBdr>
        <w:top w:val="none" w:sz="0" w:space="0" w:color="auto"/>
        <w:left w:val="none" w:sz="0" w:space="0" w:color="auto"/>
        <w:bottom w:val="none" w:sz="0" w:space="0" w:color="auto"/>
        <w:right w:val="none" w:sz="0" w:space="0" w:color="auto"/>
      </w:divBdr>
    </w:div>
    <w:div w:id="146476344">
      <w:bodyDiv w:val="1"/>
      <w:marLeft w:val="0"/>
      <w:marRight w:val="0"/>
      <w:marTop w:val="0"/>
      <w:marBottom w:val="0"/>
      <w:divBdr>
        <w:top w:val="none" w:sz="0" w:space="0" w:color="auto"/>
        <w:left w:val="none" w:sz="0" w:space="0" w:color="auto"/>
        <w:bottom w:val="none" w:sz="0" w:space="0" w:color="auto"/>
        <w:right w:val="none" w:sz="0" w:space="0" w:color="auto"/>
      </w:divBdr>
    </w:div>
    <w:div w:id="162940068">
      <w:bodyDiv w:val="1"/>
      <w:marLeft w:val="0"/>
      <w:marRight w:val="0"/>
      <w:marTop w:val="0"/>
      <w:marBottom w:val="0"/>
      <w:divBdr>
        <w:top w:val="none" w:sz="0" w:space="0" w:color="auto"/>
        <w:left w:val="none" w:sz="0" w:space="0" w:color="auto"/>
        <w:bottom w:val="none" w:sz="0" w:space="0" w:color="auto"/>
        <w:right w:val="none" w:sz="0" w:space="0" w:color="auto"/>
      </w:divBdr>
    </w:div>
    <w:div w:id="164564390">
      <w:bodyDiv w:val="1"/>
      <w:marLeft w:val="0"/>
      <w:marRight w:val="0"/>
      <w:marTop w:val="0"/>
      <w:marBottom w:val="0"/>
      <w:divBdr>
        <w:top w:val="none" w:sz="0" w:space="0" w:color="auto"/>
        <w:left w:val="none" w:sz="0" w:space="0" w:color="auto"/>
        <w:bottom w:val="none" w:sz="0" w:space="0" w:color="auto"/>
        <w:right w:val="none" w:sz="0" w:space="0" w:color="auto"/>
      </w:divBdr>
    </w:div>
    <w:div w:id="169494798">
      <w:bodyDiv w:val="1"/>
      <w:marLeft w:val="0"/>
      <w:marRight w:val="0"/>
      <w:marTop w:val="0"/>
      <w:marBottom w:val="0"/>
      <w:divBdr>
        <w:top w:val="none" w:sz="0" w:space="0" w:color="auto"/>
        <w:left w:val="none" w:sz="0" w:space="0" w:color="auto"/>
        <w:bottom w:val="none" w:sz="0" w:space="0" w:color="auto"/>
        <w:right w:val="none" w:sz="0" w:space="0" w:color="auto"/>
      </w:divBdr>
    </w:div>
    <w:div w:id="176160904">
      <w:bodyDiv w:val="1"/>
      <w:marLeft w:val="0"/>
      <w:marRight w:val="0"/>
      <w:marTop w:val="0"/>
      <w:marBottom w:val="0"/>
      <w:divBdr>
        <w:top w:val="none" w:sz="0" w:space="0" w:color="auto"/>
        <w:left w:val="none" w:sz="0" w:space="0" w:color="auto"/>
        <w:bottom w:val="none" w:sz="0" w:space="0" w:color="auto"/>
        <w:right w:val="none" w:sz="0" w:space="0" w:color="auto"/>
      </w:divBdr>
    </w:div>
    <w:div w:id="187061719">
      <w:bodyDiv w:val="1"/>
      <w:marLeft w:val="0"/>
      <w:marRight w:val="0"/>
      <w:marTop w:val="0"/>
      <w:marBottom w:val="0"/>
      <w:divBdr>
        <w:top w:val="none" w:sz="0" w:space="0" w:color="auto"/>
        <w:left w:val="none" w:sz="0" w:space="0" w:color="auto"/>
        <w:bottom w:val="none" w:sz="0" w:space="0" w:color="auto"/>
        <w:right w:val="none" w:sz="0" w:space="0" w:color="auto"/>
      </w:divBdr>
      <w:divsChild>
        <w:div w:id="199705482">
          <w:marLeft w:val="0"/>
          <w:marRight w:val="0"/>
          <w:marTop w:val="0"/>
          <w:marBottom w:val="0"/>
          <w:divBdr>
            <w:top w:val="none" w:sz="0" w:space="0" w:color="auto"/>
            <w:left w:val="none" w:sz="0" w:space="0" w:color="auto"/>
            <w:bottom w:val="none" w:sz="0" w:space="0" w:color="auto"/>
            <w:right w:val="none" w:sz="0" w:space="0" w:color="auto"/>
          </w:divBdr>
        </w:div>
        <w:div w:id="312953003">
          <w:marLeft w:val="0"/>
          <w:marRight w:val="0"/>
          <w:marTop w:val="0"/>
          <w:marBottom w:val="0"/>
          <w:divBdr>
            <w:top w:val="none" w:sz="0" w:space="0" w:color="auto"/>
            <w:left w:val="none" w:sz="0" w:space="0" w:color="auto"/>
            <w:bottom w:val="none" w:sz="0" w:space="0" w:color="auto"/>
            <w:right w:val="none" w:sz="0" w:space="0" w:color="auto"/>
          </w:divBdr>
        </w:div>
        <w:div w:id="350763357">
          <w:marLeft w:val="0"/>
          <w:marRight w:val="0"/>
          <w:marTop w:val="0"/>
          <w:marBottom w:val="0"/>
          <w:divBdr>
            <w:top w:val="none" w:sz="0" w:space="0" w:color="auto"/>
            <w:left w:val="none" w:sz="0" w:space="0" w:color="auto"/>
            <w:bottom w:val="none" w:sz="0" w:space="0" w:color="auto"/>
            <w:right w:val="none" w:sz="0" w:space="0" w:color="auto"/>
          </w:divBdr>
        </w:div>
        <w:div w:id="457261812">
          <w:marLeft w:val="0"/>
          <w:marRight w:val="0"/>
          <w:marTop w:val="0"/>
          <w:marBottom w:val="0"/>
          <w:divBdr>
            <w:top w:val="none" w:sz="0" w:space="0" w:color="auto"/>
            <w:left w:val="none" w:sz="0" w:space="0" w:color="auto"/>
            <w:bottom w:val="none" w:sz="0" w:space="0" w:color="auto"/>
            <w:right w:val="none" w:sz="0" w:space="0" w:color="auto"/>
          </w:divBdr>
        </w:div>
        <w:div w:id="704790882">
          <w:marLeft w:val="0"/>
          <w:marRight w:val="0"/>
          <w:marTop w:val="0"/>
          <w:marBottom w:val="0"/>
          <w:divBdr>
            <w:top w:val="none" w:sz="0" w:space="0" w:color="auto"/>
            <w:left w:val="none" w:sz="0" w:space="0" w:color="auto"/>
            <w:bottom w:val="none" w:sz="0" w:space="0" w:color="auto"/>
            <w:right w:val="none" w:sz="0" w:space="0" w:color="auto"/>
          </w:divBdr>
        </w:div>
        <w:div w:id="855388441">
          <w:marLeft w:val="0"/>
          <w:marRight w:val="0"/>
          <w:marTop w:val="0"/>
          <w:marBottom w:val="0"/>
          <w:divBdr>
            <w:top w:val="none" w:sz="0" w:space="0" w:color="auto"/>
            <w:left w:val="none" w:sz="0" w:space="0" w:color="auto"/>
            <w:bottom w:val="none" w:sz="0" w:space="0" w:color="auto"/>
            <w:right w:val="none" w:sz="0" w:space="0" w:color="auto"/>
          </w:divBdr>
        </w:div>
        <w:div w:id="875120650">
          <w:marLeft w:val="0"/>
          <w:marRight w:val="0"/>
          <w:marTop w:val="0"/>
          <w:marBottom w:val="0"/>
          <w:divBdr>
            <w:top w:val="none" w:sz="0" w:space="0" w:color="auto"/>
            <w:left w:val="none" w:sz="0" w:space="0" w:color="auto"/>
            <w:bottom w:val="none" w:sz="0" w:space="0" w:color="auto"/>
            <w:right w:val="none" w:sz="0" w:space="0" w:color="auto"/>
          </w:divBdr>
        </w:div>
        <w:div w:id="1118062349">
          <w:marLeft w:val="0"/>
          <w:marRight w:val="0"/>
          <w:marTop w:val="0"/>
          <w:marBottom w:val="0"/>
          <w:divBdr>
            <w:top w:val="none" w:sz="0" w:space="0" w:color="auto"/>
            <w:left w:val="none" w:sz="0" w:space="0" w:color="auto"/>
            <w:bottom w:val="none" w:sz="0" w:space="0" w:color="auto"/>
            <w:right w:val="none" w:sz="0" w:space="0" w:color="auto"/>
          </w:divBdr>
        </w:div>
        <w:div w:id="1183324266">
          <w:marLeft w:val="0"/>
          <w:marRight w:val="0"/>
          <w:marTop w:val="0"/>
          <w:marBottom w:val="0"/>
          <w:divBdr>
            <w:top w:val="none" w:sz="0" w:space="0" w:color="auto"/>
            <w:left w:val="none" w:sz="0" w:space="0" w:color="auto"/>
            <w:bottom w:val="none" w:sz="0" w:space="0" w:color="auto"/>
            <w:right w:val="none" w:sz="0" w:space="0" w:color="auto"/>
          </w:divBdr>
        </w:div>
        <w:div w:id="1315644959">
          <w:marLeft w:val="0"/>
          <w:marRight w:val="0"/>
          <w:marTop w:val="0"/>
          <w:marBottom w:val="0"/>
          <w:divBdr>
            <w:top w:val="none" w:sz="0" w:space="0" w:color="auto"/>
            <w:left w:val="none" w:sz="0" w:space="0" w:color="auto"/>
            <w:bottom w:val="none" w:sz="0" w:space="0" w:color="auto"/>
            <w:right w:val="none" w:sz="0" w:space="0" w:color="auto"/>
          </w:divBdr>
        </w:div>
        <w:div w:id="1707409886">
          <w:marLeft w:val="0"/>
          <w:marRight w:val="0"/>
          <w:marTop w:val="0"/>
          <w:marBottom w:val="0"/>
          <w:divBdr>
            <w:top w:val="none" w:sz="0" w:space="0" w:color="auto"/>
            <w:left w:val="none" w:sz="0" w:space="0" w:color="auto"/>
            <w:bottom w:val="none" w:sz="0" w:space="0" w:color="auto"/>
            <w:right w:val="none" w:sz="0" w:space="0" w:color="auto"/>
          </w:divBdr>
        </w:div>
        <w:div w:id="1794977448">
          <w:marLeft w:val="0"/>
          <w:marRight w:val="0"/>
          <w:marTop w:val="0"/>
          <w:marBottom w:val="0"/>
          <w:divBdr>
            <w:top w:val="none" w:sz="0" w:space="0" w:color="auto"/>
            <w:left w:val="none" w:sz="0" w:space="0" w:color="auto"/>
            <w:bottom w:val="none" w:sz="0" w:space="0" w:color="auto"/>
            <w:right w:val="none" w:sz="0" w:space="0" w:color="auto"/>
          </w:divBdr>
        </w:div>
        <w:div w:id="2057972059">
          <w:marLeft w:val="0"/>
          <w:marRight w:val="0"/>
          <w:marTop w:val="0"/>
          <w:marBottom w:val="0"/>
          <w:divBdr>
            <w:top w:val="none" w:sz="0" w:space="0" w:color="auto"/>
            <w:left w:val="none" w:sz="0" w:space="0" w:color="auto"/>
            <w:bottom w:val="none" w:sz="0" w:space="0" w:color="auto"/>
            <w:right w:val="none" w:sz="0" w:space="0" w:color="auto"/>
          </w:divBdr>
        </w:div>
      </w:divsChild>
    </w:div>
    <w:div w:id="207498911">
      <w:bodyDiv w:val="1"/>
      <w:marLeft w:val="0"/>
      <w:marRight w:val="0"/>
      <w:marTop w:val="0"/>
      <w:marBottom w:val="0"/>
      <w:divBdr>
        <w:top w:val="none" w:sz="0" w:space="0" w:color="auto"/>
        <w:left w:val="none" w:sz="0" w:space="0" w:color="auto"/>
        <w:bottom w:val="none" w:sz="0" w:space="0" w:color="auto"/>
        <w:right w:val="none" w:sz="0" w:space="0" w:color="auto"/>
      </w:divBdr>
    </w:div>
    <w:div w:id="211501302">
      <w:bodyDiv w:val="1"/>
      <w:marLeft w:val="0"/>
      <w:marRight w:val="0"/>
      <w:marTop w:val="0"/>
      <w:marBottom w:val="0"/>
      <w:divBdr>
        <w:top w:val="none" w:sz="0" w:space="0" w:color="auto"/>
        <w:left w:val="none" w:sz="0" w:space="0" w:color="auto"/>
        <w:bottom w:val="none" w:sz="0" w:space="0" w:color="auto"/>
        <w:right w:val="none" w:sz="0" w:space="0" w:color="auto"/>
      </w:divBdr>
    </w:div>
    <w:div w:id="223100710">
      <w:bodyDiv w:val="1"/>
      <w:marLeft w:val="0"/>
      <w:marRight w:val="0"/>
      <w:marTop w:val="0"/>
      <w:marBottom w:val="0"/>
      <w:divBdr>
        <w:top w:val="none" w:sz="0" w:space="0" w:color="auto"/>
        <w:left w:val="none" w:sz="0" w:space="0" w:color="auto"/>
        <w:bottom w:val="none" w:sz="0" w:space="0" w:color="auto"/>
        <w:right w:val="none" w:sz="0" w:space="0" w:color="auto"/>
      </w:divBdr>
    </w:div>
    <w:div w:id="225343473">
      <w:bodyDiv w:val="1"/>
      <w:marLeft w:val="0"/>
      <w:marRight w:val="0"/>
      <w:marTop w:val="0"/>
      <w:marBottom w:val="0"/>
      <w:divBdr>
        <w:top w:val="none" w:sz="0" w:space="0" w:color="auto"/>
        <w:left w:val="none" w:sz="0" w:space="0" w:color="auto"/>
        <w:bottom w:val="none" w:sz="0" w:space="0" w:color="auto"/>
        <w:right w:val="none" w:sz="0" w:space="0" w:color="auto"/>
      </w:divBdr>
      <w:divsChild>
        <w:div w:id="471604129">
          <w:marLeft w:val="0"/>
          <w:marRight w:val="0"/>
          <w:marTop w:val="0"/>
          <w:marBottom w:val="0"/>
          <w:divBdr>
            <w:top w:val="none" w:sz="0" w:space="0" w:color="auto"/>
            <w:left w:val="none" w:sz="0" w:space="0" w:color="auto"/>
            <w:bottom w:val="none" w:sz="0" w:space="0" w:color="auto"/>
            <w:right w:val="none" w:sz="0" w:space="0" w:color="auto"/>
          </w:divBdr>
        </w:div>
        <w:div w:id="713963719">
          <w:marLeft w:val="0"/>
          <w:marRight w:val="0"/>
          <w:marTop w:val="0"/>
          <w:marBottom w:val="0"/>
          <w:divBdr>
            <w:top w:val="none" w:sz="0" w:space="0" w:color="auto"/>
            <w:left w:val="none" w:sz="0" w:space="0" w:color="auto"/>
            <w:bottom w:val="none" w:sz="0" w:space="0" w:color="auto"/>
            <w:right w:val="none" w:sz="0" w:space="0" w:color="auto"/>
          </w:divBdr>
        </w:div>
        <w:div w:id="722213715">
          <w:marLeft w:val="0"/>
          <w:marRight w:val="0"/>
          <w:marTop w:val="0"/>
          <w:marBottom w:val="0"/>
          <w:divBdr>
            <w:top w:val="none" w:sz="0" w:space="0" w:color="auto"/>
            <w:left w:val="none" w:sz="0" w:space="0" w:color="auto"/>
            <w:bottom w:val="none" w:sz="0" w:space="0" w:color="auto"/>
            <w:right w:val="none" w:sz="0" w:space="0" w:color="auto"/>
          </w:divBdr>
        </w:div>
        <w:div w:id="866673328">
          <w:marLeft w:val="0"/>
          <w:marRight w:val="0"/>
          <w:marTop w:val="0"/>
          <w:marBottom w:val="0"/>
          <w:divBdr>
            <w:top w:val="none" w:sz="0" w:space="0" w:color="auto"/>
            <w:left w:val="none" w:sz="0" w:space="0" w:color="auto"/>
            <w:bottom w:val="none" w:sz="0" w:space="0" w:color="auto"/>
            <w:right w:val="none" w:sz="0" w:space="0" w:color="auto"/>
          </w:divBdr>
        </w:div>
        <w:div w:id="926427969">
          <w:marLeft w:val="0"/>
          <w:marRight w:val="0"/>
          <w:marTop w:val="0"/>
          <w:marBottom w:val="0"/>
          <w:divBdr>
            <w:top w:val="none" w:sz="0" w:space="0" w:color="auto"/>
            <w:left w:val="none" w:sz="0" w:space="0" w:color="auto"/>
            <w:bottom w:val="none" w:sz="0" w:space="0" w:color="auto"/>
            <w:right w:val="none" w:sz="0" w:space="0" w:color="auto"/>
          </w:divBdr>
        </w:div>
        <w:div w:id="1191646791">
          <w:marLeft w:val="0"/>
          <w:marRight w:val="0"/>
          <w:marTop w:val="0"/>
          <w:marBottom w:val="0"/>
          <w:divBdr>
            <w:top w:val="none" w:sz="0" w:space="0" w:color="auto"/>
            <w:left w:val="none" w:sz="0" w:space="0" w:color="auto"/>
            <w:bottom w:val="none" w:sz="0" w:space="0" w:color="auto"/>
            <w:right w:val="none" w:sz="0" w:space="0" w:color="auto"/>
          </w:divBdr>
        </w:div>
        <w:div w:id="1202328403">
          <w:marLeft w:val="0"/>
          <w:marRight w:val="0"/>
          <w:marTop w:val="0"/>
          <w:marBottom w:val="0"/>
          <w:divBdr>
            <w:top w:val="none" w:sz="0" w:space="0" w:color="auto"/>
            <w:left w:val="none" w:sz="0" w:space="0" w:color="auto"/>
            <w:bottom w:val="none" w:sz="0" w:space="0" w:color="auto"/>
            <w:right w:val="none" w:sz="0" w:space="0" w:color="auto"/>
          </w:divBdr>
        </w:div>
        <w:div w:id="1321470840">
          <w:marLeft w:val="0"/>
          <w:marRight w:val="0"/>
          <w:marTop w:val="0"/>
          <w:marBottom w:val="0"/>
          <w:divBdr>
            <w:top w:val="none" w:sz="0" w:space="0" w:color="auto"/>
            <w:left w:val="none" w:sz="0" w:space="0" w:color="auto"/>
            <w:bottom w:val="none" w:sz="0" w:space="0" w:color="auto"/>
            <w:right w:val="none" w:sz="0" w:space="0" w:color="auto"/>
          </w:divBdr>
        </w:div>
        <w:div w:id="1587956757">
          <w:marLeft w:val="0"/>
          <w:marRight w:val="0"/>
          <w:marTop w:val="0"/>
          <w:marBottom w:val="0"/>
          <w:divBdr>
            <w:top w:val="none" w:sz="0" w:space="0" w:color="auto"/>
            <w:left w:val="none" w:sz="0" w:space="0" w:color="auto"/>
            <w:bottom w:val="none" w:sz="0" w:space="0" w:color="auto"/>
            <w:right w:val="none" w:sz="0" w:space="0" w:color="auto"/>
          </w:divBdr>
        </w:div>
        <w:div w:id="1690720168">
          <w:marLeft w:val="0"/>
          <w:marRight w:val="0"/>
          <w:marTop w:val="0"/>
          <w:marBottom w:val="0"/>
          <w:divBdr>
            <w:top w:val="none" w:sz="0" w:space="0" w:color="auto"/>
            <w:left w:val="none" w:sz="0" w:space="0" w:color="auto"/>
            <w:bottom w:val="none" w:sz="0" w:space="0" w:color="auto"/>
            <w:right w:val="none" w:sz="0" w:space="0" w:color="auto"/>
          </w:divBdr>
        </w:div>
        <w:div w:id="1692950689">
          <w:marLeft w:val="0"/>
          <w:marRight w:val="0"/>
          <w:marTop w:val="0"/>
          <w:marBottom w:val="0"/>
          <w:divBdr>
            <w:top w:val="none" w:sz="0" w:space="0" w:color="auto"/>
            <w:left w:val="none" w:sz="0" w:space="0" w:color="auto"/>
            <w:bottom w:val="none" w:sz="0" w:space="0" w:color="auto"/>
            <w:right w:val="none" w:sz="0" w:space="0" w:color="auto"/>
          </w:divBdr>
        </w:div>
        <w:div w:id="1831629785">
          <w:marLeft w:val="0"/>
          <w:marRight w:val="0"/>
          <w:marTop w:val="0"/>
          <w:marBottom w:val="0"/>
          <w:divBdr>
            <w:top w:val="none" w:sz="0" w:space="0" w:color="auto"/>
            <w:left w:val="none" w:sz="0" w:space="0" w:color="auto"/>
            <w:bottom w:val="none" w:sz="0" w:space="0" w:color="auto"/>
            <w:right w:val="none" w:sz="0" w:space="0" w:color="auto"/>
          </w:divBdr>
        </w:div>
        <w:div w:id="1832061283">
          <w:marLeft w:val="0"/>
          <w:marRight w:val="0"/>
          <w:marTop w:val="0"/>
          <w:marBottom w:val="0"/>
          <w:divBdr>
            <w:top w:val="none" w:sz="0" w:space="0" w:color="auto"/>
            <w:left w:val="none" w:sz="0" w:space="0" w:color="auto"/>
            <w:bottom w:val="none" w:sz="0" w:space="0" w:color="auto"/>
            <w:right w:val="none" w:sz="0" w:space="0" w:color="auto"/>
          </w:divBdr>
        </w:div>
        <w:div w:id="1917745917">
          <w:marLeft w:val="0"/>
          <w:marRight w:val="0"/>
          <w:marTop w:val="0"/>
          <w:marBottom w:val="0"/>
          <w:divBdr>
            <w:top w:val="none" w:sz="0" w:space="0" w:color="auto"/>
            <w:left w:val="none" w:sz="0" w:space="0" w:color="auto"/>
            <w:bottom w:val="none" w:sz="0" w:space="0" w:color="auto"/>
            <w:right w:val="none" w:sz="0" w:space="0" w:color="auto"/>
          </w:divBdr>
        </w:div>
        <w:div w:id="2059356476">
          <w:marLeft w:val="0"/>
          <w:marRight w:val="0"/>
          <w:marTop w:val="0"/>
          <w:marBottom w:val="0"/>
          <w:divBdr>
            <w:top w:val="none" w:sz="0" w:space="0" w:color="auto"/>
            <w:left w:val="none" w:sz="0" w:space="0" w:color="auto"/>
            <w:bottom w:val="none" w:sz="0" w:space="0" w:color="auto"/>
            <w:right w:val="none" w:sz="0" w:space="0" w:color="auto"/>
          </w:divBdr>
        </w:div>
        <w:div w:id="2146656889">
          <w:marLeft w:val="0"/>
          <w:marRight w:val="0"/>
          <w:marTop w:val="0"/>
          <w:marBottom w:val="0"/>
          <w:divBdr>
            <w:top w:val="none" w:sz="0" w:space="0" w:color="auto"/>
            <w:left w:val="none" w:sz="0" w:space="0" w:color="auto"/>
            <w:bottom w:val="none" w:sz="0" w:space="0" w:color="auto"/>
            <w:right w:val="none" w:sz="0" w:space="0" w:color="auto"/>
          </w:divBdr>
        </w:div>
      </w:divsChild>
    </w:div>
    <w:div w:id="225653668">
      <w:bodyDiv w:val="1"/>
      <w:marLeft w:val="0"/>
      <w:marRight w:val="0"/>
      <w:marTop w:val="0"/>
      <w:marBottom w:val="0"/>
      <w:divBdr>
        <w:top w:val="none" w:sz="0" w:space="0" w:color="auto"/>
        <w:left w:val="none" w:sz="0" w:space="0" w:color="auto"/>
        <w:bottom w:val="none" w:sz="0" w:space="0" w:color="auto"/>
        <w:right w:val="none" w:sz="0" w:space="0" w:color="auto"/>
      </w:divBdr>
    </w:div>
    <w:div w:id="226695871">
      <w:bodyDiv w:val="1"/>
      <w:marLeft w:val="0"/>
      <w:marRight w:val="0"/>
      <w:marTop w:val="0"/>
      <w:marBottom w:val="0"/>
      <w:divBdr>
        <w:top w:val="none" w:sz="0" w:space="0" w:color="auto"/>
        <w:left w:val="none" w:sz="0" w:space="0" w:color="auto"/>
        <w:bottom w:val="none" w:sz="0" w:space="0" w:color="auto"/>
        <w:right w:val="none" w:sz="0" w:space="0" w:color="auto"/>
      </w:divBdr>
    </w:div>
    <w:div w:id="231938411">
      <w:bodyDiv w:val="1"/>
      <w:marLeft w:val="0"/>
      <w:marRight w:val="0"/>
      <w:marTop w:val="0"/>
      <w:marBottom w:val="0"/>
      <w:divBdr>
        <w:top w:val="none" w:sz="0" w:space="0" w:color="auto"/>
        <w:left w:val="none" w:sz="0" w:space="0" w:color="auto"/>
        <w:bottom w:val="none" w:sz="0" w:space="0" w:color="auto"/>
        <w:right w:val="none" w:sz="0" w:space="0" w:color="auto"/>
      </w:divBdr>
    </w:div>
    <w:div w:id="232618922">
      <w:bodyDiv w:val="1"/>
      <w:marLeft w:val="0"/>
      <w:marRight w:val="0"/>
      <w:marTop w:val="0"/>
      <w:marBottom w:val="0"/>
      <w:divBdr>
        <w:top w:val="none" w:sz="0" w:space="0" w:color="auto"/>
        <w:left w:val="none" w:sz="0" w:space="0" w:color="auto"/>
        <w:bottom w:val="none" w:sz="0" w:space="0" w:color="auto"/>
        <w:right w:val="none" w:sz="0" w:space="0" w:color="auto"/>
      </w:divBdr>
      <w:divsChild>
        <w:div w:id="1940024314">
          <w:marLeft w:val="0"/>
          <w:marRight w:val="0"/>
          <w:marTop w:val="0"/>
          <w:marBottom w:val="0"/>
          <w:divBdr>
            <w:top w:val="none" w:sz="0" w:space="0" w:color="auto"/>
            <w:left w:val="none" w:sz="0" w:space="0" w:color="auto"/>
            <w:bottom w:val="none" w:sz="0" w:space="0" w:color="auto"/>
            <w:right w:val="none" w:sz="0" w:space="0" w:color="auto"/>
          </w:divBdr>
        </w:div>
      </w:divsChild>
    </w:div>
    <w:div w:id="235625793">
      <w:bodyDiv w:val="1"/>
      <w:marLeft w:val="0"/>
      <w:marRight w:val="0"/>
      <w:marTop w:val="0"/>
      <w:marBottom w:val="0"/>
      <w:divBdr>
        <w:top w:val="none" w:sz="0" w:space="0" w:color="auto"/>
        <w:left w:val="none" w:sz="0" w:space="0" w:color="auto"/>
        <w:bottom w:val="none" w:sz="0" w:space="0" w:color="auto"/>
        <w:right w:val="none" w:sz="0" w:space="0" w:color="auto"/>
      </w:divBdr>
      <w:divsChild>
        <w:div w:id="193350564">
          <w:marLeft w:val="0"/>
          <w:marRight w:val="0"/>
          <w:marTop w:val="0"/>
          <w:marBottom w:val="0"/>
          <w:divBdr>
            <w:top w:val="none" w:sz="0" w:space="0" w:color="auto"/>
            <w:left w:val="none" w:sz="0" w:space="0" w:color="auto"/>
            <w:bottom w:val="none" w:sz="0" w:space="0" w:color="auto"/>
            <w:right w:val="none" w:sz="0" w:space="0" w:color="auto"/>
          </w:divBdr>
        </w:div>
        <w:div w:id="260450476">
          <w:marLeft w:val="0"/>
          <w:marRight w:val="0"/>
          <w:marTop w:val="0"/>
          <w:marBottom w:val="0"/>
          <w:divBdr>
            <w:top w:val="none" w:sz="0" w:space="0" w:color="auto"/>
            <w:left w:val="none" w:sz="0" w:space="0" w:color="auto"/>
            <w:bottom w:val="none" w:sz="0" w:space="0" w:color="auto"/>
            <w:right w:val="none" w:sz="0" w:space="0" w:color="auto"/>
          </w:divBdr>
        </w:div>
        <w:div w:id="553932466">
          <w:marLeft w:val="0"/>
          <w:marRight w:val="0"/>
          <w:marTop w:val="0"/>
          <w:marBottom w:val="0"/>
          <w:divBdr>
            <w:top w:val="none" w:sz="0" w:space="0" w:color="auto"/>
            <w:left w:val="none" w:sz="0" w:space="0" w:color="auto"/>
            <w:bottom w:val="none" w:sz="0" w:space="0" w:color="auto"/>
            <w:right w:val="none" w:sz="0" w:space="0" w:color="auto"/>
          </w:divBdr>
        </w:div>
        <w:div w:id="750932036">
          <w:marLeft w:val="0"/>
          <w:marRight w:val="0"/>
          <w:marTop w:val="0"/>
          <w:marBottom w:val="0"/>
          <w:divBdr>
            <w:top w:val="none" w:sz="0" w:space="0" w:color="auto"/>
            <w:left w:val="none" w:sz="0" w:space="0" w:color="auto"/>
            <w:bottom w:val="none" w:sz="0" w:space="0" w:color="auto"/>
            <w:right w:val="none" w:sz="0" w:space="0" w:color="auto"/>
          </w:divBdr>
        </w:div>
        <w:div w:id="1058481838">
          <w:marLeft w:val="0"/>
          <w:marRight w:val="0"/>
          <w:marTop w:val="0"/>
          <w:marBottom w:val="0"/>
          <w:divBdr>
            <w:top w:val="none" w:sz="0" w:space="0" w:color="auto"/>
            <w:left w:val="none" w:sz="0" w:space="0" w:color="auto"/>
            <w:bottom w:val="none" w:sz="0" w:space="0" w:color="auto"/>
            <w:right w:val="none" w:sz="0" w:space="0" w:color="auto"/>
          </w:divBdr>
        </w:div>
        <w:div w:id="1063337934">
          <w:marLeft w:val="0"/>
          <w:marRight w:val="0"/>
          <w:marTop w:val="0"/>
          <w:marBottom w:val="0"/>
          <w:divBdr>
            <w:top w:val="none" w:sz="0" w:space="0" w:color="auto"/>
            <w:left w:val="none" w:sz="0" w:space="0" w:color="auto"/>
            <w:bottom w:val="none" w:sz="0" w:space="0" w:color="auto"/>
            <w:right w:val="none" w:sz="0" w:space="0" w:color="auto"/>
          </w:divBdr>
        </w:div>
        <w:div w:id="1171140400">
          <w:marLeft w:val="0"/>
          <w:marRight w:val="0"/>
          <w:marTop w:val="0"/>
          <w:marBottom w:val="0"/>
          <w:divBdr>
            <w:top w:val="none" w:sz="0" w:space="0" w:color="auto"/>
            <w:left w:val="none" w:sz="0" w:space="0" w:color="auto"/>
            <w:bottom w:val="none" w:sz="0" w:space="0" w:color="auto"/>
            <w:right w:val="none" w:sz="0" w:space="0" w:color="auto"/>
          </w:divBdr>
        </w:div>
        <w:div w:id="1217660902">
          <w:marLeft w:val="0"/>
          <w:marRight w:val="0"/>
          <w:marTop w:val="0"/>
          <w:marBottom w:val="0"/>
          <w:divBdr>
            <w:top w:val="none" w:sz="0" w:space="0" w:color="auto"/>
            <w:left w:val="none" w:sz="0" w:space="0" w:color="auto"/>
            <w:bottom w:val="none" w:sz="0" w:space="0" w:color="auto"/>
            <w:right w:val="none" w:sz="0" w:space="0" w:color="auto"/>
          </w:divBdr>
        </w:div>
        <w:div w:id="1349529862">
          <w:marLeft w:val="0"/>
          <w:marRight w:val="0"/>
          <w:marTop w:val="0"/>
          <w:marBottom w:val="0"/>
          <w:divBdr>
            <w:top w:val="none" w:sz="0" w:space="0" w:color="auto"/>
            <w:left w:val="none" w:sz="0" w:space="0" w:color="auto"/>
            <w:bottom w:val="none" w:sz="0" w:space="0" w:color="auto"/>
            <w:right w:val="none" w:sz="0" w:space="0" w:color="auto"/>
          </w:divBdr>
        </w:div>
        <w:div w:id="1469399529">
          <w:marLeft w:val="0"/>
          <w:marRight w:val="0"/>
          <w:marTop w:val="0"/>
          <w:marBottom w:val="0"/>
          <w:divBdr>
            <w:top w:val="none" w:sz="0" w:space="0" w:color="auto"/>
            <w:left w:val="none" w:sz="0" w:space="0" w:color="auto"/>
            <w:bottom w:val="none" w:sz="0" w:space="0" w:color="auto"/>
            <w:right w:val="none" w:sz="0" w:space="0" w:color="auto"/>
          </w:divBdr>
        </w:div>
        <w:div w:id="1486430755">
          <w:marLeft w:val="0"/>
          <w:marRight w:val="0"/>
          <w:marTop w:val="0"/>
          <w:marBottom w:val="0"/>
          <w:divBdr>
            <w:top w:val="none" w:sz="0" w:space="0" w:color="auto"/>
            <w:left w:val="none" w:sz="0" w:space="0" w:color="auto"/>
            <w:bottom w:val="none" w:sz="0" w:space="0" w:color="auto"/>
            <w:right w:val="none" w:sz="0" w:space="0" w:color="auto"/>
          </w:divBdr>
        </w:div>
        <w:div w:id="1619944774">
          <w:marLeft w:val="0"/>
          <w:marRight w:val="0"/>
          <w:marTop w:val="0"/>
          <w:marBottom w:val="0"/>
          <w:divBdr>
            <w:top w:val="none" w:sz="0" w:space="0" w:color="auto"/>
            <w:left w:val="none" w:sz="0" w:space="0" w:color="auto"/>
            <w:bottom w:val="none" w:sz="0" w:space="0" w:color="auto"/>
            <w:right w:val="none" w:sz="0" w:space="0" w:color="auto"/>
          </w:divBdr>
        </w:div>
        <w:div w:id="1652757966">
          <w:marLeft w:val="0"/>
          <w:marRight w:val="0"/>
          <w:marTop w:val="0"/>
          <w:marBottom w:val="0"/>
          <w:divBdr>
            <w:top w:val="none" w:sz="0" w:space="0" w:color="auto"/>
            <w:left w:val="none" w:sz="0" w:space="0" w:color="auto"/>
            <w:bottom w:val="none" w:sz="0" w:space="0" w:color="auto"/>
            <w:right w:val="none" w:sz="0" w:space="0" w:color="auto"/>
          </w:divBdr>
        </w:div>
        <w:div w:id="1832794194">
          <w:marLeft w:val="0"/>
          <w:marRight w:val="0"/>
          <w:marTop w:val="0"/>
          <w:marBottom w:val="0"/>
          <w:divBdr>
            <w:top w:val="none" w:sz="0" w:space="0" w:color="auto"/>
            <w:left w:val="none" w:sz="0" w:space="0" w:color="auto"/>
            <w:bottom w:val="none" w:sz="0" w:space="0" w:color="auto"/>
            <w:right w:val="none" w:sz="0" w:space="0" w:color="auto"/>
          </w:divBdr>
        </w:div>
        <w:div w:id="2058242368">
          <w:marLeft w:val="0"/>
          <w:marRight w:val="0"/>
          <w:marTop w:val="0"/>
          <w:marBottom w:val="0"/>
          <w:divBdr>
            <w:top w:val="none" w:sz="0" w:space="0" w:color="auto"/>
            <w:left w:val="none" w:sz="0" w:space="0" w:color="auto"/>
            <w:bottom w:val="none" w:sz="0" w:space="0" w:color="auto"/>
            <w:right w:val="none" w:sz="0" w:space="0" w:color="auto"/>
          </w:divBdr>
        </w:div>
        <w:div w:id="2108115913">
          <w:marLeft w:val="0"/>
          <w:marRight w:val="0"/>
          <w:marTop w:val="0"/>
          <w:marBottom w:val="0"/>
          <w:divBdr>
            <w:top w:val="none" w:sz="0" w:space="0" w:color="auto"/>
            <w:left w:val="none" w:sz="0" w:space="0" w:color="auto"/>
            <w:bottom w:val="none" w:sz="0" w:space="0" w:color="auto"/>
            <w:right w:val="none" w:sz="0" w:space="0" w:color="auto"/>
          </w:divBdr>
        </w:div>
      </w:divsChild>
    </w:div>
    <w:div w:id="239950817">
      <w:bodyDiv w:val="1"/>
      <w:marLeft w:val="0"/>
      <w:marRight w:val="0"/>
      <w:marTop w:val="0"/>
      <w:marBottom w:val="0"/>
      <w:divBdr>
        <w:top w:val="none" w:sz="0" w:space="0" w:color="auto"/>
        <w:left w:val="none" w:sz="0" w:space="0" w:color="auto"/>
        <w:bottom w:val="none" w:sz="0" w:space="0" w:color="auto"/>
        <w:right w:val="none" w:sz="0" w:space="0" w:color="auto"/>
      </w:divBdr>
    </w:div>
    <w:div w:id="242226229">
      <w:bodyDiv w:val="1"/>
      <w:marLeft w:val="0"/>
      <w:marRight w:val="0"/>
      <w:marTop w:val="0"/>
      <w:marBottom w:val="0"/>
      <w:divBdr>
        <w:top w:val="none" w:sz="0" w:space="0" w:color="auto"/>
        <w:left w:val="none" w:sz="0" w:space="0" w:color="auto"/>
        <w:bottom w:val="none" w:sz="0" w:space="0" w:color="auto"/>
        <w:right w:val="none" w:sz="0" w:space="0" w:color="auto"/>
      </w:divBdr>
    </w:div>
    <w:div w:id="270168472">
      <w:bodyDiv w:val="1"/>
      <w:marLeft w:val="0"/>
      <w:marRight w:val="0"/>
      <w:marTop w:val="0"/>
      <w:marBottom w:val="0"/>
      <w:divBdr>
        <w:top w:val="none" w:sz="0" w:space="0" w:color="auto"/>
        <w:left w:val="none" w:sz="0" w:space="0" w:color="auto"/>
        <w:bottom w:val="none" w:sz="0" w:space="0" w:color="auto"/>
        <w:right w:val="none" w:sz="0" w:space="0" w:color="auto"/>
      </w:divBdr>
      <w:divsChild>
        <w:div w:id="26108334">
          <w:marLeft w:val="0"/>
          <w:marRight w:val="0"/>
          <w:marTop w:val="0"/>
          <w:marBottom w:val="0"/>
          <w:divBdr>
            <w:top w:val="none" w:sz="0" w:space="0" w:color="auto"/>
            <w:left w:val="none" w:sz="0" w:space="0" w:color="auto"/>
            <w:bottom w:val="none" w:sz="0" w:space="0" w:color="auto"/>
            <w:right w:val="none" w:sz="0" w:space="0" w:color="auto"/>
          </w:divBdr>
        </w:div>
        <w:div w:id="72775653">
          <w:marLeft w:val="0"/>
          <w:marRight w:val="0"/>
          <w:marTop w:val="0"/>
          <w:marBottom w:val="0"/>
          <w:divBdr>
            <w:top w:val="none" w:sz="0" w:space="0" w:color="auto"/>
            <w:left w:val="none" w:sz="0" w:space="0" w:color="auto"/>
            <w:bottom w:val="none" w:sz="0" w:space="0" w:color="auto"/>
            <w:right w:val="none" w:sz="0" w:space="0" w:color="auto"/>
          </w:divBdr>
        </w:div>
        <w:div w:id="195628463">
          <w:marLeft w:val="0"/>
          <w:marRight w:val="0"/>
          <w:marTop w:val="0"/>
          <w:marBottom w:val="0"/>
          <w:divBdr>
            <w:top w:val="none" w:sz="0" w:space="0" w:color="auto"/>
            <w:left w:val="none" w:sz="0" w:space="0" w:color="auto"/>
            <w:bottom w:val="none" w:sz="0" w:space="0" w:color="auto"/>
            <w:right w:val="none" w:sz="0" w:space="0" w:color="auto"/>
          </w:divBdr>
        </w:div>
        <w:div w:id="311368089">
          <w:marLeft w:val="0"/>
          <w:marRight w:val="0"/>
          <w:marTop w:val="0"/>
          <w:marBottom w:val="0"/>
          <w:divBdr>
            <w:top w:val="none" w:sz="0" w:space="0" w:color="auto"/>
            <w:left w:val="none" w:sz="0" w:space="0" w:color="auto"/>
            <w:bottom w:val="none" w:sz="0" w:space="0" w:color="auto"/>
            <w:right w:val="none" w:sz="0" w:space="0" w:color="auto"/>
          </w:divBdr>
        </w:div>
        <w:div w:id="369839800">
          <w:marLeft w:val="0"/>
          <w:marRight w:val="0"/>
          <w:marTop w:val="0"/>
          <w:marBottom w:val="0"/>
          <w:divBdr>
            <w:top w:val="none" w:sz="0" w:space="0" w:color="auto"/>
            <w:left w:val="none" w:sz="0" w:space="0" w:color="auto"/>
            <w:bottom w:val="none" w:sz="0" w:space="0" w:color="auto"/>
            <w:right w:val="none" w:sz="0" w:space="0" w:color="auto"/>
          </w:divBdr>
        </w:div>
        <w:div w:id="419375737">
          <w:marLeft w:val="0"/>
          <w:marRight w:val="0"/>
          <w:marTop w:val="0"/>
          <w:marBottom w:val="0"/>
          <w:divBdr>
            <w:top w:val="none" w:sz="0" w:space="0" w:color="auto"/>
            <w:left w:val="none" w:sz="0" w:space="0" w:color="auto"/>
            <w:bottom w:val="none" w:sz="0" w:space="0" w:color="auto"/>
            <w:right w:val="none" w:sz="0" w:space="0" w:color="auto"/>
          </w:divBdr>
        </w:div>
        <w:div w:id="423839533">
          <w:marLeft w:val="0"/>
          <w:marRight w:val="0"/>
          <w:marTop w:val="0"/>
          <w:marBottom w:val="0"/>
          <w:divBdr>
            <w:top w:val="none" w:sz="0" w:space="0" w:color="auto"/>
            <w:left w:val="none" w:sz="0" w:space="0" w:color="auto"/>
            <w:bottom w:val="none" w:sz="0" w:space="0" w:color="auto"/>
            <w:right w:val="none" w:sz="0" w:space="0" w:color="auto"/>
          </w:divBdr>
        </w:div>
        <w:div w:id="723676829">
          <w:marLeft w:val="0"/>
          <w:marRight w:val="0"/>
          <w:marTop w:val="0"/>
          <w:marBottom w:val="0"/>
          <w:divBdr>
            <w:top w:val="none" w:sz="0" w:space="0" w:color="auto"/>
            <w:left w:val="none" w:sz="0" w:space="0" w:color="auto"/>
            <w:bottom w:val="none" w:sz="0" w:space="0" w:color="auto"/>
            <w:right w:val="none" w:sz="0" w:space="0" w:color="auto"/>
          </w:divBdr>
        </w:div>
        <w:div w:id="831529293">
          <w:marLeft w:val="0"/>
          <w:marRight w:val="0"/>
          <w:marTop w:val="0"/>
          <w:marBottom w:val="0"/>
          <w:divBdr>
            <w:top w:val="none" w:sz="0" w:space="0" w:color="auto"/>
            <w:left w:val="none" w:sz="0" w:space="0" w:color="auto"/>
            <w:bottom w:val="none" w:sz="0" w:space="0" w:color="auto"/>
            <w:right w:val="none" w:sz="0" w:space="0" w:color="auto"/>
          </w:divBdr>
        </w:div>
        <w:div w:id="888346225">
          <w:marLeft w:val="0"/>
          <w:marRight w:val="0"/>
          <w:marTop w:val="0"/>
          <w:marBottom w:val="0"/>
          <w:divBdr>
            <w:top w:val="none" w:sz="0" w:space="0" w:color="auto"/>
            <w:left w:val="none" w:sz="0" w:space="0" w:color="auto"/>
            <w:bottom w:val="none" w:sz="0" w:space="0" w:color="auto"/>
            <w:right w:val="none" w:sz="0" w:space="0" w:color="auto"/>
          </w:divBdr>
        </w:div>
        <w:div w:id="1145391980">
          <w:marLeft w:val="0"/>
          <w:marRight w:val="0"/>
          <w:marTop w:val="0"/>
          <w:marBottom w:val="0"/>
          <w:divBdr>
            <w:top w:val="none" w:sz="0" w:space="0" w:color="auto"/>
            <w:left w:val="none" w:sz="0" w:space="0" w:color="auto"/>
            <w:bottom w:val="none" w:sz="0" w:space="0" w:color="auto"/>
            <w:right w:val="none" w:sz="0" w:space="0" w:color="auto"/>
          </w:divBdr>
        </w:div>
        <w:div w:id="1298612212">
          <w:marLeft w:val="0"/>
          <w:marRight w:val="0"/>
          <w:marTop w:val="0"/>
          <w:marBottom w:val="0"/>
          <w:divBdr>
            <w:top w:val="none" w:sz="0" w:space="0" w:color="auto"/>
            <w:left w:val="none" w:sz="0" w:space="0" w:color="auto"/>
            <w:bottom w:val="none" w:sz="0" w:space="0" w:color="auto"/>
            <w:right w:val="none" w:sz="0" w:space="0" w:color="auto"/>
          </w:divBdr>
        </w:div>
        <w:div w:id="1594510428">
          <w:marLeft w:val="0"/>
          <w:marRight w:val="0"/>
          <w:marTop w:val="0"/>
          <w:marBottom w:val="0"/>
          <w:divBdr>
            <w:top w:val="none" w:sz="0" w:space="0" w:color="auto"/>
            <w:left w:val="none" w:sz="0" w:space="0" w:color="auto"/>
            <w:bottom w:val="none" w:sz="0" w:space="0" w:color="auto"/>
            <w:right w:val="none" w:sz="0" w:space="0" w:color="auto"/>
          </w:divBdr>
        </w:div>
        <w:div w:id="1783062977">
          <w:marLeft w:val="0"/>
          <w:marRight w:val="0"/>
          <w:marTop w:val="0"/>
          <w:marBottom w:val="0"/>
          <w:divBdr>
            <w:top w:val="none" w:sz="0" w:space="0" w:color="auto"/>
            <w:left w:val="none" w:sz="0" w:space="0" w:color="auto"/>
            <w:bottom w:val="none" w:sz="0" w:space="0" w:color="auto"/>
            <w:right w:val="none" w:sz="0" w:space="0" w:color="auto"/>
          </w:divBdr>
        </w:div>
        <w:div w:id="1799760678">
          <w:marLeft w:val="0"/>
          <w:marRight w:val="0"/>
          <w:marTop w:val="0"/>
          <w:marBottom w:val="0"/>
          <w:divBdr>
            <w:top w:val="none" w:sz="0" w:space="0" w:color="auto"/>
            <w:left w:val="none" w:sz="0" w:space="0" w:color="auto"/>
            <w:bottom w:val="none" w:sz="0" w:space="0" w:color="auto"/>
            <w:right w:val="none" w:sz="0" w:space="0" w:color="auto"/>
          </w:divBdr>
        </w:div>
        <w:div w:id="1872036709">
          <w:marLeft w:val="0"/>
          <w:marRight w:val="0"/>
          <w:marTop w:val="0"/>
          <w:marBottom w:val="0"/>
          <w:divBdr>
            <w:top w:val="none" w:sz="0" w:space="0" w:color="auto"/>
            <w:left w:val="none" w:sz="0" w:space="0" w:color="auto"/>
            <w:bottom w:val="none" w:sz="0" w:space="0" w:color="auto"/>
            <w:right w:val="none" w:sz="0" w:space="0" w:color="auto"/>
          </w:divBdr>
        </w:div>
        <w:div w:id="1981032888">
          <w:marLeft w:val="0"/>
          <w:marRight w:val="0"/>
          <w:marTop w:val="0"/>
          <w:marBottom w:val="0"/>
          <w:divBdr>
            <w:top w:val="none" w:sz="0" w:space="0" w:color="auto"/>
            <w:left w:val="none" w:sz="0" w:space="0" w:color="auto"/>
            <w:bottom w:val="none" w:sz="0" w:space="0" w:color="auto"/>
            <w:right w:val="none" w:sz="0" w:space="0" w:color="auto"/>
          </w:divBdr>
        </w:div>
        <w:div w:id="2117212421">
          <w:marLeft w:val="0"/>
          <w:marRight w:val="0"/>
          <w:marTop w:val="0"/>
          <w:marBottom w:val="0"/>
          <w:divBdr>
            <w:top w:val="none" w:sz="0" w:space="0" w:color="auto"/>
            <w:left w:val="none" w:sz="0" w:space="0" w:color="auto"/>
            <w:bottom w:val="none" w:sz="0" w:space="0" w:color="auto"/>
            <w:right w:val="none" w:sz="0" w:space="0" w:color="auto"/>
          </w:divBdr>
        </w:div>
      </w:divsChild>
    </w:div>
    <w:div w:id="279118702">
      <w:bodyDiv w:val="1"/>
      <w:marLeft w:val="0"/>
      <w:marRight w:val="0"/>
      <w:marTop w:val="0"/>
      <w:marBottom w:val="0"/>
      <w:divBdr>
        <w:top w:val="none" w:sz="0" w:space="0" w:color="auto"/>
        <w:left w:val="none" w:sz="0" w:space="0" w:color="auto"/>
        <w:bottom w:val="none" w:sz="0" w:space="0" w:color="auto"/>
        <w:right w:val="none" w:sz="0" w:space="0" w:color="auto"/>
      </w:divBdr>
    </w:div>
    <w:div w:id="280959424">
      <w:bodyDiv w:val="1"/>
      <w:marLeft w:val="0"/>
      <w:marRight w:val="0"/>
      <w:marTop w:val="0"/>
      <w:marBottom w:val="0"/>
      <w:divBdr>
        <w:top w:val="none" w:sz="0" w:space="0" w:color="auto"/>
        <w:left w:val="none" w:sz="0" w:space="0" w:color="auto"/>
        <w:bottom w:val="none" w:sz="0" w:space="0" w:color="auto"/>
        <w:right w:val="none" w:sz="0" w:space="0" w:color="auto"/>
      </w:divBdr>
    </w:div>
    <w:div w:id="281574586">
      <w:bodyDiv w:val="1"/>
      <w:marLeft w:val="0"/>
      <w:marRight w:val="0"/>
      <w:marTop w:val="0"/>
      <w:marBottom w:val="0"/>
      <w:divBdr>
        <w:top w:val="none" w:sz="0" w:space="0" w:color="auto"/>
        <w:left w:val="none" w:sz="0" w:space="0" w:color="auto"/>
        <w:bottom w:val="none" w:sz="0" w:space="0" w:color="auto"/>
        <w:right w:val="none" w:sz="0" w:space="0" w:color="auto"/>
      </w:divBdr>
    </w:div>
    <w:div w:id="281959662">
      <w:bodyDiv w:val="1"/>
      <w:marLeft w:val="0"/>
      <w:marRight w:val="0"/>
      <w:marTop w:val="0"/>
      <w:marBottom w:val="0"/>
      <w:divBdr>
        <w:top w:val="none" w:sz="0" w:space="0" w:color="auto"/>
        <w:left w:val="none" w:sz="0" w:space="0" w:color="auto"/>
        <w:bottom w:val="none" w:sz="0" w:space="0" w:color="auto"/>
        <w:right w:val="none" w:sz="0" w:space="0" w:color="auto"/>
      </w:divBdr>
    </w:div>
    <w:div w:id="282730142">
      <w:bodyDiv w:val="1"/>
      <w:marLeft w:val="0"/>
      <w:marRight w:val="0"/>
      <w:marTop w:val="0"/>
      <w:marBottom w:val="0"/>
      <w:divBdr>
        <w:top w:val="none" w:sz="0" w:space="0" w:color="auto"/>
        <w:left w:val="none" w:sz="0" w:space="0" w:color="auto"/>
        <w:bottom w:val="none" w:sz="0" w:space="0" w:color="auto"/>
        <w:right w:val="none" w:sz="0" w:space="0" w:color="auto"/>
      </w:divBdr>
    </w:div>
    <w:div w:id="283923423">
      <w:bodyDiv w:val="1"/>
      <w:marLeft w:val="0"/>
      <w:marRight w:val="0"/>
      <w:marTop w:val="0"/>
      <w:marBottom w:val="0"/>
      <w:divBdr>
        <w:top w:val="none" w:sz="0" w:space="0" w:color="auto"/>
        <w:left w:val="none" w:sz="0" w:space="0" w:color="auto"/>
        <w:bottom w:val="none" w:sz="0" w:space="0" w:color="auto"/>
        <w:right w:val="none" w:sz="0" w:space="0" w:color="auto"/>
      </w:divBdr>
      <w:divsChild>
        <w:div w:id="40595379">
          <w:marLeft w:val="0"/>
          <w:marRight w:val="0"/>
          <w:marTop w:val="0"/>
          <w:marBottom w:val="0"/>
          <w:divBdr>
            <w:top w:val="none" w:sz="0" w:space="0" w:color="auto"/>
            <w:left w:val="none" w:sz="0" w:space="0" w:color="auto"/>
            <w:bottom w:val="none" w:sz="0" w:space="0" w:color="auto"/>
            <w:right w:val="none" w:sz="0" w:space="0" w:color="auto"/>
          </w:divBdr>
        </w:div>
        <w:div w:id="376978891">
          <w:marLeft w:val="0"/>
          <w:marRight w:val="0"/>
          <w:marTop w:val="0"/>
          <w:marBottom w:val="0"/>
          <w:divBdr>
            <w:top w:val="none" w:sz="0" w:space="0" w:color="auto"/>
            <w:left w:val="none" w:sz="0" w:space="0" w:color="auto"/>
            <w:bottom w:val="none" w:sz="0" w:space="0" w:color="auto"/>
            <w:right w:val="none" w:sz="0" w:space="0" w:color="auto"/>
          </w:divBdr>
        </w:div>
        <w:div w:id="527107878">
          <w:marLeft w:val="0"/>
          <w:marRight w:val="0"/>
          <w:marTop w:val="0"/>
          <w:marBottom w:val="0"/>
          <w:divBdr>
            <w:top w:val="none" w:sz="0" w:space="0" w:color="auto"/>
            <w:left w:val="none" w:sz="0" w:space="0" w:color="auto"/>
            <w:bottom w:val="none" w:sz="0" w:space="0" w:color="auto"/>
            <w:right w:val="none" w:sz="0" w:space="0" w:color="auto"/>
          </w:divBdr>
        </w:div>
        <w:div w:id="806049440">
          <w:marLeft w:val="0"/>
          <w:marRight w:val="0"/>
          <w:marTop w:val="0"/>
          <w:marBottom w:val="0"/>
          <w:divBdr>
            <w:top w:val="none" w:sz="0" w:space="0" w:color="auto"/>
            <w:left w:val="none" w:sz="0" w:space="0" w:color="auto"/>
            <w:bottom w:val="none" w:sz="0" w:space="0" w:color="auto"/>
            <w:right w:val="none" w:sz="0" w:space="0" w:color="auto"/>
          </w:divBdr>
        </w:div>
        <w:div w:id="915476637">
          <w:marLeft w:val="0"/>
          <w:marRight w:val="0"/>
          <w:marTop w:val="0"/>
          <w:marBottom w:val="0"/>
          <w:divBdr>
            <w:top w:val="none" w:sz="0" w:space="0" w:color="auto"/>
            <w:left w:val="none" w:sz="0" w:space="0" w:color="auto"/>
            <w:bottom w:val="none" w:sz="0" w:space="0" w:color="auto"/>
            <w:right w:val="none" w:sz="0" w:space="0" w:color="auto"/>
          </w:divBdr>
        </w:div>
        <w:div w:id="1159495575">
          <w:marLeft w:val="0"/>
          <w:marRight w:val="0"/>
          <w:marTop w:val="0"/>
          <w:marBottom w:val="0"/>
          <w:divBdr>
            <w:top w:val="none" w:sz="0" w:space="0" w:color="auto"/>
            <w:left w:val="none" w:sz="0" w:space="0" w:color="auto"/>
            <w:bottom w:val="none" w:sz="0" w:space="0" w:color="auto"/>
            <w:right w:val="none" w:sz="0" w:space="0" w:color="auto"/>
          </w:divBdr>
        </w:div>
        <w:div w:id="1304383916">
          <w:marLeft w:val="0"/>
          <w:marRight w:val="0"/>
          <w:marTop w:val="0"/>
          <w:marBottom w:val="0"/>
          <w:divBdr>
            <w:top w:val="none" w:sz="0" w:space="0" w:color="auto"/>
            <w:left w:val="none" w:sz="0" w:space="0" w:color="auto"/>
            <w:bottom w:val="none" w:sz="0" w:space="0" w:color="auto"/>
            <w:right w:val="none" w:sz="0" w:space="0" w:color="auto"/>
          </w:divBdr>
        </w:div>
        <w:div w:id="1476482458">
          <w:marLeft w:val="0"/>
          <w:marRight w:val="0"/>
          <w:marTop w:val="0"/>
          <w:marBottom w:val="0"/>
          <w:divBdr>
            <w:top w:val="none" w:sz="0" w:space="0" w:color="auto"/>
            <w:left w:val="none" w:sz="0" w:space="0" w:color="auto"/>
            <w:bottom w:val="none" w:sz="0" w:space="0" w:color="auto"/>
            <w:right w:val="none" w:sz="0" w:space="0" w:color="auto"/>
          </w:divBdr>
        </w:div>
        <w:div w:id="1520268619">
          <w:marLeft w:val="0"/>
          <w:marRight w:val="0"/>
          <w:marTop w:val="0"/>
          <w:marBottom w:val="0"/>
          <w:divBdr>
            <w:top w:val="none" w:sz="0" w:space="0" w:color="auto"/>
            <w:left w:val="none" w:sz="0" w:space="0" w:color="auto"/>
            <w:bottom w:val="none" w:sz="0" w:space="0" w:color="auto"/>
            <w:right w:val="none" w:sz="0" w:space="0" w:color="auto"/>
          </w:divBdr>
        </w:div>
        <w:div w:id="1697196712">
          <w:marLeft w:val="0"/>
          <w:marRight w:val="0"/>
          <w:marTop w:val="0"/>
          <w:marBottom w:val="0"/>
          <w:divBdr>
            <w:top w:val="none" w:sz="0" w:space="0" w:color="auto"/>
            <w:left w:val="none" w:sz="0" w:space="0" w:color="auto"/>
            <w:bottom w:val="none" w:sz="0" w:space="0" w:color="auto"/>
            <w:right w:val="none" w:sz="0" w:space="0" w:color="auto"/>
          </w:divBdr>
        </w:div>
        <w:div w:id="1801992443">
          <w:marLeft w:val="0"/>
          <w:marRight w:val="0"/>
          <w:marTop w:val="0"/>
          <w:marBottom w:val="0"/>
          <w:divBdr>
            <w:top w:val="none" w:sz="0" w:space="0" w:color="auto"/>
            <w:left w:val="none" w:sz="0" w:space="0" w:color="auto"/>
            <w:bottom w:val="none" w:sz="0" w:space="0" w:color="auto"/>
            <w:right w:val="none" w:sz="0" w:space="0" w:color="auto"/>
          </w:divBdr>
        </w:div>
        <w:div w:id="1961261508">
          <w:marLeft w:val="0"/>
          <w:marRight w:val="0"/>
          <w:marTop w:val="0"/>
          <w:marBottom w:val="0"/>
          <w:divBdr>
            <w:top w:val="none" w:sz="0" w:space="0" w:color="auto"/>
            <w:left w:val="none" w:sz="0" w:space="0" w:color="auto"/>
            <w:bottom w:val="none" w:sz="0" w:space="0" w:color="auto"/>
            <w:right w:val="none" w:sz="0" w:space="0" w:color="auto"/>
          </w:divBdr>
        </w:div>
        <w:div w:id="1961522406">
          <w:marLeft w:val="0"/>
          <w:marRight w:val="0"/>
          <w:marTop w:val="0"/>
          <w:marBottom w:val="0"/>
          <w:divBdr>
            <w:top w:val="none" w:sz="0" w:space="0" w:color="auto"/>
            <w:left w:val="none" w:sz="0" w:space="0" w:color="auto"/>
            <w:bottom w:val="none" w:sz="0" w:space="0" w:color="auto"/>
            <w:right w:val="none" w:sz="0" w:space="0" w:color="auto"/>
          </w:divBdr>
        </w:div>
      </w:divsChild>
    </w:div>
    <w:div w:id="284434021">
      <w:bodyDiv w:val="1"/>
      <w:marLeft w:val="0"/>
      <w:marRight w:val="0"/>
      <w:marTop w:val="0"/>
      <w:marBottom w:val="0"/>
      <w:divBdr>
        <w:top w:val="none" w:sz="0" w:space="0" w:color="auto"/>
        <w:left w:val="none" w:sz="0" w:space="0" w:color="auto"/>
        <w:bottom w:val="none" w:sz="0" w:space="0" w:color="auto"/>
        <w:right w:val="none" w:sz="0" w:space="0" w:color="auto"/>
      </w:divBdr>
      <w:divsChild>
        <w:div w:id="184832546">
          <w:marLeft w:val="0"/>
          <w:marRight w:val="0"/>
          <w:marTop w:val="0"/>
          <w:marBottom w:val="0"/>
          <w:divBdr>
            <w:top w:val="none" w:sz="0" w:space="0" w:color="auto"/>
            <w:left w:val="none" w:sz="0" w:space="0" w:color="auto"/>
            <w:bottom w:val="none" w:sz="0" w:space="0" w:color="auto"/>
            <w:right w:val="none" w:sz="0" w:space="0" w:color="auto"/>
          </w:divBdr>
        </w:div>
        <w:div w:id="1040083769">
          <w:marLeft w:val="0"/>
          <w:marRight w:val="0"/>
          <w:marTop w:val="0"/>
          <w:marBottom w:val="0"/>
          <w:divBdr>
            <w:top w:val="none" w:sz="0" w:space="0" w:color="auto"/>
            <w:left w:val="none" w:sz="0" w:space="0" w:color="auto"/>
            <w:bottom w:val="none" w:sz="0" w:space="0" w:color="auto"/>
            <w:right w:val="none" w:sz="0" w:space="0" w:color="auto"/>
          </w:divBdr>
        </w:div>
        <w:div w:id="1916351534">
          <w:marLeft w:val="0"/>
          <w:marRight w:val="0"/>
          <w:marTop w:val="0"/>
          <w:marBottom w:val="0"/>
          <w:divBdr>
            <w:top w:val="none" w:sz="0" w:space="0" w:color="auto"/>
            <w:left w:val="none" w:sz="0" w:space="0" w:color="auto"/>
            <w:bottom w:val="none" w:sz="0" w:space="0" w:color="auto"/>
            <w:right w:val="none" w:sz="0" w:space="0" w:color="auto"/>
          </w:divBdr>
        </w:div>
      </w:divsChild>
    </w:div>
    <w:div w:id="305159811">
      <w:bodyDiv w:val="1"/>
      <w:marLeft w:val="0"/>
      <w:marRight w:val="0"/>
      <w:marTop w:val="0"/>
      <w:marBottom w:val="0"/>
      <w:divBdr>
        <w:top w:val="none" w:sz="0" w:space="0" w:color="auto"/>
        <w:left w:val="none" w:sz="0" w:space="0" w:color="auto"/>
        <w:bottom w:val="none" w:sz="0" w:space="0" w:color="auto"/>
        <w:right w:val="none" w:sz="0" w:space="0" w:color="auto"/>
      </w:divBdr>
    </w:div>
    <w:div w:id="312216526">
      <w:bodyDiv w:val="1"/>
      <w:marLeft w:val="0"/>
      <w:marRight w:val="0"/>
      <w:marTop w:val="0"/>
      <w:marBottom w:val="0"/>
      <w:divBdr>
        <w:top w:val="none" w:sz="0" w:space="0" w:color="auto"/>
        <w:left w:val="none" w:sz="0" w:space="0" w:color="auto"/>
        <w:bottom w:val="none" w:sz="0" w:space="0" w:color="auto"/>
        <w:right w:val="none" w:sz="0" w:space="0" w:color="auto"/>
      </w:divBdr>
    </w:div>
    <w:div w:id="314526527">
      <w:bodyDiv w:val="1"/>
      <w:marLeft w:val="0"/>
      <w:marRight w:val="0"/>
      <w:marTop w:val="0"/>
      <w:marBottom w:val="0"/>
      <w:divBdr>
        <w:top w:val="none" w:sz="0" w:space="0" w:color="auto"/>
        <w:left w:val="none" w:sz="0" w:space="0" w:color="auto"/>
        <w:bottom w:val="none" w:sz="0" w:space="0" w:color="auto"/>
        <w:right w:val="none" w:sz="0" w:space="0" w:color="auto"/>
      </w:divBdr>
    </w:div>
    <w:div w:id="317539265">
      <w:bodyDiv w:val="1"/>
      <w:marLeft w:val="0"/>
      <w:marRight w:val="0"/>
      <w:marTop w:val="0"/>
      <w:marBottom w:val="0"/>
      <w:divBdr>
        <w:top w:val="none" w:sz="0" w:space="0" w:color="auto"/>
        <w:left w:val="none" w:sz="0" w:space="0" w:color="auto"/>
        <w:bottom w:val="none" w:sz="0" w:space="0" w:color="auto"/>
        <w:right w:val="none" w:sz="0" w:space="0" w:color="auto"/>
      </w:divBdr>
    </w:div>
    <w:div w:id="329064499">
      <w:bodyDiv w:val="1"/>
      <w:marLeft w:val="0"/>
      <w:marRight w:val="0"/>
      <w:marTop w:val="0"/>
      <w:marBottom w:val="0"/>
      <w:divBdr>
        <w:top w:val="none" w:sz="0" w:space="0" w:color="auto"/>
        <w:left w:val="none" w:sz="0" w:space="0" w:color="auto"/>
        <w:bottom w:val="none" w:sz="0" w:space="0" w:color="auto"/>
        <w:right w:val="none" w:sz="0" w:space="0" w:color="auto"/>
      </w:divBdr>
    </w:div>
    <w:div w:id="332495607">
      <w:bodyDiv w:val="1"/>
      <w:marLeft w:val="0"/>
      <w:marRight w:val="0"/>
      <w:marTop w:val="0"/>
      <w:marBottom w:val="0"/>
      <w:divBdr>
        <w:top w:val="none" w:sz="0" w:space="0" w:color="auto"/>
        <w:left w:val="none" w:sz="0" w:space="0" w:color="auto"/>
        <w:bottom w:val="none" w:sz="0" w:space="0" w:color="auto"/>
        <w:right w:val="none" w:sz="0" w:space="0" w:color="auto"/>
      </w:divBdr>
    </w:div>
    <w:div w:id="344285144">
      <w:bodyDiv w:val="1"/>
      <w:marLeft w:val="0"/>
      <w:marRight w:val="0"/>
      <w:marTop w:val="0"/>
      <w:marBottom w:val="0"/>
      <w:divBdr>
        <w:top w:val="none" w:sz="0" w:space="0" w:color="auto"/>
        <w:left w:val="none" w:sz="0" w:space="0" w:color="auto"/>
        <w:bottom w:val="none" w:sz="0" w:space="0" w:color="auto"/>
        <w:right w:val="none" w:sz="0" w:space="0" w:color="auto"/>
      </w:divBdr>
    </w:div>
    <w:div w:id="344868732">
      <w:bodyDiv w:val="1"/>
      <w:marLeft w:val="0"/>
      <w:marRight w:val="0"/>
      <w:marTop w:val="0"/>
      <w:marBottom w:val="0"/>
      <w:divBdr>
        <w:top w:val="none" w:sz="0" w:space="0" w:color="auto"/>
        <w:left w:val="none" w:sz="0" w:space="0" w:color="auto"/>
        <w:bottom w:val="none" w:sz="0" w:space="0" w:color="auto"/>
        <w:right w:val="none" w:sz="0" w:space="0" w:color="auto"/>
      </w:divBdr>
    </w:div>
    <w:div w:id="370110334">
      <w:bodyDiv w:val="1"/>
      <w:marLeft w:val="0"/>
      <w:marRight w:val="0"/>
      <w:marTop w:val="0"/>
      <w:marBottom w:val="0"/>
      <w:divBdr>
        <w:top w:val="none" w:sz="0" w:space="0" w:color="auto"/>
        <w:left w:val="none" w:sz="0" w:space="0" w:color="auto"/>
        <w:bottom w:val="none" w:sz="0" w:space="0" w:color="auto"/>
        <w:right w:val="none" w:sz="0" w:space="0" w:color="auto"/>
      </w:divBdr>
    </w:div>
    <w:div w:id="380403379">
      <w:bodyDiv w:val="1"/>
      <w:marLeft w:val="0"/>
      <w:marRight w:val="0"/>
      <w:marTop w:val="0"/>
      <w:marBottom w:val="0"/>
      <w:divBdr>
        <w:top w:val="none" w:sz="0" w:space="0" w:color="auto"/>
        <w:left w:val="none" w:sz="0" w:space="0" w:color="auto"/>
        <w:bottom w:val="none" w:sz="0" w:space="0" w:color="auto"/>
        <w:right w:val="none" w:sz="0" w:space="0" w:color="auto"/>
      </w:divBdr>
    </w:div>
    <w:div w:id="381947901">
      <w:bodyDiv w:val="1"/>
      <w:marLeft w:val="0"/>
      <w:marRight w:val="0"/>
      <w:marTop w:val="0"/>
      <w:marBottom w:val="0"/>
      <w:divBdr>
        <w:top w:val="none" w:sz="0" w:space="0" w:color="auto"/>
        <w:left w:val="none" w:sz="0" w:space="0" w:color="auto"/>
        <w:bottom w:val="none" w:sz="0" w:space="0" w:color="auto"/>
        <w:right w:val="none" w:sz="0" w:space="0" w:color="auto"/>
      </w:divBdr>
      <w:divsChild>
        <w:div w:id="215052315">
          <w:marLeft w:val="0"/>
          <w:marRight w:val="0"/>
          <w:marTop w:val="0"/>
          <w:marBottom w:val="0"/>
          <w:divBdr>
            <w:top w:val="none" w:sz="0" w:space="0" w:color="auto"/>
            <w:left w:val="none" w:sz="0" w:space="0" w:color="auto"/>
            <w:bottom w:val="none" w:sz="0" w:space="0" w:color="auto"/>
            <w:right w:val="none" w:sz="0" w:space="0" w:color="auto"/>
          </w:divBdr>
        </w:div>
        <w:div w:id="465591637">
          <w:marLeft w:val="0"/>
          <w:marRight w:val="0"/>
          <w:marTop w:val="0"/>
          <w:marBottom w:val="0"/>
          <w:divBdr>
            <w:top w:val="none" w:sz="0" w:space="0" w:color="auto"/>
            <w:left w:val="none" w:sz="0" w:space="0" w:color="auto"/>
            <w:bottom w:val="none" w:sz="0" w:space="0" w:color="auto"/>
            <w:right w:val="none" w:sz="0" w:space="0" w:color="auto"/>
          </w:divBdr>
        </w:div>
        <w:div w:id="599919251">
          <w:marLeft w:val="0"/>
          <w:marRight w:val="0"/>
          <w:marTop w:val="0"/>
          <w:marBottom w:val="0"/>
          <w:divBdr>
            <w:top w:val="none" w:sz="0" w:space="0" w:color="auto"/>
            <w:left w:val="none" w:sz="0" w:space="0" w:color="auto"/>
            <w:bottom w:val="none" w:sz="0" w:space="0" w:color="auto"/>
            <w:right w:val="none" w:sz="0" w:space="0" w:color="auto"/>
          </w:divBdr>
        </w:div>
        <w:div w:id="700202247">
          <w:marLeft w:val="0"/>
          <w:marRight w:val="0"/>
          <w:marTop w:val="0"/>
          <w:marBottom w:val="0"/>
          <w:divBdr>
            <w:top w:val="none" w:sz="0" w:space="0" w:color="auto"/>
            <w:left w:val="none" w:sz="0" w:space="0" w:color="auto"/>
            <w:bottom w:val="none" w:sz="0" w:space="0" w:color="auto"/>
            <w:right w:val="none" w:sz="0" w:space="0" w:color="auto"/>
          </w:divBdr>
        </w:div>
        <w:div w:id="741950576">
          <w:marLeft w:val="0"/>
          <w:marRight w:val="0"/>
          <w:marTop w:val="0"/>
          <w:marBottom w:val="0"/>
          <w:divBdr>
            <w:top w:val="none" w:sz="0" w:space="0" w:color="auto"/>
            <w:left w:val="none" w:sz="0" w:space="0" w:color="auto"/>
            <w:bottom w:val="none" w:sz="0" w:space="0" w:color="auto"/>
            <w:right w:val="none" w:sz="0" w:space="0" w:color="auto"/>
          </w:divBdr>
        </w:div>
        <w:div w:id="1043333164">
          <w:marLeft w:val="0"/>
          <w:marRight w:val="0"/>
          <w:marTop w:val="0"/>
          <w:marBottom w:val="0"/>
          <w:divBdr>
            <w:top w:val="none" w:sz="0" w:space="0" w:color="auto"/>
            <w:left w:val="none" w:sz="0" w:space="0" w:color="auto"/>
            <w:bottom w:val="none" w:sz="0" w:space="0" w:color="auto"/>
            <w:right w:val="none" w:sz="0" w:space="0" w:color="auto"/>
          </w:divBdr>
        </w:div>
        <w:div w:id="1076703445">
          <w:marLeft w:val="0"/>
          <w:marRight w:val="0"/>
          <w:marTop w:val="0"/>
          <w:marBottom w:val="0"/>
          <w:divBdr>
            <w:top w:val="none" w:sz="0" w:space="0" w:color="auto"/>
            <w:left w:val="none" w:sz="0" w:space="0" w:color="auto"/>
            <w:bottom w:val="none" w:sz="0" w:space="0" w:color="auto"/>
            <w:right w:val="none" w:sz="0" w:space="0" w:color="auto"/>
          </w:divBdr>
        </w:div>
        <w:div w:id="1439326886">
          <w:marLeft w:val="0"/>
          <w:marRight w:val="0"/>
          <w:marTop w:val="0"/>
          <w:marBottom w:val="0"/>
          <w:divBdr>
            <w:top w:val="none" w:sz="0" w:space="0" w:color="auto"/>
            <w:left w:val="none" w:sz="0" w:space="0" w:color="auto"/>
            <w:bottom w:val="none" w:sz="0" w:space="0" w:color="auto"/>
            <w:right w:val="none" w:sz="0" w:space="0" w:color="auto"/>
          </w:divBdr>
        </w:div>
        <w:div w:id="2082368853">
          <w:marLeft w:val="0"/>
          <w:marRight w:val="0"/>
          <w:marTop w:val="0"/>
          <w:marBottom w:val="0"/>
          <w:divBdr>
            <w:top w:val="none" w:sz="0" w:space="0" w:color="auto"/>
            <w:left w:val="none" w:sz="0" w:space="0" w:color="auto"/>
            <w:bottom w:val="none" w:sz="0" w:space="0" w:color="auto"/>
            <w:right w:val="none" w:sz="0" w:space="0" w:color="auto"/>
          </w:divBdr>
        </w:div>
      </w:divsChild>
    </w:div>
    <w:div w:id="409041115">
      <w:bodyDiv w:val="1"/>
      <w:marLeft w:val="0"/>
      <w:marRight w:val="0"/>
      <w:marTop w:val="0"/>
      <w:marBottom w:val="0"/>
      <w:divBdr>
        <w:top w:val="none" w:sz="0" w:space="0" w:color="auto"/>
        <w:left w:val="none" w:sz="0" w:space="0" w:color="auto"/>
        <w:bottom w:val="none" w:sz="0" w:space="0" w:color="auto"/>
        <w:right w:val="none" w:sz="0" w:space="0" w:color="auto"/>
      </w:divBdr>
      <w:divsChild>
        <w:div w:id="145710040">
          <w:marLeft w:val="0"/>
          <w:marRight w:val="0"/>
          <w:marTop w:val="0"/>
          <w:marBottom w:val="0"/>
          <w:divBdr>
            <w:top w:val="none" w:sz="0" w:space="0" w:color="auto"/>
            <w:left w:val="none" w:sz="0" w:space="0" w:color="auto"/>
            <w:bottom w:val="none" w:sz="0" w:space="0" w:color="auto"/>
            <w:right w:val="none" w:sz="0" w:space="0" w:color="auto"/>
          </w:divBdr>
        </w:div>
        <w:div w:id="426386982">
          <w:marLeft w:val="0"/>
          <w:marRight w:val="0"/>
          <w:marTop w:val="0"/>
          <w:marBottom w:val="0"/>
          <w:divBdr>
            <w:top w:val="none" w:sz="0" w:space="0" w:color="auto"/>
            <w:left w:val="none" w:sz="0" w:space="0" w:color="auto"/>
            <w:bottom w:val="none" w:sz="0" w:space="0" w:color="auto"/>
            <w:right w:val="none" w:sz="0" w:space="0" w:color="auto"/>
          </w:divBdr>
        </w:div>
        <w:div w:id="470053226">
          <w:marLeft w:val="0"/>
          <w:marRight w:val="0"/>
          <w:marTop w:val="0"/>
          <w:marBottom w:val="0"/>
          <w:divBdr>
            <w:top w:val="none" w:sz="0" w:space="0" w:color="auto"/>
            <w:left w:val="none" w:sz="0" w:space="0" w:color="auto"/>
            <w:bottom w:val="none" w:sz="0" w:space="0" w:color="auto"/>
            <w:right w:val="none" w:sz="0" w:space="0" w:color="auto"/>
          </w:divBdr>
        </w:div>
        <w:div w:id="538587438">
          <w:marLeft w:val="0"/>
          <w:marRight w:val="0"/>
          <w:marTop w:val="0"/>
          <w:marBottom w:val="0"/>
          <w:divBdr>
            <w:top w:val="none" w:sz="0" w:space="0" w:color="auto"/>
            <w:left w:val="none" w:sz="0" w:space="0" w:color="auto"/>
            <w:bottom w:val="none" w:sz="0" w:space="0" w:color="auto"/>
            <w:right w:val="none" w:sz="0" w:space="0" w:color="auto"/>
          </w:divBdr>
        </w:div>
        <w:div w:id="565995440">
          <w:marLeft w:val="0"/>
          <w:marRight w:val="0"/>
          <w:marTop w:val="0"/>
          <w:marBottom w:val="0"/>
          <w:divBdr>
            <w:top w:val="none" w:sz="0" w:space="0" w:color="auto"/>
            <w:left w:val="none" w:sz="0" w:space="0" w:color="auto"/>
            <w:bottom w:val="none" w:sz="0" w:space="0" w:color="auto"/>
            <w:right w:val="none" w:sz="0" w:space="0" w:color="auto"/>
          </w:divBdr>
        </w:div>
        <w:div w:id="801768897">
          <w:marLeft w:val="0"/>
          <w:marRight w:val="0"/>
          <w:marTop w:val="0"/>
          <w:marBottom w:val="0"/>
          <w:divBdr>
            <w:top w:val="none" w:sz="0" w:space="0" w:color="auto"/>
            <w:left w:val="none" w:sz="0" w:space="0" w:color="auto"/>
            <w:bottom w:val="none" w:sz="0" w:space="0" w:color="auto"/>
            <w:right w:val="none" w:sz="0" w:space="0" w:color="auto"/>
          </w:divBdr>
        </w:div>
        <w:div w:id="1058086975">
          <w:marLeft w:val="0"/>
          <w:marRight w:val="0"/>
          <w:marTop w:val="0"/>
          <w:marBottom w:val="0"/>
          <w:divBdr>
            <w:top w:val="none" w:sz="0" w:space="0" w:color="auto"/>
            <w:left w:val="none" w:sz="0" w:space="0" w:color="auto"/>
            <w:bottom w:val="none" w:sz="0" w:space="0" w:color="auto"/>
            <w:right w:val="none" w:sz="0" w:space="0" w:color="auto"/>
          </w:divBdr>
        </w:div>
        <w:div w:id="1125923361">
          <w:marLeft w:val="0"/>
          <w:marRight w:val="0"/>
          <w:marTop w:val="0"/>
          <w:marBottom w:val="0"/>
          <w:divBdr>
            <w:top w:val="none" w:sz="0" w:space="0" w:color="auto"/>
            <w:left w:val="none" w:sz="0" w:space="0" w:color="auto"/>
            <w:bottom w:val="none" w:sz="0" w:space="0" w:color="auto"/>
            <w:right w:val="none" w:sz="0" w:space="0" w:color="auto"/>
          </w:divBdr>
        </w:div>
        <w:div w:id="1936010551">
          <w:marLeft w:val="0"/>
          <w:marRight w:val="0"/>
          <w:marTop w:val="0"/>
          <w:marBottom w:val="0"/>
          <w:divBdr>
            <w:top w:val="none" w:sz="0" w:space="0" w:color="auto"/>
            <w:left w:val="none" w:sz="0" w:space="0" w:color="auto"/>
            <w:bottom w:val="none" w:sz="0" w:space="0" w:color="auto"/>
            <w:right w:val="none" w:sz="0" w:space="0" w:color="auto"/>
          </w:divBdr>
        </w:div>
      </w:divsChild>
    </w:div>
    <w:div w:id="419107728">
      <w:bodyDiv w:val="1"/>
      <w:marLeft w:val="0"/>
      <w:marRight w:val="0"/>
      <w:marTop w:val="0"/>
      <w:marBottom w:val="0"/>
      <w:divBdr>
        <w:top w:val="none" w:sz="0" w:space="0" w:color="auto"/>
        <w:left w:val="none" w:sz="0" w:space="0" w:color="auto"/>
        <w:bottom w:val="none" w:sz="0" w:space="0" w:color="auto"/>
        <w:right w:val="none" w:sz="0" w:space="0" w:color="auto"/>
      </w:divBdr>
    </w:div>
    <w:div w:id="419184152">
      <w:bodyDiv w:val="1"/>
      <w:marLeft w:val="0"/>
      <w:marRight w:val="0"/>
      <w:marTop w:val="0"/>
      <w:marBottom w:val="0"/>
      <w:divBdr>
        <w:top w:val="none" w:sz="0" w:space="0" w:color="auto"/>
        <w:left w:val="none" w:sz="0" w:space="0" w:color="auto"/>
        <w:bottom w:val="none" w:sz="0" w:space="0" w:color="auto"/>
        <w:right w:val="none" w:sz="0" w:space="0" w:color="auto"/>
      </w:divBdr>
    </w:div>
    <w:div w:id="419301604">
      <w:bodyDiv w:val="1"/>
      <w:marLeft w:val="0"/>
      <w:marRight w:val="0"/>
      <w:marTop w:val="0"/>
      <w:marBottom w:val="0"/>
      <w:divBdr>
        <w:top w:val="none" w:sz="0" w:space="0" w:color="auto"/>
        <w:left w:val="none" w:sz="0" w:space="0" w:color="auto"/>
        <w:bottom w:val="none" w:sz="0" w:space="0" w:color="auto"/>
        <w:right w:val="none" w:sz="0" w:space="0" w:color="auto"/>
      </w:divBdr>
    </w:div>
    <w:div w:id="446239984">
      <w:bodyDiv w:val="1"/>
      <w:marLeft w:val="0"/>
      <w:marRight w:val="0"/>
      <w:marTop w:val="0"/>
      <w:marBottom w:val="0"/>
      <w:divBdr>
        <w:top w:val="none" w:sz="0" w:space="0" w:color="auto"/>
        <w:left w:val="none" w:sz="0" w:space="0" w:color="auto"/>
        <w:bottom w:val="none" w:sz="0" w:space="0" w:color="auto"/>
        <w:right w:val="none" w:sz="0" w:space="0" w:color="auto"/>
      </w:divBdr>
    </w:div>
    <w:div w:id="454786878">
      <w:bodyDiv w:val="1"/>
      <w:marLeft w:val="0"/>
      <w:marRight w:val="0"/>
      <w:marTop w:val="0"/>
      <w:marBottom w:val="0"/>
      <w:divBdr>
        <w:top w:val="none" w:sz="0" w:space="0" w:color="auto"/>
        <w:left w:val="none" w:sz="0" w:space="0" w:color="auto"/>
        <w:bottom w:val="none" w:sz="0" w:space="0" w:color="auto"/>
        <w:right w:val="none" w:sz="0" w:space="0" w:color="auto"/>
      </w:divBdr>
    </w:div>
    <w:div w:id="467672385">
      <w:bodyDiv w:val="1"/>
      <w:marLeft w:val="0"/>
      <w:marRight w:val="0"/>
      <w:marTop w:val="0"/>
      <w:marBottom w:val="0"/>
      <w:divBdr>
        <w:top w:val="none" w:sz="0" w:space="0" w:color="auto"/>
        <w:left w:val="none" w:sz="0" w:space="0" w:color="auto"/>
        <w:bottom w:val="none" w:sz="0" w:space="0" w:color="auto"/>
        <w:right w:val="none" w:sz="0" w:space="0" w:color="auto"/>
      </w:divBdr>
      <w:divsChild>
        <w:div w:id="303387292">
          <w:marLeft w:val="0"/>
          <w:marRight w:val="0"/>
          <w:marTop w:val="0"/>
          <w:marBottom w:val="0"/>
          <w:divBdr>
            <w:top w:val="none" w:sz="0" w:space="0" w:color="auto"/>
            <w:left w:val="none" w:sz="0" w:space="0" w:color="auto"/>
            <w:bottom w:val="none" w:sz="0" w:space="0" w:color="auto"/>
            <w:right w:val="none" w:sz="0" w:space="0" w:color="auto"/>
          </w:divBdr>
        </w:div>
        <w:div w:id="1117600522">
          <w:marLeft w:val="0"/>
          <w:marRight w:val="0"/>
          <w:marTop w:val="0"/>
          <w:marBottom w:val="0"/>
          <w:divBdr>
            <w:top w:val="none" w:sz="0" w:space="0" w:color="auto"/>
            <w:left w:val="none" w:sz="0" w:space="0" w:color="auto"/>
            <w:bottom w:val="none" w:sz="0" w:space="0" w:color="auto"/>
            <w:right w:val="none" w:sz="0" w:space="0" w:color="auto"/>
          </w:divBdr>
        </w:div>
        <w:div w:id="1338463657">
          <w:marLeft w:val="0"/>
          <w:marRight w:val="0"/>
          <w:marTop w:val="0"/>
          <w:marBottom w:val="0"/>
          <w:divBdr>
            <w:top w:val="none" w:sz="0" w:space="0" w:color="auto"/>
            <w:left w:val="none" w:sz="0" w:space="0" w:color="auto"/>
            <w:bottom w:val="none" w:sz="0" w:space="0" w:color="auto"/>
            <w:right w:val="none" w:sz="0" w:space="0" w:color="auto"/>
          </w:divBdr>
        </w:div>
        <w:div w:id="1414664316">
          <w:marLeft w:val="0"/>
          <w:marRight w:val="0"/>
          <w:marTop w:val="0"/>
          <w:marBottom w:val="0"/>
          <w:divBdr>
            <w:top w:val="none" w:sz="0" w:space="0" w:color="auto"/>
            <w:left w:val="none" w:sz="0" w:space="0" w:color="auto"/>
            <w:bottom w:val="none" w:sz="0" w:space="0" w:color="auto"/>
            <w:right w:val="none" w:sz="0" w:space="0" w:color="auto"/>
          </w:divBdr>
        </w:div>
        <w:div w:id="1609852324">
          <w:marLeft w:val="0"/>
          <w:marRight w:val="0"/>
          <w:marTop w:val="0"/>
          <w:marBottom w:val="0"/>
          <w:divBdr>
            <w:top w:val="none" w:sz="0" w:space="0" w:color="auto"/>
            <w:left w:val="none" w:sz="0" w:space="0" w:color="auto"/>
            <w:bottom w:val="none" w:sz="0" w:space="0" w:color="auto"/>
            <w:right w:val="none" w:sz="0" w:space="0" w:color="auto"/>
          </w:divBdr>
        </w:div>
        <w:div w:id="1913928753">
          <w:marLeft w:val="0"/>
          <w:marRight w:val="0"/>
          <w:marTop w:val="0"/>
          <w:marBottom w:val="0"/>
          <w:divBdr>
            <w:top w:val="none" w:sz="0" w:space="0" w:color="auto"/>
            <w:left w:val="none" w:sz="0" w:space="0" w:color="auto"/>
            <w:bottom w:val="none" w:sz="0" w:space="0" w:color="auto"/>
            <w:right w:val="none" w:sz="0" w:space="0" w:color="auto"/>
          </w:divBdr>
        </w:div>
        <w:div w:id="2043942120">
          <w:marLeft w:val="0"/>
          <w:marRight w:val="0"/>
          <w:marTop w:val="0"/>
          <w:marBottom w:val="0"/>
          <w:divBdr>
            <w:top w:val="none" w:sz="0" w:space="0" w:color="auto"/>
            <w:left w:val="none" w:sz="0" w:space="0" w:color="auto"/>
            <w:bottom w:val="none" w:sz="0" w:space="0" w:color="auto"/>
            <w:right w:val="none" w:sz="0" w:space="0" w:color="auto"/>
          </w:divBdr>
        </w:div>
      </w:divsChild>
    </w:div>
    <w:div w:id="473064901">
      <w:bodyDiv w:val="1"/>
      <w:marLeft w:val="0"/>
      <w:marRight w:val="0"/>
      <w:marTop w:val="0"/>
      <w:marBottom w:val="0"/>
      <w:divBdr>
        <w:top w:val="none" w:sz="0" w:space="0" w:color="auto"/>
        <w:left w:val="none" w:sz="0" w:space="0" w:color="auto"/>
        <w:bottom w:val="none" w:sz="0" w:space="0" w:color="auto"/>
        <w:right w:val="none" w:sz="0" w:space="0" w:color="auto"/>
      </w:divBdr>
      <w:divsChild>
        <w:div w:id="322901856">
          <w:marLeft w:val="0"/>
          <w:marRight w:val="0"/>
          <w:marTop w:val="0"/>
          <w:marBottom w:val="0"/>
          <w:divBdr>
            <w:top w:val="none" w:sz="0" w:space="0" w:color="auto"/>
            <w:left w:val="none" w:sz="0" w:space="0" w:color="auto"/>
            <w:bottom w:val="none" w:sz="0" w:space="0" w:color="auto"/>
            <w:right w:val="none" w:sz="0" w:space="0" w:color="auto"/>
          </w:divBdr>
        </w:div>
        <w:div w:id="438990310">
          <w:marLeft w:val="0"/>
          <w:marRight w:val="0"/>
          <w:marTop w:val="0"/>
          <w:marBottom w:val="0"/>
          <w:divBdr>
            <w:top w:val="none" w:sz="0" w:space="0" w:color="auto"/>
            <w:left w:val="none" w:sz="0" w:space="0" w:color="auto"/>
            <w:bottom w:val="none" w:sz="0" w:space="0" w:color="auto"/>
            <w:right w:val="none" w:sz="0" w:space="0" w:color="auto"/>
          </w:divBdr>
        </w:div>
        <w:div w:id="533691432">
          <w:marLeft w:val="0"/>
          <w:marRight w:val="0"/>
          <w:marTop w:val="0"/>
          <w:marBottom w:val="0"/>
          <w:divBdr>
            <w:top w:val="none" w:sz="0" w:space="0" w:color="auto"/>
            <w:left w:val="none" w:sz="0" w:space="0" w:color="auto"/>
            <w:bottom w:val="none" w:sz="0" w:space="0" w:color="auto"/>
            <w:right w:val="none" w:sz="0" w:space="0" w:color="auto"/>
          </w:divBdr>
        </w:div>
        <w:div w:id="700325542">
          <w:marLeft w:val="0"/>
          <w:marRight w:val="0"/>
          <w:marTop w:val="0"/>
          <w:marBottom w:val="0"/>
          <w:divBdr>
            <w:top w:val="none" w:sz="0" w:space="0" w:color="auto"/>
            <w:left w:val="none" w:sz="0" w:space="0" w:color="auto"/>
            <w:bottom w:val="none" w:sz="0" w:space="0" w:color="auto"/>
            <w:right w:val="none" w:sz="0" w:space="0" w:color="auto"/>
          </w:divBdr>
        </w:div>
        <w:div w:id="1203784329">
          <w:marLeft w:val="0"/>
          <w:marRight w:val="0"/>
          <w:marTop w:val="0"/>
          <w:marBottom w:val="0"/>
          <w:divBdr>
            <w:top w:val="none" w:sz="0" w:space="0" w:color="auto"/>
            <w:left w:val="none" w:sz="0" w:space="0" w:color="auto"/>
            <w:bottom w:val="none" w:sz="0" w:space="0" w:color="auto"/>
            <w:right w:val="none" w:sz="0" w:space="0" w:color="auto"/>
          </w:divBdr>
        </w:div>
        <w:div w:id="1545099604">
          <w:marLeft w:val="0"/>
          <w:marRight w:val="0"/>
          <w:marTop w:val="0"/>
          <w:marBottom w:val="0"/>
          <w:divBdr>
            <w:top w:val="none" w:sz="0" w:space="0" w:color="auto"/>
            <w:left w:val="none" w:sz="0" w:space="0" w:color="auto"/>
            <w:bottom w:val="none" w:sz="0" w:space="0" w:color="auto"/>
            <w:right w:val="none" w:sz="0" w:space="0" w:color="auto"/>
          </w:divBdr>
        </w:div>
        <w:div w:id="2075618175">
          <w:marLeft w:val="0"/>
          <w:marRight w:val="0"/>
          <w:marTop w:val="0"/>
          <w:marBottom w:val="0"/>
          <w:divBdr>
            <w:top w:val="none" w:sz="0" w:space="0" w:color="auto"/>
            <w:left w:val="none" w:sz="0" w:space="0" w:color="auto"/>
            <w:bottom w:val="none" w:sz="0" w:space="0" w:color="auto"/>
            <w:right w:val="none" w:sz="0" w:space="0" w:color="auto"/>
          </w:divBdr>
        </w:div>
      </w:divsChild>
    </w:div>
    <w:div w:id="495072216">
      <w:bodyDiv w:val="1"/>
      <w:marLeft w:val="0"/>
      <w:marRight w:val="0"/>
      <w:marTop w:val="0"/>
      <w:marBottom w:val="0"/>
      <w:divBdr>
        <w:top w:val="none" w:sz="0" w:space="0" w:color="auto"/>
        <w:left w:val="none" w:sz="0" w:space="0" w:color="auto"/>
        <w:bottom w:val="none" w:sz="0" w:space="0" w:color="auto"/>
        <w:right w:val="none" w:sz="0" w:space="0" w:color="auto"/>
      </w:divBdr>
    </w:div>
    <w:div w:id="499277007">
      <w:bodyDiv w:val="1"/>
      <w:marLeft w:val="0"/>
      <w:marRight w:val="0"/>
      <w:marTop w:val="0"/>
      <w:marBottom w:val="0"/>
      <w:divBdr>
        <w:top w:val="none" w:sz="0" w:space="0" w:color="auto"/>
        <w:left w:val="none" w:sz="0" w:space="0" w:color="auto"/>
        <w:bottom w:val="none" w:sz="0" w:space="0" w:color="auto"/>
        <w:right w:val="none" w:sz="0" w:space="0" w:color="auto"/>
      </w:divBdr>
    </w:div>
    <w:div w:id="501431533">
      <w:bodyDiv w:val="1"/>
      <w:marLeft w:val="0"/>
      <w:marRight w:val="0"/>
      <w:marTop w:val="0"/>
      <w:marBottom w:val="0"/>
      <w:divBdr>
        <w:top w:val="none" w:sz="0" w:space="0" w:color="auto"/>
        <w:left w:val="none" w:sz="0" w:space="0" w:color="auto"/>
        <w:bottom w:val="none" w:sz="0" w:space="0" w:color="auto"/>
        <w:right w:val="none" w:sz="0" w:space="0" w:color="auto"/>
      </w:divBdr>
    </w:div>
    <w:div w:id="511915512">
      <w:bodyDiv w:val="1"/>
      <w:marLeft w:val="0"/>
      <w:marRight w:val="0"/>
      <w:marTop w:val="0"/>
      <w:marBottom w:val="0"/>
      <w:divBdr>
        <w:top w:val="none" w:sz="0" w:space="0" w:color="auto"/>
        <w:left w:val="none" w:sz="0" w:space="0" w:color="auto"/>
        <w:bottom w:val="none" w:sz="0" w:space="0" w:color="auto"/>
        <w:right w:val="none" w:sz="0" w:space="0" w:color="auto"/>
      </w:divBdr>
    </w:div>
    <w:div w:id="517088404">
      <w:bodyDiv w:val="1"/>
      <w:marLeft w:val="0"/>
      <w:marRight w:val="0"/>
      <w:marTop w:val="0"/>
      <w:marBottom w:val="0"/>
      <w:divBdr>
        <w:top w:val="none" w:sz="0" w:space="0" w:color="auto"/>
        <w:left w:val="none" w:sz="0" w:space="0" w:color="auto"/>
        <w:bottom w:val="none" w:sz="0" w:space="0" w:color="auto"/>
        <w:right w:val="none" w:sz="0" w:space="0" w:color="auto"/>
      </w:divBdr>
    </w:div>
    <w:div w:id="517810787">
      <w:bodyDiv w:val="1"/>
      <w:marLeft w:val="0"/>
      <w:marRight w:val="0"/>
      <w:marTop w:val="0"/>
      <w:marBottom w:val="0"/>
      <w:divBdr>
        <w:top w:val="none" w:sz="0" w:space="0" w:color="auto"/>
        <w:left w:val="none" w:sz="0" w:space="0" w:color="auto"/>
        <w:bottom w:val="none" w:sz="0" w:space="0" w:color="auto"/>
        <w:right w:val="none" w:sz="0" w:space="0" w:color="auto"/>
      </w:divBdr>
      <w:divsChild>
        <w:div w:id="413167261">
          <w:marLeft w:val="0"/>
          <w:marRight w:val="0"/>
          <w:marTop w:val="0"/>
          <w:marBottom w:val="0"/>
          <w:divBdr>
            <w:top w:val="none" w:sz="0" w:space="0" w:color="auto"/>
            <w:left w:val="none" w:sz="0" w:space="0" w:color="auto"/>
            <w:bottom w:val="none" w:sz="0" w:space="0" w:color="auto"/>
            <w:right w:val="none" w:sz="0" w:space="0" w:color="auto"/>
          </w:divBdr>
        </w:div>
        <w:div w:id="507717262">
          <w:marLeft w:val="0"/>
          <w:marRight w:val="0"/>
          <w:marTop w:val="0"/>
          <w:marBottom w:val="0"/>
          <w:divBdr>
            <w:top w:val="none" w:sz="0" w:space="0" w:color="auto"/>
            <w:left w:val="none" w:sz="0" w:space="0" w:color="auto"/>
            <w:bottom w:val="none" w:sz="0" w:space="0" w:color="auto"/>
            <w:right w:val="none" w:sz="0" w:space="0" w:color="auto"/>
          </w:divBdr>
        </w:div>
      </w:divsChild>
    </w:div>
    <w:div w:id="517894633">
      <w:bodyDiv w:val="1"/>
      <w:marLeft w:val="0"/>
      <w:marRight w:val="0"/>
      <w:marTop w:val="0"/>
      <w:marBottom w:val="0"/>
      <w:divBdr>
        <w:top w:val="none" w:sz="0" w:space="0" w:color="auto"/>
        <w:left w:val="none" w:sz="0" w:space="0" w:color="auto"/>
        <w:bottom w:val="none" w:sz="0" w:space="0" w:color="auto"/>
        <w:right w:val="none" w:sz="0" w:space="0" w:color="auto"/>
      </w:divBdr>
      <w:divsChild>
        <w:div w:id="627584461">
          <w:marLeft w:val="0"/>
          <w:marRight w:val="0"/>
          <w:marTop w:val="0"/>
          <w:marBottom w:val="0"/>
          <w:divBdr>
            <w:top w:val="none" w:sz="0" w:space="0" w:color="auto"/>
            <w:left w:val="none" w:sz="0" w:space="0" w:color="auto"/>
            <w:bottom w:val="none" w:sz="0" w:space="0" w:color="auto"/>
            <w:right w:val="none" w:sz="0" w:space="0" w:color="auto"/>
          </w:divBdr>
        </w:div>
      </w:divsChild>
    </w:div>
    <w:div w:id="519397668">
      <w:bodyDiv w:val="1"/>
      <w:marLeft w:val="0"/>
      <w:marRight w:val="0"/>
      <w:marTop w:val="0"/>
      <w:marBottom w:val="0"/>
      <w:divBdr>
        <w:top w:val="none" w:sz="0" w:space="0" w:color="auto"/>
        <w:left w:val="none" w:sz="0" w:space="0" w:color="auto"/>
        <w:bottom w:val="none" w:sz="0" w:space="0" w:color="auto"/>
        <w:right w:val="none" w:sz="0" w:space="0" w:color="auto"/>
      </w:divBdr>
    </w:div>
    <w:div w:id="520123523">
      <w:bodyDiv w:val="1"/>
      <w:marLeft w:val="0"/>
      <w:marRight w:val="0"/>
      <w:marTop w:val="0"/>
      <w:marBottom w:val="0"/>
      <w:divBdr>
        <w:top w:val="none" w:sz="0" w:space="0" w:color="auto"/>
        <w:left w:val="none" w:sz="0" w:space="0" w:color="auto"/>
        <w:bottom w:val="none" w:sz="0" w:space="0" w:color="auto"/>
        <w:right w:val="none" w:sz="0" w:space="0" w:color="auto"/>
      </w:divBdr>
    </w:div>
    <w:div w:id="538470906">
      <w:bodyDiv w:val="1"/>
      <w:marLeft w:val="0"/>
      <w:marRight w:val="0"/>
      <w:marTop w:val="0"/>
      <w:marBottom w:val="0"/>
      <w:divBdr>
        <w:top w:val="none" w:sz="0" w:space="0" w:color="auto"/>
        <w:left w:val="none" w:sz="0" w:space="0" w:color="auto"/>
        <w:bottom w:val="none" w:sz="0" w:space="0" w:color="auto"/>
        <w:right w:val="none" w:sz="0" w:space="0" w:color="auto"/>
      </w:divBdr>
    </w:div>
    <w:div w:id="544558851">
      <w:bodyDiv w:val="1"/>
      <w:marLeft w:val="0"/>
      <w:marRight w:val="0"/>
      <w:marTop w:val="0"/>
      <w:marBottom w:val="0"/>
      <w:divBdr>
        <w:top w:val="none" w:sz="0" w:space="0" w:color="auto"/>
        <w:left w:val="none" w:sz="0" w:space="0" w:color="auto"/>
        <w:bottom w:val="none" w:sz="0" w:space="0" w:color="auto"/>
        <w:right w:val="none" w:sz="0" w:space="0" w:color="auto"/>
      </w:divBdr>
    </w:div>
    <w:div w:id="546797150">
      <w:bodyDiv w:val="1"/>
      <w:marLeft w:val="0"/>
      <w:marRight w:val="0"/>
      <w:marTop w:val="0"/>
      <w:marBottom w:val="0"/>
      <w:divBdr>
        <w:top w:val="none" w:sz="0" w:space="0" w:color="auto"/>
        <w:left w:val="none" w:sz="0" w:space="0" w:color="auto"/>
        <w:bottom w:val="none" w:sz="0" w:space="0" w:color="auto"/>
        <w:right w:val="none" w:sz="0" w:space="0" w:color="auto"/>
      </w:divBdr>
      <w:divsChild>
        <w:div w:id="1201093957">
          <w:marLeft w:val="0"/>
          <w:marRight w:val="0"/>
          <w:marTop w:val="0"/>
          <w:marBottom w:val="0"/>
          <w:divBdr>
            <w:top w:val="none" w:sz="0" w:space="0" w:color="auto"/>
            <w:left w:val="none" w:sz="0" w:space="0" w:color="auto"/>
            <w:bottom w:val="none" w:sz="0" w:space="0" w:color="auto"/>
            <w:right w:val="none" w:sz="0" w:space="0" w:color="auto"/>
          </w:divBdr>
        </w:div>
        <w:div w:id="1220677972">
          <w:marLeft w:val="0"/>
          <w:marRight w:val="0"/>
          <w:marTop w:val="0"/>
          <w:marBottom w:val="0"/>
          <w:divBdr>
            <w:top w:val="none" w:sz="0" w:space="0" w:color="auto"/>
            <w:left w:val="none" w:sz="0" w:space="0" w:color="auto"/>
            <w:bottom w:val="none" w:sz="0" w:space="0" w:color="auto"/>
            <w:right w:val="none" w:sz="0" w:space="0" w:color="auto"/>
          </w:divBdr>
        </w:div>
        <w:div w:id="1381199408">
          <w:marLeft w:val="0"/>
          <w:marRight w:val="0"/>
          <w:marTop w:val="0"/>
          <w:marBottom w:val="0"/>
          <w:divBdr>
            <w:top w:val="none" w:sz="0" w:space="0" w:color="auto"/>
            <w:left w:val="none" w:sz="0" w:space="0" w:color="auto"/>
            <w:bottom w:val="none" w:sz="0" w:space="0" w:color="auto"/>
            <w:right w:val="none" w:sz="0" w:space="0" w:color="auto"/>
          </w:divBdr>
        </w:div>
      </w:divsChild>
    </w:div>
    <w:div w:id="547567757">
      <w:bodyDiv w:val="1"/>
      <w:marLeft w:val="0"/>
      <w:marRight w:val="0"/>
      <w:marTop w:val="0"/>
      <w:marBottom w:val="0"/>
      <w:divBdr>
        <w:top w:val="none" w:sz="0" w:space="0" w:color="auto"/>
        <w:left w:val="none" w:sz="0" w:space="0" w:color="auto"/>
        <w:bottom w:val="none" w:sz="0" w:space="0" w:color="auto"/>
        <w:right w:val="none" w:sz="0" w:space="0" w:color="auto"/>
      </w:divBdr>
    </w:div>
    <w:div w:id="549998977">
      <w:bodyDiv w:val="1"/>
      <w:marLeft w:val="0"/>
      <w:marRight w:val="0"/>
      <w:marTop w:val="0"/>
      <w:marBottom w:val="0"/>
      <w:divBdr>
        <w:top w:val="none" w:sz="0" w:space="0" w:color="auto"/>
        <w:left w:val="none" w:sz="0" w:space="0" w:color="auto"/>
        <w:bottom w:val="none" w:sz="0" w:space="0" w:color="auto"/>
        <w:right w:val="none" w:sz="0" w:space="0" w:color="auto"/>
      </w:divBdr>
    </w:div>
    <w:div w:id="563561440">
      <w:bodyDiv w:val="1"/>
      <w:marLeft w:val="0"/>
      <w:marRight w:val="0"/>
      <w:marTop w:val="0"/>
      <w:marBottom w:val="0"/>
      <w:divBdr>
        <w:top w:val="none" w:sz="0" w:space="0" w:color="auto"/>
        <w:left w:val="none" w:sz="0" w:space="0" w:color="auto"/>
        <w:bottom w:val="none" w:sz="0" w:space="0" w:color="auto"/>
        <w:right w:val="none" w:sz="0" w:space="0" w:color="auto"/>
      </w:divBdr>
    </w:div>
    <w:div w:id="573903757">
      <w:bodyDiv w:val="1"/>
      <w:marLeft w:val="0"/>
      <w:marRight w:val="0"/>
      <w:marTop w:val="0"/>
      <w:marBottom w:val="0"/>
      <w:divBdr>
        <w:top w:val="none" w:sz="0" w:space="0" w:color="auto"/>
        <w:left w:val="none" w:sz="0" w:space="0" w:color="auto"/>
        <w:bottom w:val="none" w:sz="0" w:space="0" w:color="auto"/>
        <w:right w:val="none" w:sz="0" w:space="0" w:color="auto"/>
      </w:divBdr>
    </w:div>
    <w:div w:id="574586530">
      <w:bodyDiv w:val="1"/>
      <w:marLeft w:val="0"/>
      <w:marRight w:val="0"/>
      <w:marTop w:val="0"/>
      <w:marBottom w:val="0"/>
      <w:divBdr>
        <w:top w:val="none" w:sz="0" w:space="0" w:color="auto"/>
        <w:left w:val="none" w:sz="0" w:space="0" w:color="auto"/>
        <w:bottom w:val="none" w:sz="0" w:space="0" w:color="auto"/>
        <w:right w:val="none" w:sz="0" w:space="0" w:color="auto"/>
      </w:divBdr>
    </w:div>
    <w:div w:id="575480453">
      <w:bodyDiv w:val="1"/>
      <w:marLeft w:val="0"/>
      <w:marRight w:val="0"/>
      <w:marTop w:val="0"/>
      <w:marBottom w:val="0"/>
      <w:divBdr>
        <w:top w:val="none" w:sz="0" w:space="0" w:color="auto"/>
        <w:left w:val="none" w:sz="0" w:space="0" w:color="auto"/>
        <w:bottom w:val="none" w:sz="0" w:space="0" w:color="auto"/>
        <w:right w:val="none" w:sz="0" w:space="0" w:color="auto"/>
      </w:divBdr>
      <w:divsChild>
        <w:div w:id="120609969">
          <w:marLeft w:val="0"/>
          <w:marRight w:val="0"/>
          <w:marTop w:val="0"/>
          <w:marBottom w:val="0"/>
          <w:divBdr>
            <w:top w:val="none" w:sz="0" w:space="0" w:color="auto"/>
            <w:left w:val="none" w:sz="0" w:space="0" w:color="auto"/>
            <w:bottom w:val="none" w:sz="0" w:space="0" w:color="auto"/>
            <w:right w:val="none" w:sz="0" w:space="0" w:color="auto"/>
          </w:divBdr>
        </w:div>
        <w:div w:id="278726040">
          <w:marLeft w:val="0"/>
          <w:marRight w:val="0"/>
          <w:marTop w:val="0"/>
          <w:marBottom w:val="0"/>
          <w:divBdr>
            <w:top w:val="none" w:sz="0" w:space="0" w:color="auto"/>
            <w:left w:val="none" w:sz="0" w:space="0" w:color="auto"/>
            <w:bottom w:val="none" w:sz="0" w:space="0" w:color="auto"/>
            <w:right w:val="none" w:sz="0" w:space="0" w:color="auto"/>
          </w:divBdr>
        </w:div>
        <w:div w:id="468399679">
          <w:marLeft w:val="0"/>
          <w:marRight w:val="0"/>
          <w:marTop w:val="0"/>
          <w:marBottom w:val="0"/>
          <w:divBdr>
            <w:top w:val="none" w:sz="0" w:space="0" w:color="auto"/>
            <w:left w:val="none" w:sz="0" w:space="0" w:color="auto"/>
            <w:bottom w:val="none" w:sz="0" w:space="0" w:color="auto"/>
            <w:right w:val="none" w:sz="0" w:space="0" w:color="auto"/>
          </w:divBdr>
        </w:div>
        <w:div w:id="529613083">
          <w:marLeft w:val="0"/>
          <w:marRight w:val="0"/>
          <w:marTop w:val="0"/>
          <w:marBottom w:val="0"/>
          <w:divBdr>
            <w:top w:val="none" w:sz="0" w:space="0" w:color="auto"/>
            <w:left w:val="none" w:sz="0" w:space="0" w:color="auto"/>
            <w:bottom w:val="none" w:sz="0" w:space="0" w:color="auto"/>
            <w:right w:val="none" w:sz="0" w:space="0" w:color="auto"/>
          </w:divBdr>
        </w:div>
        <w:div w:id="552889225">
          <w:marLeft w:val="0"/>
          <w:marRight w:val="0"/>
          <w:marTop w:val="0"/>
          <w:marBottom w:val="0"/>
          <w:divBdr>
            <w:top w:val="none" w:sz="0" w:space="0" w:color="auto"/>
            <w:left w:val="none" w:sz="0" w:space="0" w:color="auto"/>
            <w:bottom w:val="none" w:sz="0" w:space="0" w:color="auto"/>
            <w:right w:val="none" w:sz="0" w:space="0" w:color="auto"/>
          </w:divBdr>
        </w:div>
        <w:div w:id="842470668">
          <w:marLeft w:val="0"/>
          <w:marRight w:val="0"/>
          <w:marTop w:val="0"/>
          <w:marBottom w:val="0"/>
          <w:divBdr>
            <w:top w:val="none" w:sz="0" w:space="0" w:color="auto"/>
            <w:left w:val="none" w:sz="0" w:space="0" w:color="auto"/>
            <w:bottom w:val="none" w:sz="0" w:space="0" w:color="auto"/>
            <w:right w:val="none" w:sz="0" w:space="0" w:color="auto"/>
          </w:divBdr>
        </w:div>
        <w:div w:id="909463978">
          <w:marLeft w:val="0"/>
          <w:marRight w:val="0"/>
          <w:marTop w:val="0"/>
          <w:marBottom w:val="0"/>
          <w:divBdr>
            <w:top w:val="none" w:sz="0" w:space="0" w:color="auto"/>
            <w:left w:val="none" w:sz="0" w:space="0" w:color="auto"/>
            <w:bottom w:val="none" w:sz="0" w:space="0" w:color="auto"/>
            <w:right w:val="none" w:sz="0" w:space="0" w:color="auto"/>
          </w:divBdr>
        </w:div>
        <w:div w:id="1038168380">
          <w:marLeft w:val="0"/>
          <w:marRight w:val="0"/>
          <w:marTop w:val="0"/>
          <w:marBottom w:val="0"/>
          <w:divBdr>
            <w:top w:val="none" w:sz="0" w:space="0" w:color="auto"/>
            <w:left w:val="none" w:sz="0" w:space="0" w:color="auto"/>
            <w:bottom w:val="none" w:sz="0" w:space="0" w:color="auto"/>
            <w:right w:val="none" w:sz="0" w:space="0" w:color="auto"/>
          </w:divBdr>
        </w:div>
        <w:div w:id="1051732942">
          <w:marLeft w:val="0"/>
          <w:marRight w:val="0"/>
          <w:marTop w:val="0"/>
          <w:marBottom w:val="0"/>
          <w:divBdr>
            <w:top w:val="none" w:sz="0" w:space="0" w:color="auto"/>
            <w:left w:val="none" w:sz="0" w:space="0" w:color="auto"/>
            <w:bottom w:val="none" w:sz="0" w:space="0" w:color="auto"/>
            <w:right w:val="none" w:sz="0" w:space="0" w:color="auto"/>
          </w:divBdr>
        </w:div>
        <w:div w:id="1258757811">
          <w:marLeft w:val="0"/>
          <w:marRight w:val="0"/>
          <w:marTop w:val="0"/>
          <w:marBottom w:val="0"/>
          <w:divBdr>
            <w:top w:val="none" w:sz="0" w:space="0" w:color="auto"/>
            <w:left w:val="none" w:sz="0" w:space="0" w:color="auto"/>
            <w:bottom w:val="none" w:sz="0" w:space="0" w:color="auto"/>
            <w:right w:val="none" w:sz="0" w:space="0" w:color="auto"/>
          </w:divBdr>
        </w:div>
        <w:div w:id="1326280700">
          <w:marLeft w:val="0"/>
          <w:marRight w:val="0"/>
          <w:marTop w:val="0"/>
          <w:marBottom w:val="0"/>
          <w:divBdr>
            <w:top w:val="none" w:sz="0" w:space="0" w:color="auto"/>
            <w:left w:val="none" w:sz="0" w:space="0" w:color="auto"/>
            <w:bottom w:val="none" w:sz="0" w:space="0" w:color="auto"/>
            <w:right w:val="none" w:sz="0" w:space="0" w:color="auto"/>
          </w:divBdr>
        </w:div>
        <w:div w:id="1353452352">
          <w:marLeft w:val="0"/>
          <w:marRight w:val="0"/>
          <w:marTop w:val="0"/>
          <w:marBottom w:val="0"/>
          <w:divBdr>
            <w:top w:val="none" w:sz="0" w:space="0" w:color="auto"/>
            <w:left w:val="none" w:sz="0" w:space="0" w:color="auto"/>
            <w:bottom w:val="none" w:sz="0" w:space="0" w:color="auto"/>
            <w:right w:val="none" w:sz="0" w:space="0" w:color="auto"/>
          </w:divBdr>
        </w:div>
        <w:div w:id="1595626926">
          <w:marLeft w:val="0"/>
          <w:marRight w:val="0"/>
          <w:marTop w:val="0"/>
          <w:marBottom w:val="0"/>
          <w:divBdr>
            <w:top w:val="none" w:sz="0" w:space="0" w:color="auto"/>
            <w:left w:val="none" w:sz="0" w:space="0" w:color="auto"/>
            <w:bottom w:val="none" w:sz="0" w:space="0" w:color="auto"/>
            <w:right w:val="none" w:sz="0" w:space="0" w:color="auto"/>
          </w:divBdr>
        </w:div>
        <w:div w:id="1681083619">
          <w:marLeft w:val="0"/>
          <w:marRight w:val="0"/>
          <w:marTop w:val="0"/>
          <w:marBottom w:val="0"/>
          <w:divBdr>
            <w:top w:val="none" w:sz="0" w:space="0" w:color="auto"/>
            <w:left w:val="none" w:sz="0" w:space="0" w:color="auto"/>
            <w:bottom w:val="none" w:sz="0" w:space="0" w:color="auto"/>
            <w:right w:val="none" w:sz="0" w:space="0" w:color="auto"/>
          </w:divBdr>
        </w:div>
        <w:div w:id="1754012793">
          <w:marLeft w:val="0"/>
          <w:marRight w:val="0"/>
          <w:marTop w:val="0"/>
          <w:marBottom w:val="0"/>
          <w:divBdr>
            <w:top w:val="none" w:sz="0" w:space="0" w:color="auto"/>
            <w:left w:val="none" w:sz="0" w:space="0" w:color="auto"/>
            <w:bottom w:val="none" w:sz="0" w:space="0" w:color="auto"/>
            <w:right w:val="none" w:sz="0" w:space="0" w:color="auto"/>
          </w:divBdr>
        </w:div>
        <w:div w:id="2044669570">
          <w:marLeft w:val="0"/>
          <w:marRight w:val="0"/>
          <w:marTop w:val="0"/>
          <w:marBottom w:val="0"/>
          <w:divBdr>
            <w:top w:val="none" w:sz="0" w:space="0" w:color="auto"/>
            <w:left w:val="none" w:sz="0" w:space="0" w:color="auto"/>
            <w:bottom w:val="none" w:sz="0" w:space="0" w:color="auto"/>
            <w:right w:val="none" w:sz="0" w:space="0" w:color="auto"/>
          </w:divBdr>
        </w:div>
      </w:divsChild>
    </w:div>
    <w:div w:id="586421705">
      <w:bodyDiv w:val="1"/>
      <w:marLeft w:val="0"/>
      <w:marRight w:val="0"/>
      <w:marTop w:val="0"/>
      <w:marBottom w:val="0"/>
      <w:divBdr>
        <w:top w:val="none" w:sz="0" w:space="0" w:color="auto"/>
        <w:left w:val="none" w:sz="0" w:space="0" w:color="auto"/>
        <w:bottom w:val="none" w:sz="0" w:space="0" w:color="auto"/>
        <w:right w:val="none" w:sz="0" w:space="0" w:color="auto"/>
      </w:divBdr>
    </w:div>
    <w:div w:id="611328580">
      <w:bodyDiv w:val="1"/>
      <w:marLeft w:val="0"/>
      <w:marRight w:val="0"/>
      <w:marTop w:val="0"/>
      <w:marBottom w:val="0"/>
      <w:divBdr>
        <w:top w:val="none" w:sz="0" w:space="0" w:color="auto"/>
        <w:left w:val="none" w:sz="0" w:space="0" w:color="auto"/>
        <w:bottom w:val="none" w:sz="0" w:space="0" w:color="auto"/>
        <w:right w:val="none" w:sz="0" w:space="0" w:color="auto"/>
      </w:divBdr>
    </w:div>
    <w:div w:id="611984558">
      <w:bodyDiv w:val="1"/>
      <w:marLeft w:val="0"/>
      <w:marRight w:val="0"/>
      <w:marTop w:val="0"/>
      <w:marBottom w:val="0"/>
      <w:divBdr>
        <w:top w:val="none" w:sz="0" w:space="0" w:color="auto"/>
        <w:left w:val="none" w:sz="0" w:space="0" w:color="auto"/>
        <w:bottom w:val="none" w:sz="0" w:space="0" w:color="auto"/>
        <w:right w:val="none" w:sz="0" w:space="0" w:color="auto"/>
      </w:divBdr>
    </w:div>
    <w:div w:id="615791249">
      <w:bodyDiv w:val="1"/>
      <w:marLeft w:val="0"/>
      <w:marRight w:val="0"/>
      <w:marTop w:val="0"/>
      <w:marBottom w:val="0"/>
      <w:divBdr>
        <w:top w:val="none" w:sz="0" w:space="0" w:color="auto"/>
        <w:left w:val="none" w:sz="0" w:space="0" w:color="auto"/>
        <w:bottom w:val="none" w:sz="0" w:space="0" w:color="auto"/>
        <w:right w:val="none" w:sz="0" w:space="0" w:color="auto"/>
      </w:divBdr>
    </w:div>
    <w:div w:id="627593478">
      <w:bodyDiv w:val="1"/>
      <w:marLeft w:val="0"/>
      <w:marRight w:val="0"/>
      <w:marTop w:val="0"/>
      <w:marBottom w:val="0"/>
      <w:divBdr>
        <w:top w:val="none" w:sz="0" w:space="0" w:color="auto"/>
        <w:left w:val="none" w:sz="0" w:space="0" w:color="auto"/>
        <w:bottom w:val="none" w:sz="0" w:space="0" w:color="auto"/>
        <w:right w:val="none" w:sz="0" w:space="0" w:color="auto"/>
      </w:divBdr>
    </w:div>
    <w:div w:id="628364744">
      <w:bodyDiv w:val="1"/>
      <w:marLeft w:val="0"/>
      <w:marRight w:val="0"/>
      <w:marTop w:val="0"/>
      <w:marBottom w:val="0"/>
      <w:divBdr>
        <w:top w:val="none" w:sz="0" w:space="0" w:color="auto"/>
        <w:left w:val="none" w:sz="0" w:space="0" w:color="auto"/>
        <w:bottom w:val="none" w:sz="0" w:space="0" w:color="auto"/>
        <w:right w:val="none" w:sz="0" w:space="0" w:color="auto"/>
      </w:divBdr>
    </w:div>
    <w:div w:id="629437640">
      <w:bodyDiv w:val="1"/>
      <w:marLeft w:val="0"/>
      <w:marRight w:val="0"/>
      <w:marTop w:val="0"/>
      <w:marBottom w:val="0"/>
      <w:divBdr>
        <w:top w:val="none" w:sz="0" w:space="0" w:color="auto"/>
        <w:left w:val="none" w:sz="0" w:space="0" w:color="auto"/>
        <w:bottom w:val="none" w:sz="0" w:space="0" w:color="auto"/>
        <w:right w:val="none" w:sz="0" w:space="0" w:color="auto"/>
      </w:divBdr>
    </w:div>
    <w:div w:id="634289748">
      <w:bodyDiv w:val="1"/>
      <w:marLeft w:val="0"/>
      <w:marRight w:val="0"/>
      <w:marTop w:val="0"/>
      <w:marBottom w:val="0"/>
      <w:divBdr>
        <w:top w:val="none" w:sz="0" w:space="0" w:color="auto"/>
        <w:left w:val="none" w:sz="0" w:space="0" w:color="auto"/>
        <w:bottom w:val="none" w:sz="0" w:space="0" w:color="auto"/>
        <w:right w:val="none" w:sz="0" w:space="0" w:color="auto"/>
      </w:divBdr>
    </w:div>
    <w:div w:id="640116895">
      <w:bodyDiv w:val="1"/>
      <w:marLeft w:val="0"/>
      <w:marRight w:val="0"/>
      <w:marTop w:val="0"/>
      <w:marBottom w:val="0"/>
      <w:divBdr>
        <w:top w:val="none" w:sz="0" w:space="0" w:color="auto"/>
        <w:left w:val="none" w:sz="0" w:space="0" w:color="auto"/>
        <w:bottom w:val="none" w:sz="0" w:space="0" w:color="auto"/>
        <w:right w:val="none" w:sz="0" w:space="0" w:color="auto"/>
      </w:divBdr>
    </w:div>
    <w:div w:id="644118370">
      <w:bodyDiv w:val="1"/>
      <w:marLeft w:val="0"/>
      <w:marRight w:val="0"/>
      <w:marTop w:val="0"/>
      <w:marBottom w:val="0"/>
      <w:divBdr>
        <w:top w:val="none" w:sz="0" w:space="0" w:color="auto"/>
        <w:left w:val="none" w:sz="0" w:space="0" w:color="auto"/>
        <w:bottom w:val="none" w:sz="0" w:space="0" w:color="auto"/>
        <w:right w:val="none" w:sz="0" w:space="0" w:color="auto"/>
      </w:divBdr>
      <w:divsChild>
        <w:div w:id="1001853405">
          <w:marLeft w:val="0"/>
          <w:marRight w:val="0"/>
          <w:marTop w:val="0"/>
          <w:marBottom w:val="0"/>
          <w:divBdr>
            <w:top w:val="none" w:sz="0" w:space="0" w:color="auto"/>
            <w:left w:val="none" w:sz="0" w:space="0" w:color="auto"/>
            <w:bottom w:val="none" w:sz="0" w:space="0" w:color="auto"/>
            <w:right w:val="none" w:sz="0" w:space="0" w:color="auto"/>
          </w:divBdr>
        </w:div>
        <w:div w:id="1775980924">
          <w:marLeft w:val="0"/>
          <w:marRight w:val="0"/>
          <w:marTop w:val="0"/>
          <w:marBottom w:val="0"/>
          <w:divBdr>
            <w:top w:val="none" w:sz="0" w:space="0" w:color="auto"/>
            <w:left w:val="none" w:sz="0" w:space="0" w:color="auto"/>
            <w:bottom w:val="none" w:sz="0" w:space="0" w:color="auto"/>
            <w:right w:val="none" w:sz="0" w:space="0" w:color="auto"/>
          </w:divBdr>
        </w:div>
      </w:divsChild>
    </w:div>
    <w:div w:id="651372877">
      <w:bodyDiv w:val="1"/>
      <w:marLeft w:val="0"/>
      <w:marRight w:val="0"/>
      <w:marTop w:val="0"/>
      <w:marBottom w:val="0"/>
      <w:divBdr>
        <w:top w:val="none" w:sz="0" w:space="0" w:color="auto"/>
        <w:left w:val="none" w:sz="0" w:space="0" w:color="auto"/>
        <w:bottom w:val="none" w:sz="0" w:space="0" w:color="auto"/>
        <w:right w:val="none" w:sz="0" w:space="0" w:color="auto"/>
      </w:divBdr>
    </w:div>
    <w:div w:id="656344989">
      <w:bodyDiv w:val="1"/>
      <w:marLeft w:val="0"/>
      <w:marRight w:val="0"/>
      <w:marTop w:val="0"/>
      <w:marBottom w:val="0"/>
      <w:divBdr>
        <w:top w:val="none" w:sz="0" w:space="0" w:color="auto"/>
        <w:left w:val="none" w:sz="0" w:space="0" w:color="auto"/>
        <w:bottom w:val="none" w:sz="0" w:space="0" w:color="auto"/>
        <w:right w:val="none" w:sz="0" w:space="0" w:color="auto"/>
      </w:divBdr>
    </w:div>
    <w:div w:id="662977143">
      <w:bodyDiv w:val="1"/>
      <w:marLeft w:val="0"/>
      <w:marRight w:val="0"/>
      <w:marTop w:val="0"/>
      <w:marBottom w:val="0"/>
      <w:divBdr>
        <w:top w:val="none" w:sz="0" w:space="0" w:color="auto"/>
        <w:left w:val="none" w:sz="0" w:space="0" w:color="auto"/>
        <w:bottom w:val="none" w:sz="0" w:space="0" w:color="auto"/>
        <w:right w:val="none" w:sz="0" w:space="0" w:color="auto"/>
      </w:divBdr>
    </w:div>
    <w:div w:id="667749888">
      <w:bodyDiv w:val="1"/>
      <w:marLeft w:val="0"/>
      <w:marRight w:val="0"/>
      <w:marTop w:val="0"/>
      <w:marBottom w:val="0"/>
      <w:divBdr>
        <w:top w:val="none" w:sz="0" w:space="0" w:color="auto"/>
        <w:left w:val="none" w:sz="0" w:space="0" w:color="auto"/>
        <w:bottom w:val="none" w:sz="0" w:space="0" w:color="auto"/>
        <w:right w:val="none" w:sz="0" w:space="0" w:color="auto"/>
      </w:divBdr>
    </w:div>
    <w:div w:id="668824716">
      <w:bodyDiv w:val="1"/>
      <w:marLeft w:val="0"/>
      <w:marRight w:val="0"/>
      <w:marTop w:val="0"/>
      <w:marBottom w:val="0"/>
      <w:divBdr>
        <w:top w:val="none" w:sz="0" w:space="0" w:color="auto"/>
        <w:left w:val="none" w:sz="0" w:space="0" w:color="auto"/>
        <w:bottom w:val="none" w:sz="0" w:space="0" w:color="auto"/>
        <w:right w:val="none" w:sz="0" w:space="0" w:color="auto"/>
      </w:divBdr>
    </w:div>
    <w:div w:id="670259704">
      <w:bodyDiv w:val="1"/>
      <w:marLeft w:val="0"/>
      <w:marRight w:val="0"/>
      <w:marTop w:val="0"/>
      <w:marBottom w:val="0"/>
      <w:divBdr>
        <w:top w:val="none" w:sz="0" w:space="0" w:color="auto"/>
        <w:left w:val="none" w:sz="0" w:space="0" w:color="auto"/>
        <w:bottom w:val="none" w:sz="0" w:space="0" w:color="auto"/>
        <w:right w:val="none" w:sz="0" w:space="0" w:color="auto"/>
      </w:divBdr>
    </w:div>
    <w:div w:id="671907403">
      <w:bodyDiv w:val="1"/>
      <w:marLeft w:val="0"/>
      <w:marRight w:val="0"/>
      <w:marTop w:val="0"/>
      <w:marBottom w:val="0"/>
      <w:divBdr>
        <w:top w:val="none" w:sz="0" w:space="0" w:color="auto"/>
        <w:left w:val="none" w:sz="0" w:space="0" w:color="auto"/>
        <w:bottom w:val="none" w:sz="0" w:space="0" w:color="auto"/>
        <w:right w:val="none" w:sz="0" w:space="0" w:color="auto"/>
      </w:divBdr>
    </w:div>
    <w:div w:id="689141751">
      <w:bodyDiv w:val="1"/>
      <w:marLeft w:val="0"/>
      <w:marRight w:val="0"/>
      <w:marTop w:val="0"/>
      <w:marBottom w:val="0"/>
      <w:divBdr>
        <w:top w:val="none" w:sz="0" w:space="0" w:color="auto"/>
        <w:left w:val="none" w:sz="0" w:space="0" w:color="auto"/>
        <w:bottom w:val="none" w:sz="0" w:space="0" w:color="auto"/>
        <w:right w:val="none" w:sz="0" w:space="0" w:color="auto"/>
      </w:divBdr>
    </w:div>
    <w:div w:id="694230347">
      <w:bodyDiv w:val="1"/>
      <w:marLeft w:val="0"/>
      <w:marRight w:val="0"/>
      <w:marTop w:val="0"/>
      <w:marBottom w:val="0"/>
      <w:divBdr>
        <w:top w:val="none" w:sz="0" w:space="0" w:color="auto"/>
        <w:left w:val="none" w:sz="0" w:space="0" w:color="auto"/>
        <w:bottom w:val="none" w:sz="0" w:space="0" w:color="auto"/>
        <w:right w:val="none" w:sz="0" w:space="0" w:color="auto"/>
      </w:divBdr>
    </w:div>
    <w:div w:id="696274081">
      <w:bodyDiv w:val="1"/>
      <w:marLeft w:val="0"/>
      <w:marRight w:val="0"/>
      <w:marTop w:val="0"/>
      <w:marBottom w:val="0"/>
      <w:divBdr>
        <w:top w:val="none" w:sz="0" w:space="0" w:color="auto"/>
        <w:left w:val="none" w:sz="0" w:space="0" w:color="auto"/>
        <w:bottom w:val="none" w:sz="0" w:space="0" w:color="auto"/>
        <w:right w:val="none" w:sz="0" w:space="0" w:color="auto"/>
      </w:divBdr>
    </w:div>
    <w:div w:id="700399942">
      <w:bodyDiv w:val="1"/>
      <w:marLeft w:val="0"/>
      <w:marRight w:val="0"/>
      <w:marTop w:val="0"/>
      <w:marBottom w:val="0"/>
      <w:divBdr>
        <w:top w:val="none" w:sz="0" w:space="0" w:color="auto"/>
        <w:left w:val="none" w:sz="0" w:space="0" w:color="auto"/>
        <w:bottom w:val="none" w:sz="0" w:space="0" w:color="auto"/>
        <w:right w:val="none" w:sz="0" w:space="0" w:color="auto"/>
      </w:divBdr>
    </w:div>
    <w:div w:id="706488259">
      <w:bodyDiv w:val="1"/>
      <w:marLeft w:val="0"/>
      <w:marRight w:val="0"/>
      <w:marTop w:val="0"/>
      <w:marBottom w:val="0"/>
      <w:divBdr>
        <w:top w:val="none" w:sz="0" w:space="0" w:color="auto"/>
        <w:left w:val="none" w:sz="0" w:space="0" w:color="auto"/>
        <w:bottom w:val="none" w:sz="0" w:space="0" w:color="auto"/>
        <w:right w:val="none" w:sz="0" w:space="0" w:color="auto"/>
      </w:divBdr>
    </w:div>
    <w:div w:id="711657225">
      <w:bodyDiv w:val="1"/>
      <w:marLeft w:val="0"/>
      <w:marRight w:val="0"/>
      <w:marTop w:val="0"/>
      <w:marBottom w:val="0"/>
      <w:divBdr>
        <w:top w:val="none" w:sz="0" w:space="0" w:color="auto"/>
        <w:left w:val="none" w:sz="0" w:space="0" w:color="auto"/>
        <w:bottom w:val="none" w:sz="0" w:space="0" w:color="auto"/>
        <w:right w:val="none" w:sz="0" w:space="0" w:color="auto"/>
      </w:divBdr>
    </w:div>
    <w:div w:id="713047573">
      <w:bodyDiv w:val="1"/>
      <w:marLeft w:val="0"/>
      <w:marRight w:val="0"/>
      <w:marTop w:val="0"/>
      <w:marBottom w:val="0"/>
      <w:divBdr>
        <w:top w:val="none" w:sz="0" w:space="0" w:color="auto"/>
        <w:left w:val="none" w:sz="0" w:space="0" w:color="auto"/>
        <w:bottom w:val="none" w:sz="0" w:space="0" w:color="auto"/>
        <w:right w:val="none" w:sz="0" w:space="0" w:color="auto"/>
      </w:divBdr>
    </w:div>
    <w:div w:id="720590445">
      <w:bodyDiv w:val="1"/>
      <w:marLeft w:val="0"/>
      <w:marRight w:val="0"/>
      <w:marTop w:val="0"/>
      <w:marBottom w:val="0"/>
      <w:divBdr>
        <w:top w:val="none" w:sz="0" w:space="0" w:color="auto"/>
        <w:left w:val="none" w:sz="0" w:space="0" w:color="auto"/>
        <w:bottom w:val="none" w:sz="0" w:space="0" w:color="auto"/>
        <w:right w:val="none" w:sz="0" w:space="0" w:color="auto"/>
      </w:divBdr>
      <w:divsChild>
        <w:div w:id="275597606">
          <w:marLeft w:val="0"/>
          <w:marRight w:val="0"/>
          <w:marTop w:val="0"/>
          <w:marBottom w:val="0"/>
          <w:divBdr>
            <w:top w:val="none" w:sz="0" w:space="0" w:color="auto"/>
            <w:left w:val="none" w:sz="0" w:space="0" w:color="auto"/>
            <w:bottom w:val="none" w:sz="0" w:space="0" w:color="auto"/>
            <w:right w:val="none" w:sz="0" w:space="0" w:color="auto"/>
          </w:divBdr>
        </w:div>
        <w:div w:id="466433657">
          <w:marLeft w:val="0"/>
          <w:marRight w:val="0"/>
          <w:marTop w:val="0"/>
          <w:marBottom w:val="0"/>
          <w:divBdr>
            <w:top w:val="none" w:sz="0" w:space="0" w:color="auto"/>
            <w:left w:val="none" w:sz="0" w:space="0" w:color="auto"/>
            <w:bottom w:val="none" w:sz="0" w:space="0" w:color="auto"/>
            <w:right w:val="none" w:sz="0" w:space="0" w:color="auto"/>
          </w:divBdr>
        </w:div>
        <w:div w:id="862744372">
          <w:marLeft w:val="0"/>
          <w:marRight w:val="0"/>
          <w:marTop w:val="0"/>
          <w:marBottom w:val="0"/>
          <w:divBdr>
            <w:top w:val="none" w:sz="0" w:space="0" w:color="auto"/>
            <w:left w:val="none" w:sz="0" w:space="0" w:color="auto"/>
            <w:bottom w:val="none" w:sz="0" w:space="0" w:color="auto"/>
            <w:right w:val="none" w:sz="0" w:space="0" w:color="auto"/>
          </w:divBdr>
        </w:div>
        <w:div w:id="1200313051">
          <w:marLeft w:val="0"/>
          <w:marRight w:val="0"/>
          <w:marTop w:val="0"/>
          <w:marBottom w:val="0"/>
          <w:divBdr>
            <w:top w:val="none" w:sz="0" w:space="0" w:color="auto"/>
            <w:left w:val="none" w:sz="0" w:space="0" w:color="auto"/>
            <w:bottom w:val="none" w:sz="0" w:space="0" w:color="auto"/>
            <w:right w:val="none" w:sz="0" w:space="0" w:color="auto"/>
          </w:divBdr>
        </w:div>
        <w:div w:id="1425498558">
          <w:marLeft w:val="0"/>
          <w:marRight w:val="0"/>
          <w:marTop w:val="0"/>
          <w:marBottom w:val="0"/>
          <w:divBdr>
            <w:top w:val="none" w:sz="0" w:space="0" w:color="auto"/>
            <w:left w:val="none" w:sz="0" w:space="0" w:color="auto"/>
            <w:bottom w:val="none" w:sz="0" w:space="0" w:color="auto"/>
            <w:right w:val="none" w:sz="0" w:space="0" w:color="auto"/>
          </w:divBdr>
        </w:div>
      </w:divsChild>
    </w:div>
    <w:div w:id="723677050">
      <w:bodyDiv w:val="1"/>
      <w:marLeft w:val="0"/>
      <w:marRight w:val="0"/>
      <w:marTop w:val="0"/>
      <w:marBottom w:val="0"/>
      <w:divBdr>
        <w:top w:val="none" w:sz="0" w:space="0" w:color="auto"/>
        <w:left w:val="none" w:sz="0" w:space="0" w:color="auto"/>
        <w:bottom w:val="none" w:sz="0" w:space="0" w:color="auto"/>
        <w:right w:val="none" w:sz="0" w:space="0" w:color="auto"/>
      </w:divBdr>
    </w:div>
    <w:div w:id="733087187">
      <w:bodyDiv w:val="1"/>
      <w:marLeft w:val="0"/>
      <w:marRight w:val="0"/>
      <w:marTop w:val="0"/>
      <w:marBottom w:val="0"/>
      <w:divBdr>
        <w:top w:val="none" w:sz="0" w:space="0" w:color="auto"/>
        <w:left w:val="none" w:sz="0" w:space="0" w:color="auto"/>
        <w:bottom w:val="none" w:sz="0" w:space="0" w:color="auto"/>
        <w:right w:val="none" w:sz="0" w:space="0" w:color="auto"/>
      </w:divBdr>
    </w:div>
    <w:div w:id="741416099">
      <w:bodyDiv w:val="1"/>
      <w:marLeft w:val="0"/>
      <w:marRight w:val="0"/>
      <w:marTop w:val="0"/>
      <w:marBottom w:val="0"/>
      <w:divBdr>
        <w:top w:val="none" w:sz="0" w:space="0" w:color="auto"/>
        <w:left w:val="none" w:sz="0" w:space="0" w:color="auto"/>
        <w:bottom w:val="none" w:sz="0" w:space="0" w:color="auto"/>
        <w:right w:val="none" w:sz="0" w:space="0" w:color="auto"/>
      </w:divBdr>
    </w:div>
    <w:div w:id="743259471">
      <w:bodyDiv w:val="1"/>
      <w:marLeft w:val="0"/>
      <w:marRight w:val="0"/>
      <w:marTop w:val="0"/>
      <w:marBottom w:val="0"/>
      <w:divBdr>
        <w:top w:val="none" w:sz="0" w:space="0" w:color="auto"/>
        <w:left w:val="none" w:sz="0" w:space="0" w:color="auto"/>
        <w:bottom w:val="none" w:sz="0" w:space="0" w:color="auto"/>
        <w:right w:val="none" w:sz="0" w:space="0" w:color="auto"/>
      </w:divBdr>
    </w:div>
    <w:div w:id="752632077">
      <w:bodyDiv w:val="1"/>
      <w:marLeft w:val="0"/>
      <w:marRight w:val="0"/>
      <w:marTop w:val="0"/>
      <w:marBottom w:val="0"/>
      <w:divBdr>
        <w:top w:val="none" w:sz="0" w:space="0" w:color="auto"/>
        <w:left w:val="none" w:sz="0" w:space="0" w:color="auto"/>
        <w:bottom w:val="none" w:sz="0" w:space="0" w:color="auto"/>
        <w:right w:val="none" w:sz="0" w:space="0" w:color="auto"/>
      </w:divBdr>
    </w:div>
    <w:div w:id="757747145">
      <w:bodyDiv w:val="1"/>
      <w:marLeft w:val="0"/>
      <w:marRight w:val="0"/>
      <w:marTop w:val="0"/>
      <w:marBottom w:val="0"/>
      <w:divBdr>
        <w:top w:val="none" w:sz="0" w:space="0" w:color="auto"/>
        <w:left w:val="none" w:sz="0" w:space="0" w:color="auto"/>
        <w:bottom w:val="none" w:sz="0" w:space="0" w:color="auto"/>
        <w:right w:val="none" w:sz="0" w:space="0" w:color="auto"/>
      </w:divBdr>
    </w:div>
    <w:div w:id="757756428">
      <w:bodyDiv w:val="1"/>
      <w:marLeft w:val="0"/>
      <w:marRight w:val="0"/>
      <w:marTop w:val="0"/>
      <w:marBottom w:val="0"/>
      <w:divBdr>
        <w:top w:val="none" w:sz="0" w:space="0" w:color="auto"/>
        <w:left w:val="none" w:sz="0" w:space="0" w:color="auto"/>
        <w:bottom w:val="none" w:sz="0" w:space="0" w:color="auto"/>
        <w:right w:val="none" w:sz="0" w:space="0" w:color="auto"/>
      </w:divBdr>
    </w:div>
    <w:div w:id="761339902">
      <w:bodyDiv w:val="1"/>
      <w:marLeft w:val="0"/>
      <w:marRight w:val="0"/>
      <w:marTop w:val="0"/>
      <w:marBottom w:val="0"/>
      <w:divBdr>
        <w:top w:val="none" w:sz="0" w:space="0" w:color="auto"/>
        <w:left w:val="none" w:sz="0" w:space="0" w:color="auto"/>
        <w:bottom w:val="none" w:sz="0" w:space="0" w:color="auto"/>
        <w:right w:val="none" w:sz="0" w:space="0" w:color="auto"/>
      </w:divBdr>
    </w:div>
    <w:div w:id="780955000">
      <w:bodyDiv w:val="1"/>
      <w:marLeft w:val="0"/>
      <w:marRight w:val="0"/>
      <w:marTop w:val="0"/>
      <w:marBottom w:val="0"/>
      <w:divBdr>
        <w:top w:val="none" w:sz="0" w:space="0" w:color="auto"/>
        <w:left w:val="none" w:sz="0" w:space="0" w:color="auto"/>
        <w:bottom w:val="none" w:sz="0" w:space="0" w:color="auto"/>
        <w:right w:val="none" w:sz="0" w:space="0" w:color="auto"/>
      </w:divBdr>
    </w:div>
    <w:div w:id="792559607">
      <w:bodyDiv w:val="1"/>
      <w:marLeft w:val="0"/>
      <w:marRight w:val="0"/>
      <w:marTop w:val="0"/>
      <w:marBottom w:val="0"/>
      <w:divBdr>
        <w:top w:val="none" w:sz="0" w:space="0" w:color="auto"/>
        <w:left w:val="none" w:sz="0" w:space="0" w:color="auto"/>
        <w:bottom w:val="none" w:sz="0" w:space="0" w:color="auto"/>
        <w:right w:val="none" w:sz="0" w:space="0" w:color="auto"/>
      </w:divBdr>
    </w:div>
    <w:div w:id="802580258">
      <w:bodyDiv w:val="1"/>
      <w:marLeft w:val="0"/>
      <w:marRight w:val="0"/>
      <w:marTop w:val="0"/>
      <w:marBottom w:val="0"/>
      <w:divBdr>
        <w:top w:val="none" w:sz="0" w:space="0" w:color="auto"/>
        <w:left w:val="none" w:sz="0" w:space="0" w:color="auto"/>
        <w:bottom w:val="none" w:sz="0" w:space="0" w:color="auto"/>
        <w:right w:val="none" w:sz="0" w:space="0" w:color="auto"/>
      </w:divBdr>
    </w:div>
    <w:div w:id="818152058">
      <w:bodyDiv w:val="1"/>
      <w:marLeft w:val="0"/>
      <w:marRight w:val="0"/>
      <w:marTop w:val="0"/>
      <w:marBottom w:val="0"/>
      <w:divBdr>
        <w:top w:val="none" w:sz="0" w:space="0" w:color="auto"/>
        <w:left w:val="none" w:sz="0" w:space="0" w:color="auto"/>
        <w:bottom w:val="none" w:sz="0" w:space="0" w:color="auto"/>
        <w:right w:val="none" w:sz="0" w:space="0" w:color="auto"/>
      </w:divBdr>
    </w:div>
    <w:div w:id="822966052">
      <w:bodyDiv w:val="1"/>
      <w:marLeft w:val="0"/>
      <w:marRight w:val="0"/>
      <w:marTop w:val="0"/>
      <w:marBottom w:val="0"/>
      <w:divBdr>
        <w:top w:val="none" w:sz="0" w:space="0" w:color="auto"/>
        <w:left w:val="none" w:sz="0" w:space="0" w:color="auto"/>
        <w:bottom w:val="none" w:sz="0" w:space="0" w:color="auto"/>
        <w:right w:val="none" w:sz="0" w:space="0" w:color="auto"/>
      </w:divBdr>
    </w:div>
    <w:div w:id="828326897">
      <w:bodyDiv w:val="1"/>
      <w:marLeft w:val="0"/>
      <w:marRight w:val="0"/>
      <w:marTop w:val="0"/>
      <w:marBottom w:val="0"/>
      <w:divBdr>
        <w:top w:val="none" w:sz="0" w:space="0" w:color="auto"/>
        <w:left w:val="none" w:sz="0" w:space="0" w:color="auto"/>
        <w:bottom w:val="none" w:sz="0" w:space="0" w:color="auto"/>
        <w:right w:val="none" w:sz="0" w:space="0" w:color="auto"/>
      </w:divBdr>
    </w:div>
    <w:div w:id="829564130">
      <w:bodyDiv w:val="1"/>
      <w:marLeft w:val="0"/>
      <w:marRight w:val="0"/>
      <w:marTop w:val="0"/>
      <w:marBottom w:val="0"/>
      <w:divBdr>
        <w:top w:val="none" w:sz="0" w:space="0" w:color="auto"/>
        <w:left w:val="none" w:sz="0" w:space="0" w:color="auto"/>
        <w:bottom w:val="none" w:sz="0" w:space="0" w:color="auto"/>
        <w:right w:val="none" w:sz="0" w:space="0" w:color="auto"/>
      </w:divBdr>
    </w:div>
    <w:div w:id="834416757">
      <w:bodyDiv w:val="1"/>
      <w:marLeft w:val="0"/>
      <w:marRight w:val="0"/>
      <w:marTop w:val="0"/>
      <w:marBottom w:val="0"/>
      <w:divBdr>
        <w:top w:val="none" w:sz="0" w:space="0" w:color="auto"/>
        <w:left w:val="none" w:sz="0" w:space="0" w:color="auto"/>
        <w:bottom w:val="none" w:sz="0" w:space="0" w:color="auto"/>
        <w:right w:val="none" w:sz="0" w:space="0" w:color="auto"/>
      </w:divBdr>
    </w:div>
    <w:div w:id="835728262">
      <w:bodyDiv w:val="1"/>
      <w:marLeft w:val="0"/>
      <w:marRight w:val="0"/>
      <w:marTop w:val="0"/>
      <w:marBottom w:val="0"/>
      <w:divBdr>
        <w:top w:val="none" w:sz="0" w:space="0" w:color="auto"/>
        <w:left w:val="none" w:sz="0" w:space="0" w:color="auto"/>
        <w:bottom w:val="none" w:sz="0" w:space="0" w:color="auto"/>
        <w:right w:val="none" w:sz="0" w:space="0" w:color="auto"/>
      </w:divBdr>
    </w:div>
    <w:div w:id="844856700">
      <w:bodyDiv w:val="1"/>
      <w:marLeft w:val="0"/>
      <w:marRight w:val="0"/>
      <w:marTop w:val="0"/>
      <w:marBottom w:val="0"/>
      <w:divBdr>
        <w:top w:val="none" w:sz="0" w:space="0" w:color="auto"/>
        <w:left w:val="none" w:sz="0" w:space="0" w:color="auto"/>
        <w:bottom w:val="none" w:sz="0" w:space="0" w:color="auto"/>
        <w:right w:val="none" w:sz="0" w:space="0" w:color="auto"/>
      </w:divBdr>
    </w:div>
    <w:div w:id="854853635">
      <w:bodyDiv w:val="1"/>
      <w:marLeft w:val="0"/>
      <w:marRight w:val="0"/>
      <w:marTop w:val="0"/>
      <w:marBottom w:val="0"/>
      <w:divBdr>
        <w:top w:val="none" w:sz="0" w:space="0" w:color="auto"/>
        <w:left w:val="none" w:sz="0" w:space="0" w:color="auto"/>
        <w:bottom w:val="none" w:sz="0" w:space="0" w:color="auto"/>
        <w:right w:val="none" w:sz="0" w:space="0" w:color="auto"/>
      </w:divBdr>
      <w:divsChild>
        <w:div w:id="286006609">
          <w:marLeft w:val="0"/>
          <w:marRight w:val="0"/>
          <w:marTop w:val="0"/>
          <w:marBottom w:val="0"/>
          <w:divBdr>
            <w:top w:val="none" w:sz="0" w:space="0" w:color="auto"/>
            <w:left w:val="none" w:sz="0" w:space="0" w:color="auto"/>
            <w:bottom w:val="none" w:sz="0" w:space="0" w:color="auto"/>
            <w:right w:val="none" w:sz="0" w:space="0" w:color="auto"/>
          </w:divBdr>
        </w:div>
        <w:div w:id="616643740">
          <w:marLeft w:val="0"/>
          <w:marRight w:val="0"/>
          <w:marTop w:val="0"/>
          <w:marBottom w:val="0"/>
          <w:divBdr>
            <w:top w:val="none" w:sz="0" w:space="0" w:color="auto"/>
            <w:left w:val="none" w:sz="0" w:space="0" w:color="auto"/>
            <w:bottom w:val="none" w:sz="0" w:space="0" w:color="auto"/>
            <w:right w:val="none" w:sz="0" w:space="0" w:color="auto"/>
          </w:divBdr>
        </w:div>
        <w:div w:id="1012150843">
          <w:marLeft w:val="0"/>
          <w:marRight w:val="0"/>
          <w:marTop w:val="0"/>
          <w:marBottom w:val="0"/>
          <w:divBdr>
            <w:top w:val="none" w:sz="0" w:space="0" w:color="auto"/>
            <w:left w:val="none" w:sz="0" w:space="0" w:color="auto"/>
            <w:bottom w:val="none" w:sz="0" w:space="0" w:color="auto"/>
            <w:right w:val="none" w:sz="0" w:space="0" w:color="auto"/>
          </w:divBdr>
        </w:div>
        <w:div w:id="1202479035">
          <w:marLeft w:val="0"/>
          <w:marRight w:val="0"/>
          <w:marTop w:val="0"/>
          <w:marBottom w:val="0"/>
          <w:divBdr>
            <w:top w:val="none" w:sz="0" w:space="0" w:color="auto"/>
            <w:left w:val="none" w:sz="0" w:space="0" w:color="auto"/>
            <w:bottom w:val="none" w:sz="0" w:space="0" w:color="auto"/>
            <w:right w:val="none" w:sz="0" w:space="0" w:color="auto"/>
          </w:divBdr>
        </w:div>
        <w:div w:id="1313949562">
          <w:marLeft w:val="0"/>
          <w:marRight w:val="0"/>
          <w:marTop w:val="0"/>
          <w:marBottom w:val="0"/>
          <w:divBdr>
            <w:top w:val="none" w:sz="0" w:space="0" w:color="auto"/>
            <w:left w:val="none" w:sz="0" w:space="0" w:color="auto"/>
            <w:bottom w:val="none" w:sz="0" w:space="0" w:color="auto"/>
            <w:right w:val="none" w:sz="0" w:space="0" w:color="auto"/>
          </w:divBdr>
        </w:div>
        <w:div w:id="1396975454">
          <w:marLeft w:val="0"/>
          <w:marRight w:val="0"/>
          <w:marTop w:val="0"/>
          <w:marBottom w:val="0"/>
          <w:divBdr>
            <w:top w:val="none" w:sz="0" w:space="0" w:color="auto"/>
            <w:left w:val="none" w:sz="0" w:space="0" w:color="auto"/>
            <w:bottom w:val="none" w:sz="0" w:space="0" w:color="auto"/>
            <w:right w:val="none" w:sz="0" w:space="0" w:color="auto"/>
          </w:divBdr>
        </w:div>
        <w:div w:id="1421028444">
          <w:marLeft w:val="0"/>
          <w:marRight w:val="0"/>
          <w:marTop w:val="0"/>
          <w:marBottom w:val="0"/>
          <w:divBdr>
            <w:top w:val="none" w:sz="0" w:space="0" w:color="auto"/>
            <w:left w:val="none" w:sz="0" w:space="0" w:color="auto"/>
            <w:bottom w:val="none" w:sz="0" w:space="0" w:color="auto"/>
            <w:right w:val="none" w:sz="0" w:space="0" w:color="auto"/>
          </w:divBdr>
        </w:div>
      </w:divsChild>
    </w:div>
    <w:div w:id="865557486">
      <w:bodyDiv w:val="1"/>
      <w:marLeft w:val="0"/>
      <w:marRight w:val="0"/>
      <w:marTop w:val="0"/>
      <w:marBottom w:val="0"/>
      <w:divBdr>
        <w:top w:val="none" w:sz="0" w:space="0" w:color="auto"/>
        <w:left w:val="none" w:sz="0" w:space="0" w:color="auto"/>
        <w:bottom w:val="none" w:sz="0" w:space="0" w:color="auto"/>
        <w:right w:val="none" w:sz="0" w:space="0" w:color="auto"/>
      </w:divBdr>
    </w:div>
    <w:div w:id="865748767">
      <w:bodyDiv w:val="1"/>
      <w:marLeft w:val="0"/>
      <w:marRight w:val="0"/>
      <w:marTop w:val="0"/>
      <w:marBottom w:val="0"/>
      <w:divBdr>
        <w:top w:val="none" w:sz="0" w:space="0" w:color="auto"/>
        <w:left w:val="none" w:sz="0" w:space="0" w:color="auto"/>
        <w:bottom w:val="none" w:sz="0" w:space="0" w:color="auto"/>
        <w:right w:val="none" w:sz="0" w:space="0" w:color="auto"/>
      </w:divBdr>
    </w:div>
    <w:div w:id="868109749">
      <w:bodyDiv w:val="1"/>
      <w:marLeft w:val="0"/>
      <w:marRight w:val="0"/>
      <w:marTop w:val="0"/>
      <w:marBottom w:val="0"/>
      <w:divBdr>
        <w:top w:val="none" w:sz="0" w:space="0" w:color="auto"/>
        <w:left w:val="none" w:sz="0" w:space="0" w:color="auto"/>
        <w:bottom w:val="none" w:sz="0" w:space="0" w:color="auto"/>
        <w:right w:val="none" w:sz="0" w:space="0" w:color="auto"/>
      </w:divBdr>
    </w:div>
    <w:div w:id="868177354">
      <w:bodyDiv w:val="1"/>
      <w:marLeft w:val="0"/>
      <w:marRight w:val="0"/>
      <w:marTop w:val="0"/>
      <w:marBottom w:val="0"/>
      <w:divBdr>
        <w:top w:val="none" w:sz="0" w:space="0" w:color="auto"/>
        <w:left w:val="none" w:sz="0" w:space="0" w:color="auto"/>
        <w:bottom w:val="none" w:sz="0" w:space="0" w:color="auto"/>
        <w:right w:val="none" w:sz="0" w:space="0" w:color="auto"/>
      </w:divBdr>
    </w:div>
    <w:div w:id="873231041">
      <w:bodyDiv w:val="1"/>
      <w:marLeft w:val="0"/>
      <w:marRight w:val="0"/>
      <w:marTop w:val="0"/>
      <w:marBottom w:val="0"/>
      <w:divBdr>
        <w:top w:val="none" w:sz="0" w:space="0" w:color="auto"/>
        <w:left w:val="none" w:sz="0" w:space="0" w:color="auto"/>
        <w:bottom w:val="none" w:sz="0" w:space="0" w:color="auto"/>
        <w:right w:val="none" w:sz="0" w:space="0" w:color="auto"/>
      </w:divBdr>
    </w:div>
    <w:div w:id="873733556">
      <w:bodyDiv w:val="1"/>
      <w:marLeft w:val="0"/>
      <w:marRight w:val="0"/>
      <w:marTop w:val="0"/>
      <w:marBottom w:val="0"/>
      <w:divBdr>
        <w:top w:val="none" w:sz="0" w:space="0" w:color="auto"/>
        <w:left w:val="none" w:sz="0" w:space="0" w:color="auto"/>
        <w:bottom w:val="none" w:sz="0" w:space="0" w:color="auto"/>
        <w:right w:val="none" w:sz="0" w:space="0" w:color="auto"/>
      </w:divBdr>
    </w:div>
    <w:div w:id="875510555">
      <w:bodyDiv w:val="1"/>
      <w:marLeft w:val="0"/>
      <w:marRight w:val="0"/>
      <w:marTop w:val="0"/>
      <w:marBottom w:val="0"/>
      <w:divBdr>
        <w:top w:val="none" w:sz="0" w:space="0" w:color="auto"/>
        <w:left w:val="none" w:sz="0" w:space="0" w:color="auto"/>
        <w:bottom w:val="none" w:sz="0" w:space="0" w:color="auto"/>
        <w:right w:val="none" w:sz="0" w:space="0" w:color="auto"/>
      </w:divBdr>
    </w:div>
    <w:div w:id="876552802">
      <w:bodyDiv w:val="1"/>
      <w:marLeft w:val="0"/>
      <w:marRight w:val="0"/>
      <w:marTop w:val="0"/>
      <w:marBottom w:val="0"/>
      <w:divBdr>
        <w:top w:val="none" w:sz="0" w:space="0" w:color="auto"/>
        <w:left w:val="none" w:sz="0" w:space="0" w:color="auto"/>
        <w:bottom w:val="none" w:sz="0" w:space="0" w:color="auto"/>
        <w:right w:val="none" w:sz="0" w:space="0" w:color="auto"/>
      </w:divBdr>
    </w:div>
    <w:div w:id="880046368">
      <w:bodyDiv w:val="1"/>
      <w:marLeft w:val="0"/>
      <w:marRight w:val="0"/>
      <w:marTop w:val="0"/>
      <w:marBottom w:val="0"/>
      <w:divBdr>
        <w:top w:val="none" w:sz="0" w:space="0" w:color="auto"/>
        <w:left w:val="none" w:sz="0" w:space="0" w:color="auto"/>
        <w:bottom w:val="none" w:sz="0" w:space="0" w:color="auto"/>
        <w:right w:val="none" w:sz="0" w:space="0" w:color="auto"/>
      </w:divBdr>
    </w:div>
    <w:div w:id="887961367">
      <w:bodyDiv w:val="1"/>
      <w:marLeft w:val="0"/>
      <w:marRight w:val="0"/>
      <w:marTop w:val="0"/>
      <w:marBottom w:val="0"/>
      <w:divBdr>
        <w:top w:val="none" w:sz="0" w:space="0" w:color="auto"/>
        <w:left w:val="none" w:sz="0" w:space="0" w:color="auto"/>
        <w:bottom w:val="none" w:sz="0" w:space="0" w:color="auto"/>
        <w:right w:val="none" w:sz="0" w:space="0" w:color="auto"/>
      </w:divBdr>
    </w:div>
    <w:div w:id="888688460">
      <w:bodyDiv w:val="1"/>
      <w:marLeft w:val="0"/>
      <w:marRight w:val="0"/>
      <w:marTop w:val="0"/>
      <w:marBottom w:val="0"/>
      <w:divBdr>
        <w:top w:val="none" w:sz="0" w:space="0" w:color="auto"/>
        <w:left w:val="none" w:sz="0" w:space="0" w:color="auto"/>
        <w:bottom w:val="none" w:sz="0" w:space="0" w:color="auto"/>
        <w:right w:val="none" w:sz="0" w:space="0" w:color="auto"/>
      </w:divBdr>
      <w:divsChild>
        <w:div w:id="409741788">
          <w:marLeft w:val="0"/>
          <w:marRight w:val="0"/>
          <w:marTop w:val="0"/>
          <w:marBottom w:val="0"/>
          <w:divBdr>
            <w:top w:val="none" w:sz="0" w:space="0" w:color="auto"/>
            <w:left w:val="none" w:sz="0" w:space="0" w:color="auto"/>
            <w:bottom w:val="none" w:sz="0" w:space="0" w:color="auto"/>
            <w:right w:val="none" w:sz="0" w:space="0" w:color="auto"/>
          </w:divBdr>
        </w:div>
        <w:div w:id="641467672">
          <w:marLeft w:val="0"/>
          <w:marRight w:val="0"/>
          <w:marTop w:val="0"/>
          <w:marBottom w:val="0"/>
          <w:divBdr>
            <w:top w:val="none" w:sz="0" w:space="0" w:color="auto"/>
            <w:left w:val="none" w:sz="0" w:space="0" w:color="auto"/>
            <w:bottom w:val="none" w:sz="0" w:space="0" w:color="auto"/>
            <w:right w:val="none" w:sz="0" w:space="0" w:color="auto"/>
          </w:divBdr>
        </w:div>
        <w:div w:id="667948010">
          <w:marLeft w:val="0"/>
          <w:marRight w:val="0"/>
          <w:marTop w:val="0"/>
          <w:marBottom w:val="0"/>
          <w:divBdr>
            <w:top w:val="none" w:sz="0" w:space="0" w:color="auto"/>
            <w:left w:val="none" w:sz="0" w:space="0" w:color="auto"/>
            <w:bottom w:val="none" w:sz="0" w:space="0" w:color="auto"/>
            <w:right w:val="none" w:sz="0" w:space="0" w:color="auto"/>
          </w:divBdr>
        </w:div>
        <w:div w:id="771164602">
          <w:marLeft w:val="0"/>
          <w:marRight w:val="0"/>
          <w:marTop w:val="0"/>
          <w:marBottom w:val="0"/>
          <w:divBdr>
            <w:top w:val="none" w:sz="0" w:space="0" w:color="auto"/>
            <w:left w:val="none" w:sz="0" w:space="0" w:color="auto"/>
            <w:bottom w:val="none" w:sz="0" w:space="0" w:color="auto"/>
            <w:right w:val="none" w:sz="0" w:space="0" w:color="auto"/>
          </w:divBdr>
        </w:div>
        <w:div w:id="808204628">
          <w:marLeft w:val="0"/>
          <w:marRight w:val="0"/>
          <w:marTop w:val="0"/>
          <w:marBottom w:val="0"/>
          <w:divBdr>
            <w:top w:val="none" w:sz="0" w:space="0" w:color="auto"/>
            <w:left w:val="none" w:sz="0" w:space="0" w:color="auto"/>
            <w:bottom w:val="none" w:sz="0" w:space="0" w:color="auto"/>
            <w:right w:val="none" w:sz="0" w:space="0" w:color="auto"/>
          </w:divBdr>
        </w:div>
        <w:div w:id="1075978437">
          <w:marLeft w:val="0"/>
          <w:marRight w:val="0"/>
          <w:marTop w:val="0"/>
          <w:marBottom w:val="0"/>
          <w:divBdr>
            <w:top w:val="none" w:sz="0" w:space="0" w:color="auto"/>
            <w:left w:val="none" w:sz="0" w:space="0" w:color="auto"/>
            <w:bottom w:val="none" w:sz="0" w:space="0" w:color="auto"/>
            <w:right w:val="none" w:sz="0" w:space="0" w:color="auto"/>
          </w:divBdr>
        </w:div>
        <w:div w:id="1366443504">
          <w:marLeft w:val="0"/>
          <w:marRight w:val="0"/>
          <w:marTop w:val="0"/>
          <w:marBottom w:val="0"/>
          <w:divBdr>
            <w:top w:val="none" w:sz="0" w:space="0" w:color="auto"/>
            <w:left w:val="none" w:sz="0" w:space="0" w:color="auto"/>
            <w:bottom w:val="none" w:sz="0" w:space="0" w:color="auto"/>
            <w:right w:val="none" w:sz="0" w:space="0" w:color="auto"/>
          </w:divBdr>
        </w:div>
        <w:div w:id="1380589648">
          <w:marLeft w:val="0"/>
          <w:marRight w:val="0"/>
          <w:marTop w:val="0"/>
          <w:marBottom w:val="0"/>
          <w:divBdr>
            <w:top w:val="none" w:sz="0" w:space="0" w:color="auto"/>
            <w:left w:val="none" w:sz="0" w:space="0" w:color="auto"/>
            <w:bottom w:val="none" w:sz="0" w:space="0" w:color="auto"/>
            <w:right w:val="none" w:sz="0" w:space="0" w:color="auto"/>
          </w:divBdr>
        </w:div>
        <w:div w:id="1452285218">
          <w:marLeft w:val="0"/>
          <w:marRight w:val="0"/>
          <w:marTop w:val="0"/>
          <w:marBottom w:val="0"/>
          <w:divBdr>
            <w:top w:val="none" w:sz="0" w:space="0" w:color="auto"/>
            <w:left w:val="none" w:sz="0" w:space="0" w:color="auto"/>
            <w:bottom w:val="none" w:sz="0" w:space="0" w:color="auto"/>
            <w:right w:val="none" w:sz="0" w:space="0" w:color="auto"/>
          </w:divBdr>
        </w:div>
        <w:div w:id="1532960659">
          <w:marLeft w:val="0"/>
          <w:marRight w:val="0"/>
          <w:marTop w:val="0"/>
          <w:marBottom w:val="0"/>
          <w:divBdr>
            <w:top w:val="none" w:sz="0" w:space="0" w:color="auto"/>
            <w:left w:val="none" w:sz="0" w:space="0" w:color="auto"/>
            <w:bottom w:val="none" w:sz="0" w:space="0" w:color="auto"/>
            <w:right w:val="none" w:sz="0" w:space="0" w:color="auto"/>
          </w:divBdr>
        </w:div>
        <w:div w:id="1608002782">
          <w:marLeft w:val="0"/>
          <w:marRight w:val="0"/>
          <w:marTop w:val="0"/>
          <w:marBottom w:val="0"/>
          <w:divBdr>
            <w:top w:val="none" w:sz="0" w:space="0" w:color="auto"/>
            <w:left w:val="none" w:sz="0" w:space="0" w:color="auto"/>
            <w:bottom w:val="none" w:sz="0" w:space="0" w:color="auto"/>
            <w:right w:val="none" w:sz="0" w:space="0" w:color="auto"/>
          </w:divBdr>
        </w:div>
        <w:div w:id="1746876065">
          <w:marLeft w:val="0"/>
          <w:marRight w:val="0"/>
          <w:marTop w:val="0"/>
          <w:marBottom w:val="0"/>
          <w:divBdr>
            <w:top w:val="none" w:sz="0" w:space="0" w:color="auto"/>
            <w:left w:val="none" w:sz="0" w:space="0" w:color="auto"/>
            <w:bottom w:val="none" w:sz="0" w:space="0" w:color="auto"/>
            <w:right w:val="none" w:sz="0" w:space="0" w:color="auto"/>
          </w:divBdr>
        </w:div>
        <w:div w:id="1878156151">
          <w:marLeft w:val="0"/>
          <w:marRight w:val="0"/>
          <w:marTop w:val="0"/>
          <w:marBottom w:val="0"/>
          <w:divBdr>
            <w:top w:val="none" w:sz="0" w:space="0" w:color="auto"/>
            <w:left w:val="none" w:sz="0" w:space="0" w:color="auto"/>
            <w:bottom w:val="none" w:sz="0" w:space="0" w:color="auto"/>
            <w:right w:val="none" w:sz="0" w:space="0" w:color="auto"/>
          </w:divBdr>
        </w:div>
        <w:div w:id="2082947611">
          <w:marLeft w:val="0"/>
          <w:marRight w:val="0"/>
          <w:marTop w:val="0"/>
          <w:marBottom w:val="0"/>
          <w:divBdr>
            <w:top w:val="none" w:sz="0" w:space="0" w:color="auto"/>
            <w:left w:val="none" w:sz="0" w:space="0" w:color="auto"/>
            <w:bottom w:val="none" w:sz="0" w:space="0" w:color="auto"/>
            <w:right w:val="none" w:sz="0" w:space="0" w:color="auto"/>
          </w:divBdr>
        </w:div>
        <w:div w:id="2108307029">
          <w:marLeft w:val="0"/>
          <w:marRight w:val="0"/>
          <w:marTop w:val="0"/>
          <w:marBottom w:val="0"/>
          <w:divBdr>
            <w:top w:val="none" w:sz="0" w:space="0" w:color="auto"/>
            <w:left w:val="none" w:sz="0" w:space="0" w:color="auto"/>
            <w:bottom w:val="none" w:sz="0" w:space="0" w:color="auto"/>
            <w:right w:val="none" w:sz="0" w:space="0" w:color="auto"/>
          </w:divBdr>
        </w:div>
      </w:divsChild>
    </w:div>
    <w:div w:id="889996560">
      <w:bodyDiv w:val="1"/>
      <w:marLeft w:val="0"/>
      <w:marRight w:val="0"/>
      <w:marTop w:val="0"/>
      <w:marBottom w:val="0"/>
      <w:divBdr>
        <w:top w:val="none" w:sz="0" w:space="0" w:color="auto"/>
        <w:left w:val="none" w:sz="0" w:space="0" w:color="auto"/>
        <w:bottom w:val="none" w:sz="0" w:space="0" w:color="auto"/>
        <w:right w:val="none" w:sz="0" w:space="0" w:color="auto"/>
      </w:divBdr>
      <w:divsChild>
        <w:div w:id="1396583995">
          <w:marLeft w:val="0"/>
          <w:marRight w:val="0"/>
          <w:marTop w:val="0"/>
          <w:marBottom w:val="0"/>
          <w:divBdr>
            <w:top w:val="none" w:sz="0" w:space="0" w:color="auto"/>
            <w:left w:val="none" w:sz="0" w:space="0" w:color="auto"/>
            <w:bottom w:val="none" w:sz="0" w:space="0" w:color="auto"/>
            <w:right w:val="none" w:sz="0" w:space="0" w:color="auto"/>
          </w:divBdr>
        </w:div>
        <w:div w:id="1595554619">
          <w:marLeft w:val="0"/>
          <w:marRight w:val="0"/>
          <w:marTop w:val="0"/>
          <w:marBottom w:val="0"/>
          <w:divBdr>
            <w:top w:val="none" w:sz="0" w:space="0" w:color="auto"/>
            <w:left w:val="none" w:sz="0" w:space="0" w:color="auto"/>
            <w:bottom w:val="none" w:sz="0" w:space="0" w:color="auto"/>
            <w:right w:val="none" w:sz="0" w:space="0" w:color="auto"/>
          </w:divBdr>
        </w:div>
      </w:divsChild>
    </w:div>
    <w:div w:id="890195254">
      <w:bodyDiv w:val="1"/>
      <w:marLeft w:val="0"/>
      <w:marRight w:val="0"/>
      <w:marTop w:val="0"/>
      <w:marBottom w:val="0"/>
      <w:divBdr>
        <w:top w:val="none" w:sz="0" w:space="0" w:color="auto"/>
        <w:left w:val="none" w:sz="0" w:space="0" w:color="auto"/>
        <w:bottom w:val="none" w:sz="0" w:space="0" w:color="auto"/>
        <w:right w:val="none" w:sz="0" w:space="0" w:color="auto"/>
      </w:divBdr>
    </w:div>
    <w:div w:id="913126858">
      <w:bodyDiv w:val="1"/>
      <w:marLeft w:val="0"/>
      <w:marRight w:val="0"/>
      <w:marTop w:val="0"/>
      <w:marBottom w:val="0"/>
      <w:divBdr>
        <w:top w:val="none" w:sz="0" w:space="0" w:color="auto"/>
        <w:left w:val="none" w:sz="0" w:space="0" w:color="auto"/>
        <w:bottom w:val="none" w:sz="0" w:space="0" w:color="auto"/>
        <w:right w:val="none" w:sz="0" w:space="0" w:color="auto"/>
      </w:divBdr>
    </w:div>
    <w:div w:id="916405051">
      <w:bodyDiv w:val="1"/>
      <w:marLeft w:val="0"/>
      <w:marRight w:val="0"/>
      <w:marTop w:val="0"/>
      <w:marBottom w:val="0"/>
      <w:divBdr>
        <w:top w:val="none" w:sz="0" w:space="0" w:color="auto"/>
        <w:left w:val="none" w:sz="0" w:space="0" w:color="auto"/>
        <w:bottom w:val="none" w:sz="0" w:space="0" w:color="auto"/>
        <w:right w:val="none" w:sz="0" w:space="0" w:color="auto"/>
      </w:divBdr>
    </w:div>
    <w:div w:id="919171030">
      <w:bodyDiv w:val="1"/>
      <w:marLeft w:val="0"/>
      <w:marRight w:val="0"/>
      <w:marTop w:val="0"/>
      <w:marBottom w:val="0"/>
      <w:divBdr>
        <w:top w:val="none" w:sz="0" w:space="0" w:color="auto"/>
        <w:left w:val="none" w:sz="0" w:space="0" w:color="auto"/>
        <w:bottom w:val="none" w:sz="0" w:space="0" w:color="auto"/>
        <w:right w:val="none" w:sz="0" w:space="0" w:color="auto"/>
      </w:divBdr>
    </w:div>
    <w:div w:id="925185751">
      <w:bodyDiv w:val="1"/>
      <w:marLeft w:val="0"/>
      <w:marRight w:val="0"/>
      <w:marTop w:val="0"/>
      <w:marBottom w:val="0"/>
      <w:divBdr>
        <w:top w:val="none" w:sz="0" w:space="0" w:color="auto"/>
        <w:left w:val="none" w:sz="0" w:space="0" w:color="auto"/>
        <w:bottom w:val="none" w:sz="0" w:space="0" w:color="auto"/>
        <w:right w:val="none" w:sz="0" w:space="0" w:color="auto"/>
      </w:divBdr>
    </w:div>
    <w:div w:id="931206370">
      <w:bodyDiv w:val="1"/>
      <w:marLeft w:val="0"/>
      <w:marRight w:val="0"/>
      <w:marTop w:val="0"/>
      <w:marBottom w:val="0"/>
      <w:divBdr>
        <w:top w:val="none" w:sz="0" w:space="0" w:color="auto"/>
        <w:left w:val="none" w:sz="0" w:space="0" w:color="auto"/>
        <w:bottom w:val="none" w:sz="0" w:space="0" w:color="auto"/>
        <w:right w:val="none" w:sz="0" w:space="0" w:color="auto"/>
      </w:divBdr>
    </w:div>
    <w:div w:id="936328819">
      <w:bodyDiv w:val="1"/>
      <w:marLeft w:val="0"/>
      <w:marRight w:val="0"/>
      <w:marTop w:val="0"/>
      <w:marBottom w:val="0"/>
      <w:divBdr>
        <w:top w:val="none" w:sz="0" w:space="0" w:color="auto"/>
        <w:left w:val="none" w:sz="0" w:space="0" w:color="auto"/>
        <w:bottom w:val="none" w:sz="0" w:space="0" w:color="auto"/>
        <w:right w:val="none" w:sz="0" w:space="0" w:color="auto"/>
      </w:divBdr>
      <w:divsChild>
        <w:div w:id="575019134">
          <w:marLeft w:val="0"/>
          <w:marRight w:val="0"/>
          <w:marTop w:val="0"/>
          <w:marBottom w:val="0"/>
          <w:divBdr>
            <w:top w:val="none" w:sz="0" w:space="0" w:color="auto"/>
            <w:left w:val="none" w:sz="0" w:space="0" w:color="auto"/>
            <w:bottom w:val="none" w:sz="0" w:space="0" w:color="auto"/>
            <w:right w:val="none" w:sz="0" w:space="0" w:color="auto"/>
          </w:divBdr>
        </w:div>
        <w:div w:id="719213215">
          <w:marLeft w:val="0"/>
          <w:marRight w:val="0"/>
          <w:marTop w:val="0"/>
          <w:marBottom w:val="0"/>
          <w:divBdr>
            <w:top w:val="none" w:sz="0" w:space="0" w:color="auto"/>
            <w:left w:val="none" w:sz="0" w:space="0" w:color="auto"/>
            <w:bottom w:val="none" w:sz="0" w:space="0" w:color="auto"/>
            <w:right w:val="none" w:sz="0" w:space="0" w:color="auto"/>
          </w:divBdr>
        </w:div>
      </w:divsChild>
    </w:div>
    <w:div w:id="938290710">
      <w:bodyDiv w:val="1"/>
      <w:marLeft w:val="0"/>
      <w:marRight w:val="0"/>
      <w:marTop w:val="0"/>
      <w:marBottom w:val="0"/>
      <w:divBdr>
        <w:top w:val="none" w:sz="0" w:space="0" w:color="auto"/>
        <w:left w:val="none" w:sz="0" w:space="0" w:color="auto"/>
        <w:bottom w:val="none" w:sz="0" w:space="0" w:color="auto"/>
        <w:right w:val="none" w:sz="0" w:space="0" w:color="auto"/>
      </w:divBdr>
    </w:div>
    <w:div w:id="957682555">
      <w:bodyDiv w:val="1"/>
      <w:marLeft w:val="0"/>
      <w:marRight w:val="0"/>
      <w:marTop w:val="0"/>
      <w:marBottom w:val="0"/>
      <w:divBdr>
        <w:top w:val="none" w:sz="0" w:space="0" w:color="auto"/>
        <w:left w:val="none" w:sz="0" w:space="0" w:color="auto"/>
        <w:bottom w:val="none" w:sz="0" w:space="0" w:color="auto"/>
        <w:right w:val="none" w:sz="0" w:space="0" w:color="auto"/>
      </w:divBdr>
      <w:divsChild>
        <w:div w:id="20015212">
          <w:marLeft w:val="0"/>
          <w:marRight w:val="0"/>
          <w:marTop w:val="0"/>
          <w:marBottom w:val="0"/>
          <w:divBdr>
            <w:top w:val="none" w:sz="0" w:space="0" w:color="auto"/>
            <w:left w:val="none" w:sz="0" w:space="0" w:color="auto"/>
            <w:bottom w:val="none" w:sz="0" w:space="0" w:color="auto"/>
            <w:right w:val="none" w:sz="0" w:space="0" w:color="auto"/>
          </w:divBdr>
        </w:div>
        <w:div w:id="440414837">
          <w:marLeft w:val="0"/>
          <w:marRight w:val="0"/>
          <w:marTop w:val="0"/>
          <w:marBottom w:val="0"/>
          <w:divBdr>
            <w:top w:val="none" w:sz="0" w:space="0" w:color="auto"/>
            <w:left w:val="none" w:sz="0" w:space="0" w:color="auto"/>
            <w:bottom w:val="none" w:sz="0" w:space="0" w:color="auto"/>
            <w:right w:val="none" w:sz="0" w:space="0" w:color="auto"/>
          </w:divBdr>
        </w:div>
      </w:divsChild>
    </w:div>
    <w:div w:id="959800803">
      <w:bodyDiv w:val="1"/>
      <w:marLeft w:val="0"/>
      <w:marRight w:val="0"/>
      <w:marTop w:val="0"/>
      <w:marBottom w:val="0"/>
      <w:divBdr>
        <w:top w:val="none" w:sz="0" w:space="0" w:color="auto"/>
        <w:left w:val="none" w:sz="0" w:space="0" w:color="auto"/>
        <w:bottom w:val="none" w:sz="0" w:space="0" w:color="auto"/>
        <w:right w:val="none" w:sz="0" w:space="0" w:color="auto"/>
      </w:divBdr>
    </w:div>
    <w:div w:id="969936415">
      <w:bodyDiv w:val="1"/>
      <w:marLeft w:val="0"/>
      <w:marRight w:val="0"/>
      <w:marTop w:val="0"/>
      <w:marBottom w:val="0"/>
      <w:divBdr>
        <w:top w:val="none" w:sz="0" w:space="0" w:color="auto"/>
        <w:left w:val="none" w:sz="0" w:space="0" w:color="auto"/>
        <w:bottom w:val="none" w:sz="0" w:space="0" w:color="auto"/>
        <w:right w:val="none" w:sz="0" w:space="0" w:color="auto"/>
      </w:divBdr>
    </w:div>
    <w:div w:id="983241310">
      <w:bodyDiv w:val="1"/>
      <w:marLeft w:val="0"/>
      <w:marRight w:val="0"/>
      <w:marTop w:val="0"/>
      <w:marBottom w:val="0"/>
      <w:divBdr>
        <w:top w:val="none" w:sz="0" w:space="0" w:color="auto"/>
        <w:left w:val="none" w:sz="0" w:space="0" w:color="auto"/>
        <w:bottom w:val="none" w:sz="0" w:space="0" w:color="auto"/>
        <w:right w:val="none" w:sz="0" w:space="0" w:color="auto"/>
      </w:divBdr>
    </w:div>
    <w:div w:id="984040826">
      <w:bodyDiv w:val="1"/>
      <w:marLeft w:val="0"/>
      <w:marRight w:val="0"/>
      <w:marTop w:val="0"/>
      <w:marBottom w:val="0"/>
      <w:divBdr>
        <w:top w:val="none" w:sz="0" w:space="0" w:color="auto"/>
        <w:left w:val="none" w:sz="0" w:space="0" w:color="auto"/>
        <w:bottom w:val="none" w:sz="0" w:space="0" w:color="auto"/>
        <w:right w:val="none" w:sz="0" w:space="0" w:color="auto"/>
      </w:divBdr>
    </w:div>
    <w:div w:id="985666870">
      <w:bodyDiv w:val="1"/>
      <w:marLeft w:val="0"/>
      <w:marRight w:val="0"/>
      <w:marTop w:val="0"/>
      <w:marBottom w:val="0"/>
      <w:divBdr>
        <w:top w:val="none" w:sz="0" w:space="0" w:color="auto"/>
        <w:left w:val="none" w:sz="0" w:space="0" w:color="auto"/>
        <w:bottom w:val="none" w:sz="0" w:space="0" w:color="auto"/>
        <w:right w:val="none" w:sz="0" w:space="0" w:color="auto"/>
      </w:divBdr>
    </w:div>
    <w:div w:id="989215450">
      <w:bodyDiv w:val="1"/>
      <w:marLeft w:val="0"/>
      <w:marRight w:val="0"/>
      <w:marTop w:val="0"/>
      <w:marBottom w:val="0"/>
      <w:divBdr>
        <w:top w:val="none" w:sz="0" w:space="0" w:color="auto"/>
        <w:left w:val="none" w:sz="0" w:space="0" w:color="auto"/>
        <w:bottom w:val="none" w:sz="0" w:space="0" w:color="auto"/>
        <w:right w:val="none" w:sz="0" w:space="0" w:color="auto"/>
      </w:divBdr>
    </w:div>
    <w:div w:id="1001002865">
      <w:bodyDiv w:val="1"/>
      <w:marLeft w:val="0"/>
      <w:marRight w:val="0"/>
      <w:marTop w:val="0"/>
      <w:marBottom w:val="0"/>
      <w:divBdr>
        <w:top w:val="none" w:sz="0" w:space="0" w:color="auto"/>
        <w:left w:val="none" w:sz="0" w:space="0" w:color="auto"/>
        <w:bottom w:val="none" w:sz="0" w:space="0" w:color="auto"/>
        <w:right w:val="none" w:sz="0" w:space="0" w:color="auto"/>
      </w:divBdr>
    </w:div>
    <w:div w:id="1002703191">
      <w:bodyDiv w:val="1"/>
      <w:marLeft w:val="0"/>
      <w:marRight w:val="0"/>
      <w:marTop w:val="0"/>
      <w:marBottom w:val="0"/>
      <w:divBdr>
        <w:top w:val="none" w:sz="0" w:space="0" w:color="auto"/>
        <w:left w:val="none" w:sz="0" w:space="0" w:color="auto"/>
        <w:bottom w:val="none" w:sz="0" w:space="0" w:color="auto"/>
        <w:right w:val="none" w:sz="0" w:space="0" w:color="auto"/>
      </w:divBdr>
    </w:div>
    <w:div w:id="1012729832">
      <w:bodyDiv w:val="1"/>
      <w:marLeft w:val="0"/>
      <w:marRight w:val="0"/>
      <w:marTop w:val="0"/>
      <w:marBottom w:val="0"/>
      <w:divBdr>
        <w:top w:val="none" w:sz="0" w:space="0" w:color="auto"/>
        <w:left w:val="none" w:sz="0" w:space="0" w:color="auto"/>
        <w:bottom w:val="none" w:sz="0" w:space="0" w:color="auto"/>
        <w:right w:val="none" w:sz="0" w:space="0" w:color="auto"/>
      </w:divBdr>
    </w:div>
    <w:div w:id="1013191362">
      <w:bodyDiv w:val="1"/>
      <w:marLeft w:val="0"/>
      <w:marRight w:val="0"/>
      <w:marTop w:val="0"/>
      <w:marBottom w:val="0"/>
      <w:divBdr>
        <w:top w:val="none" w:sz="0" w:space="0" w:color="auto"/>
        <w:left w:val="none" w:sz="0" w:space="0" w:color="auto"/>
        <w:bottom w:val="none" w:sz="0" w:space="0" w:color="auto"/>
        <w:right w:val="none" w:sz="0" w:space="0" w:color="auto"/>
      </w:divBdr>
    </w:div>
    <w:div w:id="1023745222">
      <w:bodyDiv w:val="1"/>
      <w:marLeft w:val="0"/>
      <w:marRight w:val="0"/>
      <w:marTop w:val="0"/>
      <w:marBottom w:val="0"/>
      <w:divBdr>
        <w:top w:val="none" w:sz="0" w:space="0" w:color="auto"/>
        <w:left w:val="none" w:sz="0" w:space="0" w:color="auto"/>
        <w:bottom w:val="none" w:sz="0" w:space="0" w:color="auto"/>
        <w:right w:val="none" w:sz="0" w:space="0" w:color="auto"/>
      </w:divBdr>
    </w:div>
    <w:div w:id="1026758326">
      <w:bodyDiv w:val="1"/>
      <w:marLeft w:val="0"/>
      <w:marRight w:val="0"/>
      <w:marTop w:val="0"/>
      <w:marBottom w:val="0"/>
      <w:divBdr>
        <w:top w:val="none" w:sz="0" w:space="0" w:color="auto"/>
        <w:left w:val="none" w:sz="0" w:space="0" w:color="auto"/>
        <w:bottom w:val="none" w:sz="0" w:space="0" w:color="auto"/>
        <w:right w:val="none" w:sz="0" w:space="0" w:color="auto"/>
      </w:divBdr>
      <w:divsChild>
        <w:div w:id="1539313378">
          <w:marLeft w:val="0"/>
          <w:marRight w:val="0"/>
          <w:marTop w:val="0"/>
          <w:marBottom w:val="0"/>
          <w:divBdr>
            <w:top w:val="none" w:sz="0" w:space="0" w:color="auto"/>
            <w:left w:val="none" w:sz="0" w:space="0" w:color="auto"/>
            <w:bottom w:val="none" w:sz="0" w:space="0" w:color="auto"/>
            <w:right w:val="none" w:sz="0" w:space="0" w:color="auto"/>
          </w:divBdr>
        </w:div>
        <w:div w:id="1857501706">
          <w:marLeft w:val="0"/>
          <w:marRight w:val="0"/>
          <w:marTop w:val="0"/>
          <w:marBottom w:val="0"/>
          <w:divBdr>
            <w:top w:val="none" w:sz="0" w:space="0" w:color="auto"/>
            <w:left w:val="none" w:sz="0" w:space="0" w:color="auto"/>
            <w:bottom w:val="none" w:sz="0" w:space="0" w:color="auto"/>
            <w:right w:val="none" w:sz="0" w:space="0" w:color="auto"/>
          </w:divBdr>
        </w:div>
      </w:divsChild>
    </w:div>
    <w:div w:id="1034303777">
      <w:bodyDiv w:val="1"/>
      <w:marLeft w:val="0"/>
      <w:marRight w:val="0"/>
      <w:marTop w:val="0"/>
      <w:marBottom w:val="0"/>
      <w:divBdr>
        <w:top w:val="none" w:sz="0" w:space="0" w:color="auto"/>
        <w:left w:val="none" w:sz="0" w:space="0" w:color="auto"/>
        <w:bottom w:val="none" w:sz="0" w:space="0" w:color="auto"/>
        <w:right w:val="none" w:sz="0" w:space="0" w:color="auto"/>
      </w:divBdr>
    </w:div>
    <w:div w:id="1049913594">
      <w:bodyDiv w:val="1"/>
      <w:marLeft w:val="0"/>
      <w:marRight w:val="0"/>
      <w:marTop w:val="0"/>
      <w:marBottom w:val="0"/>
      <w:divBdr>
        <w:top w:val="none" w:sz="0" w:space="0" w:color="auto"/>
        <w:left w:val="none" w:sz="0" w:space="0" w:color="auto"/>
        <w:bottom w:val="none" w:sz="0" w:space="0" w:color="auto"/>
        <w:right w:val="none" w:sz="0" w:space="0" w:color="auto"/>
      </w:divBdr>
    </w:div>
    <w:div w:id="1055663421">
      <w:bodyDiv w:val="1"/>
      <w:marLeft w:val="0"/>
      <w:marRight w:val="0"/>
      <w:marTop w:val="0"/>
      <w:marBottom w:val="0"/>
      <w:divBdr>
        <w:top w:val="none" w:sz="0" w:space="0" w:color="auto"/>
        <w:left w:val="none" w:sz="0" w:space="0" w:color="auto"/>
        <w:bottom w:val="none" w:sz="0" w:space="0" w:color="auto"/>
        <w:right w:val="none" w:sz="0" w:space="0" w:color="auto"/>
      </w:divBdr>
    </w:div>
    <w:div w:id="1060790382">
      <w:bodyDiv w:val="1"/>
      <w:marLeft w:val="0"/>
      <w:marRight w:val="0"/>
      <w:marTop w:val="0"/>
      <w:marBottom w:val="0"/>
      <w:divBdr>
        <w:top w:val="none" w:sz="0" w:space="0" w:color="auto"/>
        <w:left w:val="none" w:sz="0" w:space="0" w:color="auto"/>
        <w:bottom w:val="none" w:sz="0" w:space="0" w:color="auto"/>
        <w:right w:val="none" w:sz="0" w:space="0" w:color="auto"/>
      </w:divBdr>
    </w:div>
    <w:div w:id="1066565594">
      <w:bodyDiv w:val="1"/>
      <w:marLeft w:val="0"/>
      <w:marRight w:val="0"/>
      <w:marTop w:val="0"/>
      <w:marBottom w:val="0"/>
      <w:divBdr>
        <w:top w:val="none" w:sz="0" w:space="0" w:color="auto"/>
        <w:left w:val="none" w:sz="0" w:space="0" w:color="auto"/>
        <w:bottom w:val="none" w:sz="0" w:space="0" w:color="auto"/>
        <w:right w:val="none" w:sz="0" w:space="0" w:color="auto"/>
      </w:divBdr>
    </w:div>
    <w:div w:id="1073970134">
      <w:bodyDiv w:val="1"/>
      <w:marLeft w:val="0"/>
      <w:marRight w:val="0"/>
      <w:marTop w:val="0"/>
      <w:marBottom w:val="0"/>
      <w:divBdr>
        <w:top w:val="none" w:sz="0" w:space="0" w:color="auto"/>
        <w:left w:val="none" w:sz="0" w:space="0" w:color="auto"/>
        <w:bottom w:val="none" w:sz="0" w:space="0" w:color="auto"/>
        <w:right w:val="none" w:sz="0" w:space="0" w:color="auto"/>
      </w:divBdr>
    </w:div>
    <w:div w:id="1087926259">
      <w:bodyDiv w:val="1"/>
      <w:marLeft w:val="0"/>
      <w:marRight w:val="0"/>
      <w:marTop w:val="0"/>
      <w:marBottom w:val="0"/>
      <w:divBdr>
        <w:top w:val="none" w:sz="0" w:space="0" w:color="auto"/>
        <w:left w:val="none" w:sz="0" w:space="0" w:color="auto"/>
        <w:bottom w:val="none" w:sz="0" w:space="0" w:color="auto"/>
        <w:right w:val="none" w:sz="0" w:space="0" w:color="auto"/>
      </w:divBdr>
      <w:divsChild>
        <w:div w:id="1087309497">
          <w:marLeft w:val="0"/>
          <w:marRight w:val="0"/>
          <w:marTop w:val="0"/>
          <w:marBottom w:val="0"/>
          <w:divBdr>
            <w:top w:val="none" w:sz="0" w:space="0" w:color="auto"/>
            <w:left w:val="none" w:sz="0" w:space="0" w:color="auto"/>
            <w:bottom w:val="none" w:sz="0" w:space="0" w:color="auto"/>
            <w:right w:val="none" w:sz="0" w:space="0" w:color="auto"/>
          </w:divBdr>
        </w:div>
        <w:div w:id="1733312855">
          <w:marLeft w:val="0"/>
          <w:marRight w:val="0"/>
          <w:marTop w:val="0"/>
          <w:marBottom w:val="0"/>
          <w:divBdr>
            <w:top w:val="none" w:sz="0" w:space="0" w:color="auto"/>
            <w:left w:val="none" w:sz="0" w:space="0" w:color="auto"/>
            <w:bottom w:val="none" w:sz="0" w:space="0" w:color="auto"/>
            <w:right w:val="none" w:sz="0" w:space="0" w:color="auto"/>
          </w:divBdr>
        </w:div>
      </w:divsChild>
    </w:div>
    <w:div w:id="1089303517">
      <w:bodyDiv w:val="1"/>
      <w:marLeft w:val="0"/>
      <w:marRight w:val="0"/>
      <w:marTop w:val="0"/>
      <w:marBottom w:val="0"/>
      <w:divBdr>
        <w:top w:val="none" w:sz="0" w:space="0" w:color="auto"/>
        <w:left w:val="none" w:sz="0" w:space="0" w:color="auto"/>
        <w:bottom w:val="none" w:sz="0" w:space="0" w:color="auto"/>
        <w:right w:val="none" w:sz="0" w:space="0" w:color="auto"/>
      </w:divBdr>
    </w:div>
    <w:div w:id="1091973835">
      <w:bodyDiv w:val="1"/>
      <w:marLeft w:val="0"/>
      <w:marRight w:val="0"/>
      <w:marTop w:val="0"/>
      <w:marBottom w:val="0"/>
      <w:divBdr>
        <w:top w:val="none" w:sz="0" w:space="0" w:color="auto"/>
        <w:left w:val="none" w:sz="0" w:space="0" w:color="auto"/>
        <w:bottom w:val="none" w:sz="0" w:space="0" w:color="auto"/>
        <w:right w:val="none" w:sz="0" w:space="0" w:color="auto"/>
      </w:divBdr>
    </w:div>
    <w:div w:id="1100956816">
      <w:bodyDiv w:val="1"/>
      <w:marLeft w:val="0"/>
      <w:marRight w:val="0"/>
      <w:marTop w:val="0"/>
      <w:marBottom w:val="0"/>
      <w:divBdr>
        <w:top w:val="none" w:sz="0" w:space="0" w:color="auto"/>
        <w:left w:val="none" w:sz="0" w:space="0" w:color="auto"/>
        <w:bottom w:val="none" w:sz="0" w:space="0" w:color="auto"/>
        <w:right w:val="none" w:sz="0" w:space="0" w:color="auto"/>
      </w:divBdr>
    </w:div>
    <w:div w:id="1115248167">
      <w:bodyDiv w:val="1"/>
      <w:marLeft w:val="0"/>
      <w:marRight w:val="0"/>
      <w:marTop w:val="0"/>
      <w:marBottom w:val="0"/>
      <w:divBdr>
        <w:top w:val="none" w:sz="0" w:space="0" w:color="auto"/>
        <w:left w:val="none" w:sz="0" w:space="0" w:color="auto"/>
        <w:bottom w:val="none" w:sz="0" w:space="0" w:color="auto"/>
        <w:right w:val="none" w:sz="0" w:space="0" w:color="auto"/>
      </w:divBdr>
    </w:div>
    <w:div w:id="1127089904">
      <w:bodyDiv w:val="1"/>
      <w:marLeft w:val="0"/>
      <w:marRight w:val="0"/>
      <w:marTop w:val="0"/>
      <w:marBottom w:val="0"/>
      <w:divBdr>
        <w:top w:val="none" w:sz="0" w:space="0" w:color="auto"/>
        <w:left w:val="none" w:sz="0" w:space="0" w:color="auto"/>
        <w:bottom w:val="none" w:sz="0" w:space="0" w:color="auto"/>
        <w:right w:val="none" w:sz="0" w:space="0" w:color="auto"/>
      </w:divBdr>
    </w:div>
    <w:div w:id="1141843552">
      <w:bodyDiv w:val="1"/>
      <w:marLeft w:val="0"/>
      <w:marRight w:val="0"/>
      <w:marTop w:val="0"/>
      <w:marBottom w:val="0"/>
      <w:divBdr>
        <w:top w:val="none" w:sz="0" w:space="0" w:color="auto"/>
        <w:left w:val="none" w:sz="0" w:space="0" w:color="auto"/>
        <w:bottom w:val="none" w:sz="0" w:space="0" w:color="auto"/>
        <w:right w:val="none" w:sz="0" w:space="0" w:color="auto"/>
      </w:divBdr>
    </w:div>
    <w:div w:id="1143422771">
      <w:bodyDiv w:val="1"/>
      <w:marLeft w:val="0"/>
      <w:marRight w:val="0"/>
      <w:marTop w:val="0"/>
      <w:marBottom w:val="0"/>
      <w:divBdr>
        <w:top w:val="none" w:sz="0" w:space="0" w:color="auto"/>
        <w:left w:val="none" w:sz="0" w:space="0" w:color="auto"/>
        <w:bottom w:val="none" w:sz="0" w:space="0" w:color="auto"/>
        <w:right w:val="none" w:sz="0" w:space="0" w:color="auto"/>
      </w:divBdr>
    </w:div>
    <w:div w:id="1144928192">
      <w:bodyDiv w:val="1"/>
      <w:marLeft w:val="0"/>
      <w:marRight w:val="0"/>
      <w:marTop w:val="0"/>
      <w:marBottom w:val="0"/>
      <w:divBdr>
        <w:top w:val="none" w:sz="0" w:space="0" w:color="auto"/>
        <w:left w:val="none" w:sz="0" w:space="0" w:color="auto"/>
        <w:bottom w:val="none" w:sz="0" w:space="0" w:color="auto"/>
        <w:right w:val="none" w:sz="0" w:space="0" w:color="auto"/>
      </w:divBdr>
    </w:div>
    <w:div w:id="1162432823">
      <w:bodyDiv w:val="1"/>
      <w:marLeft w:val="0"/>
      <w:marRight w:val="0"/>
      <w:marTop w:val="0"/>
      <w:marBottom w:val="0"/>
      <w:divBdr>
        <w:top w:val="none" w:sz="0" w:space="0" w:color="auto"/>
        <w:left w:val="none" w:sz="0" w:space="0" w:color="auto"/>
        <w:bottom w:val="none" w:sz="0" w:space="0" w:color="auto"/>
        <w:right w:val="none" w:sz="0" w:space="0" w:color="auto"/>
      </w:divBdr>
    </w:div>
    <w:div w:id="1166167662">
      <w:bodyDiv w:val="1"/>
      <w:marLeft w:val="0"/>
      <w:marRight w:val="0"/>
      <w:marTop w:val="0"/>
      <w:marBottom w:val="0"/>
      <w:divBdr>
        <w:top w:val="none" w:sz="0" w:space="0" w:color="auto"/>
        <w:left w:val="none" w:sz="0" w:space="0" w:color="auto"/>
        <w:bottom w:val="none" w:sz="0" w:space="0" w:color="auto"/>
        <w:right w:val="none" w:sz="0" w:space="0" w:color="auto"/>
      </w:divBdr>
      <w:divsChild>
        <w:div w:id="927351357">
          <w:marLeft w:val="0"/>
          <w:marRight w:val="0"/>
          <w:marTop w:val="0"/>
          <w:marBottom w:val="0"/>
          <w:divBdr>
            <w:top w:val="none" w:sz="0" w:space="0" w:color="auto"/>
            <w:left w:val="none" w:sz="0" w:space="0" w:color="auto"/>
            <w:bottom w:val="none" w:sz="0" w:space="0" w:color="auto"/>
            <w:right w:val="none" w:sz="0" w:space="0" w:color="auto"/>
          </w:divBdr>
        </w:div>
        <w:div w:id="1249728589">
          <w:marLeft w:val="0"/>
          <w:marRight w:val="0"/>
          <w:marTop w:val="0"/>
          <w:marBottom w:val="0"/>
          <w:divBdr>
            <w:top w:val="none" w:sz="0" w:space="0" w:color="auto"/>
            <w:left w:val="none" w:sz="0" w:space="0" w:color="auto"/>
            <w:bottom w:val="none" w:sz="0" w:space="0" w:color="auto"/>
            <w:right w:val="none" w:sz="0" w:space="0" w:color="auto"/>
          </w:divBdr>
        </w:div>
      </w:divsChild>
    </w:div>
    <w:div w:id="1183781204">
      <w:bodyDiv w:val="1"/>
      <w:marLeft w:val="0"/>
      <w:marRight w:val="0"/>
      <w:marTop w:val="0"/>
      <w:marBottom w:val="0"/>
      <w:divBdr>
        <w:top w:val="none" w:sz="0" w:space="0" w:color="auto"/>
        <w:left w:val="none" w:sz="0" w:space="0" w:color="auto"/>
        <w:bottom w:val="none" w:sz="0" w:space="0" w:color="auto"/>
        <w:right w:val="none" w:sz="0" w:space="0" w:color="auto"/>
      </w:divBdr>
    </w:div>
    <w:div w:id="1198809682">
      <w:bodyDiv w:val="1"/>
      <w:marLeft w:val="0"/>
      <w:marRight w:val="0"/>
      <w:marTop w:val="0"/>
      <w:marBottom w:val="0"/>
      <w:divBdr>
        <w:top w:val="none" w:sz="0" w:space="0" w:color="auto"/>
        <w:left w:val="none" w:sz="0" w:space="0" w:color="auto"/>
        <w:bottom w:val="none" w:sz="0" w:space="0" w:color="auto"/>
        <w:right w:val="none" w:sz="0" w:space="0" w:color="auto"/>
      </w:divBdr>
    </w:div>
    <w:div w:id="1198811756">
      <w:bodyDiv w:val="1"/>
      <w:marLeft w:val="0"/>
      <w:marRight w:val="0"/>
      <w:marTop w:val="0"/>
      <w:marBottom w:val="0"/>
      <w:divBdr>
        <w:top w:val="none" w:sz="0" w:space="0" w:color="auto"/>
        <w:left w:val="none" w:sz="0" w:space="0" w:color="auto"/>
        <w:bottom w:val="none" w:sz="0" w:space="0" w:color="auto"/>
        <w:right w:val="none" w:sz="0" w:space="0" w:color="auto"/>
      </w:divBdr>
    </w:div>
    <w:div w:id="1199245232">
      <w:bodyDiv w:val="1"/>
      <w:marLeft w:val="0"/>
      <w:marRight w:val="0"/>
      <w:marTop w:val="0"/>
      <w:marBottom w:val="0"/>
      <w:divBdr>
        <w:top w:val="none" w:sz="0" w:space="0" w:color="auto"/>
        <w:left w:val="none" w:sz="0" w:space="0" w:color="auto"/>
        <w:bottom w:val="none" w:sz="0" w:space="0" w:color="auto"/>
        <w:right w:val="none" w:sz="0" w:space="0" w:color="auto"/>
      </w:divBdr>
    </w:div>
    <w:div w:id="1202206716">
      <w:bodyDiv w:val="1"/>
      <w:marLeft w:val="0"/>
      <w:marRight w:val="0"/>
      <w:marTop w:val="0"/>
      <w:marBottom w:val="0"/>
      <w:divBdr>
        <w:top w:val="none" w:sz="0" w:space="0" w:color="auto"/>
        <w:left w:val="none" w:sz="0" w:space="0" w:color="auto"/>
        <w:bottom w:val="none" w:sz="0" w:space="0" w:color="auto"/>
        <w:right w:val="none" w:sz="0" w:space="0" w:color="auto"/>
      </w:divBdr>
    </w:div>
    <w:div w:id="1224871815">
      <w:bodyDiv w:val="1"/>
      <w:marLeft w:val="0"/>
      <w:marRight w:val="0"/>
      <w:marTop w:val="0"/>
      <w:marBottom w:val="0"/>
      <w:divBdr>
        <w:top w:val="none" w:sz="0" w:space="0" w:color="auto"/>
        <w:left w:val="none" w:sz="0" w:space="0" w:color="auto"/>
        <w:bottom w:val="none" w:sz="0" w:space="0" w:color="auto"/>
        <w:right w:val="none" w:sz="0" w:space="0" w:color="auto"/>
      </w:divBdr>
    </w:div>
    <w:div w:id="1230459363">
      <w:bodyDiv w:val="1"/>
      <w:marLeft w:val="0"/>
      <w:marRight w:val="0"/>
      <w:marTop w:val="0"/>
      <w:marBottom w:val="0"/>
      <w:divBdr>
        <w:top w:val="none" w:sz="0" w:space="0" w:color="auto"/>
        <w:left w:val="none" w:sz="0" w:space="0" w:color="auto"/>
        <w:bottom w:val="none" w:sz="0" w:space="0" w:color="auto"/>
        <w:right w:val="none" w:sz="0" w:space="0" w:color="auto"/>
      </w:divBdr>
    </w:div>
    <w:div w:id="1235969019">
      <w:bodyDiv w:val="1"/>
      <w:marLeft w:val="0"/>
      <w:marRight w:val="0"/>
      <w:marTop w:val="0"/>
      <w:marBottom w:val="0"/>
      <w:divBdr>
        <w:top w:val="none" w:sz="0" w:space="0" w:color="auto"/>
        <w:left w:val="none" w:sz="0" w:space="0" w:color="auto"/>
        <w:bottom w:val="none" w:sz="0" w:space="0" w:color="auto"/>
        <w:right w:val="none" w:sz="0" w:space="0" w:color="auto"/>
      </w:divBdr>
    </w:div>
    <w:div w:id="1238175724">
      <w:bodyDiv w:val="1"/>
      <w:marLeft w:val="0"/>
      <w:marRight w:val="0"/>
      <w:marTop w:val="0"/>
      <w:marBottom w:val="0"/>
      <w:divBdr>
        <w:top w:val="none" w:sz="0" w:space="0" w:color="auto"/>
        <w:left w:val="none" w:sz="0" w:space="0" w:color="auto"/>
        <w:bottom w:val="none" w:sz="0" w:space="0" w:color="auto"/>
        <w:right w:val="none" w:sz="0" w:space="0" w:color="auto"/>
      </w:divBdr>
    </w:div>
    <w:div w:id="1246380160">
      <w:bodyDiv w:val="1"/>
      <w:marLeft w:val="0"/>
      <w:marRight w:val="0"/>
      <w:marTop w:val="0"/>
      <w:marBottom w:val="0"/>
      <w:divBdr>
        <w:top w:val="none" w:sz="0" w:space="0" w:color="auto"/>
        <w:left w:val="none" w:sz="0" w:space="0" w:color="auto"/>
        <w:bottom w:val="none" w:sz="0" w:space="0" w:color="auto"/>
        <w:right w:val="none" w:sz="0" w:space="0" w:color="auto"/>
      </w:divBdr>
      <w:divsChild>
        <w:div w:id="220404430">
          <w:marLeft w:val="0"/>
          <w:marRight w:val="0"/>
          <w:marTop w:val="0"/>
          <w:marBottom w:val="0"/>
          <w:divBdr>
            <w:top w:val="none" w:sz="0" w:space="0" w:color="auto"/>
            <w:left w:val="none" w:sz="0" w:space="0" w:color="auto"/>
            <w:bottom w:val="none" w:sz="0" w:space="0" w:color="auto"/>
            <w:right w:val="none" w:sz="0" w:space="0" w:color="auto"/>
          </w:divBdr>
        </w:div>
        <w:div w:id="493303770">
          <w:marLeft w:val="0"/>
          <w:marRight w:val="0"/>
          <w:marTop w:val="0"/>
          <w:marBottom w:val="0"/>
          <w:divBdr>
            <w:top w:val="none" w:sz="0" w:space="0" w:color="auto"/>
            <w:left w:val="none" w:sz="0" w:space="0" w:color="auto"/>
            <w:bottom w:val="none" w:sz="0" w:space="0" w:color="auto"/>
            <w:right w:val="none" w:sz="0" w:space="0" w:color="auto"/>
          </w:divBdr>
        </w:div>
        <w:div w:id="526023006">
          <w:marLeft w:val="0"/>
          <w:marRight w:val="0"/>
          <w:marTop w:val="0"/>
          <w:marBottom w:val="0"/>
          <w:divBdr>
            <w:top w:val="none" w:sz="0" w:space="0" w:color="auto"/>
            <w:left w:val="none" w:sz="0" w:space="0" w:color="auto"/>
            <w:bottom w:val="none" w:sz="0" w:space="0" w:color="auto"/>
            <w:right w:val="none" w:sz="0" w:space="0" w:color="auto"/>
          </w:divBdr>
        </w:div>
        <w:div w:id="678773654">
          <w:marLeft w:val="0"/>
          <w:marRight w:val="0"/>
          <w:marTop w:val="0"/>
          <w:marBottom w:val="0"/>
          <w:divBdr>
            <w:top w:val="none" w:sz="0" w:space="0" w:color="auto"/>
            <w:left w:val="none" w:sz="0" w:space="0" w:color="auto"/>
            <w:bottom w:val="none" w:sz="0" w:space="0" w:color="auto"/>
            <w:right w:val="none" w:sz="0" w:space="0" w:color="auto"/>
          </w:divBdr>
        </w:div>
        <w:div w:id="793253420">
          <w:marLeft w:val="0"/>
          <w:marRight w:val="0"/>
          <w:marTop w:val="0"/>
          <w:marBottom w:val="0"/>
          <w:divBdr>
            <w:top w:val="none" w:sz="0" w:space="0" w:color="auto"/>
            <w:left w:val="none" w:sz="0" w:space="0" w:color="auto"/>
            <w:bottom w:val="none" w:sz="0" w:space="0" w:color="auto"/>
            <w:right w:val="none" w:sz="0" w:space="0" w:color="auto"/>
          </w:divBdr>
        </w:div>
        <w:div w:id="904267593">
          <w:marLeft w:val="0"/>
          <w:marRight w:val="0"/>
          <w:marTop w:val="0"/>
          <w:marBottom w:val="0"/>
          <w:divBdr>
            <w:top w:val="none" w:sz="0" w:space="0" w:color="auto"/>
            <w:left w:val="none" w:sz="0" w:space="0" w:color="auto"/>
            <w:bottom w:val="none" w:sz="0" w:space="0" w:color="auto"/>
            <w:right w:val="none" w:sz="0" w:space="0" w:color="auto"/>
          </w:divBdr>
        </w:div>
        <w:div w:id="1103384366">
          <w:marLeft w:val="0"/>
          <w:marRight w:val="0"/>
          <w:marTop w:val="0"/>
          <w:marBottom w:val="0"/>
          <w:divBdr>
            <w:top w:val="none" w:sz="0" w:space="0" w:color="auto"/>
            <w:left w:val="none" w:sz="0" w:space="0" w:color="auto"/>
            <w:bottom w:val="none" w:sz="0" w:space="0" w:color="auto"/>
            <w:right w:val="none" w:sz="0" w:space="0" w:color="auto"/>
          </w:divBdr>
        </w:div>
        <w:div w:id="1317613873">
          <w:marLeft w:val="0"/>
          <w:marRight w:val="0"/>
          <w:marTop w:val="0"/>
          <w:marBottom w:val="0"/>
          <w:divBdr>
            <w:top w:val="none" w:sz="0" w:space="0" w:color="auto"/>
            <w:left w:val="none" w:sz="0" w:space="0" w:color="auto"/>
            <w:bottom w:val="none" w:sz="0" w:space="0" w:color="auto"/>
            <w:right w:val="none" w:sz="0" w:space="0" w:color="auto"/>
          </w:divBdr>
        </w:div>
        <w:div w:id="1329746427">
          <w:marLeft w:val="0"/>
          <w:marRight w:val="0"/>
          <w:marTop w:val="0"/>
          <w:marBottom w:val="0"/>
          <w:divBdr>
            <w:top w:val="none" w:sz="0" w:space="0" w:color="auto"/>
            <w:left w:val="none" w:sz="0" w:space="0" w:color="auto"/>
            <w:bottom w:val="none" w:sz="0" w:space="0" w:color="auto"/>
            <w:right w:val="none" w:sz="0" w:space="0" w:color="auto"/>
          </w:divBdr>
        </w:div>
        <w:div w:id="1665165718">
          <w:marLeft w:val="0"/>
          <w:marRight w:val="0"/>
          <w:marTop w:val="0"/>
          <w:marBottom w:val="0"/>
          <w:divBdr>
            <w:top w:val="none" w:sz="0" w:space="0" w:color="auto"/>
            <w:left w:val="none" w:sz="0" w:space="0" w:color="auto"/>
            <w:bottom w:val="none" w:sz="0" w:space="0" w:color="auto"/>
            <w:right w:val="none" w:sz="0" w:space="0" w:color="auto"/>
          </w:divBdr>
        </w:div>
        <w:div w:id="1690596114">
          <w:marLeft w:val="0"/>
          <w:marRight w:val="0"/>
          <w:marTop w:val="0"/>
          <w:marBottom w:val="0"/>
          <w:divBdr>
            <w:top w:val="none" w:sz="0" w:space="0" w:color="auto"/>
            <w:left w:val="none" w:sz="0" w:space="0" w:color="auto"/>
            <w:bottom w:val="none" w:sz="0" w:space="0" w:color="auto"/>
            <w:right w:val="none" w:sz="0" w:space="0" w:color="auto"/>
          </w:divBdr>
        </w:div>
        <w:div w:id="2115250244">
          <w:marLeft w:val="0"/>
          <w:marRight w:val="0"/>
          <w:marTop w:val="0"/>
          <w:marBottom w:val="0"/>
          <w:divBdr>
            <w:top w:val="none" w:sz="0" w:space="0" w:color="auto"/>
            <w:left w:val="none" w:sz="0" w:space="0" w:color="auto"/>
            <w:bottom w:val="none" w:sz="0" w:space="0" w:color="auto"/>
            <w:right w:val="none" w:sz="0" w:space="0" w:color="auto"/>
          </w:divBdr>
        </w:div>
        <w:div w:id="2123111226">
          <w:marLeft w:val="0"/>
          <w:marRight w:val="0"/>
          <w:marTop w:val="0"/>
          <w:marBottom w:val="0"/>
          <w:divBdr>
            <w:top w:val="none" w:sz="0" w:space="0" w:color="auto"/>
            <w:left w:val="none" w:sz="0" w:space="0" w:color="auto"/>
            <w:bottom w:val="none" w:sz="0" w:space="0" w:color="auto"/>
            <w:right w:val="none" w:sz="0" w:space="0" w:color="auto"/>
          </w:divBdr>
        </w:div>
      </w:divsChild>
    </w:div>
    <w:div w:id="1248613611">
      <w:bodyDiv w:val="1"/>
      <w:marLeft w:val="0"/>
      <w:marRight w:val="0"/>
      <w:marTop w:val="0"/>
      <w:marBottom w:val="0"/>
      <w:divBdr>
        <w:top w:val="none" w:sz="0" w:space="0" w:color="auto"/>
        <w:left w:val="none" w:sz="0" w:space="0" w:color="auto"/>
        <w:bottom w:val="none" w:sz="0" w:space="0" w:color="auto"/>
        <w:right w:val="none" w:sz="0" w:space="0" w:color="auto"/>
      </w:divBdr>
    </w:div>
    <w:div w:id="1257327266">
      <w:bodyDiv w:val="1"/>
      <w:marLeft w:val="0"/>
      <w:marRight w:val="0"/>
      <w:marTop w:val="0"/>
      <w:marBottom w:val="0"/>
      <w:divBdr>
        <w:top w:val="none" w:sz="0" w:space="0" w:color="auto"/>
        <w:left w:val="none" w:sz="0" w:space="0" w:color="auto"/>
        <w:bottom w:val="none" w:sz="0" w:space="0" w:color="auto"/>
        <w:right w:val="none" w:sz="0" w:space="0" w:color="auto"/>
      </w:divBdr>
    </w:div>
    <w:div w:id="1269506966">
      <w:bodyDiv w:val="1"/>
      <w:marLeft w:val="0"/>
      <w:marRight w:val="0"/>
      <w:marTop w:val="0"/>
      <w:marBottom w:val="0"/>
      <w:divBdr>
        <w:top w:val="none" w:sz="0" w:space="0" w:color="auto"/>
        <w:left w:val="none" w:sz="0" w:space="0" w:color="auto"/>
        <w:bottom w:val="none" w:sz="0" w:space="0" w:color="auto"/>
        <w:right w:val="none" w:sz="0" w:space="0" w:color="auto"/>
      </w:divBdr>
    </w:div>
    <w:div w:id="1271474616">
      <w:bodyDiv w:val="1"/>
      <w:marLeft w:val="0"/>
      <w:marRight w:val="0"/>
      <w:marTop w:val="0"/>
      <w:marBottom w:val="0"/>
      <w:divBdr>
        <w:top w:val="none" w:sz="0" w:space="0" w:color="auto"/>
        <w:left w:val="none" w:sz="0" w:space="0" w:color="auto"/>
        <w:bottom w:val="none" w:sz="0" w:space="0" w:color="auto"/>
        <w:right w:val="none" w:sz="0" w:space="0" w:color="auto"/>
      </w:divBdr>
    </w:div>
    <w:div w:id="1272980807">
      <w:bodyDiv w:val="1"/>
      <w:marLeft w:val="0"/>
      <w:marRight w:val="0"/>
      <w:marTop w:val="0"/>
      <w:marBottom w:val="0"/>
      <w:divBdr>
        <w:top w:val="none" w:sz="0" w:space="0" w:color="auto"/>
        <w:left w:val="none" w:sz="0" w:space="0" w:color="auto"/>
        <w:bottom w:val="none" w:sz="0" w:space="0" w:color="auto"/>
        <w:right w:val="none" w:sz="0" w:space="0" w:color="auto"/>
      </w:divBdr>
    </w:div>
    <w:div w:id="1275015036">
      <w:bodyDiv w:val="1"/>
      <w:marLeft w:val="0"/>
      <w:marRight w:val="0"/>
      <w:marTop w:val="0"/>
      <w:marBottom w:val="0"/>
      <w:divBdr>
        <w:top w:val="none" w:sz="0" w:space="0" w:color="auto"/>
        <w:left w:val="none" w:sz="0" w:space="0" w:color="auto"/>
        <w:bottom w:val="none" w:sz="0" w:space="0" w:color="auto"/>
        <w:right w:val="none" w:sz="0" w:space="0" w:color="auto"/>
      </w:divBdr>
    </w:div>
    <w:div w:id="1279948739">
      <w:bodyDiv w:val="1"/>
      <w:marLeft w:val="0"/>
      <w:marRight w:val="0"/>
      <w:marTop w:val="0"/>
      <w:marBottom w:val="0"/>
      <w:divBdr>
        <w:top w:val="none" w:sz="0" w:space="0" w:color="auto"/>
        <w:left w:val="none" w:sz="0" w:space="0" w:color="auto"/>
        <w:bottom w:val="none" w:sz="0" w:space="0" w:color="auto"/>
        <w:right w:val="none" w:sz="0" w:space="0" w:color="auto"/>
      </w:divBdr>
      <w:divsChild>
        <w:div w:id="122773255">
          <w:marLeft w:val="0"/>
          <w:marRight w:val="0"/>
          <w:marTop w:val="0"/>
          <w:marBottom w:val="0"/>
          <w:divBdr>
            <w:top w:val="none" w:sz="0" w:space="0" w:color="auto"/>
            <w:left w:val="none" w:sz="0" w:space="0" w:color="auto"/>
            <w:bottom w:val="none" w:sz="0" w:space="0" w:color="auto"/>
            <w:right w:val="none" w:sz="0" w:space="0" w:color="auto"/>
          </w:divBdr>
        </w:div>
        <w:div w:id="160857352">
          <w:marLeft w:val="0"/>
          <w:marRight w:val="0"/>
          <w:marTop w:val="0"/>
          <w:marBottom w:val="0"/>
          <w:divBdr>
            <w:top w:val="none" w:sz="0" w:space="0" w:color="auto"/>
            <w:left w:val="none" w:sz="0" w:space="0" w:color="auto"/>
            <w:bottom w:val="none" w:sz="0" w:space="0" w:color="auto"/>
            <w:right w:val="none" w:sz="0" w:space="0" w:color="auto"/>
          </w:divBdr>
        </w:div>
        <w:div w:id="395472559">
          <w:marLeft w:val="0"/>
          <w:marRight w:val="0"/>
          <w:marTop w:val="0"/>
          <w:marBottom w:val="0"/>
          <w:divBdr>
            <w:top w:val="none" w:sz="0" w:space="0" w:color="auto"/>
            <w:left w:val="none" w:sz="0" w:space="0" w:color="auto"/>
            <w:bottom w:val="none" w:sz="0" w:space="0" w:color="auto"/>
            <w:right w:val="none" w:sz="0" w:space="0" w:color="auto"/>
          </w:divBdr>
        </w:div>
        <w:div w:id="462886834">
          <w:marLeft w:val="0"/>
          <w:marRight w:val="0"/>
          <w:marTop w:val="0"/>
          <w:marBottom w:val="0"/>
          <w:divBdr>
            <w:top w:val="none" w:sz="0" w:space="0" w:color="auto"/>
            <w:left w:val="none" w:sz="0" w:space="0" w:color="auto"/>
            <w:bottom w:val="none" w:sz="0" w:space="0" w:color="auto"/>
            <w:right w:val="none" w:sz="0" w:space="0" w:color="auto"/>
          </w:divBdr>
        </w:div>
        <w:div w:id="607004109">
          <w:marLeft w:val="0"/>
          <w:marRight w:val="0"/>
          <w:marTop w:val="0"/>
          <w:marBottom w:val="0"/>
          <w:divBdr>
            <w:top w:val="none" w:sz="0" w:space="0" w:color="auto"/>
            <w:left w:val="none" w:sz="0" w:space="0" w:color="auto"/>
            <w:bottom w:val="none" w:sz="0" w:space="0" w:color="auto"/>
            <w:right w:val="none" w:sz="0" w:space="0" w:color="auto"/>
          </w:divBdr>
        </w:div>
        <w:div w:id="938872416">
          <w:marLeft w:val="0"/>
          <w:marRight w:val="0"/>
          <w:marTop w:val="0"/>
          <w:marBottom w:val="0"/>
          <w:divBdr>
            <w:top w:val="none" w:sz="0" w:space="0" w:color="auto"/>
            <w:left w:val="none" w:sz="0" w:space="0" w:color="auto"/>
            <w:bottom w:val="none" w:sz="0" w:space="0" w:color="auto"/>
            <w:right w:val="none" w:sz="0" w:space="0" w:color="auto"/>
          </w:divBdr>
        </w:div>
        <w:div w:id="1052073527">
          <w:marLeft w:val="0"/>
          <w:marRight w:val="0"/>
          <w:marTop w:val="0"/>
          <w:marBottom w:val="0"/>
          <w:divBdr>
            <w:top w:val="none" w:sz="0" w:space="0" w:color="auto"/>
            <w:left w:val="none" w:sz="0" w:space="0" w:color="auto"/>
            <w:bottom w:val="none" w:sz="0" w:space="0" w:color="auto"/>
            <w:right w:val="none" w:sz="0" w:space="0" w:color="auto"/>
          </w:divBdr>
        </w:div>
        <w:div w:id="1094668334">
          <w:marLeft w:val="0"/>
          <w:marRight w:val="0"/>
          <w:marTop w:val="0"/>
          <w:marBottom w:val="0"/>
          <w:divBdr>
            <w:top w:val="none" w:sz="0" w:space="0" w:color="auto"/>
            <w:left w:val="none" w:sz="0" w:space="0" w:color="auto"/>
            <w:bottom w:val="none" w:sz="0" w:space="0" w:color="auto"/>
            <w:right w:val="none" w:sz="0" w:space="0" w:color="auto"/>
          </w:divBdr>
        </w:div>
        <w:div w:id="1315528521">
          <w:marLeft w:val="0"/>
          <w:marRight w:val="0"/>
          <w:marTop w:val="0"/>
          <w:marBottom w:val="0"/>
          <w:divBdr>
            <w:top w:val="none" w:sz="0" w:space="0" w:color="auto"/>
            <w:left w:val="none" w:sz="0" w:space="0" w:color="auto"/>
            <w:bottom w:val="none" w:sz="0" w:space="0" w:color="auto"/>
            <w:right w:val="none" w:sz="0" w:space="0" w:color="auto"/>
          </w:divBdr>
        </w:div>
        <w:div w:id="1325744739">
          <w:marLeft w:val="0"/>
          <w:marRight w:val="0"/>
          <w:marTop w:val="0"/>
          <w:marBottom w:val="0"/>
          <w:divBdr>
            <w:top w:val="none" w:sz="0" w:space="0" w:color="auto"/>
            <w:left w:val="none" w:sz="0" w:space="0" w:color="auto"/>
            <w:bottom w:val="none" w:sz="0" w:space="0" w:color="auto"/>
            <w:right w:val="none" w:sz="0" w:space="0" w:color="auto"/>
          </w:divBdr>
        </w:div>
        <w:div w:id="1938170112">
          <w:marLeft w:val="0"/>
          <w:marRight w:val="0"/>
          <w:marTop w:val="0"/>
          <w:marBottom w:val="0"/>
          <w:divBdr>
            <w:top w:val="none" w:sz="0" w:space="0" w:color="auto"/>
            <w:left w:val="none" w:sz="0" w:space="0" w:color="auto"/>
            <w:bottom w:val="none" w:sz="0" w:space="0" w:color="auto"/>
            <w:right w:val="none" w:sz="0" w:space="0" w:color="auto"/>
          </w:divBdr>
        </w:div>
        <w:div w:id="1999191820">
          <w:marLeft w:val="0"/>
          <w:marRight w:val="0"/>
          <w:marTop w:val="0"/>
          <w:marBottom w:val="0"/>
          <w:divBdr>
            <w:top w:val="none" w:sz="0" w:space="0" w:color="auto"/>
            <w:left w:val="none" w:sz="0" w:space="0" w:color="auto"/>
            <w:bottom w:val="none" w:sz="0" w:space="0" w:color="auto"/>
            <w:right w:val="none" w:sz="0" w:space="0" w:color="auto"/>
          </w:divBdr>
        </w:div>
        <w:div w:id="2117479709">
          <w:marLeft w:val="0"/>
          <w:marRight w:val="0"/>
          <w:marTop w:val="0"/>
          <w:marBottom w:val="0"/>
          <w:divBdr>
            <w:top w:val="none" w:sz="0" w:space="0" w:color="auto"/>
            <w:left w:val="none" w:sz="0" w:space="0" w:color="auto"/>
            <w:bottom w:val="none" w:sz="0" w:space="0" w:color="auto"/>
            <w:right w:val="none" w:sz="0" w:space="0" w:color="auto"/>
          </w:divBdr>
        </w:div>
      </w:divsChild>
    </w:div>
    <w:div w:id="1288505679">
      <w:bodyDiv w:val="1"/>
      <w:marLeft w:val="0"/>
      <w:marRight w:val="0"/>
      <w:marTop w:val="0"/>
      <w:marBottom w:val="0"/>
      <w:divBdr>
        <w:top w:val="none" w:sz="0" w:space="0" w:color="auto"/>
        <w:left w:val="none" w:sz="0" w:space="0" w:color="auto"/>
        <w:bottom w:val="none" w:sz="0" w:space="0" w:color="auto"/>
        <w:right w:val="none" w:sz="0" w:space="0" w:color="auto"/>
      </w:divBdr>
    </w:div>
    <w:div w:id="1291204626">
      <w:bodyDiv w:val="1"/>
      <w:marLeft w:val="0"/>
      <w:marRight w:val="0"/>
      <w:marTop w:val="0"/>
      <w:marBottom w:val="0"/>
      <w:divBdr>
        <w:top w:val="none" w:sz="0" w:space="0" w:color="auto"/>
        <w:left w:val="none" w:sz="0" w:space="0" w:color="auto"/>
        <w:bottom w:val="none" w:sz="0" w:space="0" w:color="auto"/>
        <w:right w:val="none" w:sz="0" w:space="0" w:color="auto"/>
      </w:divBdr>
    </w:div>
    <w:div w:id="1291548734">
      <w:bodyDiv w:val="1"/>
      <w:marLeft w:val="0"/>
      <w:marRight w:val="0"/>
      <w:marTop w:val="0"/>
      <w:marBottom w:val="0"/>
      <w:divBdr>
        <w:top w:val="none" w:sz="0" w:space="0" w:color="auto"/>
        <w:left w:val="none" w:sz="0" w:space="0" w:color="auto"/>
        <w:bottom w:val="none" w:sz="0" w:space="0" w:color="auto"/>
        <w:right w:val="none" w:sz="0" w:space="0" w:color="auto"/>
      </w:divBdr>
    </w:div>
    <w:div w:id="1299915397">
      <w:bodyDiv w:val="1"/>
      <w:marLeft w:val="0"/>
      <w:marRight w:val="0"/>
      <w:marTop w:val="0"/>
      <w:marBottom w:val="0"/>
      <w:divBdr>
        <w:top w:val="none" w:sz="0" w:space="0" w:color="auto"/>
        <w:left w:val="none" w:sz="0" w:space="0" w:color="auto"/>
        <w:bottom w:val="none" w:sz="0" w:space="0" w:color="auto"/>
        <w:right w:val="none" w:sz="0" w:space="0" w:color="auto"/>
      </w:divBdr>
    </w:div>
    <w:div w:id="1302537345">
      <w:bodyDiv w:val="1"/>
      <w:marLeft w:val="0"/>
      <w:marRight w:val="0"/>
      <w:marTop w:val="0"/>
      <w:marBottom w:val="0"/>
      <w:divBdr>
        <w:top w:val="none" w:sz="0" w:space="0" w:color="auto"/>
        <w:left w:val="none" w:sz="0" w:space="0" w:color="auto"/>
        <w:bottom w:val="none" w:sz="0" w:space="0" w:color="auto"/>
        <w:right w:val="none" w:sz="0" w:space="0" w:color="auto"/>
      </w:divBdr>
    </w:div>
    <w:div w:id="1303466380">
      <w:bodyDiv w:val="1"/>
      <w:marLeft w:val="0"/>
      <w:marRight w:val="0"/>
      <w:marTop w:val="0"/>
      <w:marBottom w:val="0"/>
      <w:divBdr>
        <w:top w:val="none" w:sz="0" w:space="0" w:color="auto"/>
        <w:left w:val="none" w:sz="0" w:space="0" w:color="auto"/>
        <w:bottom w:val="none" w:sz="0" w:space="0" w:color="auto"/>
        <w:right w:val="none" w:sz="0" w:space="0" w:color="auto"/>
      </w:divBdr>
    </w:div>
    <w:div w:id="1320772701">
      <w:bodyDiv w:val="1"/>
      <w:marLeft w:val="0"/>
      <w:marRight w:val="0"/>
      <w:marTop w:val="0"/>
      <w:marBottom w:val="0"/>
      <w:divBdr>
        <w:top w:val="none" w:sz="0" w:space="0" w:color="auto"/>
        <w:left w:val="none" w:sz="0" w:space="0" w:color="auto"/>
        <w:bottom w:val="none" w:sz="0" w:space="0" w:color="auto"/>
        <w:right w:val="none" w:sz="0" w:space="0" w:color="auto"/>
      </w:divBdr>
    </w:div>
    <w:div w:id="1351567030">
      <w:bodyDiv w:val="1"/>
      <w:marLeft w:val="0"/>
      <w:marRight w:val="0"/>
      <w:marTop w:val="0"/>
      <w:marBottom w:val="0"/>
      <w:divBdr>
        <w:top w:val="none" w:sz="0" w:space="0" w:color="auto"/>
        <w:left w:val="none" w:sz="0" w:space="0" w:color="auto"/>
        <w:bottom w:val="none" w:sz="0" w:space="0" w:color="auto"/>
        <w:right w:val="none" w:sz="0" w:space="0" w:color="auto"/>
      </w:divBdr>
    </w:div>
    <w:div w:id="1353653329">
      <w:bodyDiv w:val="1"/>
      <w:marLeft w:val="0"/>
      <w:marRight w:val="0"/>
      <w:marTop w:val="0"/>
      <w:marBottom w:val="0"/>
      <w:divBdr>
        <w:top w:val="none" w:sz="0" w:space="0" w:color="auto"/>
        <w:left w:val="none" w:sz="0" w:space="0" w:color="auto"/>
        <w:bottom w:val="none" w:sz="0" w:space="0" w:color="auto"/>
        <w:right w:val="none" w:sz="0" w:space="0" w:color="auto"/>
      </w:divBdr>
    </w:div>
    <w:div w:id="1357347503">
      <w:bodyDiv w:val="1"/>
      <w:marLeft w:val="0"/>
      <w:marRight w:val="0"/>
      <w:marTop w:val="0"/>
      <w:marBottom w:val="0"/>
      <w:divBdr>
        <w:top w:val="none" w:sz="0" w:space="0" w:color="auto"/>
        <w:left w:val="none" w:sz="0" w:space="0" w:color="auto"/>
        <w:bottom w:val="none" w:sz="0" w:space="0" w:color="auto"/>
        <w:right w:val="none" w:sz="0" w:space="0" w:color="auto"/>
      </w:divBdr>
    </w:div>
    <w:div w:id="1366713847">
      <w:bodyDiv w:val="1"/>
      <w:marLeft w:val="0"/>
      <w:marRight w:val="0"/>
      <w:marTop w:val="0"/>
      <w:marBottom w:val="0"/>
      <w:divBdr>
        <w:top w:val="none" w:sz="0" w:space="0" w:color="auto"/>
        <w:left w:val="none" w:sz="0" w:space="0" w:color="auto"/>
        <w:bottom w:val="none" w:sz="0" w:space="0" w:color="auto"/>
        <w:right w:val="none" w:sz="0" w:space="0" w:color="auto"/>
      </w:divBdr>
    </w:div>
    <w:div w:id="1369602640">
      <w:bodyDiv w:val="1"/>
      <w:marLeft w:val="0"/>
      <w:marRight w:val="0"/>
      <w:marTop w:val="0"/>
      <w:marBottom w:val="0"/>
      <w:divBdr>
        <w:top w:val="none" w:sz="0" w:space="0" w:color="auto"/>
        <w:left w:val="none" w:sz="0" w:space="0" w:color="auto"/>
        <w:bottom w:val="none" w:sz="0" w:space="0" w:color="auto"/>
        <w:right w:val="none" w:sz="0" w:space="0" w:color="auto"/>
      </w:divBdr>
    </w:div>
    <w:div w:id="1390955456">
      <w:bodyDiv w:val="1"/>
      <w:marLeft w:val="0"/>
      <w:marRight w:val="0"/>
      <w:marTop w:val="0"/>
      <w:marBottom w:val="0"/>
      <w:divBdr>
        <w:top w:val="none" w:sz="0" w:space="0" w:color="auto"/>
        <w:left w:val="none" w:sz="0" w:space="0" w:color="auto"/>
        <w:bottom w:val="none" w:sz="0" w:space="0" w:color="auto"/>
        <w:right w:val="none" w:sz="0" w:space="0" w:color="auto"/>
      </w:divBdr>
    </w:div>
    <w:div w:id="1392195223">
      <w:bodyDiv w:val="1"/>
      <w:marLeft w:val="0"/>
      <w:marRight w:val="0"/>
      <w:marTop w:val="0"/>
      <w:marBottom w:val="0"/>
      <w:divBdr>
        <w:top w:val="none" w:sz="0" w:space="0" w:color="auto"/>
        <w:left w:val="none" w:sz="0" w:space="0" w:color="auto"/>
        <w:bottom w:val="none" w:sz="0" w:space="0" w:color="auto"/>
        <w:right w:val="none" w:sz="0" w:space="0" w:color="auto"/>
      </w:divBdr>
    </w:div>
    <w:div w:id="1398631206">
      <w:bodyDiv w:val="1"/>
      <w:marLeft w:val="0"/>
      <w:marRight w:val="0"/>
      <w:marTop w:val="0"/>
      <w:marBottom w:val="0"/>
      <w:divBdr>
        <w:top w:val="none" w:sz="0" w:space="0" w:color="auto"/>
        <w:left w:val="none" w:sz="0" w:space="0" w:color="auto"/>
        <w:bottom w:val="none" w:sz="0" w:space="0" w:color="auto"/>
        <w:right w:val="none" w:sz="0" w:space="0" w:color="auto"/>
      </w:divBdr>
    </w:div>
    <w:div w:id="1400904479">
      <w:bodyDiv w:val="1"/>
      <w:marLeft w:val="0"/>
      <w:marRight w:val="0"/>
      <w:marTop w:val="0"/>
      <w:marBottom w:val="0"/>
      <w:divBdr>
        <w:top w:val="none" w:sz="0" w:space="0" w:color="auto"/>
        <w:left w:val="none" w:sz="0" w:space="0" w:color="auto"/>
        <w:bottom w:val="none" w:sz="0" w:space="0" w:color="auto"/>
        <w:right w:val="none" w:sz="0" w:space="0" w:color="auto"/>
      </w:divBdr>
      <w:divsChild>
        <w:div w:id="7559721">
          <w:marLeft w:val="0"/>
          <w:marRight w:val="0"/>
          <w:marTop w:val="0"/>
          <w:marBottom w:val="0"/>
          <w:divBdr>
            <w:top w:val="none" w:sz="0" w:space="0" w:color="auto"/>
            <w:left w:val="none" w:sz="0" w:space="0" w:color="auto"/>
            <w:bottom w:val="none" w:sz="0" w:space="0" w:color="auto"/>
            <w:right w:val="none" w:sz="0" w:space="0" w:color="auto"/>
          </w:divBdr>
        </w:div>
        <w:div w:id="120465372">
          <w:marLeft w:val="0"/>
          <w:marRight w:val="0"/>
          <w:marTop w:val="0"/>
          <w:marBottom w:val="0"/>
          <w:divBdr>
            <w:top w:val="none" w:sz="0" w:space="0" w:color="auto"/>
            <w:left w:val="none" w:sz="0" w:space="0" w:color="auto"/>
            <w:bottom w:val="none" w:sz="0" w:space="0" w:color="auto"/>
            <w:right w:val="none" w:sz="0" w:space="0" w:color="auto"/>
          </w:divBdr>
        </w:div>
        <w:div w:id="847257906">
          <w:marLeft w:val="0"/>
          <w:marRight w:val="0"/>
          <w:marTop w:val="0"/>
          <w:marBottom w:val="0"/>
          <w:divBdr>
            <w:top w:val="none" w:sz="0" w:space="0" w:color="auto"/>
            <w:left w:val="none" w:sz="0" w:space="0" w:color="auto"/>
            <w:bottom w:val="none" w:sz="0" w:space="0" w:color="auto"/>
            <w:right w:val="none" w:sz="0" w:space="0" w:color="auto"/>
          </w:divBdr>
        </w:div>
        <w:div w:id="861284060">
          <w:marLeft w:val="0"/>
          <w:marRight w:val="0"/>
          <w:marTop w:val="0"/>
          <w:marBottom w:val="0"/>
          <w:divBdr>
            <w:top w:val="none" w:sz="0" w:space="0" w:color="auto"/>
            <w:left w:val="none" w:sz="0" w:space="0" w:color="auto"/>
            <w:bottom w:val="none" w:sz="0" w:space="0" w:color="auto"/>
            <w:right w:val="none" w:sz="0" w:space="0" w:color="auto"/>
          </w:divBdr>
        </w:div>
        <w:div w:id="887910119">
          <w:marLeft w:val="0"/>
          <w:marRight w:val="0"/>
          <w:marTop w:val="0"/>
          <w:marBottom w:val="0"/>
          <w:divBdr>
            <w:top w:val="none" w:sz="0" w:space="0" w:color="auto"/>
            <w:left w:val="none" w:sz="0" w:space="0" w:color="auto"/>
            <w:bottom w:val="none" w:sz="0" w:space="0" w:color="auto"/>
            <w:right w:val="none" w:sz="0" w:space="0" w:color="auto"/>
          </w:divBdr>
        </w:div>
        <w:div w:id="1749302348">
          <w:marLeft w:val="0"/>
          <w:marRight w:val="0"/>
          <w:marTop w:val="0"/>
          <w:marBottom w:val="0"/>
          <w:divBdr>
            <w:top w:val="none" w:sz="0" w:space="0" w:color="auto"/>
            <w:left w:val="none" w:sz="0" w:space="0" w:color="auto"/>
            <w:bottom w:val="none" w:sz="0" w:space="0" w:color="auto"/>
            <w:right w:val="none" w:sz="0" w:space="0" w:color="auto"/>
          </w:divBdr>
        </w:div>
        <w:div w:id="1965579155">
          <w:marLeft w:val="0"/>
          <w:marRight w:val="0"/>
          <w:marTop w:val="0"/>
          <w:marBottom w:val="0"/>
          <w:divBdr>
            <w:top w:val="none" w:sz="0" w:space="0" w:color="auto"/>
            <w:left w:val="none" w:sz="0" w:space="0" w:color="auto"/>
            <w:bottom w:val="none" w:sz="0" w:space="0" w:color="auto"/>
            <w:right w:val="none" w:sz="0" w:space="0" w:color="auto"/>
          </w:divBdr>
        </w:div>
      </w:divsChild>
    </w:div>
    <w:div w:id="1412845853">
      <w:bodyDiv w:val="1"/>
      <w:marLeft w:val="0"/>
      <w:marRight w:val="0"/>
      <w:marTop w:val="0"/>
      <w:marBottom w:val="0"/>
      <w:divBdr>
        <w:top w:val="none" w:sz="0" w:space="0" w:color="auto"/>
        <w:left w:val="none" w:sz="0" w:space="0" w:color="auto"/>
        <w:bottom w:val="none" w:sz="0" w:space="0" w:color="auto"/>
        <w:right w:val="none" w:sz="0" w:space="0" w:color="auto"/>
      </w:divBdr>
    </w:div>
    <w:div w:id="1412894316">
      <w:bodyDiv w:val="1"/>
      <w:marLeft w:val="0"/>
      <w:marRight w:val="0"/>
      <w:marTop w:val="0"/>
      <w:marBottom w:val="0"/>
      <w:divBdr>
        <w:top w:val="none" w:sz="0" w:space="0" w:color="auto"/>
        <w:left w:val="none" w:sz="0" w:space="0" w:color="auto"/>
        <w:bottom w:val="none" w:sz="0" w:space="0" w:color="auto"/>
        <w:right w:val="none" w:sz="0" w:space="0" w:color="auto"/>
      </w:divBdr>
      <w:divsChild>
        <w:div w:id="961886354">
          <w:marLeft w:val="0"/>
          <w:marRight w:val="0"/>
          <w:marTop w:val="0"/>
          <w:marBottom w:val="0"/>
          <w:divBdr>
            <w:top w:val="none" w:sz="0" w:space="0" w:color="auto"/>
            <w:left w:val="none" w:sz="0" w:space="0" w:color="auto"/>
            <w:bottom w:val="none" w:sz="0" w:space="0" w:color="auto"/>
            <w:right w:val="none" w:sz="0" w:space="0" w:color="auto"/>
          </w:divBdr>
        </w:div>
        <w:div w:id="1287198760">
          <w:marLeft w:val="0"/>
          <w:marRight w:val="0"/>
          <w:marTop w:val="0"/>
          <w:marBottom w:val="0"/>
          <w:divBdr>
            <w:top w:val="none" w:sz="0" w:space="0" w:color="auto"/>
            <w:left w:val="none" w:sz="0" w:space="0" w:color="auto"/>
            <w:bottom w:val="none" w:sz="0" w:space="0" w:color="auto"/>
            <w:right w:val="none" w:sz="0" w:space="0" w:color="auto"/>
          </w:divBdr>
        </w:div>
      </w:divsChild>
    </w:div>
    <w:div w:id="1413430844">
      <w:bodyDiv w:val="1"/>
      <w:marLeft w:val="0"/>
      <w:marRight w:val="0"/>
      <w:marTop w:val="0"/>
      <w:marBottom w:val="0"/>
      <w:divBdr>
        <w:top w:val="none" w:sz="0" w:space="0" w:color="auto"/>
        <w:left w:val="none" w:sz="0" w:space="0" w:color="auto"/>
        <w:bottom w:val="none" w:sz="0" w:space="0" w:color="auto"/>
        <w:right w:val="none" w:sz="0" w:space="0" w:color="auto"/>
      </w:divBdr>
      <w:divsChild>
        <w:div w:id="126506772">
          <w:marLeft w:val="0"/>
          <w:marRight w:val="0"/>
          <w:marTop w:val="0"/>
          <w:marBottom w:val="0"/>
          <w:divBdr>
            <w:top w:val="none" w:sz="0" w:space="0" w:color="auto"/>
            <w:left w:val="none" w:sz="0" w:space="0" w:color="auto"/>
            <w:bottom w:val="none" w:sz="0" w:space="0" w:color="auto"/>
            <w:right w:val="none" w:sz="0" w:space="0" w:color="auto"/>
          </w:divBdr>
        </w:div>
        <w:div w:id="601494942">
          <w:marLeft w:val="0"/>
          <w:marRight w:val="0"/>
          <w:marTop w:val="0"/>
          <w:marBottom w:val="0"/>
          <w:divBdr>
            <w:top w:val="none" w:sz="0" w:space="0" w:color="auto"/>
            <w:left w:val="none" w:sz="0" w:space="0" w:color="auto"/>
            <w:bottom w:val="none" w:sz="0" w:space="0" w:color="auto"/>
            <w:right w:val="none" w:sz="0" w:space="0" w:color="auto"/>
          </w:divBdr>
        </w:div>
        <w:div w:id="710034144">
          <w:marLeft w:val="0"/>
          <w:marRight w:val="0"/>
          <w:marTop w:val="0"/>
          <w:marBottom w:val="0"/>
          <w:divBdr>
            <w:top w:val="none" w:sz="0" w:space="0" w:color="auto"/>
            <w:left w:val="none" w:sz="0" w:space="0" w:color="auto"/>
            <w:bottom w:val="none" w:sz="0" w:space="0" w:color="auto"/>
            <w:right w:val="none" w:sz="0" w:space="0" w:color="auto"/>
          </w:divBdr>
        </w:div>
        <w:div w:id="728306732">
          <w:marLeft w:val="0"/>
          <w:marRight w:val="0"/>
          <w:marTop w:val="0"/>
          <w:marBottom w:val="0"/>
          <w:divBdr>
            <w:top w:val="none" w:sz="0" w:space="0" w:color="auto"/>
            <w:left w:val="none" w:sz="0" w:space="0" w:color="auto"/>
            <w:bottom w:val="none" w:sz="0" w:space="0" w:color="auto"/>
            <w:right w:val="none" w:sz="0" w:space="0" w:color="auto"/>
          </w:divBdr>
        </w:div>
        <w:div w:id="856886519">
          <w:marLeft w:val="0"/>
          <w:marRight w:val="0"/>
          <w:marTop w:val="0"/>
          <w:marBottom w:val="0"/>
          <w:divBdr>
            <w:top w:val="none" w:sz="0" w:space="0" w:color="auto"/>
            <w:left w:val="none" w:sz="0" w:space="0" w:color="auto"/>
            <w:bottom w:val="none" w:sz="0" w:space="0" w:color="auto"/>
            <w:right w:val="none" w:sz="0" w:space="0" w:color="auto"/>
          </w:divBdr>
        </w:div>
        <w:div w:id="1128744613">
          <w:marLeft w:val="0"/>
          <w:marRight w:val="0"/>
          <w:marTop w:val="0"/>
          <w:marBottom w:val="0"/>
          <w:divBdr>
            <w:top w:val="none" w:sz="0" w:space="0" w:color="auto"/>
            <w:left w:val="none" w:sz="0" w:space="0" w:color="auto"/>
            <w:bottom w:val="none" w:sz="0" w:space="0" w:color="auto"/>
            <w:right w:val="none" w:sz="0" w:space="0" w:color="auto"/>
          </w:divBdr>
        </w:div>
        <w:div w:id="1562520569">
          <w:marLeft w:val="0"/>
          <w:marRight w:val="0"/>
          <w:marTop w:val="0"/>
          <w:marBottom w:val="0"/>
          <w:divBdr>
            <w:top w:val="none" w:sz="0" w:space="0" w:color="auto"/>
            <w:left w:val="none" w:sz="0" w:space="0" w:color="auto"/>
            <w:bottom w:val="none" w:sz="0" w:space="0" w:color="auto"/>
            <w:right w:val="none" w:sz="0" w:space="0" w:color="auto"/>
          </w:divBdr>
        </w:div>
        <w:div w:id="1691757439">
          <w:marLeft w:val="0"/>
          <w:marRight w:val="0"/>
          <w:marTop w:val="0"/>
          <w:marBottom w:val="0"/>
          <w:divBdr>
            <w:top w:val="none" w:sz="0" w:space="0" w:color="auto"/>
            <w:left w:val="none" w:sz="0" w:space="0" w:color="auto"/>
            <w:bottom w:val="none" w:sz="0" w:space="0" w:color="auto"/>
            <w:right w:val="none" w:sz="0" w:space="0" w:color="auto"/>
          </w:divBdr>
        </w:div>
        <w:div w:id="1968773731">
          <w:marLeft w:val="0"/>
          <w:marRight w:val="0"/>
          <w:marTop w:val="0"/>
          <w:marBottom w:val="0"/>
          <w:divBdr>
            <w:top w:val="none" w:sz="0" w:space="0" w:color="auto"/>
            <w:left w:val="none" w:sz="0" w:space="0" w:color="auto"/>
            <w:bottom w:val="none" w:sz="0" w:space="0" w:color="auto"/>
            <w:right w:val="none" w:sz="0" w:space="0" w:color="auto"/>
          </w:divBdr>
        </w:div>
      </w:divsChild>
    </w:div>
    <w:div w:id="1414737151">
      <w:bodyDiv w:val="1"/>
      <w:marLeft w:val="0"/>
      <w:marRight w:val="0"/>
      <w:marTop w:val="0"/>
      <w:marBottom w:val="0"/>
      <w:divBdr>
        <w:top w:val="none" w:sz="0" w:space="0" w:color="auto"/>
        <w:left w:val="none" w:sz="0" w:space="0" w:color="auto"/>
        <w:bottom w:val="none" w:sz="0" w:space="0" w:color="auto"/>
        <w:right w:val="none" w:sz="0" w:space="0" w:color="auto"/>
      </w:divBdr>
    </w:div>
    <w:div w:id="1422798430">
      <w:bodyDiv w:val="1"/>
      <w:marLeft w:val="0"/>
      <w:marRight w:val="0"/>
      <w:marTop w:val="0"/>
      <w:marBottom w:val="0"/>
      <w:divBdr>
        <w:top w:val="none" w:sz="0" w:space="0" w:color="auto"/>
        <w:left w:val="none" w:sz="0" w:space="0" w:color="auto"/>
        <w:bottom w:val="none" w:sz="0" w:space="0" w:color="auto"/>
        <w:right w:val="none" w:sz="0" w:space="0" w:color="auto"/>
      </w:divBdr>
      <w:divsChild>
        <w:div w:id="85809087">
          <w:marLeft w:val="0"/>
          <w:marRight w:val="0"/>
          <w:marTop w:val="0"/>
          <w:marBottom w:val="0"/>
          <w:divBdr>
            <w:top w:val="none" w:sz="0" w:space="0" w:color="auto"/>
            <w:left w:val="none" w:sz="0" w:space="0" w:color="auto"/>
            <w:bottom w:val="none" w:sz="0" w:space="0" w:color="auto"/>
            <w:right w:val="none" w:sz="0" w:space="0" w:color="auto"/>
          </w:divBdr>
        </w:div>
        <w:div w:id="291131417">
          <w:marLeft w:val="0"/>
          <w:marRight w:val="0"/>
          <w:marTop w:val="0"/>
          <w:marBottom w:val="0"/>
          <w:divBdr>
            <w:top w:val="none" w:sz="0" w:space="0" w:color="auto"/>
            <w:left w:val="none" w:sz="0" w:space="0" w:color="auto"/>
            <w:bottom w:val="none" w:sz="0" w:space="0" w:color="auto"/>
            <w:right w:val="none" w:sz="0" w:space="0" w:color="auto"/>
          </w:divBdr>
        </w:div>
        <w:div w:id="298806996">
          <w:marLeft w:val="0"/>
          <w:marRight w:val="0"/>
          <w:marTop w:val="0"/>
          <w:marBottom w:val="0"/>
          <w:divBdr>
            <w:top w:val="none" w:sz="0" w:space="0" w:color="auto"/>
            <w:left w:val="none" w:sz="0" w:space="0" w:color="auto"/>
            <w:bottom w:val="none" w:sz="0" w:space="0" w:color="auto"/>
            <w:right w:val="none" w:sz="0" w:space="0" w:color="auto"/>
          </w:divBdr>
        </w:div>
        <w:div w:id="690030216">
          <w:marLeft w:val="0"/>
          <w:marRight w:val="0"/>
          <w:marTop w:val="0"/>
          <w:marBottom w:val="0"/>
          <w:divBdr>
            <w:top w:val="none" w:sz="0" w:space="0" w:color="auto"/>
            <w:left w:val="none" w:sz="0" w:space="0" w:color="auto"/>
            <w:bottom w:val="none" w:sz="0" w:space="0" w:color="auto"/>
            <w:right w:val="none" w:sz="0" w:space="0" w:color="auto"/>
          </w:divBdr>
        </w:div>
        <w:div w:id="734859663">
          <w:marLeft w:val="0"/>
          <w:marRight w:val="0"/>
          <w:marTop w:val="0"/>
          <w:marBottom w:val="0"/>
          <w:divBdr>
            <w:top w:val="none" w:sz="0" w:space="0" w:color="auto"/>
            <w:left w:val="none" w:sz="0" w:space="0" w:color="auto"/>
            <w:bottom w:val="none" w:sz="0" w:space="0" w:color="auto"/>
            <w:right w:val="none" w:sz="0" w:space="0" w:color="auto"/>
          </w:divBdr>
        </w:div>
        <w:div w:id="796918447">
          <w:marLeft w:val="0"/>
          <w:marRight w:val="0"/>
          <w:marTop w:val="0"/>
          <w:marBottom w:val="0"/>
          <w:divBdr>
            <w:top w:val="none" w:sz="0" w:space="0" w:color="auto"/>
            <w:left w:val="none" w:sz="0" w:space="0" w:color="auto"/>
            <w:bottom w:val="none" w:sz="0" w:space="0" w:color="auto"/>
            <w:right w:val="none" w:sz="0" w:space="0" w:color="auto"/>
          </w:divBdr>
        </w:div>
        <w:div w:id="798229611">
          <w:marLeft w:val="0"/>
          <w:marRight w:val="0"/>
          <w:marTop w:val="0"/>
          <w:marBottom w:val="0"/>
          <w:divBdr>
            <w:top w:val="none" w:sz="0" w:space="0" w:color="auto"/>
            <w:left w:val="none" w:sz="0" w:space="0" w:color="auto"/>
            <w:bottom w:val="none" w:sz="0" w:space="0" w:color="auto"/>
            <w:right w:val="none" w:sz="0" w:space="0" w:color="auto"/>
          </w:divBdr>
        </w:div>
        <w:div w:id="1099568991">
          <w:marLeft w:val="0"/>
          <w:marRight w:val="0"/>
          <w:marTop w:val="0"/>
          <w:marBottom w:val="0"/>
          <w:divBdr>
            <w:top w:val="none" w:sz="0" w:space="0" w:color="auto"/>
            <w:left w:val="none" w:sz="0" w:space="0" w:color="auto"/>
            <w:bottom w:val="none" w:sz="0" w:space="0" w:color="auto"/>
            <w:right w:val="none" w:sz="0" w:space="0" w:color="auto"/>
          </w:divBdr>
        </w:div>
        <w:div w:id="1517111612">
          <w:marLeft w:val="0"/>
          <w:marRight w:val="0"/>
          <w:marTop w:val="0"/>
          <w:marBottom w:val="0"/>
          <w:divBdr>
            <w:top w:val="none" w:sz="0" w:space="0" w:color="auto"/>
            <w:left w:val="none" w:sz="0" w:space="0" w:color="auto"/>
            <w:bottom w:val="none" w:sz="0" w:space="0" w:color="auto"/>
            <w:right w:val="none" w:sz="0" w:space="0" w:color="auto"/>
          </w:divBdr>
        </w:div>
        <w:div w:id="1626041865">
          <w:marLeft w:val="0"/>
          <w:marRight w:val="0"/>
          <w:marTop w:val="0"/>
          <w:marBottom w:val="0"/>
          <w:divBdr>
            <w:top w:val="none" w:sz="0" w:space="0" w:color="auto"/>
            <w:left w:val="none" w:sz="0" w:space="0" w:color="auto"/>
            <w:bottom w:val="none" w:sz="0" w:space="0" w:color="auto"/>
            <w:right w:val="none" w:sz="0" w:space="0" w:color="auto"/>
          </w:divBdr>
        </w:div>
        <w:div w:id="1626735186">
          <w:marLeft w:val="0"/>
          <w:marRight w:val="0"/>
          <w:marTop w:val="0"/>
          <w:marBottom w:val="0"/>
          <w:divBdr>
            <w:top w:val="none" w:sz="0" w:space="0" w:color="auto"/>
            <w:left w:val="none" w:sz="0" w:space="0" w:color="auto"/>
            <w:bottom w:val="none" w:sz="0" w:space="0" w:color="auto"/>
            <w:right w:val="none" w:sz="0" w:space="0" w:color="auto"/>
          </w:divBdr>
        </w:div>
        <w:div w:id="1781216080">
          <w:marLeft w:val="0"/>
          <w:marRight w:val="0"/>
          <w:marTop w:val="0"/>
          <w:marBottom w:val="0"/>
          <w:divBdr>
            <w:top w:val="none" w:sz="0" w:space="0" w:color="auto"/>
            <w:left w:val="none" w:sz="0" w:space="0" w:color="auto"/>
            <w:bottom w:val="none" w:sz="0" w:space="0" w:color="auto"/>
            <w:right w:val="none" w:sz="0" w:space="0" w:color="auto"/>
          </w:divBdr>
        </w:div>
        <w:div w:id="1989088387">
          <w:marLeft w:val="0"/>
          <w:marRight w:val="0"/>
          <w:marTop w:val="0"/>
          <w:marBottom w:val="0"/>
          <w:divBdr>
            <w:top w:val="none" w:sz="0" w:space="0" w:color="auto"/>
            <w:left w:val="none" w:sz="0" w:space="0" w:color="auto"/>
            <w:bottom w:val="none" w:sz="0" w:space="0" w:color="auto"/>
            <w:right w:val="none" w:sz="0" w:space="0" w:color="auto"/>
          </w:divBdr>
        </w:div>
        <w:div w:id="2053266185">
          <w:marLeft w:val="0"/>
          <w:marRight w:val="0"/>
          <w:marTop w:val="0"/>
          <w:marBottom w:val="0"/>
          <w:divBdr>
            <w:top w:val="none" w:sz="0" w:space="0" w:color="auto"/>
            <w:left w:val="none" w:sz="0" w:space="0" w:color="auto"/>
            <w:bottom w:val="none" w:sz="0" w:space="0" w:color="auto"/>
            <w:right w:val="none" w:sz="0" w:space="0" w:color="auto"/>
          </w:divBdr>
        </w:div>
        <w:div w:id="2055427277">
          <w:marLeft w:val="0"/>
          <w:marRight w:val="0"/>
          <w:marTop w:val="0"/>
          <w:marBottom w:val="0"/>
          <w:divBdr>
            <w:top w:val="none" w:sz="0" w:space="0" w:color="auto"/>
            <w:left w:val="none" w:sz="0" w:space="0" w:color="auto"/>
            <w:bottom w:val="none" w:sz="0" w:space="0" w:color="auto"/>
            <w:right w:val="none" w:sz="0" w:space="0" w:color="auto"/>
          </w:divBdr>
        </w:div>
        <w:div w:id="2061899368">
          <w:marLeft w:val="0"/>
          <w:marRight w:val="0"/>
          <w:marTop w:val="0"/>
          <w:marBottom w:val="0"/>
          <w:divBdr>
            <w:top w:val="none" w:sz="0" w:space="0" w:color="auto"/>
            <w:left w:val="none" w:sz="0" w:space="0" w:color="auto"/>
            <w:bottom w:val="none" w:sz="0" w:space="0" w:color="auto"/>
            <w:right w:val="none" w:sz="0" w:space="0" w:color="auto"/>
          </w:divBdr>
        </w:div>
      </w:divsChild>
    </w:div>
    <w:div w:id="1427993373">
      <w:bodyDiv w:val="1"/>
      <w:marLeft w:val="0"/>
      <w:marRight w:val="0"/>
      <w:marTop w:val="0"/>
      <w:marBottom w:val="0"/>
      <w:divBdr>
        <w:top w:val="none" w:sz="0" w:space="0" w:color="auto"/>
        <w:left w:val="none" w:sz="0" w:space="0" w:color="auto"/>
        <w:bottom w:val="none" w:sz="0" w:space="0" w:color="auto"/>
        <w:right w:val="none" w:sz="0" w:space="0" w:color="auto"/>
      </w:divBdr>
    </w:div>
    <w:div w:id="1434662874">
      <w:bodyDiv w:val="1"/>
      <w:marLeft w:val="0"/>
      <w:marRight w:val="0"/>
      <w:marTop w:val="0"/>
      <w:marBottom w:val="0"/>
      <w:divBdr>
        <w:top w:val="none" w:sz="0" w:space="0" w:color="auto"/>
        <w:left w:val="none" w:sz="0" w:space="0" w:color="auto"/>
        <w:bottom w:val="none" w:sz="0" w:space="0" w:color="auto"/>
        <w:right w:val="none" w:sz="0" w:space="0" w:color="auto"/>
      </w:divBdr>
      <w:divsChild>
        <w:div w:id="1066339839">
          <w:marLeft w:val="0"/>
          <w:marRight w:val="0"/>
          <w:marTop w:val="0"/>
          <w:marBottom w:val="0"/>
          <w:divBdr>
            <w:top w:val="none" w:sz="0" w:space="0" w:color="auto"/>
            <w:left w:val="none" w:sz="0" w:space="0" w:color="auto"/>
            <w:bottom w:val="none" w:sz="0" w:space="0" w:color="auto"/>
            <w:right w:val="none" w:sz="0" w:space="0" w:color="auto"/>
          </w:divBdr>
        </w:div>
        <w:div w:id="1244879239">
          <w:marLeft w:val="0"/>
          <w:marRight w:val="0"/>
          <w:marTop w:val="0"/>
          <w:marBottom w:val="0"/>
          <w:divBdr>
            <w:top w:val="none" w:sz="0" w:space="0" w:color="auto"/>
            <w:left w:val="none" w:sz="0" w:space="0" w:color="auto"/>
            <w:bottom w:val="none" w:sz="0" w:space="0" w:color="auto"/>
            <w:right w:val="none" w:sz="0" w:space="0" w:color="auto"/>
          </w:divBdr>
        </w:div>
        <w:div w:id="1904489574">
          <w:marLeft w:val="0"/>
          <w:marRight w:val="0"/>
          <w:marTop w:val="0"/>
          <w:marBottom w:val="0"/>
          <w:divBdr>
            <w:top w:val="none" w:sz="0" w:space="0" w:color="auto"/>
            <w:left w:val="none" w:sz="0" w:space="0" w:color="auto"/>
            <w:bottom w:val="none" w:sz="0" w:space="0" w:color="auto"/>
            <w:right w:val="none" w:sz="0" w:space="0" w:color="auto"/>
          </w:divBdr>
        </w:div>
      </w:divsChild>
    </w:div>
    <w:div w:id="1438671776">
      <w:bodyDiv w:val="1"/>
      <w:marLeft w:val="0"/>
      <w:marRight w:val="0"/>
      <w:marTop w:val="0"/>
      <w:marBottom w:val="0"/>
      <w:divBdr>
        <w:top w:val="none" w:sz="0" w:space="0" w:color="auto"/>
        <w:left w:val="none" w:sz="0" w:space="0" w:color="auto"/>
        <w:bottom w:val="none" w:sz="0" w:space="0" w:color="auto"/>
        <w:right w:val="none" w:sz="0" w:space="0" w:color="auto"/>
      </w:divBdr>
    </w:div>
    <w:div w:id="1441484521">
      <w:bodyDiv w:val="1"/>
      <w:marLeft w:val="0"/>
      <w:marRight w:val="0"/>
      <w:marTop w:val="0"/>
      <w:marBottom w:val="0"/>
      <w:divBdr>
        <w:top w:val="none" w:sz="0" w:space="0" w:color="auto"/>
        <w:left w:val="none" w:sz="0" w:space="0" w:color="auto"/>
        <w:bottom w:val="none" w:sz="0" w:space="0" w:color="auto"/>
        <w:right w:val="none" w:sz="0" w:space="0" w:color="auto"/>
      </w:divBdr>
    </w:div>
    <w:div w:id="1454398077">
      <w:bodyDiv w:val="1"/>
      <w:marLeft w:val="0"/>
      <w:marRight w:val="0"/>
      <w:marTop w:val="0"/>
      <w:marBottom w:val="0"/>
      <w:divBdr>
        <w:top w:val="none" w:sz="0" w:space="0" w:color="auto"/>
        <w:left w:val="none" w:sz="0" w:space="0" w:color="auto"/>
        <w:bottom w:val="none" w:sz="0" w:space="0" w:color="auto"/>
        <w:right w:val="none" w:sz="0" w:space="0" w:color="auto"/>
      </w:divBdr>
    </w:div>
    <w:div w:id="1464810545">
      <w:bodyDiv w:val="1"/>
      <w:marLeft w:val="0"/>
      <w:marRight w:val="0"/>
      <w:marTop w:val="0"/>
      <w:marBottom w:val="0"/>
      <w:divBdr>
        <w:top w:val="none" w:sz="0" w:space="0" w:color="auto"/>
        <w:left w:val="none" w:sz="0" w:space="0" w:color="auto"/>
        <w:bottom w:val="none" w:sz="0" w:space="0" w:color="auto"/>
        <w:right w:val="none" w:sz="0" w:space="0" w:color="auto"/>
      </w:divBdr>
    </w:div>
    <w:div w:id="1466315491">
      <w:bodyDiv w:val="1"/>
      <w:marLeft w:val="0"/>
      <w:marRight w:val="0"/>
      <w:marTop w:val="0"/>
      <w:marBottom w:val="0"/>
      <w:divBdr>
        <w:top w:val="none" w:sz="0" w:space="0" w:color="auto"/>
        <w:left w:val="none" w:sz="0" w:space="0" w:color="auto"/>
        <w:bottom w:val="none" w:sz="0" w:space="0" w:color="auto"/>
        <w:right w:val="none" w:sz="0" w:space="0" w:color="auto"/>
      </w:divBdr>
      <w:divsChild>
        <w:div w:id="1743017475">
          <w:marLeft w:val="0"/>
          <w:marRight w:val="0"/>
          <w:marTop w:val="0"/>
          <w:marBottom w:val="0"/>
          <w:divBdr>
            <w:top w:val="none" w:sz="0" w:space="0" w:color="auto"/>
            <w:left w:val="none" w:sz="0" w:space="0" w:color="auto"/>
            <w:bottom w:val="none" w:sz="0" w:space="0" w:color="auto"/>
            <w:right w:val="none" w:sz="0" w:space="0" w:color="auto"/>
          </w:divBdr>
        </w:div>
        <w:div w:id="1189369570">
          <w:marLeft w:val="0"/>
          <w:marRight w:val="0"/>
          <w:marTop w:val="0"/>
          <w:marBottom w:val="0"/>
          <w:divBdr>
            <w:top w:val="none" w:sz="0" w:space="0" w:color="auto"/>
            <w:left w:val="none" w:sz="0" w:space="0" w:color="auto"/>
            <w:bottom w:val="none" w:sz="0" w:space="0" w:color="auto"/>
            <w:right w:val="none" w:sz="0" w:space="0" w:color="auto"/>
          </w:divBdr>
        </w:div>
        <w:div w:id="1242448509">
          <w:marLeft w:val="0"/>
          <w:marRight w:val="0"/>
          <w:marTop w:val="0"/>
          <w:marBottom w:val="0"/>
          <w:divBdr>
            <w:top w:val="none" w:sz="0" w:space="0" w:color="auto"/>
            <w:left w:val="none" w:sz="0" w:space="0" w:color="auto"/>
            <w:bottom w:val="none" w:sz="0" w:space="0" w:color="auto"/>
            <w:right w:val="none" w:sz="0" w:space="0" w:color="auto"/>
          </w:divBdr>
        </w:div>
      </w:divsChild>
    </w:div>
    <w:div w:id="1466779092">
      <w:bodyDiv w:val="1"/>
      <w:marLeft w:val="0"/>
      <w:marRight w:val="0"/>
      <w:marTop w:val="0"/>
      <w:marBottom w:val="0"/>
      <w:divBdr>
        <w:top w:val="none" w:sz="0" w:space="0" w:color="auto"/>
        <w:left w:val="none" w:sz="0" w:space="0" w:color="auto"/>
        <w:bottom w:val="none" w:sz="0" w:space="0" w:color="auto"/>
        <w:right w:val="none" w:sz="0" w:space="0" w:color="auto"/>
      </w:divBdr>
    </w:div>
    <w:div w:id="1485899030">
      <w:bodyDiv w:val="1"/>
      <w:marLeft w:val="0"/>
      <w:marRight w:val="0"/>
      <w:marTop w:val="0"/>
      <w:marBottom w:val="0"/>
      <w:divBdr>
        <w:top w:val="none" w:sz="0" w:space="0" w:color="auto"/>
        <w:left w:val="none" w:sz="0" w:space="0" w:color="auto"/>
        <w:bottom w:val="none" w:sz="0" w:space="0" w:color="auto"/>
        <w:right w:val="none" w:sz="0" w:space="0" w:color="auto"/>
      </w:divBdr>
    </w:div>
    <w:div w:id="1489131850">
      <w:bodyDiv w:val="1"/>
      <w:marLeft w:val="0"/>
      <w:marRight w:val="0"/>
      <w:marTop w:val="0"/>
      <w:marBottom w:val="0"/>
      <w:divBdr>
        <w:top w:val="none" w:sz="0" w:space="0" w:color="auto"/>
        <w:left w:val="none" w:sz="0" w:space="0" w:color="auto"/>
        <w:bottom w:val="none" w:sz="0" w:space="0" w:color="auto"/>
        <w:right w:val="none" w:sz="0" w:space="0" w:color="auto"/>
      </w:divBdr>
    </w:div>
    <w:div w:id="1490632489">
      <w:bodyDiv w:val="1"/>
      <w:marLeft w:val="0"/>
      <w:marRight w:val="0"/>
      <w:marTop w:val="0"/>
      <w:marBottom w:val="0"/>
      <w:divBdr>
        <w:top w:val="none" w:sz="0" w:space="0" w:color="auto"/>
        <w:left w:val="none" w:sz="0" w:space="0" w:color="auto"/>
        <w:bottom w:val="none" w:sz="0" w:space="0" w:color="auto"/>
        <w:right w:val="none" w:sz="0" w:space="0" w:color="auto"/>
      </w:divBdr>
    </w:div>
    <w:div w:id="1505126141">
      <w:bodyDiv w:val="1"/>
      <w:marLeft w:val="0"/>
      <w:marRight w:val="0"/>
      <w:marTop w:val="0"/>
      <w:marBottom w:val="0"/>
      <w:divBdr>
        <w:top w:val="none" w:sz="0" w:space="0" w:color="auto"/>
        <w:left w:val="none" w:sz="0" w:space="0" w:color="auto"/>
        <w:bottom w:val="none" w:sz="0" w:space="0" w:color="auto"/>
        <w:right w:val="none" w:sz="0" w:space="0" w:color="auto"/>
      </w:divBdr>
    </w:div>
    <w:div w:id="1533103858">
      <w:bodyDiv w:val="1"/>
      <w:marLeft w:val="0"/>
      <w:marRight w:val="0"/>
      <w:marTop w:val="0"/>
      <w:marBottom w:val="0"/>
      <w:divBdr>
        <w:top w:val="none" w:sz="0" w:space="0" w:color="auto"/>
        <w:left w:val="none" w:sz="0" w:space="0" w:color="auto"/>
        <w:bottom w:val="none" w:sz="0" w:space="0" w:color="auto"/>
        <w:right w:val="none" w:sz="0" w:space="0" w:color="auto"/>
      </w:divBdr>
    </w:div>
    <w:div w:id="1541941372">
      <w:bodyDiv w:val="1"/>
      <w:marLeft w:val="0"/>
      <w:marRight w:val="0"/>
      <w:marTop w:val="0"/>
      <w:marBottom w:val="0"/>
      <w:divBdr>
        <w:top w:val="none" w:sz="0" w:space="0" w:color="auto"/>
        <w:left w:val="none" w:sz="0" w:space="0" w:color="auto"/>
        <w:bottom w:val="none" w:sz="0" w:space="0" w:color="auto"/>
        <w:right w:val="none" w:sz="0" w:space="0" w:color="auto"/>
      </w:divBdr>
    </w:div>
    <w:div w:id="1550724139">
      <w:bodyDiv w:val="1"/>
      <w:marLeft w:val="0"/>
      <w:marRight w:val="0"/>
      <w:marTop w:val="0"/>
      <w:marBottom w:val="0"/>
      <w:divBdr>
        <w:top w:val="none" w:sz="0" w:space="0" w:color="auto"/>
        <w:left w:val="none" w:sz="0" w:space="0" w:color="auto"/>
        <w:bottom w:val="none" w:sz="0" w:space="0" w:color="auto"/>
        <w:right w:val="none" w:sz="0" w:space="0" w:color="auto"/>
      </w:divBdr>
    </w:div>
    <w:div w:id="1594629018">
      <w:bodyDiv w:val="1"/>
      <w:marLeft w:val="0"/>
      <w:marRight w:val="0"/>
      <w:marTop w:val="0"/>
      <w:marBottom w:val="0"/>
      <w:divBdr>
        <w:top w:val="none" w:sz="0" w:space="0" w:color="auto"/>
        <w:left w:val="none" w:sz="0" w:space="0" w:color="auto"/>
        <w:bottom w:val="none" w:sz="0" w:space="0" w:color="auto"/>
        <w:right w:val="none" w:sz="0" w:space="0" w:color="auto"/>
      </w:divBdr>
    </w:div>
    <w:div w:id="1597707049">
      <w:bodyDiv w:val="1"/>
      <w:marLeft w:val="0"/>
      <w:marRight w:val="0"/>
      <w:marTop w:val="0"/>
      <w:marBottom w:val="0"/>
      <w:divBdr>
        <w:top w:val="none" w:sz="0" w:space="0" w:color="auto"/>
        <w:left w:val="none" w:sz="0" w:space="0" w:color="auto"/>
        <w:bottom w:val="none" w:sz="0" w:space="0" w:color="auto"/>
        <w:right w:val="none" w:sz="0" w:space="0" w:color="auto"/>
      </w:divBdr>
    </w:div>
    <w:div w:id="1598903772">
      <w:bodyDiv w:val="1"/>
      <w:marLeft w:val="0"/>
      <w:marRight w:val="0"/>
      <w:marTop w:val="0"/>
      <w:marBottom w:val="0"/>
      <w:divBdr>
        <w:top w:val="none" w:sz="0" w:space="0" w:color="auto"/>
        <w:left w:val="none" w:sz="0" w:space="0" w:color="auto"/>
        <w:bottom w:val="none" w:sz="0" w:space="0" w:color="auto"/>
        <w:right w:val="none" w:sz="0" w:space="0" w:color="auto"/>
      </w:divBdr>
    </w:div>
    <w:div w:id="1604340196">
      <w:bodyDiv w:val="1"/>
      <w:marLeft w:val="0"/>
      <w:marRight w:val="0"/>
      <w:marTop w:val="0"/>
      <w:marBottom w:val="0"/>
      <w:divBdr>
        <w:top w:val="none" w:sz="0" w:space="0" w:color="auto"/>
        <w:left w:val="none" w:sz="0" w:space="0" w:color="auto"/>
        <w:bottom w:val="none" w:sz="0" w:space="0" w:color="auto"/>
        <w:right w:val="none" w:sz="0" w:space="0" w:color="auto"/>
      </w:divBdr>
    </w:div>
    <w:div w:id="1618952687">
      <w:bodyDiv w:val="1"/>
      <w:marLeft w:val="0"/>
      <w:marRight w:val="0"/>
      <w:marTop w:val="0"/>
      <w:marBottom w:val="0"/>
      <w:divBdr>
        <w:top w:val="none" w:sz="0" w:space="0" w:color="auto"/>
        <w:left w:val="none" w:sz="0" w:space="0" w:color="auto"/>
        <w:bottom w:val="none" w:sz="0" w:space="0" w:color="auto"/>
        <w:right w:val="none" w:sz="0" w:space="0" w:color="auto"/>
      </w:divBdr>
    </w:div>
    <w:div w:id="1625843559">
      <w:bodyDiv w:val="1"/>
      <w:marLeft w:val="0"/>
      <w:marRight w:val="0"/>
      <w:marTop w:val="0"/>
      <w:marBottom w:val="0"/>
      <w:divBdr>
        <w:top w:val="none" w:sz="0" w:space="0" w:color="auto"/>
        <w:left w:val="none" w:sz="0" w:space="0" w:color="auto"/>
        <w:bottom w:val="none" w:sz="0" w:space="0" w:color="auto"/>
        <w:right w:val="none" w:sz="0" w:space="0" w:color="auto"/>
      </w:divBdr>
    </w:div>
    <w:div w:id="1636255659">
      <w:bodyDiv w:val="1"/>
      <w:marLeft w:val="0"/>
      <w:marRight w:val="0"/>
      <w:marTop w:val="0"/>
      <w:marBottom w:val="0"/>
      <w:divBdr>
        <w:top w:val="none" w:sz="0" w:space="0" w:color="auto"/>
        <w:left w:val="none" w:sz="0" w:space="0" w:color="auto"/>
        <w:bottom w:val="none" w:sz="0" w:space="0" w:color="auto"/>
        <w:right w:val="none" w:sz="0" w:space="0" w:color="auto"/>
      </w:divBdr>
    </w:div>
    <w:div w:id="1639727148">
      <w:bodyDiv w:val="1"/>
      <w:marLeft w:val="0"/>
      <w:marRight w:val="0"/>
      <w:marTop w:val="0"/>
      <w:marBottom w:val="0"/>
      <w:divBdr>
        <w:top w:val="none" w:sz="0" w:space="0" w:color="auto"/>
        <w:left w:val="none" w:sz="0" w:space="0" w:color="auto"/>
        <w:bottom w:val="none" w:sz="0" w:space="0" w:color="auto"/>
        <w:right w:val="none" w:sz="0" w:space="0" w:color="auto"/>
      </w:divBdr>
      <w:divsChild>
        <w:div w:id="353383097">
          <w:marLeft w:val="0"/>
          <w:marRight w:val="0"/>
          <w:marTop w:val="0"/>
          <w:marBottom w:val="0"/>
          <w:divBdr>
            <w:top w:val="none" w:sz="0" w:space="0" w:color="auto"/>
            <w:left w:val="none" w:sz="0" w:space="0" w:color="auto"/>
            <w:bottom w:val="none" w:sz="0" w:space="0" w:color="auto"/>
            <w:right w:val="none" w:sz="0" w:space="0" w:color="auto"/>
          </w:divBdr>
        </w:div>
        <w:div w:id="2043702572">
          <w:marLeft w:val="0"/>
          <w:marRight w:val="0"/>
          <w:marTop w:val="0"/>
          <w:marBottom w:val="0"/>
          <w:divBdr>
            <w:top w:val="none" w:sz="0" w:space="0" w:color="auto"/>
            <w:left w:val="none" w:sz="0" w:space="0" w:color="auto"/>
            <w:bottom w:val="none" w:sz="0" w:space="0" w:color="auto"/>
            <w:right w:val="none" w:sz="0" w:space="0" w:color="auto"/>
          </w:divBdr>
        </w:div>
      </w:divsChild>
    </w:div>
    <w:div w:id="1642418140">
      <w:bodyDiv w:val="1"/>
      <w:marLeft w:val="0"/>
      <w:marRight w:val="0"/>
      <w:marTop w:val="0"/>
      <w:marBottom w:val="0"/>
      <w:divBdr>
        <w:top w:val="none" w:sz="0" w:space="0" w:color="auto"/>
        <w:left w:val="none" w:sz="0" w:space="0" w:color="auto"/>
        <w:bottom w:val="none" w:sz="0" w:space="0" w:color="auto"/>
        <w:right w:val="none" w:sz="0" w:space="0" w:color="auto"/>
      </w:divBdr>
    </w:div>
    <w:div w:id="1660619853">
      <w:bodyDiv w:val="1"/>
      <w:marLeft w:val="0"/>
      <w:marRight w:val="0"/>
      <w:marTop w:val="0"/>
      <w:marBottom w:val="0"/>
      <w:divBdr>
        <w:top w:val="none" w:sz="0" w:space="0" w:color="auto"/>
        <w:left w:val="none" w:sz="0" w:space="0" w:color="auto"/>
        <w:bottom w:val="none" w:sz="0" w:space="0" w:color="auto"/>
        <w:right w:val="none" w:sz="0" w:space="0" w:color="auto"/>
      </w:divBdr>
    </w:div>
    <w:div w:id="1676767982">
      <w:bodyDiv w:val="1"/>
      <w:marLeft w:val="0"/>
      <w:marRight w:val="0"/>
      <w:marTop w:val="0"/>
      <w:marBottom w:val="0"/>
      <w:divBdr>
        <w:top w:val="none" w:sz="0" w:space="0" w:color="auto"/>
        <w:left w:val="none" w:sz="0" w:space="0" w:color="auto"/>
        <w:bottom w:val="none" w:sz="0" w:space="0" w:color="auto"/>
        <w:right w:val="none" w:sz="0" w:space="0" w:color="auto"/>
      </w:divBdr>
    </w:div>
    <w:div w:id="1702894439">
      <w:bodyDiv w:val="1"/>
      <w:marLeft w:val="0"/>
      <w:marRight w:val="0"/>
      <w:marTop w:val="0"/>
      <w:marBottom w:val="0"/>
      <w:divBdr>
        <w:top w:val="none" w:sz="0" w:space="0" w:color="auto"/>
        <w:left w:val="none" w:sz="0" w:space="0" w:color="auto"/>
        <w:bottom w:val="none" w:sz="0" w:space="0" w:color="auto"/>
        <w:right w:val="none" w:sz="0" w:space="0" w:color="auto"/>
      </w:divBdr>
    </w:div>
    <w:div w:id="1711152484">
      <w:bodyDiv w:val="1"/>
      <w:marLeft w:val="0"/>
      <w:marRight w:val="0"/>
      <w:marTop w:val="0"/>
      <w:marBottom w:val="0"/>
      <w:divBdr>
        <w:top w:val="none" w:sz="0" w:space="0" w:color="auto"/>
        <w:left w:val="none" w:sz="0" w:space="0" w:color="auto"/>
        <w:bottom w:val="none" w:sz="0" w:space="0" w:color="auto"/>
        <w:right w:val="none" w:sz="0" w:space="0" w:color="auto"/>
      </w:divBdr>
      <w:divsChild>
        <w:div w:id="174271894">
          <w:marLeft w:val="0"/>
          <w:marRight w:val="0"/>
          <w:marTop w:val="0"/>
          <w:marBottom w:val="0"/>
          <w:divBdr>
            <w:top w:val="none" w:sz="0" w:space="0" w:color="auto"/>
            <w:left w:val="none" w:sz="0" w:space="0" w:color="auto"/>
            <w:bottom w:val="none" w:sz="0" w:space="0" w:color="auto"/>
            <w:right w:val="none" w:sz="0" w:space="0" w:color="auto"/>
          </w:divBdr>
        </w:div>
        <w:div w:id="1234199828">
          <w:marLeft w:val="0"/>
          <w:marRight w:val="0"/>
          <w:marTop w:val="0"/>
          <w:marBottom w:val="0"/>
          <w:divBdr>
            <w:top w:val="none" w:sz="0" w:space="0" w:color="auto"/>
            <w:left w:val="none" w:sz="0" w:space="0" w:color="auto"/>
            <w:bottom w:val="none" w:sz="0" w:space="0" w:color="auto"/>
            <w:right w:val="none" w:sz="0" w:space="0" w:color="auto"/>
          </w:divBdr>
        </w:div>
        <w:div w:id="1514223580">
          <w:marLeft w:val="0"/>
          <w:marRight w:val="0"/>
          <w:marTop w:val="0"/>
          <w:marBottom w:val="0"/>
          <w:divBdr>
            <w:top w:val="none" w:sz="0" w:space="0" w:color="auto"/>
            <w:left w:val="none" w:sz="0" w:space="0" w:color="auto"/>
            <w:bottom w:val="none" w:sz="0" w:space="0" w:color="auto"/>
            <w:right w:val="none" w:sz="0" w:space="0" w:color="auto"/>
          </w:divBdr>
        </w:div>
        <w:div w:id="1732145416">
          <w:marLeft w:val="0"/>
          <w:marRight w:val="0"/>
          <w:marTop w:val="0"/>
          <w:marBottom w:val="0"/>
          <w:divBdr>
            <w:top w:val="none" w:sz="0" w:space="0" w:color="auto"/>
            <w:left w:val="none" w:sz="0" w:space="0" w:color="auto"/>
            <w:bottom w:val="none" w:sz="0" w:space="0" w:color="auto"/>
            <w:right w:val="none" w:sz="0" w:space="0" w:color="auto"/>
          </w:divBdr>
        </w:div>
        <w:div w:id="2139490141">
          <w:marLeft w:val="0"/>
          <w:marRight w:val="0"/>
          <w:marTop w:val="0"/>
          <w:marBottom w:val="0"/>
          <w:divBdr>
            <w:top w:val="none" w:sz="0" w:space="0" w:color="auto"/>
            <w:left w:val="none" w:sz="0" w:space="0" w:color="auto"/>
            <w:bottom w:val="none" w:sz="0" w:space="0" w:color="auto"/>
            <w:right w:val="none" w:sz="0" w:space="0" w:color="auto"/>
          </w:divBdr>
        </w:div>
      </w:divsChild>
    </w:div>
    <w:div w:id="1717310255">
      <w:bodyDiv w:val="1"/>
      <w:marLeft w:val="0"/>
      <w:marRight w:val="0"/>
      <w:marTop w:val="0"/>
      <w:marBottom w:val="0"/>
      <w:divBdr>
        <w:top w:val="none" w:sz="0" w:space="0" w:color="auto"/>
        <w:left w:val="none" w:sz="0" w:space="0" w:color="auto"/>
        <w:bottom w:val="none" w:sz="0" w:space="0" w:color="auto"/>
        <w:right w:val="none" w:sz="0" w:space="0" w:color="auto"/>
      </w:divBdr>
      <w:divsChild>
        <w:div w:id="111369061">
          <w:marLeft w:val="0"/>
          <w:marRight w:val="0"/>
          <w:marTop w:val="0"/>
          <w:marBottom w:val="0"/>
          <w:divBdr>
            <w:top w:val="none" w:sz="0" w:space="0" w:color="auto"/>
            <w:left w:val="none" w:sz="0" w:space="0" w:color="auto"/>
            <w:bottom w:val="none" w:sz="0" w:space="0" w:color="auto"/>
            <w:right w:val="none" w:sz="0" w:space="0" w:color="auto"/>
          </w:divBdr>
        </w:div>
        <w:div w:id="586038968">
          <w:marLeft w:val="0"/>
          <w:marRight w:val="0"/>
          <w:marTop w:val="0"/>
          <w:marBottom w:val="0"/>
          <w:divBdr>
            <w:top w:val="none" w:sz="0" w:space="0" w:color="auto"/>
            <w:left w:val="none" w:sz="0" w:space="0" w:color="auto"/>
            <w:bottom w:val="none" w:sz="0" w:space="0" w:color="auto"/>
            <w:right w:val="none" w:sz="0" w:space="0" w:color="auto"/>
          </w:divBdr>
        </w:div>
        <w:div w:id="609824010">
          <w:marLeft w:val="0"/>
          <w:marRight w:val="0"/>
          <w:marTop w:val="0"/>
          <w:marBottom w:val="0"/>
          <w:divBdr>
            <w:top w:val="none" w:sz="0" w:space="0" w:color="auto"/>
            <w:left w:val="none" w:sz="0" w:space="0" w:color="auto"/>
            <w:bottom w:val="none" w:sz="0" w:space="0" w:color="auto"/>
            <w:right w:val="none" w:sz="0" w:space="0" w:color="auto"/>
          </w:divBdr>
        </w:div>
        <w:div w:id="681206587">
          <w:marLeft w:val="0"/>
          <w:marRight w:val="0"/>
          <w:marTop w:val="0"/>
          <w:marBottom w:val="0"/>
          <w:divBdr>
            <w:top w:val="none" w:sz="0" w:space="0" w:color="auto"/>
            <w:left w:val="none" w:sz="0" w:space="0" w:color="auto"/>
            <w:bottom w:val="none" w:sz="0" w:space="0" w:color="auto"/>
            <w:right w:val="none" w:sz="0" w:space="0" w:color="auto"/>
          </w:divBdr>
        </w:div>
        <w:div w:id="733509114">
          <w:marLeft w:val="0"/>
          <w:marRight w:val="0"/>
          <w:marTop w:val="0"/>
          <w:marBottom w:val="0"/>
          <w:divBdr>
            <w:top w:val="none" w:sz="0" w:space="0" w:color="auto"/>
            <w:left w:val="none" w:sz="0" w:space="0" w:color="auto"/>
            <w:bottom w:val="none" w:sz="0" w:space="0" w:color="auto"/>
            <w:right w:val="none" w:sz="0" w:space="0" w:color="auto"/>
          </w:divBdr>
        </w:div>
        <w:div w:id="1012418955">
          <w:marLeft w:val="0"/>
          <w:marRight w:val="0"/>
          <w:marTop w:val="0"/>
          <w:marBottom w:val="0"/>
          <w:divBdr>
            <w:top w:val="none" w:sz="0" w:space="0" w:color="auto"/>
            <w:left w:val="none" w:sz="0" w:space="0" w:color="auto"/>
            <w:bottom w:val="none" w:sz="0" w:space="0" w:color="auto"/>
            <w:right w:val="none" w:sz="0" w:space="0" w:color="auto"/>
          </w:divBdr>
        </w:div>
        <w:div w:id="1074930391">
          <w:marLeft w:val="0"/>
          <w:marRight w:val="0"/>
          <w:marTop w:val="0"/>
          <w:marBottom w:val="0"/>
          <w:divBdr>
            <w:top w:val="none" w:sz="0" w:space="0" w:color="auto"/>
            <w:left w:val="none" w:sz="0" w:space="0" w:color="auto"/>
            <w:bottom w:val="none" w:sz="0" w:space="0" w:color="auto"/>
            <w:right w:val="none" w:sz="0" w:space="0" w:color="auto"/>
          </w:divBdr>
        </w:div>
        <w:div w:id="1099834520">
          <w:marLeft w:val="0"/>
          <w:marRight w:val="0"/>
          <w:marTop w:val="0"/>
          <w:marBottom w:val="0"/>
          <w:divBdr>
            <w:top w:val="none" w:sz="0" w:space="0" w:color="auto"/>
            <w:left w:val="none" w:sz="0" w:space="0" w:color="auto"/>
            <w:bottom w:val="none" w:sz="0" w:space="0" w:color="auto"/>
            <w:right w:val="none" w:sz="0" w:space="0" w:color="auto"/>
          </w:divBdr>
        </w:div>
        <w:div w:id="1145659510">
          <w:marLeft w:val="0"/>
          <w:marRight w:val="0"/>
          <w:marTop w:val="0"/>
          <w:marBottom w:val="0"/>
          <w:divBdr>
            <w:top w:val="none" w:sz="0" w:space="0" w:color="auto"/>
            <w:left w:val="none" w:sz="0" w:space="0" w:color="auto"/>
            <w:bottom w:val="none" w:sz="0" w:space="0" w:color="auto"/>
            <w:right w:val="none" w:sz="0" w:space="0" w:color="auto"/>
          </w:divBdr>
        </w:div>
        <w:div w:id="1154568428">
          <w:marLeft w:val="0"/>
          <w:marRight w:val="0"/>
          <w:marTop w:val="0"/>
          <w:marBottom w:val="0"/>
          <w:divBdr>
            <w:top w:val="none" w:sz="0" w:space="0" w:color="auto"/>
            <w:left w:val="none" w:sz="0" w:space="0" w:color="auto"/>
            <w:bottom w:val="none" w:sz="0" w:space="0" w:color="auto"/>
            <w:right w:val="none" w:sz="0" w:space="0" w:color="auto"/>
          </w:divBdr>
        </w:div>
        <w:div w:id="1533226933">
          <w:marLeft w:val="0"/>
          <w:marRight w:val="0"/>
          <w:marTop w:val="0"/>
          <w:marBottom w:val="0"/>
          <w:divBdr>
            <w:top w:val="none" w:sz="0" w:space="0" w:color="auto"/>
            <w:left w:val="none" w:sz="0" w:space="0" w:color="auto"/>
            <w:bottom w:val="none" w:sz="0" w:space="0" w:color="auto"/>
            <w:right w:val="none" w:sz="0" w:space="0" w:color="auto"/>
          </w:divBdr>
        </w:div>
        <w:div w:id="1602683302">
          <w:marLeft w:val="0"/>
          <w:marRight w:val="0"/>
          <w:marTop w:val="0"/>
          <w:marBottom w:val="0"/>
          <w:divBdr>
            <w:top w:val="none" w:sz="0" w:space="0" w:color="auto"/>
            <w:left w:val="none" w:sz="0" w:space="0" w:color="auto"/>
            <w:bottom w:val="none" w:sz="0" w:space="0" w:color="auto"/>
            <w:right w:val="none" w:sz="0" w:space="0" w:color="auto"/>
          </w:divBdr>
        </w:div>
        <w:div w:id="1845051533">
          <w:marLeft w:val="0"/>
          <w:marRight w:val="0"/>
          <w:marTop w:val="0"/>
          <w:marBottom w:val="0"/>
          <w:divBdr>
            <w:top w:val="none" w:sz="0" w:space="0" w:color="auto"/>
            <w:left w:val="none" w:sz="0" w:space="0" w:color="auto"/>
            <w:bottom w:val="none" w:sz="0" w:space="0" w:color="auto"/>
            <w:right w:val="none" w:sz="0" w:space="0" w:color="auto"/>
          </w:divBdr>
        </w:div>
        <w:div w:id="2047364506">
          <w:marLeft w:val="0"/>
          <w:marRight w:val="0"/>
          <w:marTop w:val="0"/>
          <w:marBottom w:val="0"/>
          <w:divBdr>
            <w:top w:val="none" w:sz="0" w:space="0" w:color="auto"/>
            <w:left w:val="none" w:sz="0" w:space="0" w:color="auto"/>
            <w:bottom w:val="none" w:sz="0" w:space="0" w:color="auto"/>
            <w:right w:val="none" w:sz="0" w:space="0" w:color="auto"/>
          </w:divBdr>
        </w:div>
        <w:div w:id="2096776888">
          <w:marLeft w:val="0"/>
          <w:marRight w:val="0"/>
          <w:marTop w:val="0"/>
          <w:marBottom w:val="0"/>
          <w:divBdr>
            <w:top w:val="none" w:sz="0" w:space="0" w:color="auto"/>
            <w:left w:val="none" w:sz="0" w:space="0" w:color="auto"/>
            <w:bottom w:val="none" w:sz="0" w:space="0" w:color="auto"/>
            <w:right w:val="none" w:sz="0" w:space="0" w:color="auto"/>
          </w:divBdr>
        </w:div>
      </w:divsChild>
    </w:div>
    <w:div w:id="1728065058">
      <w:bodyDiv w:val="1"/>
      <w:marLeft w:val="0"/>
      <w:marRight w:val="0"/>
      <w:marTop w:val="0"/>
      <w:marBottom w:val="0"/>
      <w:divBdr>
        <w:top w:val="none" w:sz="0" w:space="0" w:color="auto"/>
        <w:left w:val="none" w:sz="0" w:space="0" w:color="auto"/>
        <w:bottom w:val="none" w:sz="0" w:space="0" w:color="auto"/>
        <w:right w:val="none" w:sz="0" w:space="0" w:color="auto"/>
      </w:divBdr>
    </w:div>
    <w:div w:id="1728215691">
      <w:bodyDiv w:val="1"/>
      <w:marLeft w:val="0"/>
      <w:marRight w:val="0"/>
      <w:marTop w:val="0"/>
      <w:marBottom w:val="0"/>
      <w:divBdr>
        <w:top w:val="none" w:sz="0" w:space="0" w:color="auto"/>
        <w:left w:val="none" w:sz="0" w:space="0" w:color="auto"/>
        <w:bottom w:val="none" w:sz="0" w:space="0" w:color="auto"/>
        <w:right w:val="none" w:sz="0" w:space="0" w:color="auto"/>
      </w:divBdr>
      <w:divsChild>
        <w:div w:id="44108119">
          <w:marLeft w:val="0"/>
          <w:marRight w:val="0"/>
          <w:marTop w:val="0"/>
          <w:marBottom w:val="0"/>
          <w:divBdr>
            <w:top w:val="none" w:sz="0" w:space="0" w:color="auto"/>
            <w:left w:val="none" w:sz="0" w:space="0" w:color="auto"/>
            <w:bottom w:val="none" w:sz="0" w:space="0" w:color="auto"/>
            <w:right w:val="none" w:sz="0" w:space="0" w:color="auto"/>
          </w:divBdr>
        </w:div>
        <w:div w:id="841967340">
          <w:marLeft w:val="0"/>
          <w:marRight w:val="0"/>
          <w:marTop w:val="0"/>
          <w:marBottom w:val="0"/>
          <w:divBdr>
            <w:top w:val="none" w:sz="0" w:space="0" w:color="auto"/>
            <w:left w:val="none" w:sz="0" w:space="0" w:color="auto"/>
            <w:bottom w:val="none" w:sz="0" w:space="0" w:color="auto"/>
            <w:right w:val="none" w:sz="0" w:space="0" w:color="auto"/>
          </w:divBdr>
        </w:div>
      </w:divsChild>
    </w:div>
    <w:div w:id="1732539564">
      <w:bodyDiv w:val="1"/>
      <w:marLeft w:val="0"/>
      <w:marRight w:val="0"/>
      <w:marTop w:val="0"/>
      <w:marBottom w:val="0"/>
      <w:divBdr>
        <w:top w:val="none" w:sz="0" w:space="0" w:color="auto"/>
        <w:left w:val="none" w:sz="0" w:space="0" w:color="auto"/>
        <w:bottom w:val="none" w:sz="0" w:space="0" w:color="auto"/>
        <w:right w:val="none" w:sz="0" w:space="0" w:color="auto"/>
      </w:divBdr>
    </w:div>
    <w:div w:id="1734738286">
      <w:bodyDiv w:val="1"/>
      <w:marLeft w:val="0"/>
      <w:marRight w:val="0"/>
      <w:marTop w:val="0"/>
      <w:marBottom w:val="0"/>
      <w:divBdr>
        <w:top w:val="none" w:sz="0" w:space="0" w:color="auto"/>
        <w:left w:val="none" w:sz="0" w:space="0" w:color="auto"/>
        <w:bottom w:val="none" w:sz="0" w:space="0" w:color="auto"/>
        <w:right w:val="none" w:sz="0" w:space="0" w:color="auto"/>
      </w:divBdr>
    </w:div>
    <w:div w:id="1742559866">
      <w:bodyDiv w:val="1"/>
      <w:marLeft w:val="0"/>
      <w:marRight w:val="0"/>
      <w:marTop w:val="0"/>
      <w:marBottom w:val="0"/>
      <w:divBdr>
        <w:top w:val="none" w:sz="0" w:space="0" w:color="auto"/>
        <w:left w:val="none" w:sz="0" w:space="0" w:color="auto"/>
        <w:bottom w:val="none" w:sz="0" w:space="0" w:color="auto"/>
        <w:right w:val="none" w:sz="0" w:space="0" w:color="auto"/>
      </w:divBdr>
    </w:div>
    <w:div w:id="1756785324">
      <w:bodyDiv w:val="1"/>
      <w:marLeft w:val="0"/>
      <w:marRight w:val="0"/>
      <w:marTop w:val="0"/>
      <w:marBottom w:val="0"/>
      <w:divBdr>
        <w:top w:val="none" w:sz="0" w:space="0" w:color="auto"/>
        <w:left w:val="none" w:sz="0" w:space="0" w:color="auto"/>
        <w:bottom w:val="none" w:sz="0" w:space="0" w:color="auto"/>
        <w:right w:val="none" w:sz="0" w:space="0" w:color="auto"/>
      </w:divBdr>
    </w:div>
    <w:div w:id="1766077927">
      <w:bodyDiv w:val="1"/>
      <w:marLeft w:val="0"/>
      <w:marRight w:val="0"/>
      <w:marTop w:val="0"/>
      <w:marBottom w:val="0"/>
      <w:divBdr>
        <w:top w:val="none" w:sz="0" w:space="0" w:color="auto"/>
        <w:left w:val="none" w:sz="0" w:space="0" w:color="auto"/>
        <w:bottom w:val="none" w:sz="0" w:space="0" w:color="auto"/>
        <w:right w:val="none" w:sz="0" w:space="0" w:color="auto"/>
      </w:divBdr>
    </w:div>
    <w:div w:id="1775830994">
      <w:bodyDiv w:val="1"/>
      <w:marLeft w:val="0"/>
      <w:marRight w:val="0"/>
      <w:marTop w:val="0"/>
      <w:marBottom w:val="0"/>
      <w:divBdr>
        <w:top w:val="none" w:sz="0" w:space="0" w:color="auto"/>
        <w:left w:val="none" w:sz="0" w:space="0" w:color="auto"/>
        <w:bottom w:val="none" w:sz="0" w:space="0" w:color="auto"/>
        <w:right w:val="none" w:sz="0" w:space="0" w:color="auto"/>
      </w:divBdr>
    </w:div>
    <w:div w:id="1789624064">
      <w:bodyDiv w:val="1"/>
      <w:marLeft w:val="0"/>
      <w:marRight w:val="0"/>
      <w:marTop w:val="0"/>
      <w:marBottom w:val="0"/>
      <w:divBdr>
        <w:top w:val="none" w:sz="0" w:space="0" w:color="auto"/>
        <w:left w:val="none" w:sz="0" w:space="0" w:color="auto"/>
        <w:bottom w:val="none" w:sz="0" w:space="0" w:color="auto"/>
        <w:right w:val="none" w:sz="0" w:space="0" w:color="auto"/>
      </w:divBdr>
    </w:div>
    <w:div w:id="1791432982">
      <w:bodyDiv w:val="1"/>
      <w:marLeft w:val="0"/>
      <w:marRight w:val="0"/>
      <w:marTop w:val="0"/>
      <w:marBottom w:val="0"/>
      <w:divBdr>
        <w:top w:val="none" w:sz="0" w:space="0" w:color="auto"/>
        <w:left w:val="none" w:sz="0" w:space="0" w:color="auto"/>
        <w:bottom w:val="none" w:sz="0" w:space="0" w:color="auto"/>
        <w:right w:val="none" w:sz="0" w:space="0" w:color="auto"/>
      </w:divBdr>
      <w:divsChild>
        <w:div w:id="151600395">
          <w:marLeft w:val="0"/>
          <w:marRight w:val="0"/>
          <w:marTop w:val="0"/>
          <w:marBottom w:val="0"/>
          <w:divBdr>
            <w:top w:val="none" w:sz="0" w:space="0" w:color="auto"/>
            <w:left w:val="none" w:sz="0" w:space="0" w:color="auto"/>
            <w:bottom w:val="none" w:sz="0" w:space="0" w:color="auto"/>
            <w:right w:val="none" w:sz="0" w:space="0" w:color="auto"/>
          </w:divBdr>
        </w:div>
        <w:div w:id="206916797">
          <w:marLeft w:val="0"/>
          <w:marRight w:val="0"/>
          <w:marTop w:val="0"/>
          <w:marBottom w:val="0"/>
          <w:divBdr>
            <w:top w:val="none" w:sz="0" w:space="0" w:color="auto"/>
            <w:left w:val="none" w:sz="0" w:space="0" w:color="auto"/>
            <w:bottom w:val="none" w:sz="0" w:space="0" w:color="auto"/>
            <w:right w:val="none" w:sz="0" w:space="0" w:color="auto"/>
          </w:divBdr>
        </w:div>
        <w:div w:id="240414958">
          <w:marLeft w:val="0"/>
          <w:marRight w:val="0"/>
          <w:marTop w:val="0"/>
          <w:marBottom w:val="0"/>
          <w:divBdr>
            <w:top w:val="none" w:sz="0" w:space="0" w:color="auto"/>
            <w:left w:val="none" w:sz="0" w:space="0" w:color="auto"/>
            <w:bottom w:val="none" w:sz="0" w:space="0" w:color="auto"/>
            <w:right w:val="none" w:sz="0" w:space="0" w:color="auto"/>
          </w:divBdr>
        </w:div>
        <w:div w:id="1726097657">
          <w:marLeft w:val="0"/>
          <w:marRight w:val="0"/>
          <w:marTop w:val="0"/>
          <w:marBottom w:val="0"/>
          <w:divBdr>
            <w:top w:val="none" w:sz="0" w:space="0" w:color="auto"/>
            <w:left w:val="none" w:sz="0" w:space="0" w:color="auto"/>
            <w:bottom w:val="none" w:sz="0" w:space="0" w:color="auto"/>
            <w:right w:val="none" w:sz="0" w:space="0" w:color="auto"/>
          </w:divBdr>
        </w:div>
        <w:div w:id="2092653758">
          <w:marLeft w:val="0"/>
          <w:marRight w:val="0"/>
          <w:marTop w:val="0"/>
          <w:marBottom w:val="0"/>
          <w:divBdr>
            <w:top w:val="none" w:sz="0" w:space="0" w:color="auto"/>
            <w:left w:val="none" w:sz="0" w:space="0" w:color="auto"/>
            <w:bottom w:val="none" w:sz="0" w:space="0" w:color="auto"/>
            <w:right w:val="none" w:sz="0" w:space="0" w:color="auto"/>
          </w:divBdr>
        </w:div>
      </w:divsChild>
    </w:div>
    <w:div w:id="1793404375">
      <w:bodyDiv w:val="1"/>
      <w:marLeft w:val="0"/>
      <w:marRight w:val="0"/>
      <w:marTop w:val="0"/>
      <w:marBottom w:val="0"/>
      <w:divBdr>
        <w:top w:val="none" w:sz="0" w:space="0" w:color="auto"/>
        <w:left w:val="none" w:sz="0" w:space="0" w:color="auto"/>
        <w:bottom w:val="none" w:sz="0" w:space="0" w:color="auto"/>
        <w:right w:val="none" w:sz="0" w:space="0" w:color="auto"/>
      </w:divBdr>
    </w:div>
    <w:div w:id="1794402181">
      <w:bodyDiv w:val="1"/>
      <w:marLeft w:val="0"/>
      <w:marRight w:val="0"/>
      <w:marTop w:val="0"/>
      <w:marBottom w:val="0"/>
      <w:divBdr>
        <w:top w:val="none" w:sz="0" w:space="0" w:color="auto"/>
        <w:left w:val="none" w:sz="0" w:space="0" w:color="auto"/>
        <w:bottom w:val="none" w:sz="0" w:space="0" w:color="auto"/>
        <w:right w:val="none" w:sz="0" w:space="0" w:color="auto"/>
      </w:divBdr>
    </w:div>
    <w:div w:id="1798523130">
      <w:bodyDiv w:val="1"/>
      <w:marLeft w:val="0"/>
      <w:marRight w:val="0"/>
      <w:marTop w:val="0"/>
      <w:marBottom w:val="0"/>
      <w:divBdr>
        <w:top w:val="none" w:sz="0" w:space="0" w:color="auto"/>
        <w:left w:val="none" w:sz="0" w:space="0" w:color="auto"/>
        <w:bottom w:val="none" w:sz="0" w:space="0" w:color="auto"/>
        <w:right w:val="none" w:sz="0" w:space="0" w:color="auto"/>
      </w:divBdr>
    </w:div>
    <w:div w:id="1799762251">
      <w:bodyDiv w:val="1"/>
      <w:marLeft w:val="0"/>
      <w:marRight w:val="0"/>
      <w:marTop w:val="0"/>
      <w:marBottom w:val="0"/>
      <w:divBdr>
        <w:top w:val="none" w:sz="0" w:space="0" w:color="auto"/>
        <w:left w:val="none" w:sz="0" w:space="0" w:color="auto"/>
        <w:bottom w:val="none" w:sz="0" w:space="0" w:color="auto"/>
        <w:right w:val="none" w:sz="0" w:space="0" w:color="auto"/>
      </w:divBdr>
    </w:div>
    <w:div w:id="1800611146">
      <w:bodyDiv w:val="1"/>
      <w:marLeft w:val="0"/>
      <w:marRight w:val="0"/>
      <w:marTop w:val="0"/>
      <w:marBottom w:val="0"/>
      <w:divBdr>
        <w:top w:val="none" w:sz="0" w:space="0" w:color="auto"/>
        <w:left w:val="none" w:sz="0" w:space="0" w:color="auto"/>
        <w:bottom w:val="none" w:sz="0" w:space="0" w:color="auto"/>
        <w:right w:val="none" w:sz="0" w:space="0" w:color="auto"/>
      </w:divBdr>
    </w:div>
    <w:div w:id="1807039695">
      <w:bodyDiv w:val="1"/>
      <w:marLeft w:val="0"/>
      <w:marRight w:val="0"/>
      <w:marTop w:val="0"/>
      <w:marBottom w:val="0"/>
      <w:divBdr>
        <w:top w:val="none" w:sz="0" w:space="0" w:color="auto"/>
        <w:left w:val="none" w:sz="0" w:space="0" w:color="auto"/>
        <w:bottom w:val="none" w:sz="0" w:space="0" w:color="auto"/>
        <w:right w:val="none" w:sz="0" w:space="0" w:color="auto"/>
      </w:divBdr>
    </w:div>
    <w:div w:id="1810056282">
      <w:bodyDiv w:val="1"/>
      <w:marLeft w:val="0"/>
      <w:marRight w:val="0"/>
      <w:marTop w:val="0"/>
      <w:marBottom w:val="0"/>
      <w:divBdr>
        <w:top w:val="none" w:sz="0" w:space="0" w:color="auto"/>
        <w:left w:val="none" w:sz="0" w:space="0" w:color="auto"/>
        <w:bottom w:val="none" w:sz="0" w:space="0" w:color="auto"/>
        <w:right w:val="none" w:sz="0" w:space="0" w:color="auto"/>
      </w:divBdr>
    </w:div>
    <w:div w:id="1812480062">
      <w:bodyDiv w:val="1"/>
      <w:marLeft w:val="0"/>
      <w:marRight w:val="0"/>
      <w:marTop w:val="0"/>
      <w:marBottom w:val="0"/>
      <w:divBdr>
        <w:top w:val="none" w:sz="0" w:space="0" w:color="auto"/>
        <w:left w:val="none" w:sz="0" w:space="0" w:color="auto"/>
        <w:bottom w:val="none" w:sz="0" w:space="0" w:color="auto"/>
        <w:right w:val="none" w:sz="0" w:space="0" w:color="auto"/>
      </w:divBdr>
    </w:div>
    <w:div w:id="1821074984">
      <w:bodyDiv w:val="1"/>
      <w:marLeft w:val="0"/>
      <w:marRight w:val="0"/>
      <w:marTop w:val="0"/>
      <w:marBottom w:val="0"/>
      <w:divBdr>
        <w:top w:val="none" w:sz="0" w:space="0" w:color="auto"/>
        <w:left w:val="none" w:sz="0" w:space="0" w:color="auto"/>
        <w:bottom w:val="none" w:sz="0" w:space="0" w:color="auto"/>
        <w:right w:val="none" w:sz="0" w:space="0" w:color="auto"/>
      </w:divBdr>
    </w:div>
    <w:div w:id="1831947554">
      <w:bodyDiv w:val="1"/>
      <w:marLeft w:val="0"/>
      <w:marRight w:val="0"/>
      <w:marTop w:val="0"/>
      <w:marBottom w:val="0"/>
      <w:divBdr>
        <w:top w:val="none" w:sz="0" w:space="0" w:color="auto"/>
        <w:left w:val="none" w:sz="0" w:space="0" w:color="auto"/>
        <w:bottom w:val="none" w:sz="0" w:space="0" w:color="auto"/>
        <w:right w:val="none" w:sz="0" w:space="0" w:color="auto"/>
      </w:divBdr>
    </w:div>
    <w:div w:id="1839610036">
      <w:bodyDiv w:val="1"/>
      <w:marLeft w:val="0"/>
      <w:marRight w:val="0"/>
      <w:marTop w:val="0"/>
      <w:marBottom w:val="0"/>
      <w:divBdr>
        <w:top w:val="none" w:sz="0" w:space="0" w:color="auto"/>
        <w:left w:val="none" w:sz="0" w:space="0" w:color="auto"/>
        <w:bottom w:val="none" w:sz="0" w:space="0" w:color="auto"/>
        <w:right w:val="none" w:sz="0" w:space="0" w:color="auto"/>
      </w:divBdr>
      <w:divsChild>
        <w:div w:id="492644987">
          <w:marLeft w:val="0"/>
          <w:marRight w:val="0"/>
          <w:marTop w:val="0"/>
          <w:marBottom w:val="0"/>
          <w:divBdr>
            <w:top w:val="none" w:sz="0" w:space="0" w:color="auto"/>
            <w:left w:val="none" w:sz="0" w:space="0" w:color="auto"/>
            <w:bottom w:val="none" w:sz="0" w:space="0" w:color="auto"/>
            <w:right w:val="none" w:sz="0" w:space="0" w:color="auto"/>
          </w:divBdr>
        </w:div>
        <w:div w:id="990714434">
          <w:marLeft w:val="0"/>
          <w:marRight w:val="0"/>
          <w:marTop w:val="0"/>
          <w:marBottom w:val="0"/>
          <w:divBdr>
            <w:top w:val="none" w:sz="0" w:space="0" w:color="auto"/>
            <w:left w:val="none" w:sz="0" w:space="0" w:color="auto"/>
            <w:bottom w:val="none" w:sz="0" w:space="0" w:color="auto"/>
            <w:right w:val="none" w:sz="0" w:space="0" w:color="auto"/>
          </w:divBdr>
        </w:div>
        <w:div w:id="1072197175">
          <w:marLeft w:val="0"/>
          <w:marRight w:val="0"/>
          <w:marTop w:val="0"/>
          <w:marBottom w:val="0"/>
          <w:divBdr>
            <w:top w:val="none" w:sz="0" w:space="0" w:color="auto"/>
            <w:left w:val="none" w:sz="0" w:space="0" w:color="auto"/>
            <w:bottom w:val="none" w:sz="0" w:space="0" w:color="auto"/>
            <w:right w:val="none" w:sz="0" w:space="0" w:color="auto"/>
          </w:divBdr>
        </w:div>
        <w:div w:id="1199589143">
          <w:marLeft w:val="0"/>
          <w:marRight w:val="0"/>
          <w:marTop w:val="0"/>
          <w:marBottom w:val="0"/>
          <w:divBdr>
            <w:top w:val="none" w:sz="0" w:space="0" w:color="auto"/>
            <w:left w:val="none" w:sz="0" w:space="0" w:color="auto"/>
            <w:bottom w:val="none" w:sz="0" w:space="0" w:color="auto"/>
            <w:right w:val="none" w:sz="0" w:space="0" w:color="auto"/>
          </w:divBdr>
        </w:div>
        <w:div w:id="1469472622">
          <w:marLeft w:val="0"/>
          <w:marRight w:val="0"/>
          <w:marTop w:val="0"/>
          <w:marBottom w:val="0"/>
          <w:divBdr>
            <w:top w:val="none" w:sz="0" w:space="0" w:color="auto"/>
            <w:left w:val="none" w:sz="0" w:space="0" w:color="auto"/>
            <w:bottom w:val="none" w:sz="0" w:space="0" w:color="auto"/>
            <w:right w:val="none" w:sz="0" w:space="0" w:color="auto"/>
          </w:divBdr>
        </w:div>
        <w:div w:id="1488353694">
          <w:marLeft w:val="0"/>
          <w:marRight w:val="0"/>
          <w:marTop w:val="0"/>
          <w:marBottom w:val="0"/>
          <w:divBdr>
            <w:top w:val="none" w:sz="0" w:space="0" w:color="auto"/>
            <w:left w:val="none" w:sz="0" w:space="0" w:color="auto"/>
            <w:bottom w:val="none" w:sz="0" w:space="0" w:color="auto"/>
            <w:right w:val="none" w:sz="0" w:space="0" w:color="auto"/>
          </w:divBdr>
        </w:div>
        <w:div w:id="1662850996">
          <w:marLeft w:val="0"/>
          <w:marRight w:val="0"/>
          <w:marTop w:val="0"/>
          <w:marBottom w:val="0"/>
          <w:divBdr>
            <w:top w:val="none" w:sz="0" w:space="0" w:color="auto"/>
            <w:left w:val="none" w:sz="0" w:space="0" w:color="auto"/>
            <w:bottom w:val="none" w:sz="0" w:space="0" w:color="auto"/>
            <w:right w:val="none" w:sz="0" w:space="0" w:color="auto"/>
          </w:divBdr>
        </w:div>
      </w:divsChild>
    </w:div>
    <w:div w:id="1843927597">
      <w:bodyDiv w:val="1"/>
      <w:marLeft w:val="0"/>
      <w:marRight w:val="0"/>
      <w:marTop w:val="0"/>
      <w:marBottom w:val="0"/>
      <w:divBdr>
        <w:top w:val="none" w:sz="0" w:space="0" w:color="auto"/>
        <w:left w:val="none" w:sz="0" w:space="0" w:color="auto"/>
        <w:bottom w:val="none" w:sz="0" w:space="0" w:color="auto"/>
        <w:right w:val="none" w:sz="0" w:space="0" w:color="auto"/>
      </w:divBdr>
    </w:div>
    <w:div w:id="1854372325">
      <w:bodyDiv w:val="1"/>
      <w:marLeft w:val="0"/>
      <w:marRight w:val="0"/>
      <w:marTop w:val="0"/>
      <w:marBottom w:val="0"/>
      <w:divBdr>
        <w:top w:val="none" w:sz="0" w:space="0" w:color="auto"/>
        <w:left w:val="none" w:sz="0" w:space="0" w:color="auto"/>
        <w:bottom w:val="none" w:sz="0" w:space="0" w:color="auto"/>
        <w:right w:val="none" w:sz="0" w:space="0" w:color="auto"/>
      </w:divBdr>
    </w:div>
    <w:div w:id="1860468190">
      <w:bodyDiv w:val="1"/>
      <w:marLeft w:val="0"/>
      <w:marRight w:val="0"/>
      <w:marTop w:val="0"/>
      <w:marBottom w:val="0"/>
      <w:divBdr>
        <w:top w:val="none" w:sz="0" w:space="0" w:color="auto"/>
        <w:left w:val="none" w:sz="0" w:space="0" w:color="auto"/>
        <w:bottom w:val="none" w:sz="0" w:space="0" w:color="auto"/>
        <w:right w:val="none" w:sz="0" w:space="0" w:color="auto"/>
      </w:divBdr>
      <w:divsChild>
        <w:div w:id="10574048">
          <w:marLeft w:val="0"/>
          <w:marRight w:val="0"/>
          <w:marTop w:val="0"/>
          <w:marBottom w:val="0"/>
          <w:divBdr>
            <w:top w:val="none" w:sz="0" w:space="0" w:color="auto"/>
            <w:left w:val="none" w:sz="0" w:space="0" w:color="auto"/>
            <w:bottom w:val="none" w:sz="0" w:space="0" w:color="auto"/>
            <w:right w:val="none" w:sz="0" w:space="0" w:color="auto"/>
          </w:divBdr>
        </w:div>
        <w:div w:id="185101030">
          <w:marLeft w:val="0"/>
          <w:marRight w:val="0"/>
          <w:marTop w:val="0"/>
          <w:marBottom w:val="0"/>
          <w:divBdr>
            <w:top w:val="none" w:sz="0" w:space="0" w:color="auto"/>
            <w:left w:val="none" w:sz="0" w:space="0" w:color="auto"/>
            <w:bottom w:val="none" w:sz="0" w:space="0" w:color="auto"/>
            <w:right w:val="none" w:sz="0" w:space="0" w:color="auto"/>
          </w:divBdr>
        </w:div>
        <w:div w:id="326980577">
          <w:marLeft w:val="0"/>
          <w:marRight w:val="0"/>
          <w:marTop w:val="0"/>
          <w:marBottom w:val="0"/>
          <w:divBdr>
            <w:top w:val="none" w:sz="0" w:space="0" w:color="auto"/>
            <w:left w:val="none" w:sz="0" w:space="0" w:color="auto"/>
            <w:bottom w:val="none" w:sz="0" w:space="0" w:color="auto"/>
            <w:right w:val="none" w:sz="0" w:space="0" w:color="auto"/>
          </w:divBdr>
        </w:div>
        <w:div w:id="2048866417">
          <w:marLeft w:val="0"/>
          <w:marRight w:val="0"/>
          <w:marTop w:val="0"/>
          <w:marBottom w:val="0"/>
          <w:divBdr>
            <w:top w:val="none" w:sz="0" w:space="0" w:color="auto"/>
            <w:left w:val="none" w:sz="0" w:space="0" w:color="auto"/>
            <w:bottom w:val="none" w:sz="0" w:space="0" w:color="auto"/>
            <w:right w:val="none" w:sz="0" w:space="0" w:color="auto"/>
          </w:divBdr>
        </w:div>
        <w:div w:id="2124419199">
          <w:marLeft w:val="0"/>
          <w:marRight w:val="0"/>
          <w:marTop w:val="0"/>
          <w:marBottom w:val="0"/>
          <w:divBdr>
            <w:top w:val="none" w:sz="0" w:space="0" w:color="auto"/>
            <w:left w:val="none" w:sz="0" w:space="0" w:color="auto"/>
            <w:bottom w:val="none" w:sz="0" w:space="0" w:color="auto"/>
            <w:right w:val="none" w:sz="0" w:space="0" w:color="auto"/>
          </w:divBdr>
        </w:div>
      </w:divsChild>
    </w:div>
    <w:div w:id="1871527047">
      <w:bodyDiv w:val="1"/>
      <w:marLeft w:val="0"/>
      <w:marRight w:val="0"/>
      <w:marTop w:val="0"/>
      <w:marBottom w:val="0"/>
      <w:divBdr>
        <w:top w:val="none" w:sz="0" w:space="0" w:color="auto"/>
        <w:left w:val="none" w:sz="0" w:space="0" w:color="auto"/>
        <w:bottom w:val="none" w:sz="0" w:space="0" w:color="auto"/>
        <w:right w:val="none" w:sz="0" w:space="0" w:color="auto"/>
      </w:divBdr>
    </w:div>
    <w:div w:id="1879273843">
      <w:bodyDiv w:val="1"/>
      <w:marLeft w:val="0"/>
      <w:marRight w:val="0"/>
      <w:marTop w:val="0"/>
      <w:marBottom w:val="0"/>
      <w:divBdr>
        <w:top w:val="none" w:sz="0" w:space="0" w:color="auto"/>
        <w:left w:val="none" w:sz="0" w:space="0" w:color="auto"/>
        <w:bottom w:val="none" w:sz="0" w:space="0" w:color="auto"/>
        <w:right w:val="none" w:sz="0" w:space="0" w:color="auto"/>
      </w:divBdr>
    </w:div>
    <w:div w:id="1885093716">
      <w:bodyDiv w:val="1"/>
      <w:marLeft w:val="0"/>
      <w:marRight w:val="0"/>
      <w:marTop w:val="0"/>
      <w:marBottom w:val="0"/>
      <w:divBdr>
        <w:top w:val="none" w:sz="0" w:space="0" w:color="auto"/>
        <w:left w:val="none" w:sz="0" w:space="0" w:color="auto"/>
        <w:bottom w:val="none" w:sz="0" w:space="0" w:color="auto"/>
        <w:right w:val="none" w:sz="0" w:space="0" w:color="auto"/>
      </w:divBdr>
    </w:div>
    <w:div w:id="1888292456">
      <w:bodyDiv w:val="1"/>
      <w:marLeft w:val="0"/>
      <w:marRight w:val="0"/>
      <w:marTop w:val="0"/>
      <w:marBottom w:val="0"/>
      <w:divBdr>
        <w:top w:val="none" w:sz="0" w:space="0" w:color="auto"/>
        <w:left w:val="none" w:sz="0" w:space="0" w:color="auto"/>
        <w:bottom w:val="none" w:sz="0" w:space="0" w:color="auto"/>
        <w:right w:val="none" w:sz="0" w:space="0" w:color="auto"/>
      </w:divBdr>
    </w:div>
    <w:div w:id="1893544226">
      <w:bodyDiv w:val="1"/>
      <w:marLeft w:val="0"/>
      <w:marRight w:val="0"/>
      <w:marTop w:val="0"/>
      <w:marBottom w:val="0"/>
      <w:divBdr>
        <w:top w:val="none" w:sz="0" w:space="0" w:color="auto"/>
        <w:left w:val="none" w:sz="0" w:space="0" w:color="auto"/>
        <w:bottom w:val="none" w:sz="0" w:space="0" w:color="auto"/>
        <w:right w:val="none" w:sz="0" w:space="0" w:color="auto"/>
      </w:divBdr>
      <w:divsChild>
        <w:div w:id="434063333">
          <w:marLeft w:val="0"/>
          <w:marRight w:val="0"/>
          <w:marTop w:val="0"/>
          <w:marBottom w:val="0"/>
          <w:divBdr>
            <w:top w:val="none" w:sz="0" w:space="0" w:color="auto"/>
            <w:left w:val="none" w:sz="0" w:space="0" w:color="auto"/>
            <w:bottom w:val="none" w:sz="0" w:space="0" w:color="auto"/>
            <w:right w:val="none" w:sz="0" w:space="0" w:color="auto"/>
          </w:divBdr>
        </w:div>
        <w:div w:id="876236986">
          <w:marLeft w:val="0"/>
          <w:marRight w:val="0"/>
          <w:marTop w:val="0"/>
          <w:marBottom w:val="0"/>
          <w:divBdr>
            <w:top w:val="none" w:sz="0" w:space="0" w:color="auto"/>
            <w:left w:val="none" w:sz="0" w:space="0" w:color="auto"/>
            <w:bottom w:val="none" w:sz="0" w:space="0" w:color="auto"/>
            <w:right w:val="none" w:sz="0" w:space="0" w:color="auto"/>
          </w:divBdr>
        </w:div>
        <w:div w:id="925958953">
          <w:marLeft w:val="0"/>
          <w:marRight w:val="0"/>
          <w:marTop w:val="0"/>
          <w:marBottom w:val="0"/>
          <w:divBdr>
            <w:top w:val="none" w:sz="0" w:space="0" w:color="auto"/>
            <w:left w:val="none" w:sz="0" w:space="0" w:color="auto"/>
            <w:bottom w:val="none" w:sz="0" w:space="0" w:color="auto"/>
            <w:right w:val="none" w:sz="0" w:space="0" w:color="auto"/>
          </w:divBdr>
        </w:div>
        <w:div w:id="1287201048">
          <w:marLeft w:val="0"/>
          <w:marRight w:val="0"/>
          <w:marTop w:val="0"/>
          <w:marBottom w:val="0"/>
          <w:divBdr>
            <w:top w:val="none" w:sz="0" w:space="0" w:color="auto"/>
            <w:left w:val="none" w:sz="0" w:space="0" w:color="auto"/>
            <w:bottom w:val="none" w:sz="0" w:space="0" w:color="auto"/>
            <w:right w:val="none" w:sz="0" w:space="0" w:color="auto"/>
          </w:divBdr>
        </w:div>
        <w:div w:id="1373650020">
          <w:marLeft w:val="0"/>
          <w:marRight w:val="0"/>
          <w:marTop w:val="0"/>
          <w:marBottom w:val="0"/>
          <w:divBdr>
            <w:top w:val="none" w:sz="0" w:space="0" w:color="auto"/>
            <w:left w:val="none" w:sz="0" w:space="0" w:color="auto"/>
            <w:bottom w:val="none" w:sz="0" w:space="0" w:color="auto"/>
            <w:right w:val="none" w:sz="0" w:space="0" w:color="auto"/>
          </w:divBdr>
        </w:div>
        <w:div w:id="1470518463">
          <w:marLeft w:val="0"/>
          <w:marRight w:val="0"/>
          <w:marTop w:val="0"/>
          <w:marBottom w:val="0"/>
          <w:divBdr>
            <w:top w:val="none" w:sz="0" w:space="0" w:color="auto"/>
            <w:left w:val="none" w:sz="0" w:space="0" w:color="auto"/>
            <w:bottom w:val="none" w:sz="0" w:space="0" w:color="auto"/>
            <w:right w:val="none" w:sz="0" w:space="0" w:color="auto"/>
          </w:divBdr>
        </w:div>
        <w:div w:id="1591087618">
          <w:marLeft w:val="0"/>
          <w:marRight w:val="0"/>
          <w:marTop w:val="0"/>
          <w:marBottom w:val="0"/>
          <w:divBdr>
            <w:top w:val="none" w:sz="0" w:space="0" w:color="auto"/>
            <w:left w:val="none" w:sz="0" w:space="0" w:color="auto"/>
            <w:bottom w:val="none" w:sz="0" w:space="0" w:color="auto"/>
            <w:right w:val="none" w:sz="0" w:space="0" w:color="auto"/>
          </w:divBdr>
        </w:div>
      </w:divsChild>
    </w:div>
    <w:div w:id="1893929595">
      <w:bodyDiv w:val="1"/>
      <w:marLeft w:val="0"/>
      <w:marRight w:val="0"/>
      <w:marTop w:val="0"/>
      <w:marBottom w:val="0"/>
      <w:divBdr>
        <w:top w:val="none" w:sz="0" w:space="0" w:color="auto"/>
        <w:left w:val="none" w:sz="0" w:space="0" w:color="auto"/>
        <w:bottom w:val="none" w:sz="0" w:space="0" w:color="auto"/>
        <w:right w:val="none" w:sz="0" w:space="0" w:color="auto"/>
      </w:divBdr>
    </w:div>
    <w:div w:id="1894847963">
      <w:bodyDiv w:val="1"/>
      <w:marLeft w:val="0"/>
      <w:marRight w:val="0"/>
      <w:marTop w:val="0"/>
      <w:marBottom w:val="0"/>
      <w:divBdr>
        <w:top w:val="none" w:sz="0" w:space="0" w:color="auto"/>
        <w:left w:val="none" w:sz="0" w:space="0" w:color="auto"/>
        <w:bottom w:val="none" w:sz="0" w:space="0" w:color="auto"/>
        <w:right w:val="none" w:sz="0" w:space="0" w:color="auto"/>
      </w:divBdr>
      <w:divsChild>
        <w:div w:id="10570165">
          <w:marLeft w:val="0"/>
          <w:marRight w:val="0"/>
          <w:marTop w:val="0"/>
          <w:marBottom w:val="0"/>
          <w:divBdr>
            <w:top w:val="none" w:sz="0" w:space="0" w:color="auto"/>
            <w:left w:val="none" w:sz="0" w:space="0" w:color="auto"/>
            <w:bottom w:val="none" w:sz="0" w:space="0" w:color="auto"/>
            <w:right w:val="none" w:sz="0" w:space="0" w:color="auto"/>
          </w:divBdr>
        </w:div>
        <w:div w:id="83383382">
          <w:marLeft w:val="0"/>
          <w:marRight w:val="0"/>
          <w:marTop w:val="0"/>
          <w:marBottom w:val="0"/>
          <w:divBdr>
            <w:top w:val="none" w:sz="0" w:space="0" w:color="auto"/>
            <w:left w:val="none" w:sz="0" w:space="0" w:color="auto"/>
            <w:bottom w:val="none" w:sz="0" w:space="0" w:color="auto"/>
            <w:right w:val="none" w:sz="0" w:space="0" w:color="auto"/>
          </w:divBdr>
        </w:div>
        <w:div w:id="175731359">
          <w:marLeft w:val="0"/>
          <w:marRight w:val="0"/>
          <w:marTop w:val="0"/>
          <w:marBottom w:val="0"/>
          <w:divBdr>
            <w:top w:val="none" w:sz="0" w:space="0" w:color="auto"/>
            <w:left w:val="none" w:sz="0" w:space="0" w:color="auto"/>
            <w:bottom w:val="none" w:sz="0" w:space="0" w:color="auto"/>
            <w:right w:val="none" w:sz="0" w:space="0" w:color="auto"/>
          </w:divBdr>
        </w:div>
        <w:div w:id="297492997">
          <w:marLeft w:val="0"/>
          <w:marRight w:val="0"/>
          <w:marTop w:val="0"/>
          <w:marBottom w:val="0"/>
          <w:divBdr>
            <w:top w:val="none" w:sz="0" w:space="0" w:color="auto"/>
            <w:left w:val="none" w:sz="0" w:space="0" w:color="auto"/>
            <w:bottom w:val="none" w:sz="0" w:space="0" w:color="auto"/>
            <w:right w:val="none" w:sz="0" w:space="0" w:color="auto"/>
          </w:divBdr>
        </w:div>
        <w:div w:id="400644848">
          <w:marLeft w:val="0"/>
          <w:marRight w:val="0"/>
          <w:marTop w:val="0"/>
          <w:marBottom w:val="0"/>
          <w:divBdr>
            <w:top w:val="none" w:sz="0" w:space="0" w:color="auto"/>
            <w:left w:val="none" w:sz="0" w:space="0" w:color="auto"/>
            <w:bottom w:val="none" w:sz="0" w:space="0" w:color="auto"/>
            <w:right w:val="none" w:sz="0" w:space="0" w:color="auto"/>
          </w:divBdr>
        </w:div>
        <w:div w:id="643853549">
          <w:marLeft w:val="0"/>
          <w:marRight w:val="0"/>
          <w:marTop w:val="0"/>
          <w:marBottom w:val="0"/>
          <w:divBdr>
            <w:top w:val="none" w:sz="0" w:space="0" w:color="auto"/>
            <w:left w:val="none" w:sz="0" w:space="0" w:color="auto"/>
            <w:bottom w:val="none" w:sz="0" w:space="0" w:color="auto"/>
            <w:right w:val="none" w:sz="0" w:space="0" w:color="auto"/>
          </w:divBdr>
        </w:div>
        <w:div w:id="925385316">
          <w:marLeft w:val="0"/>
          <w:marRight w:val="0"/>
          <w:marTop w:val="0"/>
          <w:marBottom w:val="0"/>
          <w:divBdr>
            <w:top w:val="none" w:sz="0" w:space="0" w:color="auto"/>
            <w:left w:val="none" w:sz="0" w:space="0" w:color="auto"/>
            <w:bottom w:val="none" w:sz="0" w:space="0" w:color="auto"/>
            <w:right w:val="none" w:sz="0" w:space="0" w:color="auto"/>
          </w:divBdr>
        </w:div>
        <w:div w:id="1063917133">
          <w:marLeft w:val="0"/>
          <w:marRight w:val="0"/>
          <w:marTop w:val="0"/>
          <w:marBottom w:val="0"/>
          <w:divBdr>
            <w:top w:val="none" w:sz="0" w:space="0" w:color="auto"/>
            <w:left w:val="none" w:sz="0" w:space="0" w:color="auto"/>
            <w:bottom w:val="none" w:sz="0" w:space="0" w:color="auto"/>
            <w:right w:val="none" w:sz="0" w:space="0" w:color="auto"/>
          </w:divBdr>
        </w:div>
        <w:div w:id="1339621670">
          <w:marLeft w:val="0"/>
          <w:marRight w:val="0"/>
          <w:marTop w:val="0"/>
          <w:marBottom w:val="0"/>
          <w:divBdr>
            <w:top w:val="none" w:sz="0" w:space="0" w:color="auto"/>
            <w:left w:val="none" w:sz="0" w:space="0" w:color="auto"/>
            <w:bottom w:val="none" w:sz="0" w:space="0" w:color="auto"/>
            <w:right w:val="none" w:sz="0" w:space="0" w:color="auto"/>
          </w:divBdr>
        </w:div>
        <w:div w:id="1522744614">
          <w:marLeft w:val="0"/>
          <w:marRight w:val="0"/>
          <w:marTop w:val="0"/>
          <w:marBottom w:val="0"/>
          <w:divBdr>
            <w:top w:val="none" w:sz="0" w:space="0" w:color="auto"/>
            <w:left w:val="none" w:sz="0" w:space="0" w:color="auto"/>
            <w:bottom w:val="none" w:sz="0" w:space="0" w:color="auto"/>
            <w:right w:val="none" w:sz="0" w:space="0" w:color="auto"/>
          </w:divBdr>
        </w:div>
        <w:div w:id="1790933042">
          <w:marLeft w:val="0"/>
          <w:marRight w:val="0"/>
          <w:marTop w:val="0"/>
          <w:marBottom w:val="0"/>
          <w:divBdr>
            <w:top w:val="none" w:sz="0" w:space="0" w:color="auto"/>
            <w:left w:val="none" w:sz="0" w:space="0" w:color="auto"/>
            <w:bottom w:val="none" w:sz="0" w:space="0" w:color="auto"/>
            <w:right w:val="none" w:sz="0" w:space="0" w:color="auto"/>
          </w:divBdr>
        </w:div>
        <w:div w:id="2075813274">
          <w:marLeft w:val="0"/>
          <w:marRight w:val="0"/>
          <w:marTop w:val="0"/>
          <w:marBottom w:val="0"/>
          <w:divBdr>
            <w:top w:val="none" w:sz="0" w:space="0" w:color="auto"/>
            <w:left w:val="none" w:sz="0" w:space="0" w:color="auto"/>
            <w:bottom w:val="none" w:sz="0" w:space="0" w:color="auto"/>
            <w:right w:val="none" w:sz="0" w:space="0" w:color="auto"/>
          </w:divBdr>
        </w:div>
        <w:div w:id="2084645061">
          <w:marLeft w:val="0"/>
          <w:marRight w:val="0"/>
          <w:marTop w:val="0"/>
          <w:marBottom w:val="0"/>
          <w:divBdr>
            <w:top w:val="none" w:sz="0" w:space="0" w:color="auto"/>
            <w:left w:val="none" w:sz="0" w:space="0" w:color="auto"/>
            <w:bottom w:val="none" w:sz="0" w:space="0" w:color="auto"/>
            <w:right w:val="none" w:sz="0" w:space="0" w:color="auto"/>
          </w:divBdr>
        </w:div>
      </w:divsChild>
    </w:div>
    <w:div w:id="1902596390">
      <w:bodyDiv w:val="1"/>
      <w:marLeft w:val="0"/>
      <w:marRight w:val="0"/>
      <w:marTop w:val="0"/>
      <w:marBottom w:val="0"/>
      <w:divBdr>
        <w:top w:val="none" w:sz="0" w:space="0" w:color="auto"/>
        <w:left w:val="none" w:sz="0" w:space="0" w:color="auto"/>
        <w:bottom w:val="none" w:sz="0" w:space="0" w:color="auto"/>
        <w:right w:val="none" w:sz="0" w:space="0" w:color="auto"/>
      </w:divBdr>
    </w:div>
    <w:div w:id="1913277333">
      <w:bodyDiv w:val="1"/>
      <w:marLeft w:val="0"/>
      <w:marRight w:val="0"/>
      <w:marTop w:val="0"/>
      <w:marBottom w:val="0"/>
      <w:divBdr>
        <w:top w:val="none" w:sz="0" w:space="0" w:color="auto"/>
        <w:left w:val="none" w:sz="0" w:space="0" w:color="auto"/>
        <w:bottom w:val="none" w:sz="0" w:space="0" w:color="auto"/>
        <w:right w:val="none" w:sz="0" w:space="0" w:color="auto"/>
      </w:divBdr>
    </w:div>
    <w:div w:id="1943804244">
      <w:bodyDiv w:val="1"/>
      <w:marLeft w:val="0"/>
      <w:marRight w:val="0"/>
      <w:marTop w:val="0"/>
      <w:marBottom w:val="0"/>
      <w:divBdr>
        <w:top w:val="none" w:sz="0" w:space="0" w:color="auto"/>
        <w:left w:val="none" w:sz="0" w:space="0" w:color="auto"/>
        <w:bottom w:val="none" w:sz="0" w:space="0" w:color="auto"/>
        <w:right w:val="none" w:sz="0" w:space="0" w:color="auto"/>
      </w:divBdr>
    </w:div>
    <w:div w:id="1948926692">
      <w:bodyDiv w:val="1"/>
      <w:marLeft w:val="0"/>
      <w:marRight w:val="0"/>
      <w:marTop w:val="0"/>
      <w:marBottom w:val="0"/>
      <w:divBdr>
        <w:top w:val="none" w:sz="0" w:space="0" w:color="auto"/>
        <w:left w:val="none" w:sz="0" w:space="0" w:color="auto"/>
        <w:bottom w:val="none" w:sz="0" w:space="0" w:color="auto"/>
        <w:right w:val="none" w:sz="0" w:space="0" w:color="auto"/>
      </w:divBdr>
    </w:div>
    <w:div w:id="1962420411">
      <w:bodyDiv w:val="1"/>
      <w:marLeft w:val="0"/>
      <w:marRight w:val="0"/>
      <w:marTop w:val="0"/>
      <w:marBottom w:val="0"/>
      <w:divBdr>
        <w:top w:val="none" w:sz="0" w:space="0" w:color="auto"/>
        <w:left w:val="none" w:sz="0" w:space="0" w:color="auto"/>
        <w:bottom w:val="none" w:sz="0" w:space="0" w:color="auto"/>
        <w:right w:val="none" w:sz="0" w:space="0" w:color="auto"/>
      </w:divBdr>
    </w:div>
    <w:div w:id="1985772382">
      <w:bodyDiv w:val="1"/>
      <w:marLeft w:val="0"/>
      <w:marRight w:val="0"/>
      <w:marTop w:val="0"/>
      <w:marBottom w:val="0"/>
      <w:divBdr>
        <w:top w:val="none" w:sz="0" w:space="0" w:color="auto"/>
        <w:left w:val="none" w:sz="0" w:space="0" w:color="auto"/>
        <w:bottom w:val="none" w:sz="0" w:space="0" w:color="auto"/>
        <w:right w:val="none" w:sz="0" w:space="0" w:color="auto"/>
      </w:divBdr>
    </w:div>
    <w:div w:id="1986425136">
      <w:bodyDiv w:val="1"/>
      <w:marLeft w:val="0"/>
      <w:marRight w:val="0"/>
      <w:marTop w:val="0"/>
      <w:marBottom w:val="0"/>
      <w:divBdr>
        <w:top w:val="none" w:sz="0" w:space="0" w:color="auto"/>
        <w:left w:val="none" w:sz="0" w:space="0" w:color="auto"/>
        <w:bottom w:val="none" w:sz="0" w:space="0" w:color="auto"/>
        <w:right w:val="none" w:sz="0" w:space="0" w:color="auto"/>
      </w:divBdr>
    </w:div>
    <w:div w:id="2005160598">
      <w:bodyDiv w:val="1"/>
      <w:marLeft w:val="0"/>
      <w:marRight w:val="0"/>
      <w:marTop w:val="0"/>
      <w:marBottom w:val="0"/>
      <w:divBdr>
        <w:top w:val="none" w:sz="0" w:space="0" w:color="auto"/>
        <w:left w:val="none" w:sz="0" w:space="0" w:color="auto"/>
        <w:bottom w:val="none" w:sz="0" w:space="0" w:color="auto"/>
        <w:right w:val="none" w:sz="0" w:space="0" w:color="auto"/>
      </w:divBdr>
    </w:div>
    <w:div w:id="2049329522">
      <w:bodyDiv w:val="1"/>
      <w:marLeft w:val="0"/>
      <w:marRight w:val="0"/>
      <w:marTop w:val="0"/>
      <w:marBottom w:val="0"/>
      <w:divBdr>
        <w:top w:val="none" w:sz="0" w:space="0" w:color="auto"/>
        <w:left w:val="none" w:sz="0" w:space="0" w:color="auto"/>
        <w:bottom w:val="none" w:sz="0" w:space="0" w:color="auto"/>
        <w:right w:val="none" w:sz="0" w:space="0" w:color="auto"/>
      </w:divBdr>
      <w:divsChild>
        <w:div w:id="66464528">
          <w:marLeft w:val="0"/>
          <w:marRight w:val="0"/>
          <w:marTop w:val="0"/>
          <w:marBottom w:val="0"/>
          <w:divBdr>
            <w:top w:val="none" w:sz="0" w:space="0" w:color="auto"/>
            <w:left w:val="none" w:sz="0" w:space="0" w:color="auto"/>
            <w:bottom w:val="none" w:sz="0" w:space="0" w:color="auto"/>
            <w:right w:val="none" w:sz="0" w:space="0" w:color="auto"/>
          </w:divBdr>
        </w:div>
        <w:div w:id="166949446">
          <w:marLeft w:val="0"/>
          <w:marRight w:val="0"/>
          <w:marTop w:val="0"/>
          <w:marBottom w:val="0"/>
          <w:divBdr>
            <w:top w:val="none" w:sz="0" w:space="0" w:color="auto"/>
            <w:left w:val="none" w:sz="0" w:space="0" w:color="auto"/>
            <w:bottom w:val="none" w:sz="0" w:space="0" w:color="auto"/>
            <w:right w:val="none" w:sz="0" w:space="0" w:color="auto"/>
          </w:divBdr>
        </w:div>
        <w:div w:id="292443090">
          <w:marLeft w:val="0"/>
          <w:marRight w:val="0"/>
          <w:marTop w:val="0"/>
          <w:marBottom w:val="0"/>
          <w:divBdr>
            <w:top w:val="none" w:sz="0" w:space="0" w:color="auto"/>
            <w:left w:val="none" w:sz="0" w:space="0" w:color="auto"/>
            <w:bottom w:val="none" w:sz="0" w:space="0" w:color="auto"/>
            <w:right w:val="none" w:sz="0" w:space="0" w:color="auto"/>
          </w:divBdr>
        </w:div>
        <w:div w:id="316424543">
          <w:marLeft w:val="0"/>
          <w:marRight w:val="0"/>
          <w:marTop w:val="0"/>
          <w:marBottom w:val="0"/>
          <w:divBdr>
            <w:top w:val="none" w:sz="0" w:space="0" w:color="auto"/>
            <w:left w:val="none" w:sz="0" w:space="0" w:color="auto"/>
            <w:bottom w:val="none" w:sz="0" w:space="0" w:color="auto"/>
            <w:right w:val="none" w:sz="0" w:space="0" w:color="auto"/>
          </w:divBdr>
        </w:div>
        <w:div w:id="353576394">
          <w:marLeft w:val="0"/>
          <w:marRight w:val="0"/>
          <w:marTop w:val="0"/>
          <w:marBottom w:val="0"/>
          <w:divBdr>
            <w:top w:val="none" w:sz="0" w:space="0" w:color="auto"/>
            <w:left w:val="none" w:sz="0" w:space="0" w:color="auto"/>
            <w:bottom w:val="none" w:sz="0" w:space="0" w:color="auto"/>
            <w:right w:val="none" w:sz="0" w:space="0" w:color="auto"/>
          </w:divBdr>
        </w:div>
        <w:div w:id="570119620">
          <w:marLeft w:val="0"/>
          <w:marRight w:val="0"/>
          <w:marTop w:val="0"/>
          <w:marBottom w:val="0"/>
          <w:divBdr>
            <w:top w:val="none" w:sz="0" w:space="0" w:color="auto"/>
            <w:left w:val="none" w:sz="0" w:space="0" w:color="auto"/>
            <w:bottom w:val="none" w:sz="0" w:space="0" w:color="auto"/>
            <w:right w:val="none" w:sz="0" w:space="0" w:color="auto"/>
          </w:divBdr>
        </w:div>
        <w:div w:id="592016107">
          <w:marLeft w:val="0"/>
          <w:marRight w:val="0"/>
          <w:marTop w:val="0"/>
          <w:marBottom w:val="0"/>
          <w:divBdr>
            <w:top w:val="none" w:sz="0" w:space="0" w:color="auto"/>
            <w:left w:val="none" w:sz="0" w:space="0" w:color="auto"/>
            <w:bottom w:val="none" w:sz="0" w:space="0" w:color="auto"/>
            <w:right w:val="none" w:sz="0" w:space="0" w:color="auto"/>
          </w:divBdr>
        </w:div>
        <w:div w:id="692610272">
          <w:marLeft w:val="0"/>
          <w:marRight w:val="0"/>
          <w:marTop w:val="0"/>
          <w:marBottom w:val="0"/>
          <w:divBdr>
            <w:top w:val="none" w:sz="0" w:space="0" w:color="auto"/>
            <w:left w:val="none" w:sz="0" w:space="0" w:color="auto"/>
            <w:bottom w:val="none" w:sz="0" w:space="0" w:color="auto"/>
            <w:right w:val="none" w:sz="0" w:space="0" w:color="auto"/>
          </w:divBdr>
        </w:div>
        <w:div w:id="1040670789">
          <w:marLeft w:val="0"/>
          <w:marRight w:val="0"/>
          <w:marTop w:val="0"/>
          <w:marBottom w:val="0"/>
          <w:divBdr>
            <w:top w:val="none" w:sz="0" w:space="0" w:color="auto"/>
            <w:left w:val="none" w:sz="0" w:space="0" w:color="auto"/>
            <w:bottom w:val="none" w:sz="0" w:space="0" w:color="auto"/>
            <w:right w:val="none" w:sz="0" w:space="0" w:color="auto"/>
          </w:divBdr>
        </w:div>
        <w:div w:id="1392582175">
          <w:marLeft w:val="0"/>
          <w:marRight w:val="0"/>
          <w:marTop w:val="0"/>
          <w:marBottom w:val="0"/>
          <w:divBdr>
            <w:top w:val="none" w:sz="0" w:space="0" w:color="auto"/>
            <w:left w:val="none" w:sz="0" w:space="0" w:color="auto"/>
            <w:bottom w:val="none" w:sz="0" w:space="0" w:color="auto"/>
            <w:right w:val="none" w:sz="0" w:space="0" w:color="auto"/>
          </w:divBdr>
        </w:div>
        <w:div w:id="1424181660">
          <w:marLeft w:val="0"/>
          <w:marRight w:val="0"/>
          <w:marTop w:val="0"/>
          <w:marBottom w:val="0"/>
          <w:divBdr>
            <w:top w:val="none" w:sz="0" w:space="0" w:color="auto"/>
            <w:left w:val="none" w:sz="0" w:space="0" w:color="auto"/>
            <w:bottom w:val="none" w:sz="0" w:space="0" w:color="auto"/>
            <w:right w:val="none" w:sz="0" w:space="0" w:color="auto"/>
          </w:divBdr>
        </w:div>
        <w:div w:id="1427649070">
          <w:marLeft w:val="0"/>
          <w:marRight w:val="0"/>
          <w:marTop w:val="0"/>
          <w:marBottom w:val="0"/>
          <w:divBdr>
            <w:top w:val="none" w:sz="0" w:space="0" w:color="auto"/>
            <w:left w:val="none" w:sz="0" w:space="0" w:color="auto"/>
            <w:bottom w:val="none" w:sz="0" w:space="0" w:color="auto"/>
            <w:right w:val="none" w:sz="0" w:space="0" w:color="auto"/>
          </w:divBdr>
        </w:div>
        <w:div w:id="1951165294">
          <w:marLeft w:val="0"/>
          <w:marRight w:val="0"/>
          <w:marTop w:val="0"/>
          <w:marBottom w:val="0"/>
          <w:divBdr>
            <w:top w:val="none" w:sz="0" w:space="0" w:color="auto"/>
            <w:left w:val="none" w:sz="0" w:space="0" w:color="auto"/>
            <w:bottom w:val="none" w:sz="0" w:space="0" w:color="auto"/>
            <w:right w:val="none" w:sz="0" w:space="0" w:color="auto"/>
          </w:divBdr>
        </w:div>
      </w:divsChild>
    </w:div>
    <w:div w:id="2062170387">
      <w:bodyDiv w:val="1"/>
      <w:marLeft w:val="0"/>
      <w:marRight w:val="0"/>
      <w:marTop w:val="0"/>
      <w:marBottom w:val="0"/>
      <w:divBdr>
        <w:top w:val="none" w:sz="0" w:space="0" w:color="auto"/>
        <w:left w:val="none" w:sz="0" w:space="0" w:color="auto"/>
        <w:bottom w:val="none" w:sz="0" w:space="0" w:color="auto"/>
        <w:right w:val="none" w:sz="0" w:space="0" w:color="auto"/>
      </w:divBdr>
    </w:div>
    <w:div w:id="2062778258">
      <w:bodyDiv w:val="1"/>
      <w:marLeft w:val="0"/>
      <w:marRight w:val="0"/>
      <w:marTop w:val="0"/>
      <w:marBottom w:val="0"/>
      <w:divBdr>
        <w:top w:val="none" w:sz="0" w:space="0" w:color="auto"/>
        <w:left w:val="none" w:sz="0" w:space="0" w:color="auto"/>
        <w:bottom w:val="none" w:sz="0" w:space="0" w:color="auto"/>
        <w:right w:val="none" w:sz="0" w:space="0" w:color="auto"/>
      </w:divBdr>
    </w:div>
    <w:div w:id="2065329723">
      <w:bodyDiv w:val="1"/>
      <w:marLeft w:val="0"/>
      <w:marRight w:val="0"/>
      <w:marTop w:val="0"/>
      <w:marBottom w:val="0"/>
      <w:divBdr>
        <w:top w:val="none" w:sz="0" w:space="0" w:color="auto"/>
        <w:left w:val="none" w:sz="0" w:space="0" w:color="auto"/>
        <w:bottom w:val="none" w:sz="0" w:space="0" w:color="auto"/>
        <w:right w:val="none" w:sz="0" w:space="0" w:color="auto"/>
      </w:divBdr>
    </w:div>
    <w:div w:id="2070766695">
      <w:bodyDiv w:val="1"/>
      <w:marLeft w:val="0"/>
      <w:marRight w:val="0"/>
      <w:marTop w:val="0"/>
      <w:marBottom w:val="0"/>
      <w:divBdr>
        <w:top w:val="none" w:sz="0" w:space="0" w:color="auto"/>
        <w:left w:val="none" w:sz="0" w:space="0" w:color="auto"/>
        <w:bottom w:val="none" w:sz="0" w:space="0" w:color="auto"/>
        <w:right w:val="none" w:sz="0" w:space="0" w:color="auto"/>
      </w:divBdr>
    </w:div>
    <w:div w:id="2090927761">
      <w:bodyDiv w:val="1"/>
      <w:marLeft w:val="0"/>
      <w:marRight w:val="0"/>
      <w:marTop w:val="0"/>
      <w:marBottom w:val="0"/>
      <w:divBdr>
        <w:top w:val="none" w:sz="0" w:space="0" w:color="auto"/>
        <w:left w:val="none" w:sz="0" w:space="0" w:color="auto"/>
        <w:bottom w:val="none" w:sz="0" w:space="0" w:color="auto"/>
        <w:right w:val="none" w:sz="0" w:space="0" w:color="auto"/>
      </w:divBdr>
      <w:divsChild>
        <w:div w:id="394428097">
          <w:marLeft w:val="0"/>
          <w:marRight w:val="0"/>
          <w:marTop w:val="0"/>
          <w:marBottom w:val="0"/>
          <w:divBdr>
            <w:top w:val="none" w:sz="0" w:space="0" w:color="auto"/>
            <w:left w:val="none" w:sz="0" w:space="0" w:color="auto"/>
            <w:bottom w:val="none" w:sz="0" w:space="0" w:color="auto"/>
            <w:right w:val="none" w:sz="0" w:space="0" w:color="auto"/>
          </w:divBdr>
        </w:div>
        <w:div w:id="394478593">
          <w:marLeft w:val="0"/>
          <w:marRight w:val="0"/>
          <w:marTop w:val="0"/>
          <w:marBottom w:val="0"/>
          <w:divBdr>
            <w:top w:val="none" w:sz="0" w:space="0" w:color="auto"/>
            <w:left w:val="none" w:sz="0" w:space="0" w:color="auto"/>
            <w:bottom w:val="none" w:sz="0" w:space="0" w:color="auto"/>
            <w:right w:val="none" w:sz="0" w:space="0" w:color="auto"/>
          </w:divBdr>
        </w:div>
        <w:div w:id="431900155">
          <w:marLeft w:val="0"/>
          <w:marRight w:val="0"/>
          <w:marTop w:val="0"/>
          <w:marBottom w:val="0"/>
          <w:divBdr>
            <w:top w:val="none" w:sz="0" w:space="0" w:color="auto"/>
            <w:left w:val="none" w:sz="0" w:space="0" w:color="auto"/>
            <w:bottom w:val="none" w:sz="0" w:space="0" w:color="auto"/>
            <w:right w:val="none" w:sz="0" w:space="0" w:color="auto"/>
          </w:divBdr>
        </w:div>
        <w:div w:id="479537155">
          <w:marLeft w:val="0"/>
          <w:marRight w:val="0"/>
          <w:marTop w:val="0"/>
          <w:marBottom w:val="0"/>
          <w:divBdr>
            <w:top w:val="none" w:sz="0" w:space="0" w:color="auto"/>
            <w:left w:val="none" w:sz="0" w:space="0" w:color="auto"/>
            <w:bottom w:val="none" w:sz="0" w:space="0" w:color="auto"/>
            <w:right w:val="none" w:sz="0" w:space="0" w:color="auto"/>
          </w:divBdr>
        </w:div>
        <w:div w:id="1034888482">
          <w:marLeft w:val="0"/>
          <w:marRight w:val="0"/>
          <w:marTop w:val="0"/>
          <w:marBottom w:val="0"/>
          <w:divBdr>
            <w:top w:val="none" w:sz="0" w:space="0" w:color="auto"/>
            <w:left w:val="none" w:sz="0" w:space="0" w:color="auto"/>
            <w:bottom w:val="none" w:sz="0" w:space="0" w:color="auto"/>
            <w:right w:val="none" w:sz="0" w:space="0" w:color="auto"/>
          </w:divBdr>
        </w:div>
        <w:div w:id="1074931430">
          <w:marLeft w:val="0"/>
          <w:marRight w:val="0"/>
          <w:marTop w:val="0"/>
          <w:marBottom w:val="0"/>
          <w:divBdr>
            <w:top w:val="none" w:sz="0" w:space="0" w:color="auto"/>
            <w:left w:val="none" w:sz="0" w:space="0" w:color="auto"/>
            <w:bottom w:val="none" w:sz="0" w:space="0" w:color="auto"/>
            <w:right w:val="none" w:sz="0" w:space="0" w:color="auto"/>
          </w:divBdr>
        </w:div>
        <w:div w:id="1627278098">
          <w:marLeft w:val="0"/>
          <w:marRight w:val="0"/>
          <w:marTop w:val="0"/>
          <w:marBottom w:val="0"/>
          <w:divBdr>
            <w:top w:val="none" w:sz="0" w:space="0" w:color="auto"/>
            <w:left w:val="none" w:sz="0" w:space="0" w:color="auto"/>
            <w:bottom w:val="none" w:sz="0" w:space="0" w:color="auto"/>
            <w:right w:val="none" w:sz="0" w:space="0" w:color="auto"/>
          </w:divBdr>
        </w:div>
        <w:div w:id="1803647739">
          <w:marLeft w:val="0"/>
          <w:marRight w:val="0"/>
          <w:marTop w:val="0"/>
          <w:marBottom w:val="0"/>
          <w:divBdr>
            <w:top w:val="none" w:sz="0" w:space="0" w:color="auto"/>
            <w:left w:val="none" w:sz="0" w:space="0" w:color="auto"/>
            <w:bottom w:val="none" w:sz="0" w:space="0" w:color="auto"/>
            <w:right w:val="none" w:sz="0" w:space="0" w:color="auto"/>
          </w:divBdr>
        </w:div>
        <w:div w:id="1916747243">
          <w:marLeft w:val="0"/>
          <w:marRight w:val="0"/>
          <w:marTop w:val="0"/>
          <w:marBottom w:val="0"/>
          <w:divBdr>
            <w:top w:val="none" w:sz="0" w:space="0" w:color="auto"/>
            <w:left w:val="none" w:sz="0" w:space="0" w:color="auto"/>
            <w:bottom w:val="none" w:sz="0" w:space="0" w:color="auto"/>
            <w:right w:val="none" w:sz="0" w:space="0" w:color="auto"/>
          </w:divBdr>
        </w:div>
      </w:divsChild>
    </w:div>
    <w:div w:id="2095584156">
      <w:bodyDiv w:val="1"/>
      <w:marLeft w:val="0"/>
      <w:marRight w:val="0"/>
      <w:marTop w:val="0"/>
      <w:marBottom w:val="0"/>
      <w:divBdr>
        <w:top w:val="none" w:sz="0" w:space="0" w:color="auto"/>
        <w:left w:val="none" w:sz="0" w:space="0" w:color="auto"/>
        <w:bottom w:val="none" w:sz="0" w:space="0" w:color="auto"/>
        <w:right w:val="none" w:sz="0" w:space="0" w:color="auto"/>
      </w:divBdr>
    </w:div>
    <w:div w:id="2096512970">
      <w:bodyDiv w:val="1"/>
      <w:marLeft w:val="0"/>
      <w:marRight w:val="0"/>
      <w:marTop w:val="0"/>
      <w:marBottom w:val="0"/>
      <w:divBdr>
        <w:top w:val="none" w:sz="0" w:space="0" w:color="auto"/>
        <w:left w:val="none" w:sz="0" w:space="0" w:color="auto"/>
        <w:bottom w:val="none" w:sz="0" w:space="0" w:color="auto"/>
        <w:right w:val="none" w:sz="0" w:space="0" w:color="auto"/>
      </w:divBdr>
    </w:div>
    <w:div w:id="2102753475">
      <w:bodyDiv w:val="1"/>
      <w:marLeft w:val="0"/>
      <w:marRight w:val="0"/>
      <w:marTop w:val="0"/>
      <w:marBottom w:val="0"/>
      <w:divBdr>
        <w:top w:val="none" w:sz="0" w:space="0" w:color="auto"/>
        <w:left w:val="none" w:sz="0" w:space="0" w:color="auto"/>
        <w:bottom w:val="none" w:sz="0" w:space="0" w:color="auto"/>
        <w:right w:val="none" w:sz="0" w:space="0" w:color="auto"/>
      </w:divBdr>
    </w:div>
    <w:div w:id="2120028664">
      <w:bodyDiv w:val="1"/>
      <w:marLeft w:val="0"/>
      <w:marRight w:val="0"/>
      <w:marTop w:val="0"/>
      <w:marBottom w:val="0"/>
      <w:divBdr>
        <w:top w:val="none" w:sz="0" w:space="0" w:color="auto"/>
        <w:left w:val="none" w:sz="0" w:space="0" w:color="auto"/>
        <w:bottom w:val="none" w:sz="0" w:space="0" w:color="auto"/>
        <w:right w:val="none" w:sz="0" w:space="0" w:color="auto"/>
      </w:divBdr>
    </w:div>
    <w:div w:id="2121952588">
      <w:bodyDiv w:val="1"/>
      <w:marLeft w:val="0"/>
      <w:marRight w:val="0"/>
      <w:marTop w:val="0"/>
      <w:marBottom w:val="0"/>
      <w:divBdr>
        <w:top w:val="none" w:sz="0" w:space="0" w:color="auto"/>
        <w:left w:val="none" w:sz="0" w:space="0" w:color="auto"/>
        <w:bottom w:val="none" w:sz="0" w:space="0" w:color="auto"/>
        <w:right w:val="none" w:sz="0" w:space="0" w:color="auto"/>
      </w:divBdr>
    </w:div>
    <w:div w:id="2128623797">
      <w:bodyDiv w:val="1"/>
      <w:marLeft w:val="0"/>
      <w:marRight w:val="0"/>
      <w:marTop w:val="0"/>
      <w:marBottom w:val="0"/>
      <w:divBdr>
        <w:top w:val="none" w:sz="0" w:space="0" w:color="auto"/>
        <w:left w:val="none" w:sz="0" w:space="0" w:color="auto"/>
        <w:bottom w:val="none" w:sz="0" w:space="0" w:color="auto"/>
        <w:right w:val="none" w:sz="0" w:space="0" w:color="auto"/>
      </w:divBdr>
    </w:div>
    <w:div w:id="2131699678">
      <w:bodyDiv w:val="1"/>
      <w:marLeft w:val="0"/>
      <w:marRight w:val="0"/>
      <w:marTop w:val="0"/>
      <w:marBottom w:val="0"/>
      <w:divBdr>
        <w:top w:val="none" w:sz="0" w:space="0" w:color="auto"/>
        <w:left w:val="none" w:sz="0" w:space="0" w:color="auto"/>
        <w:bottom w:val="none" w:sz="0" w:space="0" w:color="auto"/>
        <w:right w:val="none" w:sz="0" w:space="0" w:color="auto"/>
      </w:divBdr>
    </w:div>
    <w:div w:id="2143767406">
      <w:bodyDiv w:val="1"/>
      <w:marLeft w:val="0"/>
      <w:marRight w:val="0"/>
      <w:marTop w:val="0"/>
      <w:marBottom w:val="0"/>
      <w:divBdr>
        <w:top w:val="none" w:sz="0" w:space="0" w:color="auto"/>
        <w:left w:val="none" w:sz="0" w:space="0" w:color="auto"/>
        <w:bottom w:val="none" w:sz="0" w:space="0" w:color="auto"/>
        <w:right w:val="none" w:sz="0" w:space="0" w:color="auto"/>
      </w:divBdr>
    </w:div>
    <w:div w:id="2144425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microsoft.com/office/2020/10/relationships/intelligence" Target="intelligence2.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theme" Target="theme/theme1.xml" Id="rId11" /><Relationship Type="http://schemas.openxmlformats.org/officeDocument/2006/relationships/numbering" Target="numbering.xml" Id="rId5" /><Relationship Type="http://schemas.openxmlformats.org/officeDocument/2006/relationships/fontTable" Target="fontTable.xml" Id="rId10" /><Relationship Type="http://schemas.openxmlformats.org/officeDocument/2006/relationships/customXml" Target="../customXml/item4.xml" Id="rId4" /><Relationship Type="http://schemas.openxmlformats.org/officeDocument/2006/relationships/image" Target="media/image1.jpeg" Id="rId9"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5" ma:contentTypeDescription="Create a new document." ma:contentTypeScope="" ma:versionID="7fae25d4b56dee9997c0d28be97c4655">
  <xsd:schema xmlns:xsd="http://www.w3.org/2001/XMLSchema" xmlns:xs="http://www.w3.org/2001/XMLSchema" xmlns:p="http://schemas.microsoft.com/office/2006/metadata/properties" xmlns:ns1="http://schemas.microsoft.com/sharepoint/v3" xmlns:ns2="4902d82d-f2e8-4491-89e0-bed65b21cdf2" targetNamespace="http://schemas.microsoft.com/office/2006/metadata/properties" ma:root="true" ma:fieldsID="df48663048a25b5f712cf06acf98e8ae" ns1:_="" ns2:_="">
    <xsd:import namespace="http://schemas.microsoft.com/sharepoint/v3"/>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8524391C-ABF2-4A22-AAC8-548B2E462886}">
  <ds:schemaRefs>
    <ds:schemaRef ds:uri="http://schemas.openxmlformats.org/officeDocument/2006/bibliography"/>
  </ds:schemaRefs>
</ds:datastoreItem>
</file>

<file path=customXml/itemProps2.xml><?xml version="1.0" encoding="utf-8"?>
<ds:datastoreItem xmlns:ds="http://schemas.openxmlformats.org/officeDocument/2006/customXml" ds:itemID="{2143962C-1861-4611-B405-A663FFD3D3C6}"/>
</file>

<file path=customXml/itemProps3.xml><?xml version="1.0" encoding="utf-8"?>
<ds:datastoreItem xmlns:ds="http://schemas.openxmlformats.org/officeDocument/2006/customXml" ds:itemID="{9A87AA4E-2871-4214-8682-134555A301A6}">
  <ds:schemaRefs>
    <ds:schemaRef ds:uri="http://schemas.microsoft.com/sharepoint/v3/contenttype/forms"/>
  </ds:schemaRefs>
</ds:datastoreItem>
</file>

<file path=customXml/itemProps4.xml><?xml version="1.0" encoding="utf-8"?>
<ds:datastoreItem xmlns:ds="http://schemas.openxmlformats.org/officeDocument/2006/customXml" ds:itemID="{F41870E5-239B-48EE-A530-7636F438EF6A}">
  <ds:schemaRefs>
    <ds:schemaRef ds:uri="http://schemas.openxmlformats.org/package/2006/metadata/core-properties"/>
    <ds:schemaRef ds:uri="http://www.w3.org/XML/1998/namespace"/>
    <ds:schemaRef ds:uri="http://purl.org/dc/elements/1.1/"/>
    <ds:schemaRef ds:uri="http://schemas.microsoft.com/office/2006/documentManagement/types"/>
    <ds:schemaRef ds:uri="http://schemas.microsoft.com/office/2006/metadata/properties"/>
    <ds:schemaRef ds:uri="5bcdea2d-abdf-4f04-aecd-9592119794d4"/>
    <ds:schemaRef ds:uri="http://purl.org/dc/terms/"/>
    <ds:schemaRef ds:uri="http://purl.org/dc/dcmitype/"/>
    <ds:schemaRef ds:uri="http://schemas.microsoft.com/office/infopath/2007/PartnerControls"/>
    <ds:schemaRef ds:uri="e1a5355f-5c38-485d-917f-829a71416ef6"/>
    <ds:schemaRef ds:uri="http://schemas.microsoft.com/sharepoint/v3"/>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Nathan Saunders (Cardiff and Vale UHB - CORPORATE GOVERNANCE)</dc:creator>
  <keywords/>
  <dc:description/>
  <lastModifiedBy>Nathan Saunders (Cardiff and Vale UHB - CORPORATE GOVERNANCE)</lastModifiedBy>
  <revision>26</revision>
  <dcterms:created xsi:type="dcterms:W3CDTF">2026-01-29T09:41:00.0000000Z</dcterms:created>
  <dcterms:modified xsi:type="dcterms:W3CDTF">2026-03-26T08:32:40.5323418Z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y fmtid="{D5CDD505-2E9C-101B-9397-08002B2CF9AE}" pid="3" name="MediaServiceImageTags">
    <vt:lpwstr/>
  </property>
  <property fmtid="{D5CDD505-2E9C-101B-9397-08002B2CF9AE}" pid="4" name="docLang">
    <vt:lpwstr>en</vt:lpwstr>
  </property>
</Properties>
</file>