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614B" w:rsidRPr="001968EE" w:rsidRDefault="0025614B" w:rsidP="001968EE">
      <w:pPr>
        <w:rPr>
          <w:rFonts w:ascii="Arial" w:hAnsi="Arial" w:cs="Arial"/>
          <w:sz w:val="20"/>
          <w:szCs w:val="20"/>
        </w:rPr>
      </w:pPr>
      <w:r w:rsidRPr="001968EE">
        <w:rPr>
          <w:rFonts w:ascii="Arial" w:hAnsi="Arial" w:cs="Arial"/>
          <w:noProof/>
          <w:sz w:val="20"/>
          <w:szCs w:val="20"/>
          <w:lang w:eastAsia="en-GB"/>
        </w:rPr>
        <w:drawing>
          <wp:inline distT="0" distB="0" distL="0" distR="0" wp14:anchorId="62F5A2A7" wp14:editId="046DBF88">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0025614B" w:rsidRPr="001968EE" w:rsidRDefault="0025614B" w:rsidP="001968EE">
      <w:pPr>
        <w:rPr>
          <w:rFonts w:ascii="Arial" w:hAnsi="Arial" w:cs="Arial"/>
          <w:sz w:val="20"/>
          <w:szCs w:val="20"/>
        </w:rPr>
      </w:pPr>
    </w:p>
    <w:p w:rsidR="0025614B" w:rsidRPr="001968EE" w:rsidRDefault="0025614B" w:rsidP="001968EE">
      <w:pPr>
        <w:jc w:val="center"/>
        <w:rPr>
          <w:rFonts w:ascii="Arial" w:hAnsi="Arial" w:cs="Arial"/>
          <w:b/>
          <w:sz w:val="72"/>
          <w:szCs w:val="20"/>
        </w:rPr>
      </w:pPr>
    </w:p>
    <w:p w:rsidR="0025614B" w:rsidRPr="001968EE" w:rsidRDefault="0025614B" w:rsidP="001968EE">
      <w:pPr>
        <w:jc w:val="center"/>
        <w:rPr>
          <w:rFonts w:ascii="Arial" w:hAnsi="Arial" w:cs="Arial"/>
          <w:b/>
          <w:sz w:val="72"/>
          <w:szCs w:val="20"/>
        </w:rPr>
      </w:pPr>
    </w:p>
    <w:p w:rsidR="0025614B" w:rsidRPr="001968EE" w:rsidRDefault="0025614B" w:rsidP="001968EE">
      <w:pPr>
        <w:jc w:val="center"/>
        <w:rPr>
          <w:rFonts w:ascii="Arial" w:hAnsi="Arial" w:cs="Arial"/>
          <w:b/>
          <w:sz w:val="72"/>
          <w:szCs w:val="20"/>
        </w:rPr>
      </w:pPr>
      <w:r w:rsidRPr="001968EE">
        <w:rPr>
          <w:rFonts w:ascii="Arial" w:hAnsi="Arial" w:cs="Arial"/>
          <w:b/>
          <w:sz w:val="72"/>
          <w:szCs w:val="20"/>
        </w:rPr>
        <w:t>Annual Report of the Charitable Funds Committee</w:t>
      </w:r>
    </w:p>
    <w:p w:rsidR="0025614B" w:rsidRPr="001968EE" w:rsidRDefault="0025614B" w:rsidP="001968EE">
      <w:pPr>
        <w:jc w:val="center"/>
        <w:rPr>
          <w:rFonts w:ascii="Arial" w:hAnsi="Arial" w:cs="Arial"/>
          <w:b/>
          <w:sz w:val="72"/>
          <w:szCs w:val="20"/>
        </w:rPr>
      </w:pPr>
      <w:r w:rsidRPr="001968EE">
        <w:rPr>
          <w:rFonts w:ascii="Arial" w:hAnsi="Arial" w:cs="Arial"/>
          <w:b/>
          <w:sz w:val="72"/>
          <w:szCs w:val="20"/>
        </w:rPr>
        <w:t>2023/24</w:t>
      </w:r>
    </w:p>
    <w:p w:rsidR="0025614B" w:rsidRPr="001968EE" w:rsidRDefault="0025614B" w:rsidP="001968EE">
      <w:pPr>
        <w:rPr>
          <w:rFonts w:ascii="Arial" w:hAnsi="Arial" w:cs="Arial"/>
          <w:sz w:val="20"/>
          <w:szCs w:val="20"/>
        </w:rPr>
      </w:pPr>
      <w:r w:rsidRPr="001968EE">
        <w:rPr>
          <w:rFonts w:ascii="Arial" w:hAnsi="Arial" w:cs="Arial"/>
          <w:sz w:val="20"/>
          <w:szCs w:val="20"/>
        </w:rPr>
        <w:br w:type="page"/>
      </w:r>
    </w:p>
    <w:p w:rsidR="0025614B" w:rsidRPr="001968EE" w:rsidRDefault="0025614B" w:rsidP="001968EE">
      <w:pPr>
        <w:pStyle w:val="ListParagraph"/>
        <w:numPr>
          <w:ilvl w:val="0"/>
          <w:numId w:val="5"/>
        </w:numPr>
        <w:spacing w:after="0"/>
        <w:rPr>
          <w:rFonts w:ascii="Arial" w:hAnsi="Arial" w:cs="Arial"/>
          <w:b/>
          <w:sz w:val="20"/>
          <w:szCs w:val="20"/>
        </w:rPr>
      </w:pPr>
      <w:r w:rsidRPr="001968EE">
        <w:rPr>
          <w:rFonts w:ascii="Arial" w:hAnsi="Arial" w:cs="Arial"/>
          <w:b/>
          <w:sz w:val="20"/>
          <w:szCs w:val="20"/>
        </w:rPr>
        <w:lastRenderedPageBreak/>
        <w:t>INTRODUCTION</w:t>
      </w:r>
    </w:p>
    <w:p w:rsidR="001968EE" w:rsidRPr="001968EE" w:rsidRDefault="001968EE" w:rsidP="001968EE">
      <w:pPr>
        <w:pStyle w:val="ListParagraph"/>
        <w:spacing w:after="0"/>
        <w:ind w:left="360"/>
        <w:rPr>
          <w:rFonts w:ascii="Arial" w:hAnsi="Arial" w:cs="Arial"/>
          <w:b/>
          <w:sz w:val="20"/>
          <w:szCs w:val="20"/>
        </w:rPr>
      </w:pPr>
    </w:p>
    <w:p w:rsidR="0025614B" w:rsidRDefault="0025614B" w:rsidP="001968EE">
      <w:pPr>
        <w:spacing w:after="0"/>
        <w:rPr>
          <w:rFonts w:ascii="Arial" w:hAnsi="Arial" w:cs="Arial"/>
          <w:sz w:val="20"/>
          <w:szCs w:val="20"/>
        </w:rPr>
      </w:pPr>
      <w:r w:rsidRPr="001968EE">
        <w:rPr>
          <w:rFonts w:ascii="Arial" w:hAnsi="Arial" w:cs="Arial"/>
          <w:sz w:val="20"/>
          <w:szCs w:val="20"/>
        </w:rPr>
        <w:t>In accordance with best practice and good governance, the Charitable Funds Committee produces an Annual Report to the Board setting out how the Committee has met its Terms of Reference during the financial year.</w:t>
      </w:r>
    </w:p>
    <w:p w:rsidR="001968EE" w:rsidRPr="001968EE" w:rsidRDefault="001968EE" w:rsidP="001968EE">
      <w:pPr>
        <w:spacing w:after="0"/>
        <w:rPr>
          <w:rFonts w:ascii="Arial" w:hAnsi="Arial" w:cs="Arial"/>
          <w:sz w:val="20"/>
          <w:szCs w:val="20"/>
        </w:rPr>
      </w:pPr>
    </w:p>
    <w:p w:rsidR="0025614B" w:rsidRPr="001968EE" w:rsidRDefault="0025614B" w:rsidP="001968EE">
      <w:pPr>
        <w:pStyle w:val="ListParagraph"/>
        <w:numPr>
          <w:ilvl w:val="0"/>
          <w:numId w:val="5"/>
        </w:numPr>
        <w:spacing w:after="0"/>
        <w:rPr>
          <w:rFonts w:ascii="Arial" w:hAnsi="Arial" w:cs="Arial"/>
          <w:b/>
          <w:sz w:val="20"/>
          <w:szCs w:val="20"/>
        </w:rPr>
      </w:pPr>
      <w:r w:rsidRPr="001968EE">
        <w:rPr>
          <w:rFonts w:ascii="Arial" w:hAnsi="Arial" w:cs="Arial"/>
          <w:b/>
          <w:sz w:val="20"/>
          <w:szCs w:val="20"/>
        </w:rPr>
        <w:t>MEMBERSHIP</w:t>
      </w:r>
    </w:p>
    <w:p w:rsidR="001968EE" w:rsidRPr="001968EE" w:rsidRDefault="001968EE" w:rsidP="001968EE">
      <w:pPr>
        <w:pStyle w:val="ListParagraph"/>
        <w:spacing w:after="0"/>
        <w:ind w:left="360"/>
        <w:rPr>
          <w:rFonts w:ascii="Arial" w:hAnsi="Arial" w:cs="Arial"/>
          <w:b/>
          <w:sz w:val="20"/>
          <w:szCs w:val="20"/>
        </w:rPr>
      </w:pPr>
    </w:p>
    <w:p w:rsidR="0025614B" w:rsidRPr="001968EE" w:rsidRDefault="0025614B" w:rsidP="001968EE">
      <w:pPr>
        <w:spacing w:after="0"/>
        <w:rPr>
          <w:rFonts w:ascii="Arial" w:hAnsi="Arial" w:cs="Arial"/>
          <w:sz w:val="20"/>
          <w:szCs w:val="20"/>
        </w:rPr>
      </w:pPr>
      <w:r w:rsidRPr="001968EE">
        <w:rPr>
          <w:rFonts w:ascii="Arial" w:hAnsi="Arial" w:cs="Arial"/>
          <w:sz w:val="20"/>
          <w:szCs w:val="20"/>
        </w:rPr>
        <w:t xml:space="preserve">The Committee membership is six Members comprising an Independent Member Chair, Independent Member </w:t>
      </w:r>
      <w:proofErr w:type="gramStart"/>
      <w:r w:rsidRPr="001968EE">
        <w:rPr>
          <w:rFonts w:ascii="Arial" w:hAnsi="Arial" w:cs="Arial"/>
          <w:sz w:val="20"/>
          <w:szCs w:val="20"/>
        </w:rPr>
        <w:t>Vice</w:t>
      </w:r>
      <w:proofErr w:type="gramEnd"/>
      <w:r w:rsidRPr="001968EE">
        <w:rPr>
          <w:rFonts w:ascii="Arial" w:hAnsi="Arial" w:cs="Arial"/>
          <w:sz w:val="20"/>
          <w:szCs w:val="20"/>
        </w:rPr>
        <w:t xml:space="preserve"> Chair, a further Independent Member and three Executive Directors who are the Executive Director of Finance (Lead Executive), Executive Director of People and Culture and the Executive Director of Therapies and Health Sciences. In addition to the Membership, the meetings are also attended by the Director of Corporate Governance, the Director of Communications, Arts &amp; Health Charity and the Deputy Finance Director. The Chair of the Board is not a Member of the Committee but attends at least once annually after agreement with the Committee Chair. Other Executive Directors are required to attend on an ad hoc basis. </w:t>
      </w:r>
    </w:p>
    <w:p w:rsidR="0025614B" w:rsidRPr="001968EE" w:rsidRDefault="0025614B" w:rsidP="001968EE">
      <w:pPr>
        <w:spacing w:after="0"/>
        <w:rPr>
          <w:rFonts w:ascii="Arial" w:hAnsi="Arial" w:cs="Arial"/>
          <w:sz w:val="20"/>
          <w:szCs w:val="20"/>
        </w:rPr>
      </w:pPr>
    </w:p>
    <w:p w:rsidR="0025614B" w:rsidRPr="001968EE" w:rsidRDefault="0025614B" w:rsidP="001968EE">
      <w:pPr>
        <w:pStyle w:val="ListParagraph"/>
        <w:numPr>
          <w:ilvl w:val="0"/>
          <w:numId w:val="5"/>
        </w:numPr>
        <w:spacing w:after="0"/>
        <w:rPr>
          <w:rFonts w:ascii="Arial" w:hAnsi="Arial" w:cs="Arial"/>
          <w:b/>
          <w:sz w:val="20"/>
          <w:szCs w:val="20"/>
        </w:rPr>
      </w:pPr>
      <w:r w:rsidRPr="001968EE">
        <w:rPr>
          <w:rFonts w:ascii="Arial" w:hAnsi="Arial" w:cs="Arial"/>
          <w:b/>
          <w:sz w:val="20"/>
          <w:szCs w:val="20"/>
        </w:rPr>
        <w:t xml:space="preserve">MEETINGS &amp; ATTENDANCE </w:t>
      </w:r>
    </w:p>
    <w:p w:rsidR="001968EE" w:rsidRPr="001968EE" w:rsidRDefault="001968EE" w:rsidP="001968EE">
      <w:pPr>
        <w:pStyle w:val="ListParagraph"/>
        <w:spacing w:after="0"/>
        <w:ind w:left="360"/>
        <w:rPr>
          <w:rFonts w:ascii="Arial" w:hAnsi="Arial" w:cs="Arial"/>
          <w:b/>
          <w:sz w:val="20"/>
          <w:szCs w:val="20"/>
        </w:rPr>
      </w:pPr>
    </w:p>
    <w:p w:rsidR="0025614B" w:rsidRPr="001968EE" w:rsidRDefault="0025614B" w:rsidP="001968EE">
      <w:pPr>
        <w:spacing w:after="0"/>
        <w:rPr>
          <w:rFonts w:ascii="Arial" w:hAnsi="Arial" w:cs="Arial"/>
          <w:sz w:val="20"/>
          <w:szCs w:val="20"/>
        </w:rPr>
      </w:pPr>
      <w:r w:rsidRPr="001968EE">
        <w:rPr>
          <w:rFonts w:ascii="Arial" w:hAnsi="Arial" w:cs="Arial"/>
          <w:sz w:val="20"/>
          <w:szCs w:val="20"/>
        </w:rPr>
        <w:t xml:space="preserve">The Committee met five times during the period 1 April 2023 to 31 March 2024. This is in line with its Terms of Reference. </w:t>
      </w:r>
    </w:p>
    <w:p w:rsidR="0025614B" w:rsidRPr="001968EE" w:rsidRDefault="0025614B" w:rsidP="001968EE">
      <w:pPr>
        <w:spacing w:after="0"/>
        <w:rPr>
          <w:rFonts w:ascii="Arial" w:hAnsi="Arial" w:cs="Arial"/>
          <w:sz w:val="20"/>
          <w:szCs w:val="20"/>
        </w:rPr>
      </w:pPr>
      <w:r w:rsidRPr="001968EE">
        <w:rPr>
          <w:rFonts w:ascii="Arial" w:hAnsi="Arial" w:cs="Arial"/>
          <w:sz w:val="20"/>
          <w:szCs w:val="20"/>
        </w:rPr>
        <w:t xml:space="preserve">The Charitable Funds Committee achieved an attendance rate of 76% (80% is considered to be an acceptable attendance rate) during the period 1st April 2023 to 31st March 2024 as set out below: </w:t>
      </w:r>
    </w:p>
    <w:tbl>
      <w:tblPr>
        <w:tblStyle w:val="TableGrid"/>
        <w:tblpPr w:leftFromText="180" w:rightFromText="180" w:vertAnchor="page" w:horzAnchor="margin" w:tblpXSpec="center" w:tblpY="8080"/>
        <w:tblW w:w="9933" w:type="dxa"/>
        <w:tblLook w:val="04A0" w:firstRow="1" w:lastRow="0" w:firstColumn="1" w:lastColumn="0" w:noHBand="0" w:noVBand="1"/>
      </w:tblPr>
      <w:tblGrid>
        <w:gridCol w:w="1664"/>
        <w:gridCol w:w="1226"/>
        <w:gridCol w:w="1408"/>
        <w:gridCol w:w="1408"/>
        <w:gridCol w:w="1408"/>
        <w:gridCol w:w="1408"/>
        <w:gridCol w:w="1411"/>
      </w:tblGrid>
      <w:tr w:rsidR="001968EE" w:rsidRPr="001968EE" w:rsidTr="001968EE">
        <w:trPr>
          <w:trHeight w:val="370"/>
        </w:trPr>
        <w:tc>
          <w:tcPr>
            <w:tcW w:w="1664" w:type="dxa"/>
          </w:tcPr>
          <w:p w:rsidR="001968EE" w:rsidRPr="001968EE" w:rsidRDefault="001968EE" w:rsidP="001968EE">
            <w:pPr>
              <w:rPr>
                <w:rFonts w:ascii="Arial" w:hAnsi="Arial" w:cs="Arial"/>
                <w:sz w:val="20"/>
                <w:szCs w:val="20"/>
              </w:rPr>
            </w:pPr>
          </w:p>
        </w:tc>
        <w:tc>
          <w:tcPr>
            <w:tcW w:w="1226" w:type="dxa"/>
          </w:tcPr>
          <w:p w:rsidR="001968EE" w:rsidRPr="001968EE" w:rsidRDefault="001968EE" w:rsidP="001968EE">
            <w:pPr>
              <w:rPr>
                <w:rFonts w:ascii="Arial" w:hAnsi="Arial" w:cs="Arial"/>
                <w:b/>
                <w:sz w:val="20"/>
                <w:szCs w:val="20"/>
              </w:rPr>
            </w:pPr>
            <w:r w:rsidRPr="001968EE">
              <w:rPr>
                <w:rFonts w:ascii="Arial" w:hAnsi="Arial" w:cs="Arial"/>
                <w:b/>
                <w:sz w:val="20"/>
                <w:szCs w:val="20"/>
              </w:rPr>
              <w:t>20.06.2023</w:t>
            </w:r>
          </w:p>
        </w:tc>
        <w:tc>
          <w:tcPr>
            <w:tcW w:w="1408" w:type="dxa"/>
          </w:tcPr>
          <w:p w:rsidR="001968EE" w:rsidRPr="001968EE" w:rsidRDefault="001968EE" w:rsidP="001968EE">
            <w:pPr>
              <w:rPr>
                <w:rFonts w:ascii="Arial" w:hAnsi="Arial" w:cs="Arial"/>
                <w:b/>
                <w:sz w:val="20"/>
                <w:szCs w:val="20"/>
              </w:rPr>
            </w:pPr>
            <w:r w:rsidRPr="001968EE">
              <w:rPr>
                <w:rFonts w:ascii="Arial" w:hAnsi="Arial" w:cs="Arial"/>
                <w:b/>
                <w:sz w:val="20"/>
                <w:szCs w:val="20"/>
              </w:rPr>
              <w:t>19.09.2023</w:t>
            </w:r>
          </w:p>
        </w:tc>
        <w:tc>
          <w:tcPr>
            <w:tcW w:w="1408" w:type="dxa"/>
          </w:tcPr>
          <w:p w:rsidR="001968EE" w:rsidRPr="001968EE" w:rsidRDefault="001968EE" w:rsidP="001968EE">
            <w:pPr>
              <w:rPr>
                <w:rFonts w:ascii="Arial" w:hAnsi="Arial" w:cs="Arial"/>
                <w:b/>
                <w:sz w:val="20"/>
                <w:szCs w:val="20"/>
              </w:rPr>
            </w:pPr>
            <w:r w:rsidRPr="001968EE">
              <w:rPr>
                <w:rFonts w:ascii="Arial" w:hAnsi="Arial" w:cs="Arial"/>
                <w:b/>
                <w:sz w:val="20"/>
                <w:szCs w:val="20"/>
              </w:rPr>
              <w:t>05.12.2023</w:t>
            </w:r>
          </w:p>
        </w:tc>
        <w:tc>
          <w:tcPr>
            <w:tcW w:w="1408" w:type="dxa"/>
          </w:tcPr>
          <w:p w:rsidR="001968EE" w:rsidRPr="001968EE" w:rsidRDefault="001968EE" w:rsidP="001968EE">
            <w:pPr>
              <w:rPr>
                <w:rFonts w:ascii="Arial" w:hAnsi="Arial" w:cs="Arial"/>
                <w:b/>
                <w:sz w:val="20"/>
                <w:szCs w:val="20"/>
              </w:rPr>
            </w:pPr>
            <w:r w:rsidRPr="001968EE">
              <w:rPr>
                <w:rFonts w:ascii="Arial" w:hAnsi="Arial" w:cs="Arial"/>
                <w:b/>
                <w:sz w:val="20"/>
                <w:szCs w:val="20"/>
              </w:rPr>
              <w:t>30.01.2024</w:t>
            </w:r>
          </w:p>
        </w:tc>
        <w:tc>
          <w:tcPr>
            <w:tcW w:w="1408" w:type="dxa"/>
          </w:tcPr>
          <w:p w:rsidR="001968EE" w:rsidRPr="001968EE" w:rsidRDefault="001968EE" w:rsidP="001968EE">
            <w:pPr>
              <w:rPr>
                <w:rFonts w:ascii="Arial" w:hAnsi="Arial" w:cs="Arial"/>
                <w:b/>
                <w:sz w:val="20"/>
                <w:szCs w:val="20"/>
              </w:rPr>
            </w:pPr>
            <w:r w:rsidRPr="001968EE">
              <w:rPr>
                <w:rFonts w:ascii="Arial" w:hAnsi="Arial" w:cs="Arial"/>
                <w:b/>
                <w:sz w:val="20"/>
                <w:szCs w:val="20"/>
              </w:rPr>
              <w:t>19.03.2024</w:t>
            </w:r>
          </w:p>
        </w:tc>
        <w:tc>
          <w:tcPr>
            <w:tcW w:w="1411" w:type="dxa"/>
          </w:tcPr>
          <w:p w:rsidR="001968EE" w:rsidRPr="001968EE" w:rsidRDefault="001968EE" w:rsidP="001968EE">
            <w:pPr>
              <w:rPr>
                <w:rFonts w:ascii="Arial" w:hAnsi="Arial" w:cs="Arial"/>
                <w:b/>
                <w:sz w:val="20"/>
                <w:szCs w:val="20"/>
              </w:rPr>
            </w:pPr>
            <w:r w:rsidRPr="001968EE">
              <w:rPr>
                <w:rFonts w:ascii="Arial" w:hAnsi="Arial" w:cs="Arial"/>
                <w:b/>
                <w:sz w:val="20"/>
                <w:szCs w:val="20"/>
              </w:rPr>
              <w:t>Attendance</w:t>
            </w:r>
          </w:p>
        </w:tc>
      </w:tr>
      <w:tr w:rsidR="001968EE" w:rsidRPr="001968EE" w:rsidTr="001968EE">
        <w:trPr>
          <w:trHeight w:val="729"/>
        </w:trPr>
        <w:tc>
          <w:tcPr>
            <w:tcW w:w="1664" w:type="dxa"/>
          </w:tcPr>
          <w:p w:rsidR="001968EE" w:rsidRPr="001968EE" w:rsidRDefault="001968EE" w:rsidP="001968EE">
            <w:pPr>
              <w:rPr>
                <w:rFonts w:ascii="Arial" w:hAnsi="Arial" w:cs="Arial"/>
                <w:b/>
                <w:sz w:val="20"/>
                <w:szCs w:val="20"/>
              </w:rPr>
            </w:pPr>
            <w:r w:rsidRPr="001968EE">
              <w:rPr>
                <w:rFonts w:ascii="Arial" w:hAnsi="Arial" w:cs="Arial"/>
                <w:b/>
                <w:sz w:val="20"/>
                <w:szCs w:val="20"/>
              </w:rPr>
              <w:t>John Union (Chair)</w:t>
            </w:r>
          </w:p>
        </w:tc>
        <w:tc>
          <w:tcPr>
            <w:tcW w:w="1226"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tbc</w:t>
            </w:r>
          </w:p>
        </w:tc>
        <w:tc>
          <w:tcPr>
            <w:tcW w:w="1411" w:type="dxa"/>
          </w:tcPr>
          <w:p w:rsidR="001968EE" w:rsidRPr="001968EE" w:rsidRDefault="001968EE" w:rsidP="001968EE">
            <w:pPr>
              <w:rPr>
                <w:rFonts w:ascii="Arial" w:hAnsi="Arial" w:cs="Arial"/>
                <w:b/>
                <w:sz w:val="20"/>
                <w:szCs w:val="20"/>
              </w:rPr>
            </w:pPr>
            <w:r w:rsidRPr="001968EE">
              <w:rPr>
                <w:rFonts w:ascii="Arial" w:hAnsi="Arial" w:cs="Arial"/>
                <w:b/>
                <w:sz w:val="20"/>
                <w:szCs w:val="20"/>
              </w:rPr>
              <w:t>tbc</w:t>
            </w:r>
          </w:p>
        </w:tc>
      </w:tr>
      <w:tr w:rsidR="001968EE" w:rsidRPr="001968EE" w:rsidTr="001968EE">
        <w:trPr>
          <w:trHeight w:val="1000"/>
        </w:trPr>
        <w:tc>
          <w:tcPr>
            <w:tcW w:w="1664" w:type="dxa"/>
          </w:tcPr>
          <w:p w:rsidR="001968EE" w:rsidRPr="001968EE" w:rsidRDefault="001968EE" w:rsidP="001968EE">
            <w:pPr>
              <w:rPr>
                <w:rFonts w:ascii="Arial" w:hAnsi="Arial" w:cs="Arial"/>
                <w:b/>
                <w:sz w:val="20"/>
                <w:szCs w:val="20"/>
              </w:rPr>
            </w:pPr>
            <w:r w:rsidRPr="001968EE">
              <w:rPr>
                <w:rFonts w:ascii="Arial" w:hAnsi="Arial" w:cs="Arial"/>
                <w:b/>
                <w:sz w:val="20"/>
                <w:szCs w:val="20"/>
              </w:rPr>
              <w:t>Susan Elsmore (Vice Chair) *</w:t>
            </w:r>
          </w:p>
        </w:tc>
        <w:tc>
          <w:tcPr>
            <w:tcW w:w="1226"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N/A</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N/A</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N/A</w:t>
            </w:r>
          </w:p>
        </w:tc>
        <w:tc>
          <w:tcPr>
            <w:tcW w:w="1411" w:type="dxa"/>
          </w:tcPr>
          <w:p w:rsidR="001968EE" w:rsidRPr="001968EE" w:rsidRDefault="001968EE" w:rsidP="001968EE">
            <w:pPr>
              <w:rPr>
                <w:rFonts w:ascii="Arial" w:hAnsi="Arial" w:cs="Arial"/>
                <w:b/>
                <w:sz w:val="20"/>
                <w:szCs w:val="20"/>
              </w:rPr>
            </w:pPr>
            <w:r w:rsidRPr="001968EE">
              <w:rPr>
                <w:rFonts w:ascii="Arial" w:hAnsi="Arial" w:cs="Arial"/>
                <w:b/>
                <w:sz w:val="20"/>
                <w:szCs w:val="20"/>
              </w:rPr>
              <w:t>100%</w:t>
            </w:r>
          </w:p>
        </w:tc>
      </w:tr>
      <w:tr w:rsidR="001968EE" w:rsidRPr="001968EE" w:rsidTr="001968EE">
        <w:trPr>
          <w:trHeight w:val="741"/>
        </w:trPr>
        <w:tc>
          <w:tcPr>
            <w:tcW w:w="1664" w:type="dxa"/>
          </w:tcPr>
          <w:p w:rsidR="001968EE" w:rsidRPr="001968EE" w:rsidRDefault="001968EE" w:rsidP="001968EE">
            <w:pPr>
              <w:rPr>
                <w:rFonts w:ascii="Arial" w:hAnsi="Arial" w:cs="Arial"/>
                <w:b/>
                <w:sz w:val="20"/>
                <w:szCs w:val="20"/>
              </w:rPr>
            </w:pPr>
            <w:r w:rsidRPr="001968EE">
              <w:rPr>
                <w:rFonts w:ascii="Arial" w:hAnsi="Arial" w:cs="Arial"/>
                <w:b/>
                <w:sz w:val="20"/>
                <w:szCs w:val="20"/>
              </w:rPr>
              <w:t>Sara Moseley</w:t>
            </w:r>
          </w:p>
        </w:tc>
        <w:tc>
          <w:tcPr>
            <w:tcW w:w="1226"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tbc</w:t>
            </w:r>
          </w:p>
        </w:tc>
        <w:tc>
          <w:tcPr>
            <w:tcW w:w="1411" w:type="dxa"/>
          </w:tcPr>
          <w:p w:rsidR="001968EE" w:rsidRPr="001968EE" w:rsidRDefault="001968EE" w:rsidP="001968EE">
            <w:pPr>
              <w:rPr>
                <w:rFonts w:ascii="Arial" w:hAnsi="Arial" w:cs="Arial"/>
                <w:b/>
                <w:sz w:val="20"/>
                <w:szCs w:val="20"/>
              </w:rPr>
            </w:pPr>
            <w:r w:rsidRPr="001968EE">
              <w:rPr>
                <w:rFonts w:ascii="Arial" w:hAnsi="Arial" w:cs="Arial"/>
                <w:b/>
                <w:sz w:val="20"/>
                <w:szCs w:val="20"/>
              </w:rPr>
              <w:t>tbc</w:t>
            </w:r>
          </w:p>
        </w:tc>
      </w:tr>
      <w:tr w:rsidR="001968EE" w:rsidRPr="001968EE" w:rsidTr="001968EE">
        <w:trPr>
          <w:trHeight w:val="729"/>
        </w:trPr>
        <w:tc>
          <w:tcPr>
            <w:tcW w:w="1664" w:type="dxa"/>
          </w:tcPr>
          <w:p w:rsidR="001968EE" w:rsidRPr="001968EE" w:rsidRDefault="001968EE" w:rsidP="001968EE">
            <w:pPr>
              <w:rPr>
                <w:rFonts w:ascii="Arial" w:hAnsi="Arial" w:cs="Arial"/>
                <w:b/>
                <w:sz w:val="20"/>
                <w:szCs w:val="20"/>
              </w:rPr>
            </w:pPr>
            <w:r w:rsidRPr="001968EE">
              <w:rPr>
                <w:rFonts w:ascii="Arial" w:hAnsi="Arial" w:cs="Arial"/>
                <w:b/>
                <w:sz w:val="20"/>
                <w:szCs w:val="20"/>
              </w:rPr>
              <w:t>Catherine Phillips</w:t>
            </w:r>
          </w:p>
        </w:tc>
        <w:tc>
          <w:tcPr>
            <w:tcW w:w="1226"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tbc</w:t>
            </w:r>
          </w:p>
        </w:tc>
        <w:tc>
          <w:tcPr>
            <w:tcW w:w="1411" w:type="dxa"/>
          </w:tcPr>
          <w:p w:rsidR="001968EE" w:rsidRPr="001968EE" w:rsidRDefault="001968EE" w:rsidP="001968EE">
            <w:pPr>
              <w:rPr>
                <w:rFonts w:ascii="Arial" w:hAnsi="Arial" w:cs="Arial"/>
                <w:b/>
                <w:sz w:val="20"/>
                <w:szCs w:val="20"/>
              </w:rPr>
            </w:pPr>
            <w:r w:rsidRPr="001968EE">
              <w:rPr>
                <w:rFonts w:ascii="Arial" w:hAnsi="Arial" w:cs="Arial"/>
                <w:b/>
                <w:sz w:val="20"/>
                <w:szCs w:val="20"/>
              </w:rPr>
              <w:t>tbc</w:t>
            </w:r>
          </w:p>
        </w:tc>
      </w:tr>
      <w:tr w:rsidR="001968EE" w:rsidRPr="001968EE" w:rsidTr="001968EE">
        <w:trPr>
          <w:trHeight w:val="766"/>
        </w:trPr>
        <w:tc>
          <w:tcPr>
            <w:tcW w:w="1664" w:type="dxa"/>
          </w:tcPr>
          <w:p w:rsidR="001968EE" w:rsidRPr="001968EE" w:rsidRDefault="001968EE" w:rsidP="001968EE">
            <w:pPr>
              <w:rPr>
                <w:rFonts w:ascii="Arial" w:hAnsi="Arial" w:cs="Arial"/>
                <w:b/>
                <w:sz w:val="20"/>
                <w:szCs w:val="20"/>
              </w:rPr>
            </w:pPr>
            <w:r w:rsidRPr="001968EE">
              <w:rPr>
                <w:rFonts w:ascii="Arial" w:hAnsi="Arial" w:cs="Arial"/>
                <w:b/>
                <w:sz w:val="20"/>
                <w:szCs w:val="20"/>
              </w:rPr>
              <w:t>Fiona Jenkins</w:t>
            </w:r>
          </w:p>
        </w:tc>
        <w:tc>
          <w:tcPr>
            <w:tcW w:w="1226" w:type="dxa"/>
          </w:tcPr>
          <w:p w:rsidR="001968EE" w:rsidRPr="001968EE" w:rsidRDefault="001968EE" w:rsidP="001968EE">
            <w:pPr>
              <w:rPr>
                <w:rFonts w:ascii="Arial" w:hAnsi="Arial" w:cs="Arial"/>
                <w:sz w:val="20"/>
                <w:szCs w:val="20"/>
              </w:rPr>
            </w:pPr>
            <w:r w:rsidRPr="001968EE">
              <w:rPr>
                <w:rFonts w:ascii="Arial" w:hAnsi="Arial" w:cs="Arial"/>
                <w:sz w:val="20"/>
                <w:szCs w:val="20"/>
              </w:rPr>
              <w:t>No</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No</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tbc</w:t>
            </w:r>
          </w:p>
        </w:tc>
        <w:tc>
          <w:tcPr>
            <w:tcW w:w="1411" w:type="dxa"/>
          </w:tcPr>
          <w:p w:rsidR="001968EE" w:rsidRPr="001968EE" w:rsidRDefault="001968EE" w:rsidP="001968EE">
            <w:pPr>
              <w:rPr>
                <w:rFonts w:ascii="Arial" w:hAnsi="Arial" w:cs="Arial"/>
                <w:b/>
                <w:sz w:val="20"/>
                <w:szCs w:val="20"/>
              </w:rPr>
            </w:pPr>
            <w:r w:rsidRPr="001968EE">
              <w:rPr>
                <w:rFonts w:ascii="Arial" w:hAnsi="Arial" w:cs="Arial"/>
                <w:b/>
                <w:sz w:val="20"/>
                <w:szCs w:val="20"/>
              </w:rPr>
              <w:t>tbc</w:t>
            </w:r>
          </w:p>
        </w:tc>
      </w:tr>
      <w:tr w:rsidR="001968EE" w:rsidRPr="001968EE" w:rsidTr="001968EE">
        <w:trPr>
          <w:trHeight w:val="688"/>
        </w:trPr>
        <w:tc>
          <w:tcPr>
            <w:tcW w:w="1664" w:type="dxa"/>
          </w:tcPr>
          <w:p w:rsidR="001968EE" w:rsidRPr="001968EE" w:rsidRDefault="001968EE" w:rsidP="001968EE">
            <w:pPr>
              <w:rPr>
                <w:rFonts w:ascii="Arial" w:hAnsi="Arial" w:cs="Arial"/>
                <w:b/>
                <w:sz w:val="20"/>
                <w:szCs w:val="20"/>
              </w:rPr>
            </w:pPr>
            <w:r w:rsidRPr="001968EE">
              <w:rPr>
                <w:rFonts w:ascii="Arial" w:hAnsi="Arial" w:cs="Arial"/>
                <w:b/>
                <w:sz w:val="20"/>
                <w:szCs w:val="20"/>
              </w:rPr>
              <w:t>Rachel Gidman</w:t>
            </w:r>
          </w:p>
        </w:tc>
        <w:tc>
          <w:tcPr>
            <w:tcW w:w="1226"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No</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Yes</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No</w:t>
            </w:r>
          </w:p>
        </w:tc>
        <w:tc>
          <w:tcPr>
            <w:tcW w:w="1408" w:type="dxa"/>
          </w:tcPr>
          <w:p w:rsidR="001968EE" w:rsidRPr="001968EE" w:rsidRDefault="001968EE" w:rsidP="001968EE">
            <w:pPr>
              <w:rPr>
                <w:rFonts w:ascii="Arial" w:hAnsi="Arial" w:cs="Arial"/>
                <w:sz w:val="20"/>
                <w:szCs w:val="20"/>
              </w:rPr>
            </w:pPr>
            <w:r w:rsidRPr="001968EE">
              <w:rPr>
                <w:rFonts w:ascii="Arial" w:hAnsi="Arial" w:cs="Arial"/>
                <w:sz w:val="20"/>
                <w:szCs w:val="20"/>
              </w:rPr>
              <w:t>tbc</w:t>
            </w:r>
          </w:p>
        </w:tc>
        <w:tc>
          <w:tcPr>
            <w:tcW w:w="1411" w:type="dxa"/>
          </w:tcPr>
          <w:p w:rsidR="001968EE" w:rsidRPr="001968EE" w:rsidRDefault="001968EE" w:rsidP="001968EE">
            <w:pPr>
              <w:rPr>
                <w:rFonts w:ascii="Arial" w:hAnsi="Arial" w:cs="Arial"/>
                <w:b/>
                <w:sz w:val="20"/>
                <w:szCs w:val="20"/>
              </w:rPr>
            </w:pPr>
            <w:r w:rsidRPr="001968EE">
              <w:rPr>
                <w:rFonts w:ascii="Arial" w:hAnsi="Arial" w:cs="Arial"/>
                <w:b/>
                <w:sz w:val="20"/>
                <w:szCs w:val="20"/>
              </w:rPr>
              <w:t>tbc</w:t>
            </w:r>
          </w:p>
        </w:tc>
      </w:tr>
      <w:tr w:rsidR="001968EE" w:rsidRPr="001968EE" w:rsidTr="001968EE">
        <w:trPr>
          <w:trHeight w:val="370"/>
        </w:trPr>
        <w:tc>
          <w:tcPr>
            <w:tcW w:w="1664" w:type="dxa"/>
          </w:tcPr>
          <w:p w:rsidR="001968EE" w:rsidRPr="001968EE" w:rsidRDefault="001968EE" w:rsidP="001968EE">
            <w:pPr>
              <w:rPr>
                <w:rFonts w:ascii="Arial" w:hAnsi="Arial" w:cs="Arial"/>
                <w:b/>
                <w:sz w:val="20"/>
                <w:szCs w:val="20"/>
              </w:rPr>
            </w:pPr>
            <w:r w:rsidRPr="001968EE">
              <w:rPr>
                <w:rFonts w:ascii="Arial" w:hAnsi="Arial" w:cs="Arial"/>
                <w:b/>
                <w:sz w:val="20"/>
                <w:szCs w:val="20"/>
              </w:rPr>
              <w:t>Total</w:t>
            </w:r>
          </w:p>
        </w:tc>
        <w:tc>
          <w:tcPr>
            <w:tcW w:w="1226" w:type="dxa"/>
          </w:tcPr>
          <w:p w:rsidR="001968EE" w:rsidRPr="001968EE" w:rsidRDefault="001968EE" w:rsidP="001968EE">
            <w:pPr>
              <w:rPr>
                <w:rFonts w:ascii="Arial" w:hAnsi="Arial" w:cs="Arial"/>
                <w:b/>
                <w:sz w:val="20"/>
                <w:szCs w:val="20"/>
              </w:rPr>
            </w:pPr>
            <w:r w:rsidRPr="001968EE">
              <w:rPr>
                <w:rFonts w:ascii="Arial" w:hAnsi="Arial" w:cs="Arial"/>
                <w:b/>
                <w:sz w:val="20"/>
                <w:szCs w:val="20"/>
              </w:rPr>
              <w:t>83%</w:t>
            </w:r>
          </w:p>
        </w:tc>
        <w:tc>
          <w:tcPr>
            <w:tcW w:w="1408" w:type="dxa"/>
          </w:tcPr>
          <w:p w:rsidR="001968EE" w:rsidRPr="001968EE" w:rsidRDefault="001968EE" w:rsidP="001968EE">
            <w:pPr>
              <w:rPr>
                <w:rFonts w:ascii="Arial" w:hAnsi="Arial" w:cs="Arial"/>
                <w:b/>
                <w:sz w:val="20"/>
                <w:szCs w:val="20"/>
              </w:rPr>
            </w:pPr>
            <w:r w:rsidRPr="001968EE">
              <w:rPr>
                <w:rFonts w:ascii="Arial" w:hAnsi="Arial" w:cs="Arial"/>
                <w:b/>
                <w:sz w:val="20"/>
                <w:szCs w:val="20"/>
              </w:rPr>
              <w:t>83%</w:t>
            </w:r>
          </w:p>
        </w:tc>
        <w:tc>
          <w:tcPr>
            <w:tcW w:w="1408" w:type="dxa"/>
          </w:tcPr>
          <w:p w:rsidR="001968EE" w:rsidRPr="001968EE" w:rsidRDefault="001968EE" w:rsidP="001968EE">
            <w:pPr>
              <w:rPr>
                <w:rFonts w:ascii="Arial" w:hAnsi="Arial" w:cs="Arial"/>
                <w:b/>
                <w:sz w:val="20"/>
                <w:szCs w:val="20"/>
              </w:rPr>
            </w:pPr>
            <w:r w:rsidRPr="001968EE">
              <w:rPr>
                <w:rFonts w:ascii="Arial" w:hAnsi="Arial" w:cs="Arial"/>
                <w:b/>
                <w:sz w:val="20"/>
                <w:szCs w:val="20"/>
              </w:rPr>
              <w:t>100%</w:t>
            </w:r>
          </w:p>
        </w:tc>
        <w:tc>
          <w:tcPr>
            <w:tcW w:w="1408" w:type="dxa"/>
          </w:tcPr>
          <w:p w:rsidR="001968EE" w:rsidRPr="001968EE" w:rsidRDefault="001968EE" w:rsidP="001968EE">
            <w:pPr>
              <w:rPr>
                <w:rFonts w:ascii="Arial" w:hAnsi="Arial" w:cs="Arial"/>
                <w:b/>
                <w:sz w:val="20"/>
                <w:szCs w:val="20"/>
              </w:rPr>
            </w:pPr>
            <w:r w:rsidRPr="001968EE">
              <w:rPr>
                <w:rFonts w:ascii="Arial" w:hAnsi="Arial" w:cs="Arial"/>
                <w:b/>
                <w:sz w:val="20"/>
                <w:szCs w:val="20"/>
              </w:rPr>
              <w:t>60%</w:t>
            </w:r>
          </w:p>
        </w:tc>
        <w:tc>
          <w:tcPr>
            <w:tcW w:w="1408" w:type="dxa"/>
          </w:tcPr>
          <w:p w:rsidR="001968EE" w:rsidRPr="001968EE" w:rsidRDefault="00841C38" w:rsidP="001968EE">
            <w:pPr>
              <w:rPr>
                <w:rFonts w:ascii="Arial" w:hAnsi="Arial" w:cs="Arial"/>
                <w:b/>
                <w:sz w:val="20"/>
                <w:szCs w:val="20"/>
              </w:rPr>
            </w:pPr>
            <w:r>
              <w:rPr>
                <w:rFonts w:ascii="Arial" w:hAnsi="Arial" w:cs="Arial"/>
                <w:b/>
                <w:sz w:val="20"/>
                <w:szCs w:val="20"/>
              </w:rPr>
              <w:t>tbc</w:t>
            </w:r>
          </w:p>
        </w:tc>
        <w:tc>
          <w:tcPr>
            <w:tcW w:w="1411" w:type="dxa"/>
          </w:tcPr>
          <w:p w:rsidR="001968EE" w:rsidRPr="001968EE" w:rsidRDefault="001968EE" w:rsidP="001968EE">
            <w:pPr>
              <w:rPr>
                <w:rFonts w:ascii="Arial" w:hAnsi="Arial" w:cs="Arial"/>
                <w:b/>
                <w:sz w:val="20"/>
                <w:szCs w:val="20"/>
              </w:rPr>
            </w:pPr>
            <w:r w:rsidRPr="001968EE">
              <w:rPr>
                <w:rFonts w:ascii="Arial" w:hAnsi="Arial" w:cs="Arial"/>
                <w:b/>
                <w:sz w:val="20"/>
                <w:szCs w:val="20"/>
              </w:rPr>
              <w:t>tbc</w:t>
            </w:r>
          </w:p>
        </w:tc>
      </w:tr>
    </w:tbl>
    <w:p w:rsidR="009825B3" w:rsidRPr="001968EE" w:rsidRDefault="009825B3" w:rsidP="001968EE">
      <w:pPr>
        <w:rPr>
          <w:rFonts w:ascii="Arial" w:hAnsi="Arial" w:cs="Arial"/>
          <w:sz w:val="20"/>
          <w:szCs w:val="20"/>
        </w:rPr>
      </w:pPr>
    </w:p>
    <w:p w:rsidR="001968EE" w:rsidRDefault="001968EE" w:rsidP="001968EE">
      <w:pPr>
        <w:rPr>
          <w:rFonts w:ascii="Arial" w:hAnsi="Arial" w:cs="Arial"/>
          <w:sz w:val="20"/>
          <w:szCs w:val="20"/>
        </w:rPr>
      </w:pPr>
    </w:p>
    <w:p w:rsidR="0025614B" w:rsidRPr="001968EE" w:rsidRDefault="009825B3" w:rsidP="001968EE">
      <w:pPr>
        <w:rPr>
          <w:rFonts w:ascii="Arial" w:hAnsi="Arial" w:cs="Arial"/>
          <w:i/>
          <w:sz w:val="20"/>
          <w:szCs w:val="20"/>
        </w:rPr>
      </w:pPr>
      <w:r w:rsidRPr="001968EE">
        <w:rPr>
          <w:rFonts w:ascii="Arial" w:hAnsi="Arial" w:cs="Arial"/>
          <w:i/>
          <w:sz w:val="20"/>
          <w:szCs w:val="20"/>
        </w:rPr>
        <w:t>*Susan Elsmore left the Organisation on 31.10.2023</w:t>
      </w:r>
    </w:p>
    <w:p w:rsidR="001968EE" w:rsidRDefault="001968EE" w:rsidP="001968EE">
      <w:pPr>
        <w:rPr>
          <w:rFonts w:ascii="Arial" w:hAnsi="Arial" w:cs="Arial"/>
          <w:sz w:val="20"/>
          <w:szCs w:val="20"/>
        </w:rPr>
      </w:pPr>
    </w:p>
    <w:p w:rsidR="001968EE" w:rsidRDefault="001968EE" w:rsidP="001968EE">
      <w:pPr>
        <w:rPr>
          <w:rFonts w:ascii="Arial" w:hAnsi="Arial" w:cs="Arial"/>
          <w:sz w:val="20"/>
          <w:szCs w:val="20"/>
        </w:rPr>
      </w:pPr>
    </w:p>
    <w:p w:rsidR="001968EE" w:rsidRDefault="001968EE" w:rsidP="001968EE">
      <w:pPr>
        <w:rPr>
          <w:rFonts w:ascii="Arial" w:hAnsi="Arial" w:cs="Arial"/>
          <w:sz w:val="20"/>
          <w:szCs w:val="20"/>
        </w:rPr>
      </w:pPr>
    </w:p>
    <w:p w:rsidR="009825B3" w:rsidRPr="001968EE" w:rsidRDefault="0025614B" w:rsidP="001968EE">
      <w:pPr>
        <w:pStyle w:val="ListParagraph"/>
        <w:numPr>
          <w:ilvl w:val="0"/>
          <w:numId w:val="5"/>
        </w:numPr>
        <w:spacing w:after="0"/>
        <w:rPr>
          <w:rFonts w:ascii="Arial" w:hAnsi="Arial" w:cs="Arial"/>
          <w:b/>
          <w:sz w:val="20"/>
          <w:szCs w:val="20"/>
        </w:rPr>
      </w:pPr>
      <w:r w:rsidRPr="001968EE">
        <w:rPr>
          <w:rFonts w:ascii="Arial" w:hAnsi="Arial" w:cs="Arial"/>
          <w:b/>
          <w:sz w:val="20"/>
          <w:szCs w:val="20"/>
        </w:rPr>
        <w:lastRenderedPageBreak/>
        <w:t xml:space="preserve">TERMS OF REFERENCE </w:t>
      </w:r>
    </w:p>
    <w:p w:rsidR="001968EE" w:rsidRPr="001968EE" w:rsidRDefault="001968EE" w:rsidP="001968EE">
      <w:pPr>
        <w:pStyle w:val="ListParagraph"/>
        <w:spacing w:after="0"/>
        <w:ind w:left="360"/>
        <w:rPr>
          <w:rFonts w:ascii="Arial" w:hAnsi="Arial" w:cs="Arial"/>
          <w:b/>
          <w:sz w:val="20"/>
          <w:szCs w:val="20"/>
        </w:rPr>
      </w:pPr>
    </w:p>
    <w:p w:rsidR="0025614B" w:rsidRPr="001968EE" w:rsidRDefault="0025614B" w:rsidP="001968EE">
      <w:pPr>
        <w:spacing w:after="0"/>
        <w:rPr>
          <w:rFonts w:ascii="Arial" w:hAnsi="Arial" w:cs="Arial"/>
          <w:sz w:val="20"/>
          <w:szCs w:val="20"/>
        </w:rPr>
      </w:pPr>
      <w:r w:rsidRPr="001968EE">
        <w:rPr>
          <w:rFonts w:ascii="Arial" w:hAnsi="Arial" w:cs="Arial"/>
          <w:sz w:val="20"/>
          <w:szCs w:val="20"/>
        </w:rPr>
        <w:t>The Terms of Reference and annual Work Plan are reviewed and approved on an annual basis.  The Terms of Reference for the year 202</w:t>
      </w:r>
      <w:r w:rsidR="009825B3" w:rsidRPr="001968EE">
        <w:rPr>
          <w:rFonts w:ascii="Arial" w:hAnsi="Arial" w:cs="Arial"/>
          <w:sz w:val="20"/>
          <w:szCs w:val="20"/>
        </w:rPr>
        <w:t>3</w:t>
      </w:r>
      <w:r w:rsidRPr="001968EE">
        <w:rPr>
          <w:rFonts w:ascii="Arial" w:hAnsi="Arial" w:cs="Arial"/>
          <w:sz w:val="20"/>
          <w:szCs w:val="20"/>
        </w:rPr>
        <w:t>/2</w:t>
      </w:r>
      <w:r w:rsidR="009825B3" w:rsidRPr="001968EE">
        <w:rPr>
          <w:rFonts w:ascii="Arial" w:hAnsi="Arial" w:cs="Arial"/>
          <w:sz w:val="20"/>
          <w:szCs w:val="20"/>
        </w:rPr>
        <w:t>4</w:t>
      </w:r>
      <w:r w:rsidRPr="001968EE">
        <w:rPr>
          <w:rFonts w:ascii="Arial" w:hAnsi="Arial" w:cs="Arial"/>
          <w:sz w:val="20"/>
          <w:szCs w:val="20"/>
        </w:rPr>
        <w:t xml:space="preserve"> were reviewed by the Committee on the </w:t>
      </w:r>
      <w:r w:rsidR="009825B3" w:rsidRPr="001968EE">
        <w:rPr>
          <w:rFonts w:ascii="Arial" w:hAnsi="Arial" w:cs="Arial"/>
          <w:sz w:val="20"/>
          <w:szCs w:val="20"/>
        </w:rPr>
        <w:t>2</w:t>
      </w:r>
      <w:r w:rsidRPr="001968EE">
        <w:rPr>
          <w:rFonts w:ascii="Arial" w:hAnsi="Arial" w:cs="Arial"/>
          <w:sz w:val="20"/>
          <w:szCs w:val="20"/>
        </w:rPr>
        <w:t>1 March 202</w:t>
      </w:r>
      <w:r w:rsidR="009825B3" w:rsidRPr="001968EE">
        <w:rPr>
          <w:rFonts w:ascii="Arial" w:hAnsi="Arial" w:cs="Arial"/>
          <w:sz w:val="20"/>
          <w:szCs w:val="20"/>
        </w:rPr>
        <w:t>3</w:t>
      </w:r>
      <w:r w:rsidRPr="001968EE">
        <w:rPr>
          <w:rFonts w:ascii="Arial" w:hAnsi="Arial" w:cs="Arial"/>
          <w:sz w:val="20"/>
          <w:szCs w:val="20"/>
        </w:rPr>
        <w:t xml:space="preserve"> and were approved by the Board on 3</w:t>
      </w:r>
      <w:r w:rsidR="009825B3" w:rsidRPr="001968EE">
        <w:rPr>
          <w:rFonts w:ascii="Arial" w:hAnsi="Arial" w:cs="Arial"/>
          <w:sz w:val="20"/>
          <w:szCs w:val="20"/>
        </w:rPr>
        <w:t>0</w:t>
      </w:r>
      <w:r w:rsidRPr="001968EE">
        <w:rPr>
          <w:rFonts w:ascii="Arial" w:hAnsi="Arial" w:cs="Arial"/>
          <w:sz w:val="20"/>
          <w:szCs w:val="20"/>
        </w:rPr>
        <w:t xml:space="preserve"> March 202</w:t>
      </w:r>
      <w:r w:rsidR="009825B3" w:rsidRPr="001968EE">
        <w:rPr>
          <w:rFonts w:ascii="Arial" w:hAnsi="Arial" w:cs="Arial"/>
          <w:sz w:val="20"/>
          <w:szCs w:val="20"/>
        </w:rPr>
        <w:t>3</w:t>
      </w:r>
      <w:r w:rsidRPr="001968EE">
        <w:rPr>
          <w:rFonts w:ascii="Arial" w:hAnsi="Arial" w:cs="Arial"/>
          <w:sz w:val="20"/>
          <w:szCs w:val="20"/>
        </w:rPr>
        <w:t xml:space="preserve">.  The </w:t>
      </w:r>
      <w:r w:rsidR="00BC59A9">
        <w:rPr>
          <w:rFonts w:ascii="Arial" w:hAnsi="Arial" w:cs="Arial"/>
          <w:sz w:val="20"/>
          <w:szCs w:val="20"/>
        </w:rPr>
        <w:t>Work Plan</w:t>
      </w:r>
      <w:r w:rsidRPr="001968EE">
        <w:rPr>
          <w:rFonts w:ascii="Arial" w:hAnsi="Arial" w:cs="Arial"/>
          <w:sz w:val="20"/>
          <w:szCs w:val="20"/>
        </w:rPr>
        <w:t xml:space="preserve"> for the year 2023/24 </w:t>
      </w:r>
      <w:r w:rsidR="00BC59A9">
        <w:rPr>
          <w:rFonts w:ascii="Arial" w:hAnsi="Arial" w:cs="Arial"/>
          <w:sz w:val="20"/>
          <w:szCs w:val="20"/>
        </w:rPr>
        <w:t>was</w:t>
      </w:r>
      <w:r w:rsidRPr="001968EE">
        <w:rPr>
          <w:rFonts w:ascii="Arial" w:hAnsi="Arial" w:cs="Arial"/>
          <w:sz w:val="20"/>
          <w:szCs w:val="20"/>
        </w:rPr>
        <w:t xml:space="preserve"> reviewed by the Committee on 21 March 2023 and were approved by the Board on 30 March 2023.</w:t>
      </w:r>
    </w:p>
    <w:p w:rsidR="0025614B" w:rsidRPr="001968EE" w:rsidRDefault="0025614B" w:rsidP="001968EE">
      <w:pPr>
        <w:spacing w:after="0"/>
        <w:rPr>
          <w:rFonts w:ascii="Arial" w:hAnsi="Arial" w:cs="Arial"/>
          <w:sz w:val="20"/>
          <w:szCs w:val="20"/>
        </w:rPr>
      </w:pPr>
    </w:p>
    <w:p w:rsidR="0025614B" w:rsidRPr="001968EE" w:rsidRDefault="0025614B" w:rsidP="001968EE">
      <w:pPr>
        <w:pStyle w:val="ListParagraph"/>
        <w:numPr>
          <w:ilvl w:val="0"/>
          <w:numId w:val="5"/>
        </w:numPr>
        <w:spacing w:after="0"/>
        <w:rPr>
          <w:rFonts w:ascii="Arial" w:hAnsi="Arial" w:cs="Arial"/>
          <w:b/>
          <w:sz w:val="20"/>
          <w:szCs w:val="20"/>
        </w:rPr>
      </w:pPr>
      <w:r w:rsidRPr="001968EE">
        <w:rPr>
          <w:rFonts w:ascii="Arial" w:hAnsi="Arial" w:cs="Arial"/>
          <w:b/>
          <w:sz w:val="20"/>
          <w:szCs w:val="20"/>
        </w:rPr>
        <w:t>WORK UNDERTAKEN</w:t>
      </w:r>
    </w:p>
    <w:p w:rsidR="001968EE" w:rsidRPr="001968EE" w:rsidRDefault="001968EE" w:rsidP="001968EE">
      <w:pPr>
        <w:pStyle w:val="ListParagraph"/>
        <w:spacing w:after="0"/>
        <w:ind w:left="360"/>
        <w:rPr>
          <w:rFonts w:ascii="Arial" w:hAnsi="Arial" w:cs="Arial"/>
          <w:b/>
          <w:sz w:val="20"/>
          <w:szCs w:val="20"/>
        </w:rPr>
      </w:pPr>
    </w:p>
    <w:p w:rsidR="0025614B" w:rsidRPr="001968EE" w:rsidRDefault="0025614B" w:rsidP="001968EE">
      <w:pPr>
        <w:spacing w:after="0"/>
        <w:rPr>
          <w:rFonts w:ascii="Arial" w:hAnsi="Arial" w:cs="Arial"/>
          <w:sz w:val="20"/>
          <w:szCs w:val="20"/>
        </w:rPr>
      </w:pPr>
      <w:r w:rsidRPr="001968EE">
        <w:rPr>
          <w:rFonts w:ascii="Arial" w:hAnsi="Arial" w:cs="Arial"/>
          <w:sz w:val="20"/>
          <w:szCs w:val="20"/>
        </w:rPr>
        <w:t xml:space="preserve">The purpose of the Charitable Funds Committee is to provide advice to the Charity Trustee, with regards to the discharge of its duties and responsibilities for the Charitable Funds. </w:t>
      </w:r>
    </w:p>
    <w:p w:rsidR="0025614B" w:rsidRPr="001968EE" w:rsidRDefault="0025614B" w:rsidP="001968EE">
      <w:pPr>
        <w:spacing w:after="0"/>
        <w:rPr>
          <w:rFonts w:ascii="Arial" w:hAnsi="Arial" w:cs="Arial"/>
          <w:sz w:val="20"/>
          <w:szCs w:val="20"/>
        </w:rPr>
      </w:pPr>
      <w:r w:rsidRPr="001968EE">
        <w:rPr>
          <w:rFonts w:ascii="Arial" w:hAnsi="Arial" w:cs="Arial"/>
          <w:sz w:val="20"/>
          <w:szCs w:val="20"/>
        </w:rPr>
        <w:t>During the financial year 202</w:t>
      </w:r>
      <w:r w:rsidR="009825B3" w:rsidRPr="001968EE">
        <w:rPr>
          <w:rFonts w:ascii="Arial" w:hAnsi="Arial" w:cs="Arial"/>
          <w:sz w:val="20"/>
          <w:szCs w:val="20"/>
        </w:rPr>
        <w:t>3</w:t>
      </w:r>
      <w:r w:rsidRPr="001968EE">
        <w:rPr>
          <w:rFonts w:ascii="Arial" w:hAnsi="Arial" w:cs="Arial"/>
          <w:sz w:val="20"/>
          <w:szCs w:val="20"/>
        </w:rPr>
        <w:t>/2</w:t>
      </w:r>
      <w:r w:rsidR="009825B3" w:rsidRPr="001968EE">
        <w:rPr>
          <w:rFonts w:ascii="Arial" w:hAnsi="Arial" w:cs="Arial"/>
          <w:sz w:val="20"/>
          <w:szCs w:val="20"/>
        </w:rPr>
        <w:t>4</w:t>
      </w:r>
      <w:r w:rsidRPr="001968EE">
        <w:rPr>
          <w:rFonts w:ascii="Arial" w:hAnsi="Arial" w:cs="Arial"/>
          <w:sz w:val="20"/>
          <w:szCs w:val="20"/>
        </w:rPr>
        <w:t>, the Charitable Funds Committee (“the Committee”) reviewed the following key items at its meetings:</w:t>
      </w:r>
    </w:p>
    <w:p w:rsidR="001968EE" w:rsidRDefault="001968EE" w:rsidP="001968EE">
      <w:pPr>
        <w:spacing w:after="0"/>
        <w:rPr>
          <w:rFonts w:ascii="Arial" w:hAnsi="Arial" w:cs="Arial"/>
          <w:sz w:val="20"/>
          <w:szCs w:val="20"/>
        </w:rPr>
      </w:pPr>
    </w:p>
    <w:p w:rsidR="001968EE" w:rsidRDefault="0025614B" w:rsidP="001968EE">
      <w:pPr>
        <w:pStyle w:val="ListParagraph"/>
        <w:numPr>
          <w:ilvl w:val="0"/>
          <w:numId w:val="7"/>
        </w:numPr>
        <w:spacing w:after="0"/>
        <w:rPr>
          <w:rFonts w:ascii="Arial" w:hAnsi="Arial" w:cs="Arial"/>
          <w:b/>
          <w:sz w:val="20"/>
          <w:szCs w:val="20"/>
        </w:rPr>
      </w:pPr>
      <w:r w:rsidRPr="001968EE">
        <w:rPr>
          <w:rFonts w:ascii="Arial" w:hAnsi="Arial" w:cs="Arial"/>
          <w:b/>
          <w:sz w:val="20"/>
          <w:szCs w:val="20"/>
        </w:rPr>
        <w:t>Health Charity Financial Position &amp; Investment Update.</w:t>
      </w:r>
    </w:p>
    <w:p w:rsidR="001968EE" w:rsidRPr="001968EE" w:rsidRDefault="001968EE" w:rsidP="001968EE">
      <w:pPr>
        <w:pStyle w:val="ListParagraph"/>
        <w:spacing w:after="0"/>
        <w:rPr>
          <w:rFonts w:ascii="Arial" w:hAnsi="Arial" w:cs="Arial"/>
          <w:b/>
          <w:sz w:val="20"/>
          <w:szCs w:val="20"/>
        </w:rPr>
      </w:pP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 xml:space="preserve">At each meeting, the Committee was advised of its responsibility for overseeing the financial management and stewardship of the Charitable Funds. The Charitable Funds Financial Position Report provided information on the year to date’s financial performance of the Cardiff and Vale Health Charity (“the Charity) and assessed the forecast financial position of the Charity against commitments already made and investments. </w:t>
      </w:r>
    </w:p>
    <w:p w:rsidR="001968EE" w:rsidRDefault="001968EE" w:rsidP="001968EE">
      <w:pPr>
        <w:pStyle w:val="ListParagraph"/>
        <w:spacing w:after="0"/>
        <w:rPr>
          <w:rFonts w:ascii="Arial" w:hAnsi="Arial" w:cs="Arial"/>
          <w:sz w:val="20"/>
          <w:szCs w:val="20"/>
        </w:rPr>
      </w:pP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At every meeting the latest income position of the Charity was provided to the Committee.</w:t>
      </w:r>
    </w:p>
    <w:p w:rsidR="00BC59A9" w:rsidRDefault="00BC59A9" w:rsidP="001968EE">
      <w:pPr>
        <w:pStyle w:val="ListParagraph"/>
        <w:spacing w:after="0"/>
        <w:rPr>
          <w:rFonts w:ascii="Arial" w:hAnsi="Arial" w:cs="Arial"/>
          <w:sz w:val="20"/>
          <w:szCs w:val="20"/>
        </w:rPr>
      </w:pPr>
    </w:p>
    <w:p w:rsidR="00881E5C" w:rsidRPr="00881E5C" w:rsidRDefault="00881E5C" w:rsidP="00881E5C">
      <w:pPr>
        <w:pStyle w:val="ListParagraph"/>
        <w:spacing w:after="0"/>
        <w:rPr>
          <w:rFonts w:ascii="Arial" w:hAnsi="Arial" w:cs="Arial"/>
          <w:sz w:val="20"/>
          <w:szCs w:val="20"/>
        </w:rPr>
      </w:pPr>
      <w:r>
        <w:rPr>
          <w:rFonts w:ascii="Arial" w:hAnsi="Arial" w:cs="Arial"/>
          <w:sz w:val="20"/>
          <w:szCs w:val="20"/>
        </w:rPr>
        <w:t xml:space="preserve">At the meeting held on June 2023, the Committee were reminded that bids against the General Reserve remained closed because the General Reserve was </w:t>
      </w:r>
      <w:r w:rsidRPr="00881E5C">
        <w:rPr>
          <w:rFonts w:ascii="Arial" w:hAnsi="Arial" w:cs="Arial"/>
          <w:sz w:val="20"/>
          <w:szCs w:val="20"/>
        </w:rPr>
        <w:t>overcommitted against outstanding ap</w:t>
      </w:r>
      <w:r>
        <w:rPr>
          <w:rFonts w:ascii="Arial" w:hAnsi="Arial" w:cs="Arial"/>
          <w:sz w:val="20"/>
          <w:szCs w:val="20"/>
        </w:rPr>
        <w:t>provals to the value of £0.685m. This closure continued for the remainder of the reporting year due to the ongoing over commitment.</w:t>
      </w:r>
    </w:p>
    <w:p w:rsidR="001968EE" w:rsidRDefault="001968EE" w:rsidP="001968EE">
      <w:pPr>
        <w:pStyle w:val="ListParagraph"/>
        <w:spacing w:after="0"/>
        <w:rPr>
          <w:rFonts w:ascii="Arial" w:hAnsi="Arial" w:cs="Arial"/>
          <w:b/>
          <w:sz w:val="20"/>
          <w:szCs w:val="20"/>
        </w:rPr>
      </w:pPr>
    </w:p>
    <w:p w:rsidR="001968EE" w:rsidRDefault="0025614B" w:rsidP="001968EE">
      <w:pPr>
        <w:pStyle w:val="ListParagraph"/>
        <w:numPr>
          <w:ilvl w:val="0"/>
          <w:numId w:val="7"/>
        </w:numPr>
        <w:spacing w:after="0"/>
        <w:rPr>
          <w:rFonts w:ascii="Arial" w:hAnsi="Arial" w:cs="Arial"/>
          <w:b/>
          <w:sz w:val="20"/>
          <w:szCs w:val="20"/>
        </w:rPr>
      </w:pPr>
      <w:r w:rsidRPr="001968EE">
        <w:rPr>
          <w:rFonts w:ascii="Arial" w:hAnsi="Arial" w:cs="Arial"/>
          <w:b/>
          <w:sz w:val="20"/>
          <w:szCs w:val="20"/>
        </w:rPr>
        <w:t>Over £25K bids for approval</w:t>
      </w:r>
    </w:p>
    <w:p w:rsidR="001968EE" w:rsidRDefault="001968EE" w:rsidP="001968EE">
      <w:pPr>
        <w:pStyle w:val="ListParagraph"/>
        <w:spacing w:after="0"/>
        <w:rPr>
          <w:rFonts w:ascii="Arial" w:hAnsi="Arial" w:cs="Arial"/>
          <w:b/>
          <w:sz w:val="20"/>
          <w:szCs w:val="20"/>
        </w:rPr>
      </w:pP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 xml:space="preserve">At each meeting a number of bids, where the value of each individual bid was over £25,000, were presented to the Committee for discussion and/or approval.  Each bid discussed by the Committee during the year, together with the outcome of the same, is listed below. </w:t>
      </w:r>
    </w:p>
    <w:p w:rsidR="001968EE" w:rsidRDefault="001968EE" w:rsidP="001968EE">
      <w:pPr>
        <w:pStyle w:val="ListParagraph"/>
        <w:spacing w:after="0"/>
        <w:rPr>
          <w:rFonts w:ascii="Arial" w:hAnsi="Arial" w:cs="Arial"/>
          <w:sz w:val="20"/>
          <w:szCs w:val="20"/>
        </w:rPr>
      </w:pPr>
    </w:p>
    <w:p w:rsidR="001968EE" w:rsidRPr="001968EE" w:rsidRDefault="00AD558B" w:rsidP="001968EE">
      <w:pPr>
        <w:pStyle w:val="ListParagraph"/>
        <w:numPr>
          <w:ilvl w:val="0"/>
          <w:numId w:val="8"/>
        </w:numPr>
        <w:spacing w:after="0"/>
        <w:rPr>
          <w:rFonts w:ascii="Arial" w:hAnsi="Arial" w:cs="Arial"/>
          <w:b/>
          <w:sz w:val="20"/>
          <w:szCs w:val="20"/>
        </w:rPr>
      </w:pPr>
      <w:r w:rsidRPr="001968EE">
        <w:rPr>
          <w:rFonts w:ascii="Arial" w:hAnsi="Arial" w:cs="Arial"/>
          <w:sz w:val="20"/>
          <w:szCs w:val="20"/>
        </w:rPr>
        <w:t xml:space="preserve">Cardiology Funds allocated to </w:t>
      </w:r>
      <w:r w:rsidR="001968EE" w:rsidRPr="001968EE">
        <w:rPr>
          <w:rFonts w:ascii="Arial" w:hAnsi="Arial" w:cs="Arial"/>
          <w:sz w:val="20"/>
          <w:szCs w:val="20"/>
        </w:rPr>
        <w:t>‘</w:t>
      </w:r>
      <w:r w:rsidRPr="001968EE">
        <w:rPr>
          <w:rFonts w:ascii="Arial" w:hAnsi="Arial" w:cs="Arial"/>
          <w:sz w:val="20"/>
          <w:szCs w:val="20"/>
        </w:rPr>
        <w:t>Our Health Meadow</w:t>
      </w:r>
      <w:r w:rsidR="001968EE" w:rsidRPr="001968EE">
        <w:rPr>
          <w:rFonts w:ascii="Arial" w:hAnsi="Arial" w:cs="Arial"/>
          <w:sz w:val="20"/>
          <w:szCs w:val="20"/>
        </w:rPr>
        <w:t>’</w:t>
      </w:r>
      <w:r w:rsidRPr="001968EE">
        <w:rPr>
          <w:rFonts w:ascii="Arial" w:hAnsi="Arial" w:cs="Arial"/>
          <w:sz w:val="20"/>
          <w:szCs w:val="20"/>
        </w:rPr>
        <w:t xml:space="preserve"> – </w:t>
      </w:r>
      <w:r w:rsidR="0025614B" w:rsidRPr="001968EE">
        <w:rPr>
          <w:rFonts w:ascii="Arial" w:hAnsi="Arial" w:cs="Arial"/>
          <w:b/>
          <w:sz w:val="20"/>
          <w:szCs w:val="20"/>
        </w:rPr>
        <w:t>Approve</w:t>
      </w:r>
      <w:r w:rsidRPr="001968EE">
        <w:rPr>
          <w:rFonts w:ascii="Arial" w:hAnsi="Arial" w:cs="Arial"/>
          <w:b/>
          <w:sz w:val="20"/>
          <w:szCs w:val="20"/>
        </w:rPr>
        <w:t>d</w:t>
      </w:r>
    </w:p>
    <w:p w:rsidR="001968EE" w:rsidRPr="001968EE" w:rsidRDefault="00AD558B" w:rsidP="001968EE">
      <w:pPr>
        <w:pStyle w:val="ListParagraph"/>
        <w:numPr>
          <w:ilvl w:val="0"/>
          <w:numId w:val="8"/>
        </w:numPr>
        <w:spacing w:after="0"/>
        <w:rPr>
          <w:rFonts w:ascii="Arial" w:hAnsi="Arial" w:cs="Arial"/>
          <w:b/>
          <w:sz w:val="20"/>
          <w:szCs w:val="20"/>
        </w:rPr>
      </w:pPr>
      <w:r w:rsidRPr="001968EE">
        <w:rPr>
          <w:rFonts w:ascii="Arial" w:hAnsi="Arial" w:cs="Arial"/>
          <w:sz w:val="20"/>
          <w:szCs w:val="20"/>
        </w:rPr>
        <w:t xml:space="preserve">Health Meadow Roundhouses – </w:t>
      </w:r>
      <w:r w:rsidRPr="001968EE">
        <w:rPr>
          <w:rFonts w:ascii="Arial" w:hAnsi="Arial" w:cs="Arial"/>
          <w:b/>
          <w:sz w:val="20"/>
          <w:szCs w:val="20"/>
        </w:rPr>
        <w:t>Approved</w:t>
      </w:r>
    </w:p>
    <w:p w:rsidR="001968EE" w:rsidRPr="001968EE" w:rsidRDefault="00AD558B" w:rsidP="001968EE">
      <w:pPr>
        <w:pStyle w:val="ListParagraph"/>
        <w:numPr>
          <w:ilvl w:val="0"/>
          <w:numId w:val="8"/>
        </w:numPr>
        <w:spacing w:after="0"/>
        <w:rPr>
          <w:rFonts w:ascii="Arial" w:hAnsi="Arial" w:cs="Arial"/>
          <w:b/>
          <w:sz w:val="20"/>
          <w:szCs w:val="20"/>
        </w:rPr>
      </w:pPr>
      <w:r w:rsidRPr="001968EE">
        <w:rPr>
          <w:rFonts w:ascii="Arial" w:hAnsi="Arial" w:cs="Arial"/>
          <w:sz w:val="20"/>
          <w:szCs w:val="20"/>
        </w:rPr>
        <w:t>Breast Centre, University Hospital, Llandough</w:t>
      </w:r>
      <w:r w:rsidR="001968EE" w:rsidRPr="001968EE">
        <w:rPr>
          <w:rFonts w:ascii="Arial" w:hAnsi="Arial" w:cs="Arial"/>
          <w:sz w:val="20"/>
          <w:szCs w:val="20"/>
        </w:rPr>
        <w:t xml:space="preserve"> Purchase of a Sonosite PX Ultrasound System – </w:t>
      </w:r>
      <w:r w:rsidR="001968EE" w:rsidRPr="001968EE">
        <w:rPr>
          <w:rFonts w:ascii="Arial" w:hAnsi="Arial" w:cs="Arial"/>
          <w:b/>
          <w:sz w:val="20"/>
          <w:szCs w:val="20"/>
        </w:rPr>
        <w:t xml:space="preserve">Approved </w:t>
      </w:r>
    </w:p>
    <w:p w:rsidR="001968EE" w:rsidRPr="001968EE" w:rsidRDefault="001968EE" w:rsidP="001968EE">
      <w:pPr>
        <w:pStyle w:val="ListParagraph"/>
        <w:numPr>
          <w:ilvl w:val="0"/>
          <w:numId w:val="8"/>
        </w:numPr>
        <w:spacing w:after="0"/>
        <w:rPr>
          <w:rFonts w:ascii="Arial" w:hAnsi="Arial" w:cs="Arial"/>
          <w:b/>
          <w:sz w:val="20"/>
          <w:szCs w:val="20"/>
        </w:rPr>
      </w:pPr>
      <w:r w:rsidRPr="001968EE">
        <w:rPr>
          <w:rFonts w:ascii="Arial" w:hAnsi="Arial" w:cs="Arial"/>
          <w:sz w:val="20"/>
          <w:szCs w:val="20"/>
        </w:rPr>
        <w:t xml:space="preserve">Cystic Fibrosis Centre – Garden Development – </w:t>
      </w:r>
      <w:r w:rsidRPr="001968EE">
        <w:rPr>
          <w:rFonts w:ascii="Arial" w:hAnsi="Arial" w:cs="Arial"/>
          <w:b/>
          <w:sz w:val="20"/>
          <w:szCs w:val="20"/>
        </w:rPr>
        <w:t xml:space="preserve">Approved </w:t>
      </w:r>
    </w:p>
    <w:p w:rsidR="001968EE" w:rsidRPr="001B7A84" w:rsidRDefault="001B7A84" w:rsidP="001B7A84">
      <w:pPr>
        <w:pStyle w:val="ListParagraph"/>
        <w:numPr>
          <w:ilvl w:val="0"/>
          <w:numId w:val="8"/>
        </w:numPr>
        <w:spacing w:after="0"/>
        <w:rPr>
          <w:rFonts w:ascii="Arial" w:hAnsi="Arial" w:cs="Arial"/>
          <w:sz w:val="20"/>
          <w:szCs w:val="20"/>
        </w:rPr>
      </w:pPr>
      <w:r w:rsidRPr="001B7A84">
        <w:rPr>
          <w:rFonts w:ascii="Arial" w:hAnsi="Arial" w:cs="Arial"/>
          <w:color w:val="FF0000"/>
          <w:sz w:val="20"/>
          <w:szCs w:val="20"/>
        </w:rPr>
        <w:t>Endowments Expenditure Request</w:t>
      </w:r>
      <w:r>
        <w:rPr>
          <w:rFonts w:ascii="Arial" w:hAnsi="Arial" w:cs="Arial"/>
          <w:color w:val="FF0000"/>
          <w:sz w:val="20"/>
          <w:szCs w:val="20"/>
        </w:rPr>
        <w:t xml:space="preserve"> – pending approval at March meeting</w:t>
      </w:r>
    </w:p>
    <w:p w:rsidR="001B7A84" w:rsidRPr="001B7A84" w:rsidRDefault="001B7A84" w:rsidP="001B7A84">
      <w:pPr>
        <w:pStyle w:val="ListParagraph"/>
        <w:spacing w:after="0"/>
        <w:ind w:left="1080"/>
        <w:rPr>
          <w:rFonts w:ascii="Arial" w:hAnsi="Arial" w:cs="Arial"/>
          <w:sz w:val="20"/>
          <w:szCs w:val="20"/>
        </w:rPr>
      </w:pPr>
    </w:p>
    <w:p w:rsidR="001968EE" w:rsidRDefault="0025614B" w:rsidP="001968EE">
      <w:pPr>
        <w:pStyle w:val="ListParagraph"/>
        <w:numPr>
          <w:ilvl w:val="0"/>
          <w:numId w:val="7"/>
        </w:numPr>
        <w:spacing w:after="0"/>
        <w:rPr>
          <w:rFonts w:ascii="Arial" w:hAnsi="Arial" w:cs="Arial"/>
          <w:b/>
          <w:sz w:val="20"/>
          <w:szCs w:val="20"/>
        </w:rPr>
      </w:pPr>
      <w:r w:rsidRPr="001968EE">
        <w:rPr>
          <w:rFonts w:ascii="Arial" w:hAnsi="Arial" w:cs="Arial"/>
          <w:b/>
          <w:sz w:val="20"/>
          <w:szCs w:val="20"/>
        </w:rPr>
        <w:t>Fundraising Report</w:t>
      </w:r>
    </w:p>
    <w:p w:rsidR="001968EE" w:rsidRDefault="001968EE" w:rsidP="001968EE">
      <w:pPr>
        <w:pStyle w:val="ListParagraph"/>
        <w:spacing w:after="0"/>
        <w:rPr>
          <w:rFonts w:ascii="Arial" w:hAnsi="Arial" w:cs="Arial"/>
          <w:b/>
          <w:sz w:val="20"/>
          <w:szCs w:val="20"/>
        </w:rPr>
      </w:pP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A Fundraising Report was provided to the Committee on a quarterly basis.</w:t>
      </w: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 xml:space="preserve">The reports covered the progress and activities of the Health Charity Appeals for the period </w:t>
      </w: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1st April 202</w:t>
      </w:r>
      <w:r w:rsidR="009F6CF3">
        <w:rPr>
          <w:rFonts w:ascii="Arial" w:hAnsi="Arial" w:cs="Arial"/>
          <w:sz w:val="20"/>
          <w:szCs w:val="20"/>
        </w:rPr>
        <w:t>3</w:t>
      </w:r>
      <w:r w:rsidRPr="001968EE">
        <w:rPr>
          <w:rFonts w:ascii="Arial" w:hAnsi="Arial" w:cs="Arial"/>
          <w:sz w:val="20"/>
          <w:szCs w:val="20"/>
        </w:rPr>
        <w:t xml:space="preserve"> – 31st March 202</w:t>
      </w:r>
      <w:r w:rsidR="001968EE">
        <w:rPr>
          <w:rFonts w:ascii="Arial" w:hAnsi="Arial" w:cs="Arial"/>
          <w:sz w:val="20"/>
          <w:szCs w:val="20"/>
        </w:rPr>
        <w:t>4</w:t>
      </w:r>
      <w:r w:rsidRPr="001968EE">
        <w:rPr>
          <w:rFonts w:ascii="Arial" w:hAnsi="Arial" w:cs="Arial"/>
          <w:sz w:val="20"/>
          <w:szCs w:val="20"/>
        </w:rPr>
        <w:t>.</w:t>
      </w:r>
    </w:p>
    <w:p w:rsidR="0025614B" w:rsidRPr="001968EE" w:rsidRDefault="0025614B" w:rsidP="001968EE">
      <w:pPr>
        <w:pStyle w:val="ListParagraph"/>
        <w:spacing w:after="0"/>
        <w:rPr>
          <w:rFonts w:ascii="Arial" w:hAnsi="Arial" w:cs="Arial"/>
          <w:b/>
          <w:sz w:val="20"/>
          <w:szCs w:val="20"/>
        </w:rPr>
      </w:pPr>
      <w:r w:rsidRPr="001968EE">
        <w:rPr>
          <w:rFonts w:ascii="Arial" w:hAnsi="Arial" w:cs="Arial"/>
          <w:sz w:val="20"/>
          <w:szCs w:val="20"/>
        </w:rPr>
        <w:t>The report outlined various appeals, staff lottery updates, fundraising activities and any significant donations received by the Charity.</w:t>
      </w:r>
    </w:p>
    <w:p w:rsidR="0025614B" w:rsidRPr="001968EE" w:rsidRDefault="0025614B" w:rsidP="001968EE">
      <w:pPr>
        <w:spacing w:after="0"/>
        <w:rPr>
          <w:rFonts w:ascii="Arial" w:hAnsi="Arial" w:cs="Arial"/>
          <w:sz w:val="20"/>
          <w:szCs w:val="20"/>
        </w:rPr>
      </w:pPr>
    </w:p>
    <w:p w:rsidR="001968EE" w:rsidRDefault="0025614B" w:rsidP="001968EE">
      <w:pPr>
        <w:pStyle w:val="ListParagraph"/>
        <w:numPr>
          <w:ilvl w:val="0"/>
          <w:numId w:val="7"/>
        </w:numPr>
        <w:spacing w:after="0"/>
        <w:rPr>
          <w:rFonts w:ascii="Arial" w:hAnsi="Arial" w:cs="Arial"/>
          <w:b/>
          <w:sz w:val="20"/>
          <w:szCs w:val="20"/>
        </w:rPr>
      </w:pPr>
      <w:r w:rsidRPr="001968EE">
        <w:rPr>
          <w:rFonts w:ascii="Arial" w:hAnsi="Arial" w:cs="Arial"/>
          <w:b/>
          <w:sz w:val="20"/>
          <w:szCs w:val="20"/>
        </w:rPr>
        <w:t>Reporting Feedback on Successful CFC bids</w:t>
      </w:r>
    </w:p>
    <w:p w:rsidR="001968EE" w:rsidRDefault="001968EE" w:rsidP="001968EE">
      <w:pPr>
        <w:pStyle w:val="ListParagraph"/>
        <w:spacing w:after="0"/>
        <w:rPr>
          <w:rFonts w:ascii="Arial" w:hAnsi="Arial" w:cs="Arial"/>
          <w:sz w:val="20"/>
          <w:szCs w:val="20"/>
        </w:rPr>
      </w:pPr>
    </w:p>
    <w:p w:rsidR="0025614B" w:rsidRDefault="0025614B" w:rsidP="001968EE">
      <w:pPr>
        <w:pStyle w:val="ListParagraph"/>
        <w:spacing w:after="0"/>
        <w:rPr>
          <w:rFonts w:ascii="Arial" w:hAnsi="Arial" w:cs="Arial"/>
          <w:sz w:val="20"/>
          <w:szCs w:val="20"/>
        </w:rPr>
      </w:pPr>
      <w:r w:rsidRPr="001968EE">
        <w:rPr>
          <w:rFonts w:ascii="Arial" w:hAnsi="Arial" w:cs="Arial"/>
          <w:sz w:val="20"/>
          <w:szCs w:val="20"/>
        </w:rPr>
        <w:t>At each meeting, the Committee was advised of feedback from the bids that had previously been approved by the Committee. These included:</w:t>
      </w:r>
    </w:p>
    <w:p w:rsidR="001968EE" w:rsidRDefault="001968EE" w:rsidP="001968EE">
      <w:pPr>
        <w:pStyle w:val="ListParagraph"/>
        <w:spacing w:after="0"/>
        <w:rPr>
          <w:rFonts w:ascii="Arial" w:hAnsi="Arial" w:cs="Arial"/>
          <w:b/>
          <w:sz w:val="20"/>
          <w:szCs w:val="20"/>
        </w:rPr>
      </w:pPr>
    </w:p>
    <w:p w:rsidR="009027D0" w:rsidRDefault="00CF3DC7" w:rsidP="009027D0">
      <w:pPr>
        <w:pStyle w:val="ListParagraph"/>
        <w:numPr>
          <w:ilvl w:val="0"/>
          <w:numId w:val="8"/>
        </w:numPr>
        <w:spacing w:after="0"/>
        <w:rPr>
          <w:rFonts w:ascii="Arial" w:hAnsi="Arial" w:cs="Arial"/>
          <w:sz w:val="20"/>
          <w:szCs w:val="20"/>
        </w:rPr>
      </w:pPr>
      <w:r w:rsidRPr="00CF3DC7">
        <w:rPr>
          <w:rFonts w:ascii="Arial" w:hAnsi="Arial" w:cs="Arial"/>
          <w:sz w:val="20"/>
          <w:szCs w:val="20"/>
        </w:rPr>
        <w:t>Covid-19 Patient Experience Support Project</w:t>
      </w:r>
    </w:p>
    <w:p w:rsidR="009027D0" w:rsidRDefault="00CF3DC7" w:rsidP="009027D0">
      <w:pPr>
        <w:pStyle w:val="ListParagraph"/>
        <w:numPr>
          <w:ilvl w:val="0"/>
          <w:numId w:val="8"/>
        </w:numPr>
        <w:spacing w:after="0"/>
        <w:rPr>
          <w:rFonts w:ascii="Arial" w:hAnsi="Arial" w:cs="Arial"/>
          <w:sz w:val="20"/>
          <w:szCs w:val="20"/>
        </w:rPr>
      </w:pPr>
      <w:r w:rsidRPr="009027D0">
        <w:rPr>
          <w:rFonts w:ascii="Arial" w:hAnsi="Arial" w:cs="Arial"/>
          <w:sz w:val="20"/>
          <w:szCs w:val="20"/>
        </w:rPr>
        <w:lastRenderedPageBreak/>
        <w:t>Recovery and Wellbeing College Senior Peer Trainer</w:t>
      </w:r>
    </w:p>
    <w:p w:rsidR="009027D0" w:rsidRDefault="00CF3DC7" w:rsidP="009027D0">
      <w:pPr>
        <w:pStyle w:val="ListParagraph"/>
        <w:numPr>
          <w:ilvl w:val="0"/>
          <w:numId w:val="8"/>
        </w:numPr>
        <w:spacing w:after="0"/>
        <w:rPr>
          <w:rFonts w:ascii="Arial" w:hAnsi="Arial" w:cs="Arial"/>
          <w:sz w:val="20"/>
          <w:szCs w:val="20"/>
        </w:rPr>
      </w:pPr>
      <w:r w:rsidRPr="009027D0">
        <w:rPr>
          <w:rFonts w:ascii="Arial" w:hAnsi="Arial" w:cs="Arial"/>
          <w:sz w:val="20"/>
          <w:szCs w:val="20"/>
        </w:rPr>
        <w:t>Grow Cardiff</w:t>
      </w:r>
    </w:p>
    <w:p w:rsidR="009027D0" w:rsidRDefault="009027D0" w:rsidP="009027D0">
      <w:pPr>
        <w:pStyle w:val="ListParagraph"/>
        <w:numPr>
          <w:ilvl w:val="0"/>
          <w:numId w:val="8"/>
        </w:numPr>
        <w:spacing w:after="0"/>
        <w:rPr>
          <w:rFonts w:ascii="Arial" w:hAnsi="Arial" w:cs="Arial"/>
          <w:sz w:val="20"/>
          <w:szCs w:val="20"/>
        </w:rPr>
      </w:pPr>
      <w:r w:rsidRPr="009027D0">
        <w:rPr>
          <w:rFonts w:ascii="Arial" w:hAnsi="Arial" w:cs="Arial"/>
          <w:sz w:val="20"/>
          <w:szCs w:val="20"/>
        </w:rPr>
        <w:t>Staff Outdoor areas</w:t>
      </w:r>
    </w:p>
    <w:p w:rsidR="009027D0" w:rsidRDefault="009027D0" w:rsidP="009027D0">
      <w:pPr>
        <w:pStyle w:val="ListParagraph"/>
        <w:numPr>
          <w:ilvl w:val="0"/>
          <w:numId w:val="8"/>
        </w:numPr>
        <w:spacing w:after="0"/>
        <w:rPr>
          <w:rFonts w:ascii="Arial" w:hAnsi="Arial" w:cs="Arial"/>
          <w:sz w:val="20"/>
          <w:szCs w:val="20"/>
        </w:rPr>
      </w:pPr>
      <w:r w:rsidRPr="009027D0">
        <w:rPr>
          <w:rFonts w:ascii="Arial" w:hAnsi="Arial" w:cs="Arial"/>
          <w:sz w:val="20"/>
          <w:szCs w:val="20"/>
        </w:rPr>
        <w:t>Our Health Meadow</w:t>
      </w:r>
    </w:p>
    <w:p w:rsidR="009027D0" w:rsidRDefault="009027D0" w:rsidP="009027D0">
      <w:pPr>
        <w:pStyle w:val="ListParagraph"/>
        <w:numPr>
          <w:ilvl w:val="0"/>
          <w:numId w:val="8"/>
        </w:numPr>
        <w:spacing w:after="0"/>
        <w:rPr>
          <w:rFonts w:ascii="Arial" w:hAnsi="Arial" w:cs="Arial"/>
          <w:sz w:val="20"/>
          <w:szCs w:val="20"/>
        </w:rPr>
      </w:pPr>
      <w:r w:rsidRPr="009027D0">
        <w:rPr>
          <w:rFonts w:ascii="Arial" w:hAnsi="Arial" w:cs="Arial"/>
          <w:sz w:val="20"/>
          <w:szCs w:val="20"/>
        </w:rPr>
        <w:t>Staff Recognition Awards</w:t>
      </w:r>
    </w:p>
    <w:p w:rsidR="009027D0" w:rsidRDefault="009027D0" w:rsidP="009027D0">
      <w:pPr>
        <w:pStyle w:val="ListParagraph"/>
        <w:numPr>
          <w:ilvl w:val="0"/>
          <w:numId w:val="8"/>
        </w:numPr>
        <w:spacing w:after="0"/>
        <w:rPr>
          <w:rFonts w:ascii="Arial" w:hAnsi="Arial" w:cs="Arial"/>
          <w:sz w:val="20"/>
          <w:szCs w:val="20"/>
        </w:rPr>
      </w:pPr>
      <w:r w:rsidRPr="009027D0">
        <w:rPr>
          <w:rFonts w:ascii="Arial" w:hAnsi="Arial" w:cs="Arial"/>
          <w:sz w:val="20"/>
          <w:szCs w:val="20"/>
        </w:rPr>
        <w:t>Keeping Me Well</w:t>
      </w:r>
    </w:p>
    <w:p w:rsidR="009027D0" w:rsidRDefault="009027D0" w:rsidP="009027D0">
      <w:pPr>
        <w:pStyle w:val="ListParagraph"/>
        <w:numPr>
          <w:ilvl w:val="0"/>
          <w:numId w:val="8"/>
        </w:numPr>
        <w:spacing w:after="0"/>
        <w:rPr>
          <w:rFonts w:ascii="Arial" w:hAnsi="Arial" w:cs="Arial"/>
          <w:sz w:val="20"/>
          <w:szCs w:val="20"/>
        </w:rPr>
      </w:pPr>
      <w:r w:rsidRPr="009027D0">
        <w:rPr>
          <w:rFonts w:ascii="Arial" w:hAnsi="Arial" w:cs="Arial"/>
          <w:sz w:val="20"/>
          <w:szCs w:val="20"/>
        </w:rPr>
        <w:t>Welsh Transplant Games</w:t>
      </w:r>
    </w:p>
    <w:p w:rsidR="005252AC" w:rsidRDefault="005252AC" w:rsidP="009027D0">
      <w:pPr>
        <w:pStyle w:val="ListParagraph"/>
        <w:numPr>
          <w:ilvl w:val="0"/>
          <w:numId w:val="8"/>
        </w:numPr>
        <w:spacing w:after="0"/>
        <w:rPr>
          <w:rFonts w:ascii="Arial" w:hAnsi="Arial" w:cs="Arial"/>
          <w:sz w:val="20"/>
          <w:szCs w:val="20"/>
        </w:rPr>
      </w:pPr>
      <w:r>
        <w:rPr>
          <w:rFonts w:ascii="Arial" w:hAnsi="Arial" w:cs="Arial"/>
          <w:sz w:val="20"/>
          <w:szCs w:val="20"/>
        </w:rPr>
        <w:t>Psychology input in High Care areas</w:t>
      </w:r>
    </w:p>
    <w:p w:rsidR="009027D0" w:rsidRPr="009027D0" w:rsidRDefault="009027D0" w:rsidP="009027D0">
      <w:pPr>
        <w:pStyle w:val="ListParagraph"/>
        <w:numPr>
          <w:ilvl w:val="0"/>
          <w:numId w:val="8"/>
        </w:numPr>
        <w:spacing w:after="0"/>
        <w:rPr>
          <w:rFonts w:ascii="Arial" w:hAnsi="Arial" w:cs="Arial"/>
          <w:sz w:val="20"/>
          <w:szCs w:val="20"/>
        </w:rPr>
      </w:pPr>
      <w:r w:rsidRPr="009027D0">
        <w:rPr>
          <w:rFonts w:ascii="Arial" w:hAnsi="Arial" w:cs="Arial"/>
          <w:color w:val="FF0000"/>
          <w:sz w:val="20"/>
          <w:szCs w:val="20"/>
        </w:rPr>
        <w:t>March reporting tbc</w:t>
      </w:r>
    </w:p>
    <w:p w:rsidR="0025614B" w:rsidRPr="001968EE" w:rsidRDefault="0025614B" w:rsidP="001968EE">
      <w:pPr>
        <w:spacing w:after="0"/>
        <w:rPr>
          <w:rFonts w:ascii="Arial" w:hAnsi="Arial" w:cs="Arial"/>
          <w:sz w:val="20"/>
          <w:szCs w:val="20"/>
        </w:rPr>
      </w:pPr>
    </w:p>
    <w:p w:rsidR="001968EE" w:rsidRDefault="0025614B" w:rsidP="001968EE">
      <w:pPr>
        <w:pStyle w:val="ListParagraph"/>
        <w:numPr>
          <w:ilvl w:val="0"/>
          <w:numId w:val="7"/>
        </w:numPr>
        <w:spacing w:after="0"/>
        <w:rPr>
          <w:rFonts w:ascii="Arial" w:hAnsi="Arial" w:cs="Arial"/>
          <w:b/>
          <w:sz w:val="20"/>
          <w:szCs w:val="20"/>
        </w:rPr>
      </w:pPr>
      <w:r w:rsidRPr="001968EE">
        <w:rPr>
          <w:rFonts w:ascii="Arial" w:hAnsi="Arial" w:cs="Arial"/>
          <w:b/>
          <w:sz w:val="20"/>
          <w:szCs w:val="20"/>
        </w:rPr>
        <w:t>Staff Benefits Group Report</w:t>
      </w:r>
    </w:p>
    <w:p w:rsidR="001968EE" w:rsidRDefault="001968EE" w:rsidP="001968EE">
      <w:pPr>
        <w:pStyle w:val="ListParagraph"/>
        <w:spacing w:after="0"/>
        <w:rPr>
          <w:rFonts w:ascii="Arial" w:hAnsi="Arial" w:cs="Arial"/>
          <w:sz w:val="20"/>
          <w:szCs w:val="20"/>
        </w:rPr>
      </w:pP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Cardiff and Vale University Health Board Staff Benefits Group was established in 2017, to explore and co-ordinate discounts and benefits offered by external organisations for Health Board employees. The Staff Benefits Group would ensure and agree ‘best deals’ for staff and in governance terms would report their work to the Committee and the Local Partnership Forum.</w:t>
      </w:r>
    </w:p>
    <w:p w:rsidR="001968EE" w:rsidRPr="001968EE" w:rsidRDefault="001968EE" w:rsidP="001968EE">
      <w:pPr>
        <w:spacing w:after="0"/>
        <w:rPr>
          <w:rFonts w:ascii="Arial" w:hAnsi="Arial" w:cs="Arial"/>
          <w:sz w:val="20"/>
          <w:szCs w:val="20"/>
        </w:rPr>
      </w:pP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 xml:space="preserve">At each meeting, the Committee was informed of staff benefits discussed and agreed by the </w:t>
      </w:r>
      <w:r w:rsidR="005252AC">
        <w:rPr>
          <w:rFonts w:ascii="Arial" w:hAnsi="Arial" w:cs="Arial"/>
          <w:sz w:val="20"/>
          <w:szCs w:val="20"/>
        </w:rPr>
        <w:t xml:space="preserve">Staff Benefits </w:t>
      </w:r>
      <w:r w:rsidRPr="001968EE">
        <w:rPr>
          <w:rFonts w:ascii="Arial" w:hAnsi="Arial" w:cs="Arial"/>
          <w:sz w:val="20"/>
          <w:szCs w:val="20"/>
        </w:rPr>
        <w:t xml:space="preserve">Group </w:t>
      </w:r>
      <w:proofErr w:type="gramStart"/>
      <w:r w:rsidRPr="001968EE">
        <w:rPr>
          <w:rFonts w:ascii="Arial" w:hAnsi="Arial" w:cs="Arial"/>
          <w:sz w:val="20"/>
          <w:szCs w:val="20"/>
        </w:rPr>
        <w:t>between April 202</w:t>
      </w:r>
      <w:r w:rsidR="001968EE">
        <w:rPr>
          <w:rFonts w:ascii="Arial" w:hAnsi="Arial" w:cs="Arial"/>
          <w:sz w:val="20"/>
          <w:szCs w:val="20"/>
        </w:rPr>
        <w:t>3</w:t>
      </w:r>
      <w:r w:rsidRPr="001968EE">
        <w:rPr>
          <w:rFonts w:ascii="Arial" w:hAnsi="Arial" w:cs="Arial"/>
          <w:sz w:val="20"/>
          <w:szCs w:val="20"/>
        </w:rPr>
        <w:t xml:space="preserve"> – March 202</w:t>
      </w:r>
      <w:r w:rsidR="001968EE">
        <w:rPr>
          <w:rFonts w:ascii="Arial" w:hAnsi="Arial" w:cs="Arial"/>
          <w:sz w:val="20"/>
          <w:szCs w:val="20"/>
        </w:rPr>
        <w:t>4</w:t>
      </w:r>
      <w:proofErr w:type="gramEnd"/>
      <w:r w:rsidRPr="001968EE">
        <w:rPr>
          <w:rFonts w:ascii="Arial" w:hAnsi="Arial" w:cs="Arial"/>
          <w:sz w:val="20"/>
          <w:szCs w:val="20"/>
        </w:rPr>
        <w:t xml:space="preserve">. </w:t>
      </w:r>
    </w:p>
    <w:p w:rsidR="001968EE" w:rsidRDefault="001968EE" w:rsidP="001968EE">
      <w:pPr>
        <w:pStyle w:val="ListParagraph"/>
        <w:spacing w:after="0"/>
        <w:rPr>
          <w:rFonts w:ascii="Arial" w:hAnsi="Arial" w:cs="Arial"/>
          <w:sz w:val="20"/>
          <w:szCs w:val="20"/>
        </w:rPr>
      </w:pPr>
    </w:p>
    <w:p w:rsidR="0025614B" w:rsidRPr="001968EE" w:rsidRDefault="0025614B" w:rsidP="001968EE">
      <w:pPr>
        <w:pStyle w:val="ListParagraph"/>
        <w:spacing w:after="0"/>
        <w:rPr>
          <w:rFonts w:ascii="Arial" w:hAnsi="Arial" w:cs="Arial"/>
          <w:b/>
          <w:sz w:val="20"/>
          <w:szCs w:val="20"/>
        </w:rPr>
      </w:pPr>
      <w:r w:rsidRPr="001968EE">
        <w:rPr>
          <w:rFonts w:ascii="Arial" w:hAnsi="Arial" w:cs="Arial"/>
          <w:sz w:val="20"/>
          <w:szCs w:val="20"/>
        </w:rPr>
        <w:t>Staff benefits are displayed on a dedicated link on the Health Board’s website intranet page.</w:t>
      </w:r>
    </w:p>
    <w:p w:rsidR="0025614B" w:rsidRPr="001968EE" w:rsidRDefault="0025614B" w:rsidP="001968EE">
      <w:pPr>
        <w:spacing w:after="0"/>
        <w:rPr>
          <w:rFonts w:ascii="Arial" w:hAnsi="Arial" w:cs="Arial"/>
          <w:sz w:val="20"/>
          <w:szCs w:val="20"/>
        </w:rPr>
      </w:pPr>
    </w:p>
    <w:p w:rsidR="001968EE" w:rsidRDefault="0025614B" w:rsidP="001968EE">
      <w:pPr>
        <w:pStyle w:val="ListParagraph"/>
        <w:numPr>
          <w:ilvl w:val="0"/>
          <w:numId w:val="7"/>
        </w:numPr>
        <w:spacing w:after="0"/>
        <w:rPr>
          <w:rFonts w:ascii="Arial" w:hAnsi="Arial" w:cs="Arial"/>
          <w:b/>
          <w:sz w:val="20"/>
          <w:szCs w:val="20"/>
        </w:rPr>
      </w:pPr>
      <w:r w:rsidRPr="001968EE">
        <w:rPr>
          <w:rFonts w:ascii="Arial" w:hAnsi="Arial" w:cs="Arial"/>
          <w:b/>
          <w:sz w:val="20"/>
          <w:szCs w:val="20"/>
        </w:rPr>
        <w:t>Staff Lottery Bids Panel Report</w:t>
      </w:r>
    </w:p>
    <w:p w:rsidR="001968EE" w:rsidRDefault="001968EE" w:rsidP="001968EE">
      <w:pPr>
        <w:pStyle w:val="ListParagraph"/>
        <w:spacing w:after="0"/>
        <w:rPr>
          <w:rFonts w:ascii="Arial" w:hAnsi="Arial" w:cs="Arial"/>
          <w:b/>
          <w:sz w:val="20"/>
          <w:szCs w:val="20"/>
        </w:rPr>
      </w:pPr>
    </w:p>
    <w:p w:rsidR="001968EE" w:rsidRPr="001968EE" w:rsidRDefault="0025614B" w:rsidP="009027D0">
      <w:pPr>
        <w:pStyle w:val="ListParagraph"/>
        <w:spacing w:after="0"/>
        <w:rPr>
          <w:rFonts w:ascii="Arial" w:hAnsi="Arial" w:cs="Arial"/>
          <w:b/>
          <w:sz w:val="20"/>
          <w:szCs w:val="20"/>
        </w:rPr>
      </w:pPr>
      <w:r w:rsidRPr="001968EE">
        <w:rPr>
          <w:rFonts w:ascii="Arial" w:hAnsi="Arial" w:cs="Arial"/>
          <w:sz w:val="20"/>
          <w:szCs w:val="20"/>
        </w:rPr>
        <w:t>The Board of Trustees has delegated responsibility for the Staff Lottery Bids Panel to consider and approve Charitable Funds bids up to a maximum of £10,000.</w:t>
      </w:r>
    </w:p>
    <w:p w:rsidR="001968EE" w:rsidRPr="001968EE" w:rsidRDefault="001968EE" w:rsidP="001968EE">
      <w:pPr>
        <w:pStyle w:val="ListParagraph"/>
        <w:rPr>
          <w:rFonts w:ascii="Arial" w:hAnsi="Arial" w:cs="Arial"/>
          <w:sz w:val="20"/>
          <w:szCs w:val="20"/>
        </w:rPr>
      </w:pP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The Small Bids process, which also allows bids up to a value of £250 to be fast tracked for approval, was formally agreed by the Committee at their meeting on the 19th September 2017</w:t>
      </w:r>
      <w:r w:rsidR="001968EE">
        <w:rPr>
          <w:rFonts w:ascii="Arial" w:hAnsi="Arial" w:cs="Arial"/>
          <w:sz w:val="20"/>
          <w:szCs w:val="20"/>
        </w:rPr>
        <w:t>.</w:t>
      </w:r>
    </w:p>
    <w:p w:rsidR="001968EE" w:rsidRDefault="001968EE" w:rsidP="001968EE">
      <w:pPr>
        <w:pStyle w:val="ListParagraph"/>
        <w:spacing w:after="0"/>
        <w:rPr>
          <w:rFonts w:ascii="Arial" w:hAnsi="Arial" w:cs="Arial"/>
          <w:sz w:val="20"/>
          <w:szCs w:val="20"/>
        </w:rPr>
      </w:pPr>
    </w:p>
    <w:p w:rsidR="0025614B" w:rsidRDefault="0025614B" w:rsidP="001968EE">
      <w:pPr>
        <w:pStyle w:val="ListParagraph"/>
        <w:spacing w:after="0"/>
        <w:rPr>
          <w:rFonts w:ascii="Arial" w:hAnsi="Arial" w:cs="Arial"/>
          <w:sz w:val="20"/>
          <w:szCs w:val="20"/>
        </w:rPr>
      </w:pPr>
      <w:r w:rsidRPr="001968EE">
        <w:rPr>
          <w:rFonts w:ascii="Arial" w:hAnsi="Arial" w:cs="Arial"/>
          <w:sz w:val="20"/>
          <w:szCs w:val="20"/>
        </w:rPr>
        <w:t>The Charity was pleased to report that the Staff Lottery Scheme income continued to grow month on month with the increased number of allocated numbers being at its highest level since its launch and which increased income for the Health Charity. The Lottery funds provide support to patients, staff and visitors and is extremely efficient in terms of its turnaround of fast-track bids for funding, which benefits services across the Health Board.</w:t>
      </w:r>
    </w:p>
    <w:p w:rsidR="00454D13" w:rsidRPr="001968EE" w:rsidRDefault="00454D13" w:rsidP="001968EE">
      <w:pPr>
        <w:spacing w:after="0"/>
        <w:rPr>
          <w:rFonts w:ascii="Arial" w:hAnsi="Arial" w:cs="Arial"/>
          <w:sz w:val="20"/>
          <w:szCs w:val="20"/>
        </w:rPr>
      </w:pPr>
      <w:bookmarkStart w:id="0" w:name="_GoBack"/>
      <w:bookmarkEnd w:id="0"/>
    </w:p>
    <w:p w:rsidR="001968EE" w:rsidRDefault="0025614B" w:rsidP="001968EE">
      <w:pPr>
        <w:pStyle w:val="ListParagraph"/>
        <w:numPr>
          <w:ilvl w:val="0"/>
          <w:numId w:val="7"/>
        </w:numPr>
        <w:spacing w:after="0"/>
        <w:rPr>
          <w:rFonts w:ascii="Arial" w:hAnsi="Arial" w:cs="Arial"/>
          <w:b/>
          <w:sz w:val="20"/>
          <w:szCs w:val="20"/>
        </w:rPr>
      </w:pPr>
      <w:r w:rsidRPr="001968EE">
        <w:rPr>
          <w:rFonts w:ascii="Arial" w:hAnsi="Arial" w:cs="Arial"/>
          <w:b/>
          <w:sz w:val="20"/>
          <w:szCs w:val="20"/>
        </w:rPr>
        <w:t>Events Planner 2022/2023 Update</w:t>
      </w:r>
    </w:p>
    <w:p w:rsidR="001968EE" w:rsidRDefault="001968EE" w:rsidP="001968EE">
      <w:pPr>
        <w:pStyle w:val="ListParagraph"/>
        <w:spacing w:after="0"/>
        <w:rPr>
          <w:rFonts w:ascii="Arial" w:hAnsi="Arial" w:cs="Arial"/>
          <w:sz w:val="20"/>
          <w:szCs w:val="20"/>
        </w:rPr>
      </w:pPr>
    </w:p>
    <w:p w:rsidR="001968EE" w:rsidRDefault="0025614B" w:rsidP="001968EE">
      <w:pPr>
        <w:pStyle w:val="ListParagraph"/>
        <w:spacing w:after="0"/>
        <w:rPr>
          <w:rFonts w:ascii="Arial" w:hAnsi="Arial" w:cs="Arial"/>
          <w:sz w:val="20"/>
          <w:szCs w:val="20"/>
        </w:rPr>
      </w:pPr>
      <w:r w:rsidRPr="001968EE">
        <w:rPr>
          <w:rFonts w:ascii="Arial" w:hAnsi="Arial" w:cs="Arial"/>
          <w:sz w:val="20"/>
          <w:szCs w:val="20"/>
        </w:rPr>
        <w:t xml:space="preserve">The Health Charity Team organises a wide range of fundraising events throughout the year to:  </w:t>
      </w:r>
    </w:p>
    <w:p w:rsidR="001968EE" w:rsidRDefault="0025614B" w:rsidP="001968EE">
      <w:pPr>
        <w:pStyle w:val="ListParagraph"/>
        <w:numPr>
          <w:ilvl w:val="0"/>
          <w:numId w:val="8"/>
        </w:numPr>
        <w:spacing w:after="0"/>
        <w:rPr>
          <w:rFonts w:ascii="Arial" w:hAnsi="Arial" w:cs="Arial"/>
          <w:sz w:val="20"/>
          <w:szCs w:val="20"/>
        </w:rPr>
      </w:pPr>
      <w:r w:rsidRPr="001968EE">
        <w:rPr>
          <w:rFonts w:ascii="Arial" w:hAnsi="Arial" w:cs="Arial"/>
          <w:sz w:val="20"/>
          <w:szCs w:val="20"/>
        </w:rPr>
        <w:t xml:space="preserve">Support individual appeals for Clinical Boards and fundraisers </w:t>
      </w:r>
    </w:p>
    <w:p w:rsidR="001968EE" w:rsidRDefault="0025614B" w:rsidP="001968EE">
      <w:pPr>
        <w:pStyle w:val="ListParagraph"/>
        <w:numPr>
          <w:ilvl w:val="0"/>
          <w:numId w:val="8"/>
        </w:numPr>
        <w:spacing w:after="0"/>
        <w:rPr>
          <w:rFonts w:ascii="Arial" w:hAnsi="Arial" w:cs="Arial"/>
          <w:sz w:val="20"/>
          <w:szCs w:val="20"/>
        </w:rPr>
      </w:pPr>
      <w:r w:rsidRPr="001968EE">
        <w:rPr>
          <w:rFonts w:ascii="Arial" w:hAnsi="Arial" w:cs="Arial"/>
          <w:sz w:val="20"/>
          <w:szCs w:val="20"/>
        </w:rPr>
        <w:t>Involve and support staff members in their individual fundraising for the HC</w:t>
      </w:r>
    </w:p>
    <w:p w:rsidR="001968EE" w:rsidRDefault="0025614B" w:rsidP="001968EE">
      <w:pPr>
        <w:pStyle w:val="ListParagraph"/>
        <w:numPr>
          <w:ilvl w:val="0"/>
          <w:numId w:val="8"/>
        </w:numPr>
        <w:spacing w:after="0"/>
        <w:rPr>
          <w:rFonts w:ascii="Arial" w:hAnsi="Arial" w:cs="Arial"/>
          <w:sz w:val="20"/>
          <w:szCs w:val="20"/>
        </w:rPr>
      </w:pPr>
      <w:r w:rsidRPr="001968EE">
        <w:rPr>
          <w:rFonts w:ascii="Arial" w:hAnsi="Arial" w:cs="Arial"/>
          <w:sz w:val="20"/>
          <w:szCs w:val="20"/>
        </w:rPr>
        <w:t xml:space="preserve">Raise awareness of the Health Charity’s fundraising activities to encourage staff and public involvement, improve sponsorship and partnership </w:t>
      </w:r>
      <w:r w:rsidR="001968EE" w:rsidRPr="001968EE">
        <w:rPr>
          <w:rFonts w:ascii="Arial" w:hAnsi="Arial" w:cs="Arial"/>
          <w:sz w:val="20"/>
          <w:szCs w:val="20"/>
        </w:rPr>
        <w:t>opportunities</w:t>
      </w:r>
    </w:p>
    <w:p w:rsidR="001968EE" w:rsidRDefault="001968EE" w:rsidP="001968EE">
      <w:pPr>
        <w:spacing w:after="0"/>
        <w:ind w:left="720"/>
        <w:rPr>
          <w:rFonts w:ascii="Arial" w:hAnsi="Arial" w:cs="Arial"/>
          <w:sz w:val="20"/>
          <w:szCs w:val="20"/>
        </w:rPr>
      </w:pPr>
    </w:p>
    <w:p w:rsidR="009027D0" w:rsidRDefault="0025614B" w:rsidP="009027D0">
      <w:pPr>
        <w:spacing w:after="0"/>
        <w:ind w:left="720"/>
        <w:rPr>
          <w:rFonts w:ascii="Arial" w:hAnsi="Arial" w:cs="Arial"/>
          <w:sz w:val="20"/>
          <w:szCs w:val="20"/>
        </w:rPr>
      </w:pPr>
      <w:r w:rsidRPr="001968EE">
        <w:rPr>
          <w:rFonts w:ascii="Arial" w:hAnsi="Arial" w:cs="Arial"/>
          <w:sz w:val="20"/>
          <w:szCs w:val="20"/>
        </w:rPr>
        <w:t>The events planner for 202</w:t>
      </w:r>
      <w:r w:rsidR="001968EE">
        <w:rPr>
          <w:rFonts w:ascii="Arial" w:hAnsi="Arial" w:cs="Arial"/>
          <w:sz w:val="20"/>
          <w:szCs w:val="20"/>
        </w:rPr>
        <w:t>3</w:t>
      </w:r>
      <w:r w:rsidRPr="001968EE">
        <w:rPr>
          <w:rFonts w:ascii="Arial" w:hAnsi="Arial" w:cs="Arial"/>
          <w:sz w:val="20"/>
          <w:szCs w:val="20"/>
        </w:rPr>
        <w:t>/2</w:t>
      </w:r>
      <w:r w:rsidR="001968EE">
        <w:rPr>
          <w:rFonts w:ascii="Arial" w:hAnsi="Arial" w:cs="Arial"/>
          <w:sz w:val="20"/>
          <w:szCs w:val="20"/>
        </w:rPr>
        <w:t>4</w:t>
      </w:r>
      <w:r w:rsidRPr="001968EE">
        <w:rPr>
          <w:rFonts w:ascii="Arial" w:hAnsi="Arial" w:cs="Arial"/>
          <w:sz w:val="20"/>
          <w:szCs w:val="20"/>
        </w:rPr>
        <w:t xml:space="preserve"> was received by the Committee at each of its meeting and provided a draft of the key events taking place for the year.</w:t>
      </w:r>
    </w:p>
    <w:p w:rsidR="005252AC" w:rsidRDefault="005252AC" w:rsidP="009027D0">
      <w:pPr>
        <w:spacing w:after="0"/>
        <w:ind w:left="720"/>
        <w:rPr>
          <w:rFonts w:ascii="Arial" w:hAnsi="Arial" w:cs="Arial"/>
          <w:sz w:val="20"/>
          <w:szCs w:val="20"/>
        </w:rPr>
      </w:pPr>
    </w:p>
    <w:p w:rsidR="005252AC" w:rsidRDefault="005252AC" w:rsidP="005252AC">
      <w:pPr>
        <w:pStyle w:val="ListParagraph"/>
        <w:numPr>
          <w:ilvl w:val="0"/>
          <w:numId w:val="7"/>
        </w:numPr>
        <w:spacing w:after="0"/>
        <w:rPr>
          <w:rFonts w:ascii="Arial" w:hAnsi="Arial" w:cs="Arial"/>
          <w:b/>
          <w:sz w:val="20"/>
          <w:szCs w:val="20"/>
        </w:rPr>
      </w:pPr>
      <w:r>
        <w:rPr>
          <w:rFonts w:ascii="Arial" w:hAnsi="Arial" w:cs="Arial"/>
          <w:b/>
          <w:sz w:val="20"/>
          <w:szCs w:val="20"/>
        </w:rPr>
        <w:t>Health Charity Strategy Update</w:t>
      </w:r>
    </w:p>
    <w:p w:rsidR="005252AC" w:rsidRDefault="005252AC" w:rsidP="005252AC">
      <w:pPr>
        <w:pStyle w:val="ListParagraph"/>
        <w:spacing w:after="0"/>
        <w:rPr>
          <w:rFonts w:ascii="Arial" w:hAnsi="Arial" w:cs="Arial"/>
          <w:b/>
          <w:sz w:val="20"/>
          <w:szCs w:val="20"/>
        </w:rPr>
      </w:pPr>
    </w:p>
    <w:p w:rsidR="005252AC" w:rsidRDefault="005252AC" w:rsidP="005252AC">
      <w:pPr>
        <w:pStyle w:val="ListParagraph"/>
        <w:spacing w:after="0"/>
        <w:rPr>
          <w:rFonts w:ascii="Arial" w:hAnsi="Arial" w:cs="Arial"/>
          <w:sz w:val="20"/>
          <w:szCs w:val="20"/>
        </w:rPr>
      </w:pPr>
      <w:r w:rsidRPr="005252AC">
        <w:rPr>
          <w:rFonts w:ascii="Arial" w:hAnsi="Arial" w:cs="Arial"/>
          <w:sz w:val="20"/>
          <w:szCs w:val="20"/>
        </w:rPr>
        <w:t xml:space="preserve">The Health Charity’s Strategy for the period 2019 - 2024 was approved in principle by the Charitable Funds Committee in September 2019 and subsequently endorsed for publication by the Board of Trustees on 23.07.20 where it was revised to cover the period 2020 </w:t>
      </w:r>
      <w:r>
        <w:rPr>
          <w:rFonts w:ascii="Arial" w:hAnsi="Arial" w:cs="Arial"/>
          <w:sz w:val="20"/>
          <w:szCs w:val="20"/>
        </w:rPr>
        <w:t>–</w:t>
      </w:r>
      <w:r w:rsidRPr="005252AC">
        <w:rPr>
          <w:rFonts w:ascii="Arial" w:hAnsi="Arial" w:cs="Arial"/>
          <w:sz w:val="20"/>
          <w:szCs w:val="20"/>
        </w:rPr>
        <w:t xml:space="preserve"> 2025</w:t>
      </w:r>
      <w:r>
        <w:rPr>
          <w:rFonts w:ascii="Arial" w:hAnsi="Arial" w:cs="Arial"/>
          <w:sz w:val="20"/>
          <w:szCs w:val="20"/>
        </w:rPr>
        <w:t>.</w:t>
      </w:r>
    </w:p>
    <w:p w:rsidR="005252AC" w:rsidRDefault="005252AC" w:rsidP="005252AC">
      <w:pPr>
        <w:pStyle w:val="ListParagraph"/>
        <w:spacing w:after="0"/>
        <w:rPr>
          <w:rFonts w:ascii="Arial" w:hAnsi="Arial" w:cs="Arial"/>
          <w:sz w:val="20"/>
          <w:szCs w:val="20"/>
        </w:rPr>
      </w:pPr>
    </w:p>
    <w:p w:rsidR="005252AC" w:rsidRPr="005252AC" w:rsidRDefault="005252AC" w:rsidP="005252AC">
      <w:pPr>
        <w:pStyle w:val="ListParagraph"/>
        <w:spacing w:after="0"/>
        <w:rPr>
          <w:rFonts w:ascii="Arial" w:hAnsi="Arial" w:cs="Arial"/>
          <w:sz w:val="20"/>
          <w:szCs w:val="20"/>
        </w:rPr>
      </w:pPr>
      <w:r w:rsidRPr="005252AC">
        <w:rPr>
          <w:rFonts w:ascii="Arial" w:hAnsi="Arial" w:cs="Arial"/>
          <w:sz w:val="20"/>
          <w:szCs w:val="20"/>
        </w:rPr>
        <w:lastRenderedPageBreak/>
        <w:t>At the meeting held on 21st June 2022, the committee discussed the requirement for a review of the strategy, following on from the Covid-19 pandemic and all of the learnings and change that it had brought.</w:t>
      </w:r>
    </w:p>
    <w:p w:rsidR="005252AC" w:rsidRPr="005252AC" w:rsidRDefault="005252AC" w:rsidP="005252AC">
      <w:pPr>
        <w:pStyle w:val="ListParagraph"/>
        <w:spacing w:after="0"/>
        <w:rPr>
          <w:rFonts w:ascii="Arial" w:hAnsi="Arial" w:cs="Arial"/>
          <w:sz w:val="20"/>
          <w:szCs w:val="20"/>
        </w:rPr>
      </w:pPr>
    </w:p>
    <w:p w:rsidR="005252AC" w:rsidRPr="005252AC" w:rsidRDefault="005252AC" w:rsidP="005252AC">
      <w:pPr>
        <w:pStyle w:val="ListParagraph"/>
        <w:spacing w:after="0"/>
        <w:rPr>
          <w:rFonts w:ascii="Arial" w:hAnsi="Arial" w:cs="Arial"/>
          <w:sz w:val="20"/>
          <w:szCs w:val="20"/>
        </w:rPr>
      </w:pPr>
      <w:r w:rsidRPr="005252AC">
        <w:rPr>
          <w:rFonts w:ascii="Arial" w:hAnsi="Arial" w:cs="Arial"/>
          <w:sz w:val="20"/>
          <w:szCs w:val="20"/>
        </w:rPr>
        <w:t xml:space="preserve">Subsequent workshops and meetings have taken place, with a series of recommendations on improving and developing the Health Strategy, to be more aligned to the post pandemic world and economic situation. </w:t>
      </w:r>
    </w:p>
    <w:p w:rsidR="005252AC" w:rsidRPr="005252AC" w:rsidRDefault="005252AC" w:rsidP="005252AC">
      <w:pPr>
        <w:pStyle w:val="ListParagraph"/>
        <w:spacing w:after="0"/>
        <w:rPr>
          <w:rFonts w:ascii="Arial" w:hAnsi="Arial" w:cs="Arial"/>
          <w:sz w:val="20"/>
          <w:szCs w:val="20"/>
        </w:rPr>
      </w:pPr>
    </w:p>
    <w:p w:rsidR="005252AC" w:rsidRDefault="005252AC" w:rsidP="005252AC">
      <w:pPr>
        <w:pStyle w:val="ListParagraph"/>
        <w:spacing w:after="0"/>
        <w:rPr>
          <w:rFonts w:ascii="Arial" w:hAnsi="Arial" w:cs="Arial"/>
          <w:sz w:val="20"/>
          <w:szCs w:val="20"/>
        </w:rPr>
      </w:pPr>
      <w:r w:rsidRPr="005252AC">
        <w:rPr>
          <w:rFonts w:ascii="Arial" w:hAnsi="Arial" w:cs="Arial"/>
          <w:sz w:val="20"/>
          <w:szCs w:val="20"/>
        </w:rPr>
        <w:t xml:space="preserve">Additionally, it was considered appropriate to delay further progress, pending the publication of </w:t>
      </w:r>
      <w:r>
        <w:rPr>
          <w:rFonts w:ascii="Arial" w:hAnsi="Arial" w:cs="Arial"/>
          <w:sz w:val="20"/>
          <w:szCs w:val="20"/>
        </w:rPr>
        <w:t xml:space="preserve">the </w:t>
      </w:r>
      <w:r w:rsidRPr="005252AC">
        <w:rPr>
          <w:rFonts w:ascii="Arial" w:hAnsi="Arial" w:cs="Arial"/>
          <w:sz w:val="20"/>
          <w:szCs w:val="20"/>
        </w:rPr>
        <w:t xml:space="preserve">Cardiff and </w:t>
      </w:r>
      <w:r>
        <w:rPr>
          <w:rFonts w:ascii="Arial" w:hAnsi="Arial" w:cs="Arial"/>
          <w:sz w:val="20"/>
          <w:szCs w:val="20"/>
        </w:rPr>
        <w:t xml:space="preserve">Vale </w:t>
      </w:r>
      <w:r w:rsidRPr="005252AC">
        <w:rPr>
          <w:rFonts w:ascii="Arial" w:hAnsi="Arial" w:cs="Arial"/>
          <w:sz w:val="20"/>
          <w:szCs w:val="20"/>
        </w:rPr>
        <w:t>University Health Board’s strategy “Shaping Our Future Wellbeing” 2023 - 2035 in October 2023. The Health Charity’s draft strategy has subsequently been updated in alignment with the key aims an</w:t>
      </w:r>
      <w:r>
        <w:rPr>
          <w:rFonts w:ascii="Arial" w:hAnsi="Arial" w:cs="Arial"/>
          <w:sz w:val="20"/>
          <w:szCs w:val="20"/>
        </w:rPr>
        <w:t>d objectives of that</w:t>
      </w:r>
      <w:r w:rsidRPr="005252AC">
        <w:rPr>
          <w:rFonts w:ascii="Arial" w:hAnsi="Arial" w:cs="Arial"/>
          <w:sz w:val="20"/>
          <w:szCs w:val="20"/>
        </w:rPr>
        <w:t xml:space="preserve"> document.  </w:t>
      </w:r>
    </w:p>
    <w:p w:rsidR="005252AC" w:rsidRDefault="005252AC" w:rsidP="005252AC">
      <w:pPr>
        <w:pStyle w:val="ListParagraph"/>
        <w:spacing w:after="0"/>
        <w:rPr>
          <w:rFonts w:ascii="Arial" w:hAnsi="Arial" w:cs="Arial"/>
          <w:sz w:val="20"/>
          <w:szCs w:val="20"/>
        </w:rPr>
      </w:pPr>
    </w:p>
    <w:p w:rsidR="005252AC" w:rsidRPr="005252AC" w:rsidRDefault="005252AC" w:rsidP="005252AC">
      <w:pPr>
        <w:pStyle w:val="ListParagraph"/>
        <w:spacing w:after="0"/>
        <w:rPr>
          <w:rFonts w:ascii="Arial" w:hAnsi="Arial" w:cs="Arial"/>
          <w:sz w:val="20"/>
          <w:szCs w:val="20"/>
        </w:rPr>
      </w:pPr>
      <w:r>
        <w:rPr>
          <w:rFonts w:ascii="Arial" w:hAnsi="Arial" w:cs="Arial"/>
          <w:sz w:val="20"/>
          <w:szCs w:val="20"/>
        </w:rPr>
        <w:t xml:space="preserve">On </w:t>
      </w:r>
      <w:r w:rsidRPr="005252AC">
        <w:rPr>
          <w:rFonts w:ascii="Arial" w:hAnsi="Arial" w:cs="Arial"/>
          <w:sz w:val="20"/>
          <w:szCs w:val="20"/>
        </w:rPr>
        <w:t>30</w:t>
      </w:r>
      <w:r w:rsidRPr="005252AC">
        <w:rPr>
          <w:rFonts w:ascii="Arial" w:hAnsi="Arial" w:cs="Arial"/>
          <w:sz w:val="20"/>
          <w:szCs w:val="20"/>
          <w:vertAlign w:val="superscript"/>
        </w:rPr>
        <w:t xml:space="preserve"> </w:t>
      </w:r>
      <w:r>
        <w:rPr>
          <w:rFonts w:ascii="Arial" w:hAnsi="Arial" w:cs="Arial"/>
          <w:sz w:val="20"/>
          <w:szCs w:val="20"/>
        </w:rPr>
        <w:t xml:space="preserve">January 2024, a special meeting of the Charitable Funds Committee was held to discuss updates to the Health Charity strategy and </w:t>
      </w:r>
      <w:r w:rsidRPr="005252AC">
        <w:rPr>
          <w:rFonts w:ascii="Arial" w:hAnsi="Arial" w:cs="Arial"/>
          <w:color w:val="FF0000"/>
          <w:sz w:val="20"/>
          <w:szCs w:val="20"/>
        </w:rPr>
        <w:t>will be received by the Committee on 19 March 2024</w:t>
      </w:r>
      <w:r>
        <w:rPr>
          <w:rFonts w:ascii="Arial" w:hAnsi="Arial" w:cs="Arial"/>
          <w:color w:val="FF0000"/>
          <w:sz w:val="20"/>
          <w:szCs w:val="20"/>
        </w:rPr>
        <w:t xml:space="preserve"> to recommend approval by </w:t>
      </w:r>
      <w:r w:rsidRPr="005252AC">
        <w:rPr>
          <w:rFonts w:ascii="Arial" w:hAnsi="Arial" w:cs="Arial"/>
          <w:color w:val="FF0000"/>
          <w:sz w:val="20"/>
          <w:szCs w:val="20"/>
        </w:rPr>
        <w:t>the Board of Trustees.</w:t>
      </w:r>
    </w:p>
    <w:p w:rsidR="001968EE" w:rsidRDefault="001968EE" w:rsidP="001968EE">
      <w:pPr>
        <w:spacing w:after="0"/>
        <w:rPr>
          <w:rFonts w:ascii="Arial" w:hAnsi="Arial" w:cs="Arial"/>
          <w:sz w:val="20"/>
          <w:szCs w:val="20"/>
        </w:rPr>
      </w:pPr>
    </w:p>
    <w:p w:rsidR="0025614B" w:rsidRDefault="0025614B" w:rsidP="001968EE">
      <w:pPr>
        <w:pStyle w:val="ListParagraph"/>
        <w:numPr>
          <w:ilvl w:val="0"/>
          <w:numId w:val="7"/>
        </w:numPr>
        <w:spacing w:after="0"/>
        <w:rPr>
          <w:rFonts w:ascii="Arial" w:hAnsi="Arial" w:cs="Arial"/>
          <w:b/>
          <w:sz w:val="20"/>
          <w:szCs w:val="20"/>
        </w:rPr>
      </w:pPr>
      <w:r w:rsidRPr="001968EE">
        <w:rPr>
          <w:rFonts w:ascii="Arial" w:hAnsi="Arial" w:cs="Arial"/>
          <w:b/>
          <w:sz w:val="20"/>
          <w:szCs w:val="20"/>
        </w:rPr>
        <w:t xml:space="preserve">Other matters of business discussed during the year, included: -  </w:t>
      </w:r>
    </w:p>
    <w:p w:rsidR="009027D0" w:rsidRDefault="009027D0" w:rsidP="009027D0">
      <w:pPr>
        <w:spacing w:after="0"/>
        <w:rPr>
          <w:rFonts w:ascii="Arial" w:hAnsi="Arial" w:cs="Arial"/>
          <w:b/>
          <w:sz w:val="20"/>
          <w:szCs w:val="20"/>
        </w:rPr>
      </w:pPr>
    </w:p>
    <w:p w:rsidR="009027D0" w:rsidRDefault="005252AC" w:rsidP="005252AC">
      <w:pPr>
        <w:pStyle w:val="ListParagraph"/>
        <w:numPr>
          <w:ilvl w:val="0"/>
          <w:numId w:val="8"/>
        </w:numPr>
        <w:spacing w:after="0"/>
        <w:rPr>
          <w:rFonts w:ascii="Arial" w:hAnsi="Arial" w:cs="Arial"/>
          <w:sz w:val="20"/>
          <w:szCs w:val="20"/>
        </w:rPr>
      </w:pPr>
      <w:r w:rsidRPr="005252AC">
        <w:rPr>
          <w:rFonts w:ascii="Arial" w:hAnsi="Arial" w:cs="Arial"/>
          <w:sz w:val="20"/>
          <w:szCs w:val="20"/>
        </w:rPr>
        <w:t>Prop Appeal Annual Update – 20.06.2023</w:t>
      </w:r>
    </w:p>
    <w:p w:rsidR="005252AC" w:rsidRDefault="005252AC" w:rsidP="005252AC">
      <w:pPr>
        <w:pStyle w:val="ListParagraph"/>
        <w:numPr>
          <w:ilvl w:val="0"/>
          <w:numId w:val="8"/>
        </w:numPr>
        <w:spacing w:after="0"/>
        <w:rPr>
          <w:rFonts w:ascii="Arial" w:hAnsi="Arial" w:cs="Arial"/>
          <w:sz w:val="20"/>
          <w:szCs w:val="20"/>
        </w:rPr>
      </w:pPr>
      <w:r>
        <w:rPr>
          <w:rFonts w:ascii="Arial" w:hAnsi="Arial" w:cs="Arial"/>
          <w:sz w:val="20"/>
          <w:szCs w:val="20"/>
        </w:rPr>
        <w:t>Our Health Meadow Updates – 20.06.2023 &amp; 19.09.2023</w:t>
      </w:r>
    </w:p>
    <w:p w:rsidR="005252AC" w:rsidRDefault="005252AC" w:rsidP="005252AC">
      <w:pPr>
        <w:pStyle w:val="ListParagraph"/>
        <w:numPr>
          <w:ilvl w:val="0"/>
          <w:numId w:val="8"/>
        </w:numPr>
        <w:spacing w:after="0"/>
        <w:rPr>
          <w:rFonts w:ascii="Arial" w:hAnsi="Arial" w:cs="Arial"/>
          <w:sz w:val="20"/>
          <w:szCs w:val="20"/>
        </w:rPr>
      </w:pPr>
      <w:r>
        <w:rPr>
          <w:rFonts w:ascii="Arial" w:hAnsi="Arial" w:cs="Arial"/>
          <w:sz w:val="20"/>
          <w:szCs w:val="20"/>
        </w:rPr>
        <w:t>Third Sector Grants Scheme – 19.09.2023</w:t>
      </w:r>
    </w:p>
    <w:p w:rsidR="005252AC" w:rsidRDefault="005252AC" w:rsidP="005252AC">
      <w:pPr>
        <w:pStyle w:val="ListParagraph"/>
        <w:numPr>
          <w:ilvl w:val="0"/>
          <w:numId w:val="8"/>
        </w:numPr>
        <w:spacing w:after="0"/>
        <w:rPr>
          <w:rFonts w:ascii="Arial" w:hAnsi="Arial" w:cs="Arial"/>
          <w:sz w:val="20"/>
          <w:szCs w:val="20"/>
        </w:rPr>
      </w:pPr>
      <w:r>
        <w:rPr>
          <w:rFonts w:ascii="Arial" w:hAnsi="Arial" w:cs="Arial"/>
          <w:sz w:val="20"/>
          <w:szCs w:val="20"/>
        </w:rPr>
        <w:t>Bale Fund Balance – Proposals for Spend – 19.09.2023</w:t>
      </w:r>
    </w:p>
    <w:p w:rsidR="005252AC" w:rsidRDefault="005252AC" w:rsidP="005252AC">
      <w:pPr>
        <w:pStyle w:val="ListParagraph"/>
        <w:numPr>
          <w:ilvl w:val="0"/>
          <w:numId w:val="8"/>
        </w:numPr>
        <w:spacing w:after="0"/>
        <w:rPr>
          <w:rFonts w:ascii="Arial" w:hAnsi="Arial" w:cs="Arial"/>
          <w:sz w:val="20"/>
          <w:szCs w:val="20"/>
        </w:rPr>
      </w:pPr>
      <w:r w:rsidRPr="005252AC">
        <w:rPr>
          <w:rFonts w:ascii="Arial" w:hAnsi="Arial" w:cs="Arial"/>
          <w:sz w:val="20"/>
          <w:szCs w:val="20"/>
        </w:rPr>
        <w:t>Disposal of Rookwood Hospital Summary Update</w:t>
      </w:r>
      <w:r>
        <w:rPr>
          <w:rFonts w:ascii="Arial" w:hAnsi="Arial" w:cs="Arial"/>
          <w:sz w:val="20"/>
          <w:szCs w:val="20"/>
        </w:rPr>
        <w:t xml:space="preserve"> – 19.09.2023</w:t>
      </w:r>
    </w:p>
    <w:p w:rsidR="005252AC" w:rsidRDefault="005252AC" w:rsidP="005252AC">
      <w:pPr>
        <w:pStyle w:val="ListParagraph"/>
        <w:numPr>
          <w:ilvl w:val="0"/>
          <w:numId w:val="8"/>
        </w:numPr>
        <w:spacing w:after="0"/>
        <w:rPr>
          <w:rFonts w:ascii="Arial" w:hAnsi="Arial" w:cs="Arial"/>
          <w:sz w:val="20"/>
          <w:szCs w:val="20"/>
        </w:rPr>
      </w:pPr>
      <w:r>
        <w:rPr>
          <w:rFonts w:ascii="Arial" w:hAnsi="Arial" w:cs="Arial"/>
          <w:sz w:val="20"/>
          <w:szCs w:val="20"/>
        </w:rPr>
        <w:t>Breast Centre Appeal Annual Update – 05.12.2023</w:t>
      </w:r>
    </w:p>
    <w:p w:rsidR="005252AC" w:rsidRPr="005252AC" w:rsidRDefault="001B7A84" w:rsidP="005252AC">
      <w:pPr>
        <w:pStyle w:val="ListParagraph"/>
        <w:numPr>
          <w:ilvl w:val="0"/>
          <w:numId w:val="8"/>
        </w:numPr>
        <w:spacing w:after="0"/>
        <w:rPr>
          <w:rFonts w:ascii="Arial" w:hAnsi="Arial" w:cs="Arial"/>
          <w:sz w:val="20"/>
          <w:szCs w:val="20"/>
        </w:rPr>
      </w:pPr>
      <w:r>
        <w:rPr>
          <w:rFonts w:ascii="Arial" w:hAnsi="Arial" w:cs="Arial"/>
          <w:sz w:val="20"/>
          <w:szCs w:val="20"/>
        </w:rPr>
        <w:t>Food Sense Wales Update – 1</w:t>
      </w:r>
      <w:r w:rsidR="005252AC">
        <w:rPr>
          <w:rFonts w:ascii="Arial" w:hAnsi="Arial" w:cs="Arial"/>
          <w:sz w:val="20"/>
          <w:szCs w:val="20"/>
        </w:rPr>
        <w:t xml:space="preserve">9.03.2024 – </w:t>
      </w:r>
      <w:r w:rsidR="005252AC" w:rsidRPr="005252AC">
        <w:rPr>
          <w:rFonts w:ascii="Arial" w:hAnsi="Arial" w:cs="Arial"/>
          <w:color w:val="FF0000"/>
          <w:sz w:val="20"/>
          <w:szCs w:val="20"/>
        </w:rPr>
        <w:t>tbc</w:t>
      </w:r>
    </w:p>
    <w:p w:rsidR="005252AC" w:rsidRPr="001B7A84" w:rsidRDefault="001B7A84" w:rsidP="005252AC">
      <w:pPr>
        <w:pStyle w:val="ListParagraph"/>
        <w:numPr>
          <w:ilvl w:val="0"/>
          <w:numId w:val="8"/>
        </w:numPr>
        <w:spacing w:after="0"/>
        <w:rPr>
          <w:rFonts w:ascii="Arial" w:hAnsi="Arial" w:cs="Arial"/>
          <w:sz w:val="20"/>
          <w:szCs w:val="20"/>
        </w:rPr>
      </w:pPr>
      <w:r>
        <w:rPr>
          <w:rFonts w:ascii="Arial" w:hAnsi="Arial" w:cs="Arial"/>
          <w:sz w:val="20"/>
          <w:szCs w:val="20"/>
        </w:rPr>
        <w:t xml:space="preserve">Food Sense Wales Memorandum of Understanding for approval – 19.03.2024 – </w:t>
      </w:r>
      <w:r w:rsidRPr="001B7A84">
        <w:rPr>
          <w:rFonts w:ascii="Arial" w:hAnsi="Arial" w:cs="Arial"/>
          <w:color w:val="FF0000"/>
          <w:sz w:val="20"/>
          <w:szCs w:val="20"/>
        </w:rPr>
        <w:t>tbc</w:t>
      </w:r>
    </w:p>
    <w:p w:rsidR="001968EE" w:rsidRPr="001B7A84" w:rsidRDefault="001B7A84" w:rsidP="001B7A84">
      <w:pPr>
        <w:pStyle w:val="ListParagraph"/>
        <w:numPr>
          <w:ilvl w:val="0"/>
          <w:numId w:val="8"/>
        </w:numPr>
        <w:spacing w:after="0"/>
        <w:rPr>
          <w:rFonts w:ascii="Arial" w:hAnsi="Arial" w:cs="Arial"/>
          <w:sz w:val="20"/>
          <w:szCs w:val="20"/>
        </w:rPr>
      </w:pPr>
      <w:r w:rsidRPr="001B7A84">
        <w:rPr>
          <w:rFonts w:ascii="Arial" w:hAnsi="Arial" w:cs="Arial"/>
          <w:sz w:val="20"/>
          <w:szCs w:val="20"/>
        </w:rPr>
        <w:t>Arts Annual Update</w:t>
      </w:r>
      <w:r>
        <w:rPr>
          <w:rFonts w:ascii="Arial" w:hAnsi="Arial" w:cs="Arial"/>
          <w:sz w:val="20"/>
          <w:szCs w:val="20"/>
        </w:rPr>
        <w:t xml:space="preserve"> – 19.03.2024 –</w:t>
      </w:r>
      <w:r w:rsidRPr="001B7A84">
        <w:rPr>
          <w:rFonts w:ascii="Arial" w:hAnsi="Arial" w:cs="Arial"/>
          <w:color w:val="FF0000"/>
          <w:sz w:val="20"/>
          <w:szCs w:val="20"/>
        </w:rPr>
        <w:t xml:space="preserve"> tbc</w:t>
      </w:r>
    </w:p>
    <w:p w:rsidR="001968EE" w:rsidRDefault="001968EE" w:rsidP="001968EE">
      <w:pPr>
        <w:spacing w:after="0"/>
        <w:rPr>
          <w:rFonts w:ascii="Arial" w:hAnsi="Arial" w:cs="Arial"/>
          <w:sz w:val="20"/>
          <w:szCs w:val="20"/>
        </w:rPr>
      </w:pPr>
    </w:p>
    <w:p w:rsidR="009027D0" w:rsidRDefault="009027D0" w:rsidP="001968EE">
      <w:pPr>
        <w:spacing w:after="0"/>
        <w:rPr>
          <w:rFonts w:ascii="Arial" w:hAnsi="Arial" w:cs="Arial"/>
          <w:sz w:val="20"/>
          <w:szCs w:val="20"/>
        </w:rPr>
      </w:pPr>
    </w:p>
    <w:p w:rsidR="0025614B" w:rsidRPr="001968EE" w:rsidRDefault="0025614B" w:rsidP="001968EE">
      <w:pPr>
        <w:pStyle w:val="ListParagraph"/>
        <w:numPr>
          <w:ilvl w:val="0"/>
          <w:numId w:val="5"/>
        </w:numPr>
        <w:spacing w:after="0"/>
        <w:rPr>
          <w:rFonts w:ascii="Arial" w:hAnsi="Arial" w:cs="Arial"/>
          <w:b/>
          <w:sz w:val="20"/>
          <w:szCs w:val="20"/>
        </w:rPr>
      </w:pPr>
      <w:r w:rsidRPr="001968EE">
        <w:rPr>
          <w:rFonts w:ascii="Arial" w:hAnsi="Arial" w:cs="Arial"/>
          <w:b/>
          <w:sz w:val="20"/>
          <w:szCs w:val="20"/>
        </w:rPr>
        <w:t xml:space="preserve">REPORTING RESPONSIBILITIES </w:t>
      </w:r>
    </w:p>
    <w:p w:rsidR="001968EE" w:rsidRPr="001968EE" w:rsidRDefault="001968EE" w:rsidP="001968EE">
      <w:pPr>
        <w:pStyle w:val="ListParagraph"/>
        <w:spacing w:after="0"/>
        <w:ind w:left="360"/>
        <w:rPr>
          <w:rFonts w:ascii="Arial" w:hAnsi="Arial" w:cs="Arial"/>
          <w:b/>
          <w:sz w:val="20"/>
          <w:szCs w:val="20"/>
        </w:rPr>
      </w:pPr>
    </w:p>
    <w:p w:rsidR="0025614B" w:rsidRPr="001968EE" w:rsidRDefault="0025614B" w:rsidP="001968EE">
      <w:pPr>
        <w:spacing w:after="0"/>
        <w:rPr>
          <w:rFonts w:ascii="Arial" w:hAnsi="Arial" w:cs="Arial"/>
          <w:sz w:val="20"/>
          <w:szCs w:val="20"/>
        </w:rPr>
      </w:pPr>
      <w:r w:rsidRPr="001968EE">
        <w:rPr>
          <w:rFonts w:ascii="Arial" w:hAnsi="Arial" w:cs="Arial"/>
          <w:sz w:val="20"/>
          <w:szCs w:val="20"/>
        </w:rPr>
        <w:t>The Committee has reported to the Board after each of its Committee meetings by presenting a summary report of the key discussion items at the Committee. The report is presented by the Chair of the Charitable Funds Committee.</w:t>
      </w:r>
    </w:p>
    <w:p w:rsidR="0025614B" w:rsidRPr="001968EE" w:rsidRDefault="0025614B" w:rsidP="001968EE">
      <w:pPr>
        <w:spacing w:after="0"/>
        <w:rPr>
          <w:rFonts w:ascii="Arial" w:hAnsi="Arial" w:cs="Arial"/>
          <w:sz w:val="20"/>
          <w:szCs w:val="20"/>
        </w:rPr>
      </w:pPr>
    </w:p>
    <w:p w:rsidR="0025614B" w:rsidRPr="001968EE" w:rsidRDefault="0025614B" w:rsidP="001968EE">
      <w:pPr>
        <w:pStyle w:val="ListParagraph"/>
        <w:numPr>
          <w:ilvl w:val="0"/>
          <w:numId w:val="5"/>
        </w:numPr>
        <w:spacing w:after="0"/>
        <w:rPr>
          <w:rFonts w:ascii="Arial" w:hAnsi="Arial" w:cs="Arial"/>
          <w:b/>
          <w:sz w:val="20"/>
          <w:szCs w:val="20"/>
        </w:rPr>
      </w:pPr>
      <w:r w:rsidRPr="001968EE">
        <w:rPr>
          <w:rFonts w:ascii="Arial" w:hAnsi="Arial" w:cs="Arial"/>
          <w:b/>
          <w:sz w:val="20"/>
          <w:szCs w:val="20"/>
        </w:rPr>
        <w:t>OPINION</w:t>
      </w:r>
    </w:p>
    <w:p w:rsidR="001968EE" w:rsidRPr="001968EE" w:rsidRDefault="001968EE" w:rsidP="001968EE">
      <w:pPr>
        <w:pStyle w:val="ListParagraph"/>
        <w:spacing w:after="0"/>
        <w:ind w:left="360"/>
        <w:rPr>
          <w:rFonts w:ascii="Arial" w:hAnsi="Arial" w:cs="Arial"/>
          <w:b/>
          <w:sz w:val="20"/>
          <w:szCs w:val="20"/>
        </w:rPr>
      </w:pPr>
    </w:p>
    <w:p w:rsidR="0025614B" w:rsidRPr="001968EE" w:rsidRDefault="0025614B" w:rsidP="001968EE">
      <w:pPr>
        <w:spacing w:after="0"/>
        <w:rPr>
          <w:rFonts w:ascii="Arial" w:hAnsi="Arial" w:cs="Arial"/>
          <w:sz w:val="20"/>
          <w:szCs w:val="20"/>
        </w:rPr>
      </w:pPr>
      <w:r w:rsidRPr="001968EE">
        <w:rPr>
          <w:rFonts w:ascii="Arial" w:hAnsi="Arial" w:cs="Arial"/>
          <w:sz w:val="20"/>
          <w:szCs w:val="20"/>
        </w:rPr>
        <w:t>The Committee is of the opinion that the draft Charitable Funds Committee Report 202</w:t>
      </w:r>
      <w:r w:rsidR="001968EE">
        <w:rPr>
          <w:rFonts w:ascii="Arial" w:hAnsi="Arial" w:cs="Arial"/>
          <w:sz w:val="20"/>
          <w:szCs w:val="20"/>
        </w:rPr>
        <w:t>3</w:t>
      </w:r>
      <w:r w:rsidRPr="001968EE">
        <w:rPr>
          <w:rFonts w:ascii="Arial" w:hAnsi="Arial" w:cs="Arial"/>
          <w:sz w:val="20"/>
          <w:szCs w:val="20"/>
        </w:rPr>
        <w:t>/2</w:t>
      </w:r>
      <w:r w:rsidR="001968EE">
        <w:rPr>
          <w:rFonts w:ascii="Arial" w:hAnsi="Arial" w:cs="Arial"/>
          <w:sz w:val="20"/>
          <w:szCs w:val="20"/>
        </w:rPr>
        <w:t>4</w:t>
      </w:r>
      <w:r w:rsidRPr="001968EE">
        <w:rPr>
          <w:rFonts w:ascii="Arial" w:hAnsi="Arial" w:cs="Arial"/>
          <w:sz w:val="20"/>
          <w:szCs w:val="20"/>
        </w:rPr>
        <w:t xml:space="preserve"> is consistent with its role as set out within the Terms of Reference and that there are no matters that the Committee is aware of at this time that have not been disclosed appropriately.</w:t>
      </w:r>
    </w:p>
    <w:p w:rsidR="0025614B" w:rsidRPr="001968EE" w:rsidRDefault="0025614B" w:rsidP="001968EE">
      <w:pPr>
        <w:spacing w:after="0"/>
        <w:rPr>
          <w:rFonts w:ascii="Arial" w:hAnsi="Arial" w:cs="Arial"/>
          <w:sz w:val="20"/>
          <w:szCs w:val="20"/>
        </w:rPr>
      </w:pPr>
    </w:p>
    <w:p w:rsidR="0025614B" w:rsidRPr="001968EE" w:rsidRDefault="001968EE" w:rsidP="001968EE">
      <w:pPr>
        <w:spacing w:after="0"/>
        <w:rPr>
          <w:rFonts w:ascii="Arial" w:hAnsi="Arial" w:cs="Arial"/>
          <w:i/>
          <w:sz w:val="20"/>
          <w:szCs w:val="20"/>
        </w:rPr>
      </w:pPr>
      <w:r w:rsidRPr="001968EE">
        <w:rPr>
          <w:rFonts w:ascii="Arial" w:hAnsi="Arial" w:cs="Arial"/>
          <w:i/>
          <w:sz w:val="20"/>
          <w:szCs w:val="20"/>
        </w:rPr>
        <w:t>John Union</w:t>
      </w:r>
    </w:p>
    <w:p w:rsidR="0025614B" w:rsidRPr="001968EE" w:rsidRDefault="0025614B" w:rsidP="001968EE">
      <w:pPr>
        <w:spacing w:after="0"/>
        <w:rPr>
          <w:rFonts w:ascii="Arial" w:hAnsi="Arial" w:cs="Arial"/>
          <w:sz w:val="20"/>
          <w:szCs w:val="20"/>
        </w:rPr>
      </w:pPr>
    </w:p>
    <w:p w:rsidR="0025614B" w:rsidRPr="001968EE" w:rsidRDefault="0025614B" w:rsidP="001968EE">
      <w:pPr>
        <w:spacing w:after="0"/>
        <w:rPr>
          <w:rFonts w:ascii="Arial" w:hAnsi="Arial" w:cs="Arial"/>
          <w:b/>
          <w:sz w:val="20"/>
          <w:szCs w:val="20"/>
        </w:rPr>
      </w:pPr>
      <w:r w:rsidRPr="001968EE">
        <w:rPr>
          <w:rFonts w:ascii="Arial" w:hAnsi="Arial" w:cs="Arial"/>
          <w:b/>
          <w:sz w:val="20"/>
          <w:szCs w:val="20"/>
        </w:rPr>
        <w:t>Committee Chair</w:t>
      </w:r>
    </w:p>
    <w:p w:rsidR="0025614B" w:rsidRPr="001968EE" w:rsidRDefault="0025614B" w:rsidP="001968EE">
      <w:pPr>
        <w:spacing w:after="0"/>
        <w:rPr>
          <w:rFonts w:ascii="Arial" w:hAnsi="Arial" w:cs="Arial"/>
          <w:sz w:val="20"/>
          <w:szCs w:val="20"/>
        </w:rPr>
      </w:pPr>
    </w:p>
    <w:p w:rsidR="0025614B" w:rsidRPr="001968EE" w:rsidRDefault="0025614B" w:rsidP="001968EE">
      <w:pPr>
        <w:spacing w:after="0"/>
        <w:rPr>
          <w:rFonts w:ascii="Arial" w:hAnsi="Arial" w:cs="Arial"/>
          <w:sz w:val="20"/>
          <w:szCs w:val="20"/>
        </w:rPr>
      </w:pPr>
    </w:p>
    <w:p w:rsidR="00BB2456" w:rsidRPr="001968EE" w:rsidRDefault="00BB2456" w:rsidP="001968EE">
      <w:pPr>
        <w:rPr>
          <w:rFonts w:ascii="Arial" w:hAnsi="Arial" w:cs="Arial"/>
          <w:sz w:val="20"/>
          <w:szCs w:val="20"/>
        </w:rPr>
      </w:pPr>
    </w:p>
    <w:sectPr w:rsidR="00BB2456" w:rsidRPr="001968EE">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20A5" w:rsidRDefault="001B7A84">
      <w:pPr>
        <w:spacing w:after="0" w:line="240" w:lineRule="auto"/>
      </w:pPr>
      <w:r>
        <w:separator/>
      </w:r>
    </w:p>
  </w:endnote>
  <w:endnote w:type="continuationSeparator" w:id="0">
    <w:p w:rsidR="00C720A5" w:rsidRDefault="001B7A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20A5" w:rsidRDefault="001B7A84">
      <w:pPr>
        <w:spacing w:after="0" w:line="240" w:lineRule="auto"/>
      </w:pPr>
      <w:r>
        <w:separator/>
      </w:r>
    </w:p>
  </w:footnote>
  <w:footnote w:type="continuationSeparator" w:id="0">
    <w:p w:rsidR="00C720A5" w:rsidRDefault="001B7A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5458" w:rsidRDefault="00454D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D724D7"/>
    <w:multiLevelType w:val="hybridMultilevel"/>
    <w:tmpl w:val="DCD21ACA"/>
    <w:lvl w:ilvl="0" w:tplc="936893D0">
      <w:start w:val="5"/>
      <w:numFmt w:val="bullet"/>
      <w:lvlText w:val="-"/>
      <w:lvlJc w:val="left"/>
      <w:pPr>
        <w:ind w:left="1080" w:hanging="360"/>
      </w:pPr>
      <w:rPr>
        <w:rFonts w:ascii="Arial" w:eastAsiaTheme="minorHAnsi" w:hAnsi="Arial"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2FA74BF0"/>
    <w:multiLevelType w:val="hybridMultilevel"/>
    <w:tmpl w:val="E33C24DE"/>
    <w:lvl w:ilvl="0" w:tplc="936893D0">
      <w:start w:val="5"/>
      <w:numFmt w:val="bullet"/>
      <w:lvlText w:val="-"/>
      <w:lvlJc w:val="left"/>
      <w:pPr>
        <w:ind w:left="108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FC48BD"/>
    <w:multiLevelType w:val="multilevel"/>
    <w:tmpl w:val="5C9EAC0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3B737D0C"/>
    <w:multiLevelType w:val="hybridMultilevel"/>
    <w:tmpl w:val="14C4FC92"/>
    <w:lvl w:ilvl="0" w:tplc="5BF66C9C">
      <w:start w:val="7"/>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2A265C5"/>
    <w:multiLevelType w:val="hybridMultilevel"/>
    <w:tmpl w:val="16562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81977E4"/>
    <w:multiLevelType w:val="hybridMultilevel"/>
    <w:tmpl w:val="F9E0C17C"/>
    <w:lvl w:ilvl="0" w:tplc="5BF66C9C">
      <w:start w:val="7"/>
      <w:numFmt w:val="bullet"/>
      <w:lvlText w:val="-"/>
      <w:lvlJc w:val="left"/>
      <w:pPr>
        <w:ind w:left="720" w:hanging="360"/>
      </w:pPr>
      <w:rPr>
        <w:rFonts w:ascii="Arial" w:eastAsiaTheme="minorHAnsi" w:hAnsi="Arial" w:cs="Aria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C685C47"/>
    <w:multiLevelType w:val="hybridMultilevel"/>
    <w:tmpl w:val="EAB020B4"/>
    <w:lvl w:ilvl="0" w:tplc="52001EE8">
      <w:start w:val="5"/>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79230F1D"/>
    <w:multiLevelType w:val="hybridMultilevel"/>
    <w:tmpl w:val="25D47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6"/>
  </w:num>
  <w:num w:numId="4">
    <w:abstractNumId w:val="7"/>
  </w:num>
  <w:num w:numId="5">
    <w:abstractNumId w:val="3"/>
  </w:num>
  <w:num w:numId="6">
    <w:abstractNumId w:val="4"/>
  </w:num>
  <w:num w:numId="7">
    <w:abstractNumId w:val="8"/>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14B"/>
    <w:rsid w:val="001968EE"/>
    <w:rsid w:val="001B7A84"/>
    <w:rsid w:val="0025614B"/>
    <w:rsid w:val="00454D13"/>
    <w:rsid w:val="005252AC"/>
    <w:rsid w:val="00841C38"/>
    <w:rsid w:val="00881E5C"/>
    <w:rsid w:val="009027D0"/>
    <w:rsid w:val="009825B3"/>
    <w:rsid w:val="009F6CF3"/>
    <w:rsid w:val="00A92BD3"/>
    <w:rsid w:val="00AD558B"/>
    <w:rsid w:val="00BB2456"/>
    <w:rsid w:val="00BC59A9"/>
    <w:rsid w:val="00C720A5"/>
    <w:rsid w:val="00CE6278"/>
    <w:rsid w:val="00CF3DC7"/>
    <w:rsid w:val="00E955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16C0FA-1026-474C-A626-1F6FBAFC2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61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614B"/>
  </w:style>
  <w:style w:type="paragraph" w:styleId="ListParagraph">
    <w:name w:val="List Paragraph"/>
    <w:basedOn w:val="Normal"/>
    <w:uiPriority w:val="34"/>
    <w:qFormat/>
    <w:rsid w:val="00E95562"/>
    <w:pPr>
      <w:ind w:left="720"/>
      <w:contextualSpacing/>
    </w:pPr>
  </w:style>
  <w:style w:type="table" w:styleId="TableGrid">
    <w:name w:val="Table Grid"/>
    <w:basedOn w:val="TableNormal"/>
    <w:uiPriority w:val="39"/>
    <w:rsid w:val="00E95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4680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5</Pages>
  <Words>1380</Words>
  <Characters>7869</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9231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10</cp:revision>
  <dcterms:created xsi:type="dcterms:W3CDTF">2024-03-06T15:22:00Z</dcterms:created>
  <dcterms:modified xsi:type="dcterms:W3CDTF">2024-03-14T00:35:00Z</dcterms:modified>
</cp:coreProperties>
</file>