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628516172"/>
        <w:docPartObj>
          <w:docPartGallery w:val="Cover Pages"/>
          <w:docPartUnique/>
        </w:docPartObj>
      </w:sdtPr>
      <w:sdtContent>
        <w:p w:rsidR="00427718" w:rsidRDefault="00427718">
          <w:r>
            <w:rPr>
              <w:noProof/>
            </w:rPr>
            <mc:AlternateContent>
              <mc:Choice Requires="wps">
                <w:drawing>
                  <wp:anchor distT="45720" distB="45720" distL="114300" distR="114300" simplePos="0" relativeHeight="251658240" behindDoc="1" locked="0" layoutInCell="1" allowOverlap="1" wp14:anchorId="7C9017F2" wp14:editId="3EF39407">
                    <wp:simplePos x="0" y="0"/>
                    <wp:positionH relativeFrom="column">
                      <wp:posOffset>-923925</wp:posOffset>
                    </wp:positionH>
                    <wp:positionV relativeFrom="paragraph">
                      <wp:posOffset>-154940</wp:posOffset>
                    </wp:positionV>
                    <wp:extent cx="6619875" cy="647700"/>
                    <wp:effectExtent l="0" t="0" r="952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647700"/>
                            </a:xfrm>
                            <a:prstGeom prst="rect">
                              <a:avLst/>
                            </a:prstGeom>
                            <a:solidFill>
                              <a:srgbClr val="FFFFFF"/>
                            </a:solidFill>
                            <a:ln w="9525">
                              <a:noFill/>
                              <a:miter lim="800000"/>
                              <a:headEnd/>
                              <a:tailEnd/>
                            </a:ln>
                          </wps:spPr>
                          <wps:txbx>
                            <w:txbxContent>
                              <w:p w:rsidR="007D03D0" w:rsidRPr="00276F08" w:rsidRDefault="007D03D0" w:rsidP="0069676A">
                                <w:pPr>
                                  <w:jc w:val="center"/>
                                  <w:rPr>
                                    <w:b/>
                                  </w:rPr>
                                </w:pPr>
                                <w:r w:rsidRPr="00276F08">
                                  <w:rPr>
                                    <w:b/>
                                  </w:rPr>
                                  <w:t>Cardiff and Vale University Health Board Business Case</w:t>
                                </w:r>
                              </w:p>
                              <w:p w:rsidR="007D03D0" w:rsidRDefault="007D03D0" w:rsidP="0069676A">
                                <w:pPr>
                                  <w:jc w:val="center"/>
                                  <w:rPr>
                                    <w:i/>
                                  </w:rPr>
                                </w:pPr>
                                <w:r>
                                  <w:rPr>
                                    <w:i/>
                                  </w:rPr>
                                  <w:t>F</w:t>
                                </w:r>
                                <w:r w:rsidRPr="00276F08">
                                  <w:rPr>
                                    <w:i/>
                                  </w:rPr>
                                  <w:t xml:space="preserve">or revenue investment proposals greater than £75,000 </w:t>
                                </w:r>
                              </w:p>
                              <w:p w:rsidR="007D03D0" w:rsidRPr="001A20C0" w:rsidRDefault="007D03D0"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7D03D0" w:rsidRDefault="007D03D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C9017F2" id="_x0000_t202" coordsize="21600,21600" o:spt="202" path="m,l,21600r21600,l21600,xe">
                    <v:stroke joinstyle="miter"/>
                    <v:path gradientshapeok="t" o:connecttype="rect"/>
                  </v:shapetype>
                  <v:shape id="Text Box 2" o:spid="_x0000_s1026" type="#_x0000_t202" style="position:absolute;margin-left:-72.75pt;margin-top:-12.2pt;width:521.25pt;height:51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" stroked="f">
                    <v:textbox>
                      <w:txbxContent>
                        <w:p w:rsidR="007D03D0" w:rsidRPr="00276F08" w:rsidRDefault="007D03D0" w:rsidP="0069676A">
                          <w:pPr>
                            <w:jc w:val="center"/>
                            <w:rPr>
                              <w:b/>
                            </w:rPr>
                          </w:pPr>
                          <w:r w:rsidRPr="00276F08">
                            <w:rPr>
                              <w:b/>
                            </w:rPr>
                            <w:t>Cardiff and Vale University Health Board Business Case</w:t>
                          </w:r>
                        </w:p>
                        <w:p w:rsidR="007D03D0" w:rsidRDefault="007D03D0" w:rsidP="0069676A">
                          <w:pPr>
                            <w:jc w:val="center"/>
                            <w:rPr>
                              <w:i/>
                            </w:rPr>
                          </w:pPr>
                          <w:r>
                            <w:rPr>
                              <w:i/>
                            </w:rPr>
                            <w:t>F</w:t>
                          </w:r>
                          <w:r w:rsidRPr="00276F08">
                            <w:rPr>
                              <w:i/>
                            </w:rPr>
                            <w:t xml:space="preserve">or revenue investment proposals greater than £75,000 </w:t>
                          </w:r>
                        </w:p>
                        <w:p w:rsidR="007D03D0" w:rsidRPr="001A20C0" w:rsidRDefault="007D03D0" w:rsidP="0069676A">
                          <w:pPr>
                            <w:jc w:val="center"/>
                            <w:rPr>
                              <w:b/>
                              <w:i/>
                              <w:color w:val="FF0000"/>
                              <w:sz w:val="20"/>
                              <w:szCs w:val="20"/>
                            </w:rPr>
                          </w:pPr>
                          <w:r w:rsidRPr="001A20C0">
                            <w:rPr>
                              <w:b/>
                              <w:i/>
                              <w:color w:val="FF0000"/>
                              <w:sz w:val="20"/>
                              <w:szCs w:val="20"/>
                            </w:rPr>
                            <w:t xml:space="preserve">All </w:t>
                          </w:r>
                          <w:r>
                            <w:rPr>
                              <w:b/>
                              <w:i/>
                              <w:color w:val="FF0000"/>
                              <w:sz w:val="20"/>
                              <w:szCs w:val="20"/>
                            </w:rPr>
                            <w:t>b</w:t>
                          </w:r>
                          <w:r w:rsidRPr="001A20C0">
                            <w:rPr>
                              <w:b/>
                              <w:i/>
                              <w:color w:val="FF0000"/>
                              <w:sz w:val="20"/>
                              <w:szCs w:val="20"/>
                            </w:rPr>
                            <w:t xml:space="preserve">usiness cases must be submitted in line with the timescales outlined in Annex </w:t>
                          </w:r>
                          <w:r>
                            <w:rPr>
                              <w:b/>
                              <w:i/>
                              <w:color w:val="FF0000"/>
                              <w:sz w:val="20"/>
                              <w:szCs w:val="20"/>
                            </w:rPr>
                            <w:t>d</w:t>
                          </w:r>
                        </w:p>
                        <w:p w:rsidR="007D03D0" w:rsidRDefault="007D03D0"/>
                      </w:txbxContent>
                    </v:textbox>
                  </v:shape>
                </w:pict>
              </mc:Fallback>
            </mc:AlternateContent>
          </w:r>
        </w:p>
        <w:p w:rsidR="00427718" w:rsidRDefault="00427718"/>
        <w:tbl>
          <w:tblPr>
            <w:tblStyle w:val="TableGrid"/>
            <w:tblpPr w:leftFromText="180" w:rightFromText="180" w:vertAnchor="text" w:horzAnchor="margin" w:tblpY="381"/>
            <w:tblW w:w="0" w:type="auto"/>
            <w:tblLook w:val="04A0" w:firstRow="1" w:lastRow="0" w:firstColumn="1" w:lastColumn="0" w:noHBand="0" w:noVBand="1"/>
          </w:tblPr>
          <w:tblGrid>
            <w:gridCol w:w="3442"/>
            <w:gridCol w:w="4848"/>
          </w:tblGrid>
          <w:tr w:rsidR="003C1C6E" w:rsidTr="003C1C6E">
            <w:tc>
              <w:tcPr>
                <w:tcW w:w="3442" w:type="dxa"/>
                <w:shd w:val="clear" w:color="auto" w:fill="D9D9D9" w:themeFill="background1" w:themeFillShade="D9"/>
              </w:tcPr>
              <w:p w:rsidR="003C1C6E" w:rsidRPr="009E3F27" w:rsidRDefault="003C1C6E" w:rsidP="003C1C6E">
                <w:pPr>
                  <w:jc w:val="center"/>
                  <w:rPr>
                    <w:b/>
                    <w:bCs/>
                    <w:iCs/>
                  </w:rPr>
                </w:pPr>
                <w:r>
                  <w:rPr>
                    <w:b/>
                    <w:bCs/>
                    <w:iCs/>
                  </w:rPr>
                  <w:t>Title</w:t>
                </w:r>
              </w:p>
            </w:tc>
            <w:tc>
              <w:tcPr>
                <w:tcW w:w="4848" w:type="dxa"/>
              </w:tcPr>
              <w:p w:rsidR="003C1C6E" w:rsidRDefault="009C0912" w:rsidP="009C0912">
                <w:pPr>
                  <w:jc w:val="center"/>
                  <w:rPr>
                    <w:i/>
                  </w:rPr>
                </w:pPr>
                <w:r w:rsidRPr="5FF23731">
                  <w:rPr>
                    <w:i/>
                    <w:iCs/>
                  </w:rPr>
                  <w:t>Cardiff and Vale Health Inclusion Service Expansion</w:t>
                </w:r>
                <w:r w:rsidR="0044214F">
                  <w:rPr>
                    <w:i/>
                    <w:iCs/>
                  </w:rPr>
                  <w:t>: Phase 1</w:t>
                </w:r>
              </w:p>
            </w:tc>
          </w:tr>
          <w:tr w:rsidR="003C1C6E" w:rsidTr="003C1C6E">
            <w:tc>
              <w:tcPr>
                <w:tcW w:w="3442" w:type="dxa"/>
                <w:shd w:val="clear" w:color="auto" w:fill="D9D9D9" w:themeFill="background1" w:themeFillShade="D9"/>
              </w:tcPr>
              <w:p w:rsidR="003C1C6E" w:rsidRDefault="003C1C6E" w:rsidP="003C1C6E">
                <w:pPr>
                  <w:jc w:val="center"/>
                  <w:rPr>
                    <w:b/>
                    <w:bCs/>
                    <w:iCs/>
                  </w:rPr>
                </w:pPr>
                <w:r w:rsidRPr="00276F08">
                  <w:rPr>
                    <w:b/>
                  </w:rPr>
                  <w:t>Clinical /Service Board or Department</w:t>
                </w:r>
              </w:p>
            </w:tc>
            <w:tc>
              <w:tcPr>
                <w:tcW w:w="4848" w:type="dxa"/>
              </w:tcPr>
              <w:p w:rsidR="003C1C6E" w:rsidRDefault="00F22163" w:rsidP="003C1C6E">
                <w:pPr>
                  <w:jc w:val="center"/>
                  <w:rPr>
                    <w:i/>
                  </w:rPr>
                </w:pPr>
                <w:r>
                  <w:rPr>
                    <w:i/>
                  </w:rPr>
                  <w:t>Primary, Community and Intermediate Care Board</w:t>
                </w:r>
              </w:p>
            </w:tc>
          </w:tr>
        </w:tbl>
        <w:p w:rsidR="00427718" w:rsidRDefault="00427718"/>
        <w:p w:rsidR="00427718" w:rsidRDefault="00427718"/>
        <w:tbl>
          <w:tblPr>
            <w:tblStyle w:val="TableGrid"/>
            <w:tblW w:w="0" w:type="auto"/>
            <w:tblLook w:val="04A0" w:firstRow="1" w:lastRow="0" w:firstColumn="1" w:lastColumn="0" w:noHBand="0" w:noVBand="1"/>
          </w:tblPr>
          <w:tblGrid>
            <w:gridCol w:w="3397"/>
            <w:gridCol w:w="4893"/>
          </w:tblGrid>
          <w:tr w:rsidR="000F08E7" w:rsidTr="00B2745E">
            <w:tc>
              <w:tcPr>
                <w:tcW w:w="3397" w:type="dxa"/>
                <w:tcBorders>
                  <w:bottom w:val="single" w:sz="4" w:space="0" w:color="000000" w:themeColor="text1"/>
                </w:tcBorders>
                <w:shd w:val="clear" w:color="auto" w:fill="D9D9D9" w:themeFill="background1" w:themeFillShade="D9"/>
              </w:tcPr>
              <w:p w:rsidR="000F08E7" w:rsidRPr="003C1C6E" w:rsidRDefault="000F08E7" w:rsidP="003C1C6E">
                <w:pPr>
                  <w:jc w:val="center"/>
                  <w:rPr>
                    <w:b/>
                    <w:bCs/>
                  </w:rPr>
                </w:pPr>
                <w:r w:rsidRPr="003C1C6E">
                  <w:rPr>
                    <w:b/>
                    <w:bCs/>
                  </w:rPr>
                  <w:t>Expected funding source</w:t>
                </w:r>
                <w:r w:rsidR="00A45A49">
                  <w:rPr>
                    <w:b/>
                    <w:bCs/>
                  </w:rPr>
                  <w:t xml:space="preserve"> (highlight/delete as appropriate)</w:t>
                </w:r>
              </w:p>
            </w:tc>
            <w:tc>
              <w:tcPr>
                <w:tcW w:w="4893" w:type="dxa"/>
                <w:tcBorders>
                  <w:bottom w:val="single" w:sz="4" w:space="0" w:color="000000" w:themeColor="text1"/>
                </w:tcBorders>
              </w:tcPr>
              <w:p w:rsidR="003C1C6E" w:rsidRDefault="009730D3">
                <w:r w:rsidRPr="009730D3">
                  <w:t>Primary source of funding- UHB, with potential for joint funding from Cardiff Council where identified</w:t>
                </w:r>
              </w:p>
            </w:tc>
          </w:tr>
          <w:tr w:rsidR="00B2745E" w:rsidTr="00B2745E">
            <w:tc>
              <w:tcPr>
                <w:tcW w:w="8290" w:type="dxa"/>
                <w:gridSpan w:val="2"/>
                <w:shd w:val="clear" w:color="auto" w:fill="FFFFFF" w:themeFill="background1"/>
              </w:tcPr>
              <w:p w:rsidR="00B2745E" w:rsidRPr="00B2745E" w:rsidRDefault="00B2745E" w:rsidP="000D5383">
                <w:pPr>
                  <w:rPr>
                    <w:sz w:val="20"/>
                    <w:szCs w:val="20"/>
                  </w:rPr>
                </w:pPr>
              </w:p>
            </w:tc>
          </w:tr>
        </w:tbl>
        <w:tbl>
          <w:tblPr>
            <w:tblStyle w:val="TableGrid"/>
            <w:tblpPr w:leftFromText="180" w:rightFromText="180" w:vertAnchor="text" w:horzAnchor="margin" w:tblpY="300"/>
            <w:tblW w:w="0" w:type="auto"/>
            <w:tblLook w:val="04A0" w:firstRow="1" w:lastRow="0" w:firstColumn="1" w:lastColumn="0" w:noHBand="0" w:noVBand="1"/>
          </w:tblPr>
          <w:tblGrid>
            <w:gridCol w:w="3428"/>
            <w:gridCol w:w="4862"/>
          </w:tblGrid>
          <w:tr w:rsidR="003C1C6E" w:rsidTr="61250F41">
            <w:tc>
              <w:tcPr>
                <w:tcW w:w="8290" w:type="dxa"/>
                <w:gridSpan w:val="2"/>
                <w:shd w:val="clear" w:color="auto" w:fill="D9D9D9" w:themeFill="background1" w:themeFillShade="D9"/>
              </w:tcPr>
              <w:p w:rsidR="003C1C6E" w:rsidRDefault="003C1C6E" w:rsidP="003C1C6E">
                <w:pPr>
                  <w:jc w:val="center"/>
                  <w:rPr>
                    <w:b/>
                    <w:bCs/>
                  </w:rPr>
                </w:pPr>
                <w:r>
                  <w:rPr>
                    <w:b/>
                    <w:bCs/>
                  </w:rPr>
                  <w:t>Approval and scrutiny route</w:t>
                </w:r>
              </w:p>
              <w:p w:rsidR="003C1C6E" w:rsidRDefault="003C1C6E" w:rsidP="003C1C6E">
                <w:pPr>
                  <w:jc w:val="center"/>
                </w:pPr>
              </w:p>
            </w:tc>
          </w:tr>
          <w:tr w:rsidR="003C1C6E" w:rsidTr="61250F41">
            <w:tc>
              <w:tcPr>
                <w:tcW w:w="3428" w:type="dxa"/>
              </w:tcPr>
              <w:p w:rsidR="003C1C6E" w:rsidRDefault="003C1C6E" w:rsidP="003C1C6E">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senior team?</w:t>
                </w:r>
              </w:p>
              <w:p w:rsidR="003C1C6E" w:rsidRPr="00DA55A3" w:rsidRDefault="003C1C6E" w:rsidP="003C1C6E">
                <w:pPr>
                  <w:rPr>
                    <w:b/>
                    <w:bCs/>
                  </w:rPr>
                </w:pPr>
              </w:p>
            </w:tc>
            <w:tc>
              <w:tcPr>
                <w:tcW w:w="4862" w:type="dxa"/>
              </w:tcPr>
              <w:p w:rsidR="003C1C6E" w:rsidRDefault="00680CE8" w:rsidP="003C1C6E">
                <w:r>
                  <w:t xml:space="preserve"> </w:t>
                </w:r>
                <w:r w:rsidR="00B4126E">
                  <w:t xml:space="preserve">Yes-Rachel Lee/Clare Evans </w:t>
                </w:r>
              </w:p>
            </w:tc>
          </w:tr>
          <w:tr w:rsidR="003C1C6E" w:rsidTr="61250F41">
            <w:tc>
              <w:tcPr>
                <w:tcW w:w="3428" w:type="dxa"/>
              </w:tcPr>
              <w:p w:rsidR="003C1C6E" w:rsidRDefault="003C1C6E" w:rsidP="003C1C6E">
                <w:pPr>
                  <w:rPr>
                    <w:b/>
                    <w:bCs/>
                  </w:rPr>
                </w:pPr>
                <w:r w:rsidRPr="00DA55A3">
                  <w:rPr>
                    <w:b/>
                    <w:bCs/>
                  </w:rPr>
                  <w:t xml:space="preserve">Has this case been signed off by the </w:t>
                </w:r>
                <w:r>
                  <w:rPr>
                    <w:b/>
                    <w:bCs/>
                  </w:rPr>
                  <w:t>C</w:t>
                </w:r>
                <w:r w:rsidRPr="00DA55A3">
                  <w:rPr>
                    <w:b/>
                    <w:bCs/>
                  </w:rPr>
                  <w:t xml:space="preserve">linical Board / </w:t>
                </w:r>
                <w:r>
                  <w:rPr>
                    <w:b/>
                    <w:bCs/>
                  </w:rPr>
                  <w:t>Corporate D</w:t>
                </w:r>
                <w:r w:rsidRPr="00DA55A3">
                  <w:rPr>
                    <w:b/>
                    <w:bCs/>
                  </w:rPr>
                  <w:t>epartments finance and workforce business partners?</w:t>
                </w:r>
              </w:p>
              <w:p w:rsidR="003C1C6E" w:rsidRPr="00DA55A3" w:rsidRDefault="003C1C6E" w:rsidP="003C1C6E">
                <w:pPr>
                  <w:rPr>
                    <w:b/>
                    <w:bCs/>
                  </w:rPr>
                </w:pPr>
              </w:p>
            </w:tc>
            <w:tc>
              <w:tcPr>
                <w:tcW w:w="4862" w:type="dxa"/>
              </w:tcPr>
              <w:p w:rsidR="003C1C6E" w:rsidRDefault="003F7D97" w:rsidP="003C1C6E">
                <w:r>
                  <w:t>Chris Markall/Nicola Robinson</w:t>
                </w:r>
                <w:r w:rsidR="004E5CBD">
                  <w:t xml:space="preserve"> </w:t>
                </w:r>
              </w:p>
            </w:tc>
          </w:tr>
          <w:tr w:rsidR="003C1C6E" w:rsidTr="61250F41">
            <w:tc>
              <w:tcPr>
                <w:tcW w:w="3428" w:type="dxa"/>
              </w:tcPr>
              <w:p w:rsidR="003C1C6E" w:rsidRPr="00B2745E" w:rsidRDefault="00B2745E" w:rsidP="003C1C6E">
                <w:pPr>
                  <w:rPr>
                    <w:bCs/>
                  </w:rPr>
                </w:pPr>
                <w:r>
                  <w:rPr>
                    <w:b/>
                    <w:bCs/>
                  </w:rPr>
                  <w:t xml:space="preserve">Clinical Boards: </w:t>
                </w:r>
                <w:r w:rsidR="003C1C6E" w:rsidRPr="00B2745E">
                  <w:rPr>
                    <w:bCs/>
                  </w:rPr>
                  <w:t>Has the COOs office signed off this document?</w:t>
                </w:r>
              </w:p>
              <w:p w:rsidR="00B2745E" w:rsidRDefault="00B2745E" w:rsidP="003C1C6E">
                <w:pPr>
                  <w:rPr>
                    <w:i/>
                    <w:iCs/>
                    <w:color w:val="FF0000"/>
                  </w:rPr>
                </w:pPr>
              </w:p>
              <w:p w:rsidR="003C1C6E" w:rsidRPr="00DA55A3" w:rsidRDefault="00B2745E" w:rsidP="00B2745E">
                <w:pPr>
                  <w:rPr>
                    <w:b/>
                    <w:bCs/>
                  </w:rPr>
                </w:pPr>
                <w:r w:rsidRPr="00B2745E">
                  <w:rPr>
                    <w:b/>
                    <w:bCs/>
                  </w:rPr>
                  <w:t xml:space="preserve">Corporate Departments: </w:t>
                </w:r>
                <w:r w:rsidRPr="00B2745E">
                  <w:rPr>
                    <w:bCs/>
                  </w:rPr>
                  <w:t>Has the relevant Executive sponsor signed o</w:t>
                </w:r>
                <w:r w:rsidR="000D4C75">
                  <w:rPr>
                    <w:bCs/>
                  </w:rPr>
                  <w:t>f</w:t>
                </w:r>
                <w:r w:rsidRPr="00B2745E">
                  <w:rPr>
                    <w:bCs/>
                  </w:rPr>
                  <w:t>f this document?</w:t>
                </w:r>
                <w:r>
                  <w:rPr>
                    <w:i/>
                    <w:iCs/>
                    <w:color w:val="FF0000"/>
                  </w:rPr>
                  <w:t xml:space="preserve"> </w:t>
                </w:r>
              </w:p>
            </w:tc>
            <w:tc>
              <w:tcPr>
                <w:tcW w:w="4862" w:type="dxa"/>
              </w:tcPr>
              <w:p w:rsidR="00B2745E" w:rsidRDefault="00B2745E" w:rsidP="61250F41"/>
              <w:p w:rsidR="00B2745E" w:rsidRDefault="337B5E4C" w:rsidP="61250F41">
                <w:r>
                  <w:t>Executive sponsor</w:t>
                </w:r>
                <w:r w:rsidR="004E5CBD">
                  <w:t>- Paul Bostock</w:t>
                </w:r>
              </w:p>
              <w:p w:rsidR="00B2745E" w:rsidRDefault="00B2745E" w:rsidP="61250F41"/>
              <w:p w:rsidR="00B2745E" w:rsidRDefault="00B2745E" w:rsidP="61250F41"/>
            </w:tc>
          </w:tr>
        </w:tbl>
        <w:p w:rsidR="000F08E7" w:rsidRDefault="000F08E7"/>
        <w:sdt>
          <w:sdtPr>
            <w:rPr>
              <w:rFonts w:ascii="Arial" w:eastAsia="Times New Roman" w:hAnsi="Arial" w:cs="Times New Roman"/>
              <w:color w:val="auto"/>
              <w:sz w:val="24"/>
              <w:szCs w:val="24"/>
              <w:lang w:val="en-GB" w:eastAsia="en-GB"/>
            </w:rPr>
            <w:id w:val="233286944"/>
            <w:docPartObj>
              <w:docPartGallery w:val="Table of Contents"/>
              <w:docPartUnique/>
            </w:docPartObj>
          </w:sdtPr>
          <w:sdtEndPr>
            <w:rPr>
              <w:b/>
              <w:bCs/>
              <w:noProof/>
            </w:rPr>
          </w:sdtEndPr>
          <w:sdtContent>
            <w:p w:rsidR="00427718" w:rsidRDefault="00427718">
              <w:pPr>
                <w:pStyle w:val="TOCHeading"/>
              </w:pPr>
              <w:r>
                <w:t>Contents</w:t>
              </w:r>
            </w:p>
            <w:p w:rsidR="00457CBC" w:rsidRPr="00457CBC" w:rsidRDefault="00427718">
              <w:pPr>
                <w:pStyle w:val="TOC1"/>
                <w:tabs>
                  <w:tab w:val="left" w:pos="480"/>
                  <w:tab w:val="right" w:leader="dot" w:pos="8290"/>
                </w:tabs>
                <w:rPr>
                  <w:rFonts w:asciiTheme="minorHAnsi" w:eastAsiaTheme="minorEastAsia" w:hAnsiTheme="minorHAnsi" w:cstheme="minorBidi"/>
                  <w:noProof/>
                  <w:sz w:val="20"/>
                  <w:szCs w:val="20"/>
                </w:rPr>
              </w:pPr>
              <w:r>
                <w:fldChar w:fldCharType="begin"/>
              </w:r>
              <w:r>
                <w:instrText xml:space="preserve"> TOC \o "1-3" \h \z \u </w:instrText>
              </w:r>
              <w:r>
                <w:fldChar w:fldCharType="separate"/>
              </w:r>
              <w:hyperlink w:anchor="_Toc103685904" w:history="1">
                <w:r w:rsidR="00457CBC" w:rsidRPr="00457CBC">
                  <w:rPr>
                    <w:rStyle w:val="Hyperlink"/>
                    <w:noProof/>
                    <w:sz w:val="20"/>
                    <w:szCs w:val="20"/>
                  </w:rPr>
                  <w:t>1.</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Executive Summary</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_Toc103685904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1</w:t>
                </w:r>
                <w:r w:rsidR="00457CBC" w:rsidRPr="00457CBC">
                  <w:rPr>
                    <w:noProof/>
                    <w:webHidden/>
                    <w:sz w:val="20"/>
                    <w:szCs w:val="20"/>
                  </w:rPr>
                  <w:fldChar w:fldCharType="end"/>
                </w:r>
              </w:hyperlink>
            </w:p>
            <w:p w:rsidR="00457CBC" w:rsidRPr="00457CBC" w:rsidRDefault="007D03D0">
              <w:pPr>
                <w:pStyle w:val="TOC1"/>
                <w:tabs>
                  <w:tab w:val="left" w:pos="480"/>
                  <w:tab w:val="right" w:leader="dot" w:pos="8290"/>
                </w:tabs>
                <w:rPr>
                  <w:rFonts w:asciiTheme="minorHAnsi" w:eastAsiaTheme="minorEastAsia" w:hAnsiTheme="minorHAnsi" w:cstheme="minorBidi"/>
                  <w:noProof/>
                  <w:sz w:val="20"/>
                  <w:szCs w:val="20"/>
                </w:rPr>
              </w:pPr>
              <w:hyperlink w:anchor="_Toc103685905" w:history="1">
                <w:r w:rsidR="00457CBC" w:rsidRPr="00457CBC">
                  <w:rPr>
                    <w:rStyle w:val="Hyperlink"/>
                    <w:noProof/>
                    <w:sz w:val="20"/>
                    <w:szCs w:val="20"/>
                  </w:rPr>
                  <w:t>2.</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Introduction and Background</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_Toc103685905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2</w:t>
                </w:r>
                <w:r w:rsidR="00457CBC" w:rsidRPr="00457CBC">
                  <w:rPr>
                    <w:noProof/>
                    <w:webHidden/>
                    <w:sz w:val="20"/>
                    <w:szCs w:val="20"/>
                  </w:rPr>
                  <w:fldChar w:fldCharType="end"/>
                </w:r>
              </w:hyperlink>
            </w:p>
            <w:p w:rsidR="00457CBC" w:rsidRPr="00457CBC" w:rsidRDefault="007D03D0">
              <w:pPr>
                <w:pStyle w:val="TOC1"/>
                <w:tabs>
                  <w:tab w:val="left" w:pos="480"/>
                  <w:tab w:val="right" w:leader="dot" w:pos="8290"/>
                </w:tabs>
                <w:rPr>
                  <w:rFonts w:asciiTheme="minorHAnsi" w:eastAsiaTheme="minorEastAsia" w:hAnsiTheme="minorHAnsi" w:cstheme="minorBidi"/>
                  <w:noProof/>
                  <w:sz w:val="20"/>
                  <w:szCs w:val="20"/>
                </w:rPr>
              </w:pPr>
              <w:hyperlink w:anchor="_Toc103685906" w:history="1">
                <w:r w:rsidR="00457CBC" w:rsidRPr="00457CBC">
                  <w:rPr>
                    <w:rStyle w:val="Hyperlink"/>
                    <w:noProof/>
                    <w:sz w:val="20"/>
                    <w:szCs w:val="20"/>
                  </w:rPr>
                  <w:t>3.</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Strategic Context – Alignment to UHB strategic direction</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_Toc103685906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3</w:t>
                </w:r>
                <w:r w:rsidR="00457CBC" w:rsidRPr="00457CBC">
                  <w:rPr>
                    <w:noProof/>
                    <w:webHidden/>
                    <w:sz w:val="20"/>
                    <w:szCs w:val="20"/>
                  </w:rPr>
                  <w:fldChar w:fldCharType="end"/>
                </w:r>
              </w:hyperlink>
            </w:p>
            <w:p w:rsidR="00457CBC" w:rsidRPr="00457CBC" w:rsidRDefault="007D03D0">
              <w:pPr>
                <w:pStyle w:val="TOC1"/>
                <w:tabs>
                  <w:tab w:val="left" w:pos="480"/>
                  <w:tab w:val="right" w:leader="dot" w:pos="8290"/>
                </w:tabs>
                <w:rPr>
                  <w:rFonts w:asciiTheme="minorHAnsi" w:eastAsiaTheme="minorEastAsia" w:hAnsiTheme="minorHAnsi" w:cstheme="minorBidi"/>
                  <w:noProof/>
                  <w:sz w:val="20"/>
                  <w:szCs w:val="20"/>
                </w:rPr>
              </w:pPr>
              <w:hyperlink w:anchor="_Toc103685907" w:history="1">
                <w:r w:rsidR="00457CBC" w:rsidRPr="00457CBC">
                  <w:rPr>
                    <w:rStyle w:val="Hyperlink"/>
                    <w:noProof/>
                    <w:sz w:val="20"/>
                    <w:szCs w:val="20"/>
                  </w:rPr>
                  <w:t>4.</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Summary current service provision and case for change</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_Toc103685907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5</w:t>
                </w:r>
                <w:r w:rsidR="00457CBC" w:rsidRPr="00457CBC">
                  <w:rPr>
                    <w:noProof/>
                    <w:webHidden/>
                    <w:sz w:val="20"/>
                    <w:szCs w:val="20"/>
                  </w:rPr>
                  <w:fldChar w:fldCharType="end"/>
                </w:r>
              </w:hyperlink>
            </w:p>
            <w:p w:rsidR="00457CBC" w:rsidRPr="00457CBC" w:rsidRDefault="007D03D0">
              <w:pPr>
                <w:pStyle w:val="TOC1"/>
                <w:tabs>
                  <w:tab w:val="left" w:pos="480"/>
                  <w:tab w:val="right" w:leader="dot" w:pos="8290"/>
                </w:tabs>
                <w:rPr>
                  <w:rFonts w:asciiTheme="minorHAnsi" w:eastAsiaTheme="minorEastAsia" w:hAnsiTheme="minorHAnsi" w:cstheme="minorBidi"/>
                  <w:noProof/>
                  <w:sz w:val="20"/>
                  <w:szCs w:val="20"/>
                </w:rPr>
              </w:pPr>
              <w:hyperlink w:anchor="_Toc103685908" w:history="1">
                <w:r w:rsidR="00457CBC" w:rsidRPr="00457CBC">
                  <w:rPr>
                    <w:rStyle w:val="Hyperlink"/>
                    <w:noProof/>
                    <w:sz w:val="20"/>
                    <w:szCs w:val="20"/>
                  </w:rPr>
                  <w:t>5.</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 xml:space="preserve">Case of change - </w:t>
                </w:r>
                <w:r w:rsidR="00457CBC" w:rsidRPr="00457CBC">
                  <w:rPr>
                    <w:rStyle w:val="Hyperlink"/>
                    <w:i/>
                    <w:iCs/>
                    <w:noProof/>
                    <w:sz w:val="20"/>
                    <w:szCs w:val="20"/>
                  </w:rPr>
                  <w:t>The evidence</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_Toc103685908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8</w:t>
                </w:r>
                <w:r w:rsidR="00457CBC" w:rsidRPr="00457CBC">
                  <w:rPr>
                    <w:noProof/>
                    <w:webHidden/>
                    <w:sz w:val="20"/>
                    <w:szCs w:val="20"/>
                  </w:rPr>
                  <w:fldChar w:fldCharType="end"/>
                </w:r>
              </w:hyperlink>
            </w:p>
            <w:p w:rsidR="00457CBC" w:rsidRPr="00457CBC" w:rsidRDefault="007D03D0">
              <w:pPr>
                <w:pStyle w:val="TOC1"/>
                <w:tabs>
                  <w:tab w:val="left" w:pos="480"/>
                  <w:tab w:val="right" w:leader="dot" w:pos="8290"/>
                </w:tabs>
                <w:rPr>
                  <w:rFonts w:asciiTheme="minorHAnsi" w:eastAsiaTheme="minorEastAsia" w:hAnsiTheme="minorHAnsi" w:cstheme="minorBidi"/>
                  <w:noProof/>
                  <w:sz w:val="20"/>
                  <w:szCs w:val="20"/>
                </w:rPr>
              </w:pPr>
              <w:hyperlink w:anchor="_Toc103685909" w:history="1">
                <w:r w:rsidR="00457CBC" w:rsidRPr="00457CBC">
                  <w:rPr>
                    <w:rStyle w:val="Hyperlink"/>
                    <w:noProof/>
                    <w:sz w:val="20"/>
                    <w:szCs w:val="20"/>
                  </w:rPr>
                  <w:t>6.</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Option Appraisal</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_Toc103685909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20</w:t>
                </w:r>
                <w:r w:rsidR="00457CBC" w:rsidRPr="00457CBC">
                  <w:rPr>
                    <w:noProof/>
                    <w:webHidden/>
                    <w:sz w:val="20"/>
                    <w:szCs w:val="20"/>
                  </w:rPr>
                  <w:fldChar w:fldCharType="end"/>
                </w:r>
              </w:hyperlink>
            </w:p>
            <w:p w:rsidR="00457CBC" w:rsidRPr="00457CBC" w:rsidRDefault="007D03D0">
              <w:pPr>
                <w:pStyle w:val="TOC1"/>
                <w:tabs>
                  <w:tab w:val="left" w:pos="480"/>
                  <w:tab w:val="right" w:leader="dot" w:pos="8290"/>
                </w:tabs>
                <w:rPr>
                  <w:rFonts w:asciiTheme="minorHAnsi" w:eastAsiaTheme="minorEastAsia" w:hAnsiTheme="minorHAnsi" w:cstheme="minorBidi"/>
                  <w:noProof/>
                  <w:sz w:val="20"/>
                  <w:szCs w:val="20"/>
                </w:rPr>
              </w:pPr>
              <w:hyperlink w:anchor="_Toc103685910" w:history="1">
                <w:r w:rsidR="00457CBC" w:rsidRPr="00457CBC">
                  <w:rPr>
                    <w:rStyle w:val="Hyperlink"/>
                    <w:noProof/>
                    <w:sz w:val="20"/>
                    <w:szCs w:val="20"/>
                  </w:rPr>
                  <w:t>7.</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The Preferred option</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_Toc103685910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21</w:t>
                </w:r>
                <w:r w:rsidR="00457CBC" w:rsidRPr="00457CBC">
                  <w:rPr>
                    <w:noProof/>
                    <w:webHidden/>
                    <w:sz w:val="20"/>
                    <w:szCs w:val="20"/>
                  </w:rPr>
                  <w:fldChar w:fldCharType="end"/>
                </w:r>
              </w:hyperlink>
            </w:p>
            <w:p w:rsidR="00457CBC" w:rsidRPr="00457CBC" w:rsidRDefault="007D03D0">
              <w:pPr>
                <w:pStyle w:val="TOC2"/>
                <w:tabs>
                  <w:tab w:val="left" w:pos="880"/>
                  <w:tab w:val="right" w:leader="dot" w:pos="8290"/>
                </w:tabs>
                <w:rPr>
                  <w:rFonts w:asciiTheme="minorHAnsi" w:eastAsiaTheme="minorEastAsia" w:hAnsiTheme="minorHAnsi" w:cstheme="minorBidi"/>
                  <w:noProof/>
                  <w:sz w:val="20"/>
                  <w:szCs w:val="20"/>
                </w:rPr>
              </w:pPr>
              <w:hyperlink w:anchor="_Toc103685911" w:history="1">
                <w:r w:rsidR="00457CBC" w:rsidRPr="00457CBC">
                  <w:rPr>
                    <w:rStyle w:val="Hyperlink"/>
                    <w:noProof/>
                    <w:sz w:val="20"/>
                    <w:szCs w:val="20"/>
                  </w:rPr>
                  <w:t>7.1</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Benefits</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_Toc103685911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22</w:t>
                </w:r>
                <w:r w:rsidR="00457CBC" w:rsidRPr="00457CBC">
                  <w:rPr>
                    <w:noProof/>
                    <w:webHidden/>
                    <w:sz w:val="20"/>
                    <w:szCs w:val="20"/>
                  </w:rPr>
                  <w:fldChar w:fldCharType="end"/>
                </w:r>
              </w:hyperlink>
            </w:p>
            <w:p w:rsidR="00457CBC" w:rsidRPr="00457CBC" w:rsidRDefault="007D03D0">
              <w:pPr>
                <w:pStyle w:val="TOC3"/>
                <w:tabs>
                  <w:tab w:val="right" w:leader="dot" w:pos="8290"/>
                </w:tabs>
                <w:rPr>
                  <w:rFonts w:asciiTheme="minorHAnsi" w:eastAsiaTheme="minorEastAsia" w:hAnsiTheme="minorHAnsi" w:cstheme="minorBidi"/>
                  <w:noProof/>
                  <w:sz w:val="20"/>
                  <w:szCs w:val="20"/>
                </w:rPr>
              </w:pPr>
              <w:hyperlink w:anchor="_Toc103685912" w:history="1">
                <w:r w:rsidR="00457CBC" w:rsidRPr="00457CBC">
                  <w:rPr>
                    <w:rStyle w:val="Hyperlink"/>
                    <w:noProof/>
                    <w:sz w:val="20"/>
                    <w:szCs w:val="20"/>
                  </w:rPr>
                  <w:t>7.1.1 Benefits tracker</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_Toc103685912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25</w:t>
                </w:r>
                <w:r w:rsidR="00457CBC" w:rsidRPr="00457CBC">
                  <w:rPr>
                    <w:noProof/>
                    <w:webHidden/>
                    <w:sz w:val="20"/>
                    <w:szCs w:val="20"/>
                  </w:rPr>
                  <w:fldChar w:fldCharType="end"/>
                </w:r>
              </w:hyperlink>
            </w:p>
            <w:p w:rsidR="00457CBC" w:rsidRPr="00457CBC" w:rsidRDefault="007D03D0">
              <w:pPr>
                <w:pStyle w:val="TOC2"/>
                <w:tabs>
                  <w:tab w:val="left" w:pos="880"/>
                  <w:tab w:val="right" w:leader="dot" w:pos="8290"/>
                </w:tabs>
                <w:rPr>
                  <w:rFonts w:asciiTheme="minorHAnsi" w:eastAsiaTheme="minorEastAsia" w:hAnsiTheme="minorHAnsi" w:cstheme="minorBidi"/>
                  <w:noProof/>
                  <w:sz w:val="20"/>
                  <w:szCs w:val="20"/>
                </w:rPr>
              </w:pPr>
              <w:hyperlink w:anchor="_Toc103685913" w:history="1">
                <w:r w:rsidR="00457CBC" w:rsidRPr="00457CBC">
                  <w:rPr>
                    <w:rStyle w:val="Hyperlink"/>
                    <w:noProof/>
                    <w:sz w:val="20"/>
                    <w:szCs w:val="20"/>
                  </w:rPr>
                  <w:t>7.2</w:t>
                </w:r>
                <w:r w:rsidR="00457CBC" w:rsidRPr="00457CBC">
                  <w:rPr>
                    <w:rFonts w:asciiTheme="minorHAnsi" w:eastAsiaTheme="minorEastAsia" w:hAnsiTheme="minorHAnsi" w:cstheme="minorBidi"/>
                    <w:noProof/>
                    <w:sz w:val="20"/>
                    <w:szCs w:val="20"/>
                  </w:rPr>
                  <w:tab/>
                </w:r>
                <w:r w:rsidR="00457CBC" w:rsidRPr="00457CBC">
                  <w:rPr>
                    <w:rStyle w:val="Hyperlink"/>
                    <w:noProof/>
                    <w:sz w:val="20"/>
                    <w:szCs w:val="20"/>
                  </w:rPr>
                  <w:t>Risk</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_Toc103685913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26</w:t>
                </w:r>
                <w:r w:rsidR="00457CBC" w:rsidRPr="00457CBC">
                  <w:rPr>
                    <w:noProof/>
                    <w:webHidden/>
                    <w:sz w:val="20"/>
                    <w:szCs w:val="20"/>
                  </w:rPr>
                  <w:fldChar w:fldCharType="end"/>
                </w:r>
              </w:hyperlink>
            </w:p>
            <w:p w:rsidR="00457CBC" w:rsidRPr="00457CBC" w:rsidRDefault="007D03D0">
              <w:pPr>
                <w:pStyle w:val="TOC2"/>
                <w:tabs>
                  <w:tab w:val="right" w:leader="dot" w:pos="8290"/>
                </w:tabs>
                <w:rPr>
                  <w:rFonts w:asciiTheme="minorHAnsi" w:eastAsiaTheme="minorEastAsia" w:hAnsiTheme="minorHAnsi" w:cstheme="minorBidi"/>
                  <w:noProof/>
                  <w:sz w:val="20"/>
                  <w:szCs w:val="20"/>
                </w:rPr>
              </w:pPr>
              <w:hyperlink w:anchor="_Toc103685914" w:history="1">
                <w:r w:rsidR="00457CBC" w:rsidRPr="00457CBC">
                  <w:rPr>
                    <w:rStyle w:val="Hyperlink"/>
                    <w:noProof/>
                    <w:sz w:val="20"/>
                    <w:szCs w:val="20"/>
                  </w:rPr>
                  <w:t>7.3 Total Cost - Resource Implications and Affordability</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_Toc103685914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29</w:t>
                </w:r>
                <w:r w:rsidR="00457CBC" w:rsidRPr="00457CBC">
                  <w:rPr>
                    <w:noProof/>
                    <w:webHidden/>
                    <w:sz w:val="20"/>
                    <w:szCs w:val="20"/>
                  </w:rPr>
                  <w:fldChar w:fldCharType="end"/>
                </w:r>
              </w:hyperlink>
            </w:p>
            <w:p w:rsidR="00457CBC" w:rsidRPr="00457CBC" w:rsidRDefault="007D03D0">
              <w:pPr>
                <w:pStyle w:val="TOC2"/>
                <w:tabs>
                  <w:tab w:val="right" w:leader="dot" w:pos="8290"/>
                </w:tabs>
                <w:rPr>
                  <w:rFonts w:asciiTheme="minorHAnsi" w:eastAsiaTheme="minorEastAsia" w:hAnsiTheme="minorHAnsi" w:cstheme="minorBidi"/>
                  <w:noProof/>
                  <w:sz w:val="20"/>
                  <w:szCs w:val="20"/>
                </w:rPr>
              </w:pPr>
              <w:hyperlink w:anchor="_Toc103685915" w:history="1">
                <w:r w:rsidR="00457CBC" w:rsidRPr="00457CBC">
                  <w:rPr>
                    <w:rStyle w:val="Hyperlink"/>
                    <w:noProof/>
                    <w:sz w:val="20"/>
                    <w:szCs w:val="20"/>
                  </w:rPr>
                  <w:t>Annex a:  Workforce implications</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_Toc103685915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30</w:t>
                </w:r>
                <w:r w:rsidR="00457CBC" w:rsidRPr="00457CBC">
                  <w:rPr>
                    <w:noProof/>
                    <w:webHidden/>
                    <w:sz w:val="20"/>
                    <w:szCs w:val="20"/>
                  </w:rPr>
                  <w:fldChar w:fldCharType="end"/>
                </w:r>
              </w:hyperlink>
            </w:p>
            <w:p w:rsidR="00457CBC" w:rsidRPr="00457CBC" w:rsidRDefault="007D03D0">
              <w:pPr>
                <w:pStyle w:val="TOC2"/>
                <w:tabs>
                  <w:tab w:val="right" w:leader="dot" w:pos="8290"/>
                </w:tabs>
                <w:rPr>
                  <w:rFonts w:asciiTheme="minorHAnsi" w:eastAsiaTheme="minorEastAsia" w:hAnsiTheme="minorHAnsi" w:cstheme="minorBidi"/>
                  <w:noProof/>
                  <w:sz w:val="20"/>
                  <w:szCs w:val="20"/>
                </w:rPr>
              </w:pPr>
              <w:hyperlink w:anchor="_Toc103685916" w:history="1">
                <w:r w:rsidR="00457CBC" w:rsidRPr="00457CBC">
                  <w:rPr>
                    <w:rStyle w:val="Hyperlink"/>
                    <w:bCs/>
                    <w:noProof/>
                    <w:sz w:val="20"/>
                    <w:szCs w:val="20"/>
                  </w:rPr>
                  <w:t xml:space="preserve">Annex b: </w:t>
                </w:r>
                <w:r w:rsidR="00457CBC" w:rsidRPr="00457CBC">
                  <w:rPr>
                    <w:rStyle w:val="Hyperlink"/>
                    <w:noProof/>
                    <w:sz w:val="20"/>
                    <w:szCs w:val="20"/>
                  </w:rPr>
                  <w:t>Non-pay, support service, infrastructure</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_Toc103685916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31</w:t>
                </w:r>
                <w:r w:rsidR="00457CBC" w:rsidRPr="00457CBC">
                  <w:rPr>
                    <w:noProof/>
                    <w:webHidden/>
                    <w:sz w:val="20"/>
                    <w:szCs w:val="20"/>
                  </w:rPr>
                  <w:fldChar w:fldCharType="end"/>
                </w:r>
              </w:hyperlink>
            </w:p>
            <w:p w:rsidR="00457CBC" w:rsidRDefault="007D03D0">
              <w:pPr>
                <w:pStyle w:val="TOC2"/>
                <w:tabs>
                  <w:tab w:val="right" w:leader="dot" w:pos="8290"/>
                </w:tabs>
                <w:rPr>
                  <w:rFonts w:asciiTheme="minorHAnsi" w:eastAsiaTheme="minorEastAsia" w:hAnsiTheme="minorHAnsi" w:cstheme="minorBidi"/>
                  <w:noProof/>
                  <w:sz w:val="22"/>
                  <w:szCs w:val="22"/>
                </w:rPr>
              </w:pPr>
              <w:hyperlink w:anchor="_Toc103685917" w:history="1">
                <w:r w:rsidR="00457CBC" w:rsidRPr="00457CBC">
                  <w:rPr>
                    <w:rStyle w:val="Hyperlink"/>
                    <w:noProof/>
                    <w:sz w:val="20"/>
                    <w:szCs w:val="20"/>
                  </w:rPr>
                  <w:t>Annex c: Capital requirements</w:t>
                </w:r>
                <w:r w:rsidR="00457CBC" w:rsidRPr="00457CBC">
                  <w:rPr>
                    <w:noProof/>
                    <w:webHidden/>
                    <w:sz w:val="20"/>
                    <w:szCs w:val="20"/>
                  </w:rPr>
                  <w:tab/>
                </w:r>
                <w:r w:rsidR="00457CBC" w:rsidRPr="00457CBC">
                  <w:rPr>
                    <w:noProof/>
                    <w:webHidden/>
                    <w:sz w:val="20"/>
                    <w:szCs w:val="20"/>
                  </w:rPr>
                  <w:fldChar w:fldCharType="begin"/>
                </w:r>
                <w:r w:rsidR="00457CBC" w:rsidRPr="00457CBC">
                  <w:rPr>
                    <w:noProof/>
                    <w:webHidden/>
                    <w:sz w:val="20"/>
                    <w:szCs w:val="20"/>
                  </w:rPr>
                  <w:instrText xml:space="preserve"> PAGEREF _Toc103685917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31</w:t>
                </w:r>
                <w:r w:rsidR="00457CBC" w:rsidRPr="00457CBC">
                  <w:rPr>
                    <w:noProof/>
                    <w:webHidden/>
                    <w:sz w:val="20"/>
                    <w:szCs w:val="20"/>
                  </w:rPr>
                  <w:fldChar w:fldCharType="end"/>
                </w:r>
              </w:hyperlink>
            </w:p>
            <w:p w:rsidR="00457CBC" w:rsidRDefault="007D03D0">
              <w:pPr>
                <w:pStyle w:val="TOC2"/>
                <w:tabs>
                  <w:tab w:val="right" w:leader="dot" w:pos="8290"/>
                </w:tabs>
                <w:rPr>
                  <w:rFonts w:asciiTheme="minorHAnsi" w:eastAsiaTheme="minorEastAsia" w:hAnsiTheme="minorHAnsi" w:cstheme="minorBidi"/>
                  <w:noProof/>
                  <w:sz w:val="22"/>
                  <w:szCs w:val="22"/>
                </w:rPr>
              </w:pPr>
              <w:hyperlink w:anchor="_Toc103685918" w:history="1">
                <w:r w:rsidR="00457CBC" w:rsidRPr="00457CBC">
                  <w:rPr>
                    <w:rStyle w:val="Hyperlink"/>
                    <w:noProof/>
                    <w:sz w:val="20"/>
                    <w:szCs w:val="20"/>
                  </w:rPr>
                  <w:t xml:space="preserve">Annex d: </w:t>
                </w:r>
                <w:r w:rsidR="000D4C75">
                  <w:rPr>
                    <w:rStyle w:val="Hyperlink"/>
                    <w:noProof/>
                    <w:sz w:val="20"/>
                    <w:szCs w:val="20"/>
                  </w:rPr>
                  <w:t>I</w:t>
                </w:r>
                <w:r w:rsidR="00457CBC" w:rsidRPr="00457CBC">
                  <w:rPr>
                    <w:rStyle w:val="Hyperlink"/>
                    <w:noProof/>
                    <w:sz w:val="20"/>
                    <w:szCs w:val="20"/>
                  </w:rPr>
                  <w:t>G submission deadlines</w:t>
                </w:r>
                <w:r w:rsidR="00457CBC">
                  <w:rPr>
                    <w:noProof/>
                    <w:webHidden/>
                  </w:rPr>
                  <w:tab/>
                </w:r>
                <w:r w:rsidR="00457CBC" w:rsidRPr="00457CBC">
                  <w:rPr>
                    <w:noProof/>
                    <w:webHidden/>
                    <w:sz w:val="20"/>
                    <w:szCs w:val="20"/>
                  </w:rPr>
                  <w:fldChar w:fldCharType="begin"/>
                </w:r>
                <w:r w:rsidR="00457CBC" w:rsidRPr="00457CBC">
                  <w:rPr>
                    <w:noProof/>
                    <w:webHidden/>
                    <w:sz w:val="20"/>
                    <w:szCs w:val="20"/>
                  </w:rPr>
                  <w:instrText xml:space="preserve"> PAGEREF _Toc103685918 \h </w:instrText>
                </w:r>
                <w:r w:rsidR="00457CBC" w:rsidRPr="00457CBC">
                  <w:rPr>
                    <w:noProof/>
                    <w:webHidden/>
                    <w:sz w:val="20"/>
                    <w:szCs w:val="20"/>
                  </w:rPr>
                </w:r>
                <w:r w:rsidR="00457CBC" w:rsidRPr="00457CBC">
                  <w:rPr>
                    <w:noProof/>
                    <w:webHidden/>
                    <w:sz w:val="20"/>
                    <w:szCs w:val="20"/>
                  </w:rPr>
                  <w:fldChar w:fldCharType="separate"/>
                </w:r>
                <w:r w:rsidR="004A48DB">
                  <w:rPr>
                    <w:noProof/>
                    <w:webHidden/>
                    <w:sz w:val="20"/>
                    <w:szCs w:val="20"/>
                  </w:rPr>
                  <w:t>31</w:t>
                </w:r>
                <w:r w:rsidR="00457CBC" w:rsidRPr="00457CBC">
                  <w:rPr>
                    <w:noProof/>
                    <w:webHidden/>
                    <w:sz w:val="20"/>
                    <w:szCs w:val="20"/>
                  </w:rPr>
                  <w:fldChar w:fldCharType="end"/>
                </w:r>
              </w:hyperlink>
            </w:p>
            <w:p w:rsidR="0069676A" w:rsidRDefault="00427718">
              <w:r>
                <w:rPr>
                  <w:b/>
                  <w:bCs/>
                  <w:noProof/>
                </w:rPr>
                <w:fldChar w:fldCharType="end"/>
              </w:r>
            </w:p>
          </w:sdtContent>
        </w:sdt>
      </w:sdtContent>
    </w:sdt>
    <w:p w:rsidR="00A97987" w:rsidRPr="00427718" w:rsidRDefault="00472958" w:rsidP="007E30DB">
      <w:pPr>
        <w:pStyle w:val="Heading1"/>
        <w:numPr>
          <w:ilvl w:val="0"/>
          <w:numId w:val="1"/>
        </w:numPr>
        <w:ind w:left="142"/>
        <w:rPr>
          <w:sz w:val="28"/>
          <w:szCs w:val="28"/>
        </w:rPr>
      </w:pPr>
      <w:bookmarkStart w:id="0" w:name="_Toc98945731"/>
      <w:bookmarkStart w:id="1" w:name="_Toc98946145"/>
      <w:bookmarkStart w:id="2" w:name="_Toc103685904"/>
      <w:r w:rsidRPr="00427718">
        <w:rPr>
          <w:sz w:val="28"/>
          <w:szCs w:val="28"/>
        </w:rPr>
        <w:t>Executive S</w:t>
      </w:r>
      <w:r w:rsidR="00A97987" w:rsidRPr="00427718">
        <w:rPr>
          <w:sz w:val="28"/>
          <w:szCs w:val="28"/>
        </w:rPr>
        <w:t>ummary</w:t>
      </w:r>
      <w:bookmarkEnd w:id="0"/>
      <w:bookmarkEnd w:id="1"/>
      <w:bookmarkEnd w:id="2"/>
    </w:p>
    <w:p w:rsidR="004E5CBD" w:rsidRPr="004E5CBD" w:rsidRDefault="004E5CBD" w:rsidP="004E5CBD">
      <w:pPr>
        <w:jc w:val="both"/>
        <w:rPr>
          <w:rFonts w:ascii="Calibri" w:eastAsia="Calibri" w:hAnsi="Calibri" w:cs="Calibri"/>
          <w:sz w:val="22"/>
          <w:szCs w:val="22"/>
        </w:rPr>
      </w:pPr>
      <w:r w:rsidRPr="004E5CBD">
        <w:rPr>
          <w:rFonts w:ascii="Calibri" w:eastAsia="Calibri" w:hAnsi="Calibri" w:cs="Calibri"/>
          <w:sz w:val="22"/>
          <w:szCs w:val="22"/>
        </w:rPr>
        <w:t xml:space="preserve">Inclusion health is a research, service, and policy agenda that aims to readdress extreme health and social inequities among the most vulnerable and marginalised in a community.  The concept of inclusion health typically encompasses people experiencing homelessness, vulnerable migrants, sex workers, Gypsies and Travellers and those in contact with the criminal justice service. These marginalised populations share common overlapping risk factors for poor health that include poverty, adverse life experiences, discrimination, violence, and complex trauma. These risk factors, accompanied with multiple barriers and negative experiences when attempting to access health and care services, result in significantly poorer health outcomes, putting those affected beyond the extreme end of the gradient of health inequalities. </w:t>
      </w:r>
    </w:p>
    <w:p w:rsidR="004E5CBD" w:rsidRPr="004E5CBD" w:rsidRDefault="004E5CBD" w:rsidP="004E5CBD">
      <w:pPr>
        <w:jc w:val="both"/>
        <w:rPr>
          <w:rFonts w:ascii="Calibri" w:eastAsia="Calibri" w:hAnsi="Calibri" w:cs="Calibri"/>
          <w:sz w:val="22"/>
          <w:szCs w:val="22"/>
        </w:rPr>
      </w:pPr>
    </w:p>
    <w:p w:rsidR="004E5CBD" w:rsidRPr="004E5CBD" w:rsidRDefault="004E5CBD" w:rsidP="004E5CBD">
      <w:pPr>
        <w:spacing w:after="160" w:line="257" w:lineRule="auto"/>
        <w:ind w:left="-20" w:right="-20"/>
        <w:jc w:val="both"/>
        <w:rPr>
          <w:rFonts w:ascii="Calibri" w:eastAsia="Calibri" w:hAnsi="Calibri" w:cs="Calibri"/>
          <w:sz w:val="22"/>
          <w:szCs w:val="22"/>
        </w:rPr>
      </w:pPr>
      <w:r w:rsidRPr="004E5CBD">
        <w:rPr>
          <w:rFonts w:ascii="Calibri" w:eastAsia="Calibri" w:hAnsi="Calibri" w:cs="Calibri"/>
          <w:sz w:val="22"/>
          <w:szCs w:val="22"/>
        </w:rPr>
        <w:t xml:space="preserve">The impact of this extreme structural exclusion impacts on the ways in which health inclusion groups try to access care, often presenting reactively to urgent and emergency care services with complex presentations involving multiple, chronic conditions that are poorly controlled. This creates significant costs for public services, in addition to the human costs for individuals and their families. Yet inequitable access to healthcare and poor health outcomes are not inevitable or unalterable and can be prevented, or mitigated, by health and social care services working in partnership to provide tailored care that addresses the patient's total health, care, and social needs. Health, and its partners, have both a fundamental role and moral obligation to develop and invest in inclusion health interventions. </w:t>
      </w:r>
    </w:p>
    <w:p w:rsidR="00027FF8" w:rsidRDefault="004E5CBD" w:rsidP="00027FF8">
      <w:pPr>
        <w:spacing w:after="160" w:line="257" w:lineRule="auto"/>
        <w:ind w:left="-20" w:right="-20"/>
        <w:jc w:val="both"/>
        <w:rPr>
          <w:rFonts w:ascii="Calibri" w:eastAsia="Calibri" w:hAnsi="Calibri" w:cs="Calibri"/>
          <w:sz w:val="22"/>
          <w:szCs w:val="22"/>
        </w:rPr>
      </w:pPr>
      <w:r w:rsidRPr="00C605A8">
        <w:rPr>
          <w:rFonts w:ascii="Calibri" w:eastAsia="Calibri" w:hAnsi="Calibri" w:cs="Calibri"/>
          <w:sz w:val="22"/>
          <w:szCs w:val="22"/>
        </w:rPr>
        <w:t>Under the sponsorship of the Chief Operating Officer</w:t>
      </w:r>
      <w:r w:rsidR="00C605A8" w:rsidRPr="00C605A8">
        <w:rPr>
          <w:rFonts w:ascii="Calibri" w:eastAsia="Calibri" w:hAnsi="Calibri" w:cs="Calibri"/>
          <w:sz w:val="22"/>
          <w:szCs w:val="22"/>
        </w:rPr>
        <w:t>,</w:t>
      </w:r>
      <w:r w:rsidRPr="00C605A8">
        <w:rPr>
          <w:rFonts w:ascii="Calibri" w:eastAsia="Calibri" w:hAnsi="Calibri" w:cs="Calibri"/>
          <w:sz w:val="22"/>
          <w:szCs w:val="22"/>
        </w:rPr>
        <w:t xml:space="preserve"> Multi-agency Health Inclusion Programme Board</w:t>
      </w:r>
      <w:r w:rsidR="00C605A8" w:rsidRPr="00C605A8">
        <w:rPr>
          <w:rFonts w:ascii="Calibri" w:eastAsia="Calibri" w:hAnsi="Calibri" w:cs="Calibri"/>
          <w:sz w:val="22"/>
          <w:szCs w:val="22"/>
        </w:rPr>
        <w:t xml:space="preserve"> </w:t>
      </w:r>
      <w:r w:rsidR="00A0228B" w:rsidRPr="00C605A8">
        <w:rPr>
          <w:rFonts w:ascii="Calibri" w:eastAsia="Calibri" w:hAnsi="Calibri" w:cs="Calibri"/>
          <w:sz w:val="22"/>
          <w:szCs w:val="22"/>
        </w:rPr>
        <w:t xml:space="preserve">and </w:t>
      </w:r>
      <w:r w:rsidR="00440A76">
        <w:rPr>
          <w:rFonts w:ascii="Calibri" w:eastAsia="Calibri" w:hAnsi="Calibri" w:cs="Calibri"/>
          <w:sz w:val="22"/>
          <w:szCs w:val="22"/>
        </w:rPr>
        <w:t xml:space="preserve">support from </w:t>
      </w:r>
      <w:r w:rsidR="00F42A9F">
        <w:rPr>
          <w:rFonts w:ascii="Calibri" w:eastAsia="Calibri" w:hAnsi="Calibri" w:cs="Calibri"/>
          <w:sz w:val="22"/>
          <w:szCs w:val="22"/>
        </w:rPr>
        <w:t>S</w:t>
      </w:r>
      <w:r w:rsidR="00A0228B" w:rsidRPr="00C605A8">
        <w:rPr>
          <w:rFonts w:ascii="Calibri" w:eastAsia="Calibri" w:hAnsi="Calibri" w:cs="Calibri"/>
          <w:sz w:val="22"/>
          <w:szCs w:val="22"/>
        </w:rPr>
        <w:t xml:space="preserve">enior </w:t>
      </w:r>
      <w:r w:rsidR="00F42A9F">
        <w:rPr>
          <w:rFonts w:ascii="Calibri" w:eastAsia="Calibri" w:hAnsi="Calibri" w:cs="Calibri"/>
          <w:sz w:val="22"/>
          <w:szCs w:val="22"/>
        </w:rPr>
        <w:t>P</w:t>
      </w:r>
      <w:r w:rsidR="00A0228B" w:rsidRPr="00C605A8">
        <w:rPr>
          <w:rFonts w:ascii="Calibri" w:eastAsia="Calibri" w:hAnsi="Calibri" w:cs="Calibri"/>
          <w:sz w:val="22"/>
          <w:szCs w:val="22"/>
        </w:rPr>
        <w:t xml:space="preserve">artnership </w:t>
      </w:r>
      <w:r w:rsidR="00F42A9F">
        <w:rPr>
          <w:rFonts w:ascii="Calibri" w:eastAsia="Calibri" w:hAnsi="Calibri" w:cs="Calibri"/>
          <w:sz w:val="22"/>
          <w:szCs w:val="22"/>
        </w:rPr>
        <w:t>B</w:t>
      </w:r>
      <w:r w:rsidR="00A0228B" w:rsidRPr="00C605A8">
        <w:rPr>
          <w:rFonts w:ascii="Calibri" w:eastAsia="Calibri" w:hAnsi="Calibri" w:cs="Calibri"/>
          <w:sz w:val="22"/>
          <w:szCs w:val="22"/>
        </w:rPr>
        <w:t>oards (including Public Services Board</w:t>
      </w:r>
      <w:r w:rsidR="00B8124A">
        <w:rPr>
          <w:rFonts w:ascii="Calibri" w:eastAsia="Calibri" w:hAnsi="Calibri" w:cs="Calibri"/>
          <w:sz w:val="22"/>
          <w:szCs w:val="22"/>
        </w:rPr>
        <w:t xml:space="preserve"> and the</w:t>
      </w:r>
      <w:r w:rsidR="00A0228B" w:rsidRPr="00C605A8">
        <w:rPr>
          <w:rFonts w:ascii="Calibri" w:eastAsia="Calibri" w:hAnsi="Calibri" w:cs="Calibri"/>
          <w:sz w:val="22"/>
          <w:szCs w:val="22"/>
        </w:rPr>
        <w:t xml:space="preserve"> Regional Partnership Board</w:t>
      </w:r>
      <w:r w:rsidR="00B8124A">
        <w:rPr>
          <w:rFonts w:ascii="Calibri" w:eastAsia="Calibri" w:hAnsi="Calibri" w:cs="Calibri"/>
          <w:sz w:val="22"/>
          <w:szCs w:val="22"/>
        </w:rPr>
        <w:t xml:space="preserve">) </w:t>
      </w:r>
      <w:r w:rsidRPr="00C605A8">
        <w:rPr>
          <w:rFonts w:ascii="Calibri" w:eastAsia="Calibri" w:hAnsi="Calibri" w:cs="Calibri"/>
          <w:sz w:val="22"/>
          <w:szCs w:val="22"/>
        </w:rPr>
        <w:t>this</w:t>
      </w:r>
      <w:r w:rsidRPr="004E5CBD">
        <w:rPr>
          <w:rFonts w:ascii="Calibri" w:eastAsia="Calibri" w:hAnsi="Calibri" w:cs="Calibri"/>
          <w:sz w:val="22"/>
          <w:szCs w:val="22"/>
        </w:rPr>
        <w:t xml:space="preserve"> </w:t>
      </w:r>
      <w:r w:rsidR="00360D0F">
        <w:rPr>
          <w:rFonts w:ascii="Calibri" w:eastAsia="Calibri" w:hAnsi="Calibri" w:cs="Calibri"/>
          <w:sz w:val="22"/>
          <w:szCs w:val="22"/>
        </w:rPr>
        <w:t>business case outlines the proposed expansion of</w:t>
      </w:r>
      <w:r w:rsidRPr="004E5CBD">
        <w:rPr>
          <w:rFonts w:ascii="Calibri" w:eastAsia="Calibri" w:hAnsi="Calibri" w:cs="Calibri"/>
          <w:sz w:val="22"/>
          <w:szCs w:val="22"/>
        </w:rPr>
        <w:t xml:space="preserve"> the Cardiff and Vale Health Inclusion Service (CAVHIS) </w:t>
      </w:r>
      <w:r w:rsidR="00741FC2">
        <w:rPr>
          <w:rFonts w:ascii="Calibri" w:eastAsia="Calibri" w:hAnsi="Calibri" w:cs="Calibri"/>
          <w:sz w:val="22"/>
          <w:szCs w:val="22"/>
        </w:rPr>
        <w:t xml:space="preserve">to </w:t>
      </w:r>
      <w:r w:rsidRPr="004E5CBD">
        <w:rPr>
          <w:rFonts w:ascii="Calibri" w:eastAsia="Calibri" w:hAnsi="Calibri" w:cs="Calibri"/>
          <w:sz w:val="22"/>
          <w:szCs w:val="22"/>
        </w:rPr>
        <w:t xml:space="preserve">deliver a </w:t>
      </w:r>
      <w:r w:rsidRPr="004E5CBD">
        <w:rPr>
          <w:rFonts w:ascii="Calibri" w:eastAsia="Calibri" w:hAnsi="Calibri" w:cs="Calibri"/>
          <w:b/>
          <w:sz w:val="22"/>
          <w:szCs w:val="22"/>
        </w:rPr>
        <w:t>Tier 3 Health Inclusion Service</w:t>
      </w:r>
      <w:r w:rsidRPr="004E5CBD">
        <w:rPr>
          <w:rFonts w:ascii="Calibri" w:eastAsia="Calibri" w:hAnsi="Calibri" w:cs="Calibri"/>
          <w:sz w:val="22"/>
          <w:szCs w:val="22"/>
        </w:rPr>
        <w:t xml:space="preserve">: a coordinated, integrated, responsive health and social care service model for those individuals who are at the ‘cliff edge’ of inequality. The proposed model will provide these individuals with timely accessible, proportionate, and personalised primary care treatment, thus reducing the risk of deterioration to a point where acute hospital assessment and/or admission is required.  </w:t>
      </w:r>
    </w:p>
    <w:p w:rsidR="00D833CF" w:rsidRDefault="00436AFF" w:rsidP="00027FF8">
      <w:pPr>
        <w:spacing w:after="160" w:line="257" w:lineRule="auto"/>
        <w:ind w:left="-20" w:right="-20"/>
        <w:jc w:val="both"/>
        <w:rPr>
          <w:rFonts w:ascii="Calibri" w:eastAsia="Calibri" w:hAnsi="Calibri" w:cs="Calibri"/>
          <w:sz w:val="22"/>
          <w:szCs w:val="22"/>
        </w:rPr>
      </w:pPr>
      <w:r>
        <w:rPr>
          <w:rFonts w:ascii="Calibri" w:eastAsia="Calibri" w:hAnsi="Calibri" w:cs="Calibri"/>
          <w:sz w:val="22"/>
          <w:szCs w:val="22"/>
        </w:rPr>
        <w:t xml:space="preserve">To </w:t>
      </w:r>
      <w:r w:rsidR="00981AF1">
        <w:rPr>
          <w:rFonts w:ascii="Calibri" w:eastAsia="Calibri" w:hAnsi="Calibri" w:cs="Calibri"/>
          <w:sz w:val="22"/>
          <w:szCs w:val="22"/>
        </w:rPr>
        <w:t xml:space="preserve">meet the full Tier 3 Health Inclusion Service aspiration, </w:t>
      </w:r>
      <w:r w:rsidR="003671A6">
        <w:rPr>
          <w:rFonts w:ascii="Calibri" w:eastAsia="Calibri" w:hAnsi="Calibri" w:cs="Calibri"/>
          <w:sz w:val="22"/>
          <w:szCs w:val="22"/>
        </w:rPr>
        <w:t xml:space="preserve">the </w:t>
      </w:r>
      <w:r w:rsidR="001567DF">
        <w:rPr>
          <w:rFonts w:ascii="Calibri" w:eastAsia="Calibri" w:hAnsi="Calibri" w:cs="Calibri"/>
          <w:sz w:val="22"/>
          <w:szCs w:val="22"/>
        </w:rPr>
        <w:t>phased</w:t>
      </w:r>
      <w:r w:rsidR="003671A6">
        <w:rPr>
          <w:rFonts w:ascii="Calibri" w:eastAsia="Calibri" w:hAnsi="Calibri" w:cs="Calibri"/>
          <w:sz w:val="22"/>
          <w:szCs w:val="22"/>
        </w:rPr>
        <w:t xml:space="preserve"> development of a</w:t>
      </w:r>
      <w:r w:rsidR="00D03EE6">
        <w:rPr>
          <w:rFonts w:ascii="Calibri" w:eastAsia="Calibri" w:hAnsi="Calibri" w:cs="Calibri"/>
          <w:sz w:val="22"/>
          <w:szCs w:val="22"/>
        </w:rPr>
        <w:t xml:space="preserve"> hub and spoke service</w:t>
      </w:r>
      <w:r w:rsidR="001567DF">
        <w:rPr>
          <w:rFonts w:ascii="Calibri" w:eastAsia="Calibri" w:hAnsi="Calibri" w:cs="Calibri"/>
          <w:sz w:val="22"/>
          <w:szCs w:val="22"/>
        </w:rPr>
        <w:t xml:space="preserve"> </w:t>
      </w:r>
      <w:r w:rsidR="00D03EE6">
        <w:rPr>
          <w:rFonts w:ascii="Calibri" w:eastAsia="Calibri" w:hAnsi="Calibri" w:cs="Calibri"/>
          <w:sz w:val="22"/>
          <w:szCs w:val="22"/>
        </w:rPr>
        <w:t xml:space="preserve">model </w:t>
      </w:r>
      <w:r>
        <w:rPr>
          <w:rFonts w:ascii="Calibri" w:eastAsia="Calibri" w:hAnsi="Calibri" w:cs="Calibri"/>
          <w:sz w:val="22"/>
          <w:szCs w:val="22"/>
        </w:rPr>
        <w:t>is proposed</w:t>
      </w:r>
      <w:r w:rsidR="001567DF">
        <w:rPr>
          <w:rFonts w:ascii="Calibri" w:eastAsia="Calibri" w:hAnsi="Calibri" w:cs="Calibri"/>
          <w:sz w:val="22"/>
          <w:szCs w:val="22"/>
        </w:rPr>
        <w:t>:</w:t>
      </w:r>
    </w:p>
    <w:p w:rsidR="004E5CBD" w:rsidRPr="004E5CBD" w:rsidRDefault="004E5CBD" w:rsidP="00442D1A">
      <w:pPr>
        <w:numPr>
          <w:ilvl w:val="0"/>
          <w:numId w:val="3"/>
        </w:numPr>
        <w:spacing w:after="160" w:line="257" w:lineRule="auto"/>
        <w:ind w:right="-20"/>
        <w:contextualSpacing/>
        <w:jc w:val="both"/>
        <w:rPr>
          <w:rFonts w:ascii="Calibri" w:eastAsia="Calibri" w:hAnsi="Calibri" w:cs="Calibri"/>
          <w:sz w:val="22"/>
          <w:szCs w:val="22"/>
        </w:rPr>
      </w:pPr>
      <w:r w:rsidRPr="004E5CBD">
        <w:rPr>
          <w:rFonts w:ascii="Calibri" w:eastAsia="Calibri" w:hAnsi="Calibri" w:cs="Calibri"/>
          <w:b/>
          <w:bCs/>
          <w:sz w:val="22"/>
          <w:szCs w:val="22"/>
        </w:rPr>
        <w:t>Phase</w:t>
      </w:r>
      <w:r w:rsidR="003671A6">
        <w:rPr>
          <w:rFonts w:ascii="Calibri" w:eastAsia="Calibri" w:hAnsi="Calibri" w:cs="Calibri"/>
          <w:b/>
          <w:bCs/>
          <w:sz w:val="22"/>
          <w:szCs w:val="22"/>
        </w:rPr>
        <w:t xml:space="preserve"> </w:t>
      </w:r>
      <w:r w:rsidRPr="004E5CBD">
        <w:rPr>
          <w:rFonts w:ascii="Calibri" w:eastAsia="Calibri" w:hAnsi="Calibri" w:cs="Calibri"/>
          <w:b/>
          <w:bCs/>
          <w:sz w:val="22"/>
          <w:szCs w:val="22"/>
        </w:rPr>
        <w:t xml:space="preserve">1 </w:t>
      </w:r>
      <w:r w:rsidRPr="004E5CBD">
        <w:rPr>
          <w:rFonts w:ascii="Calibri" w:eastAsia="Calibri" w:hAnsi="Calibri" w:cs="Calibri"/>
          <w:sz w:val="22"/>
          <w:szCs w:val="22"/>
        </w:rPr>
        <w:t>(24/25): Resourcing required to</w:t>
      </w:r>
      <w:r w:rsidR="003671A6">
        <w:rPr>
          <w:rFonts w:ascii="Calibri" w:eastAsia="Calibri" w:hAnsi="Calibri" w:cs="Calibri"/>
          <w:sz w:val="22"/>
          <w:szCs w:val="22"/>
        </w:rPr>
        <w:t xml:space="preserve"> make permanent and expand the ‘spoke elements’ of the model (In-Reach and Outreach services), which can be delivered within </w:t>
      </w:r>
      <w:r w:rsidRPr="004E5CBD">
        <w:rPr>
          <w:rFonts w:ascii="Calibri" w:eastAsia="Calibri" w:hAnsi="Calibri" w:cs="Calibri"/>
          <w:sz w:val="22"/>
          <w:szCs w:val="22"/>
        </w:rPr>
        <w:t>existing accommodation/use of council facilities</w:t>
      </w:r>
      <w:r w:rsidR="008726A4">
        <w:rPr>
          <w:rFonts w:ascii="Calibri" w:eastAsia="Calibri" w:hAnsi="Calibri" w:cs="Calibri"/>
          <w:sz w:val="22"/>
          <w:szCs w:val="22"/>
        </w:rPr>
        <w:t>.</w:t>
      </w:r>
      <w:r w:rsidRPr="004E5CBD">
        <w:rPr>
          <w:rFonts w:ascii="Calibri" w:eastAsia="Calibri" w:hAnsi="Calibri" w:cs="Calibri"/>
          <w:sz w:val="22"/>
          <w:szCs w:val="22"/>
        </w:rPr>
        <w:t xml:space="preserve"> </w:t>
      </w:r>
    </w:p>
    <w:p w:rsidR="003671A6" w:rsidRDefault="004E5CBD" w:rsidP="00442D1A">
      <w:pPr>
        <w:numPr>
          <w:ilvl w:val="0"/>
          <w:numId w:val="3"/>
        </w:numPr>
        <w:spacing w:after="160" w:line="257" w:lineRule="auto"/>
        <w:ind w:right="-20"/>
        <w:contextualSpacing/>
        <w:jc w:val="both"/>
        <w:rPr>
          <w:rFonts w:ascii="Calibri" w:eastAsia="Calibri" w:hAnsi="Calibri" w:cs="Calibri"/>
          <w:sz w:val="22"/>
          <w:szCs w:val="22"/>
        </w:rPr>
      </w:pPr>
      <w:r w:rsidRPr="004E5CBD">
        <w:rPr>
          <w:rFonts w:ascii="Calibri" w:eastAsia="Calibri" w:hAnsi="Calibri" w:cs="Calibri"/>
          <w:b/>
          <w:bCs/>
          <w:sz w:val="22"/>
          <w:szCs w:val="22"/>
        </w:rPr>
        <w:t>Phase 2</w:t>
      </w:r>
      <w:r w:rsidRPr="004E5CBD">
        <w:rPr>
          <w:rFonts w:ascii="Calibri" w:eastAsia="Calibri" w:hAnsi="Calibri" w:cs="Calibri"/>
          <w:sz w:val="22"/>
          <w:szCs w:val="22"/>
        </w:rPr>
        <w:t xml:space="preserve"> (25/26): Resourcing required to deliver </w:t>
      </w:r>
      <w:r w:rsidR="003671A6">
        <w:rPr>
          <w:rFonts w:ascii="Calibri" w:eastAsia="Calibri" w:hAnsi="Calibri" w:cs="Calibri"/>
          <w:sz w:val="22"/>
          <w:szCs w:val="22"/>
        </w:rPr>
        <w:t>a further step change and extension to the model by creating a centralised ‘service hub’ in a new facility, which will deliver both enhanced and extended hours of service, through colocation and integration with wider UHB, council and third sector services</w:t>
      </w:r>
      <w:r w:rsidR="008726A4">
        <w:rPr>
          <w:rFonts w:ascii="Calibri" w:eastAsia="Calibri" w:hAnsi="Calibri" w:cs="Calibri"/>
          <w:sz w:val="22"/>
          <w:szCs w:val="22"/>
        </w:rPr>
        <w:t>.</w:t>
      </w:r>
      <w:r w:rsidR="003671A6">
        <w:rPr>
          <w:rFonts w:ascii="Calibri" w:eastAsia="Calibri" w:hAnsi="Calibri" w:cs="Calibri"/>
          <w:sz w:val="22"/>
          <w:szCs w:val="22"/>
        </w:rPr>
        <w:t xml:space="preserve">   </w:t>
      </w:r>
    </w:p>
    <w:p w:rsidR="004E5CBD" w:rsidRDefault="004E5CBD" w:rsidP="00442D1A">
      <w:pPr>
        <w:numPr>
          <w:ilvl w:val="0"/>
          <w:numId w:val="3"/>
        </w:numPr>
        <w:spacing w:after="160" w:line="257" w:lineRule="auto"/>
        <w:ind w:right="-20"/>
        <w:contextualSpacing/>
        <w:jc w:val="both"/>
        <w:rPr>
          <w:rFonts w:ascii="Calibri" w:eastAsia="Calibri" w:hAnsi="Calibri" w:cs="Calibri"/>
          <w:sz w:val="22"/>
          <w:szCs w:val="22"/>
        </w:rPr>
      </w:pPr>
      <w:r w:rsidRPr="004E5CBD">
        <w:rPr>
          <w:rFonts w:ascii="Calibri" w:eastAsia="Calibri" w:hAnsi="Calibri" w:cs="Calibri"/>
          <w:b/>
          <w:bCs/>
          <w:sz w:val="22"/>
          <w:szCs w:val="22"/>
        </w:rPr>
        <w:t>Phase 3</w:t>
      </w:r>
      <w:r w:rsidRPr="004E5CBD">
        <w:rPr>
          <w:rFonts w:ascii="Calibri" w:eastAsia="Calibri" w:hAnsi="Calibri" w:cs="Calibri"/>
          <w:sz w:val="22"/>
          <w:szCs w:val="22"/>
        </w:rPr>
        <w:t xml:space="preserve"> (26/27): Commissioning of intermediate care beds-which potentially could be included as part 2 if suitable accommodation could be identified or alternatively, in a council provided residential facility. </w:t>
      </w:r>
    </w:p>
    <w:p w:rsidR="004E5CBD" w:rsidRPr="00D42C57" w:rsidRDefault="004E5CBD" w:rsidP="004E5CBD">
      <w:pPr>
        <w:spacing w:after="160" w:line="257" w:lineRule="auto"/>
        <w:ind w:right="-20"/>
        <w:contextualSpacing/>
        <w:jc w:val="both"/>
        <w:rPr>
          <w:rFonts w:ascii="Calibri" w:eastAsia="Calibri" w:hAnsi="Calibri" w:cs="Calibri"/>
          <w:b/>
          <w:bCs/>
          <w:sz w:val="22"/>
          <w:szCs w:val="22"/>
        </w:rPr>
      </w:pPr>
    </w:p>
    <w:p w:rsidR="00D32F58" w:rsidRDefault="003671A6" w:rsidP="005E6F26">
      <w:pPr>
        <w:spacing w:after="160" w:line="257" w:lineRule="auto"/>
        <w:ind w:right="-20"/>
        <w:contextualSpacing/>
        <w:jc w:val="both"/>
        <w:rPr>
          <w:rFonts w:ascii="Calibri" w:eastAsia="Calibri" w:hAnsi="Calibri" w:cs="Calibri"/>
          <w:bCs/>
          <w:sz w:val="22"/>
          <w:szCs w:val="22"/>
        </w:rPr>
      </w:pPr>
      <w:r>
        <w:rPr>
          <w:rFonts w:ascii="Calibri" w:eastAsia="Calibri" w:hAnsi="Calibri" w:cs="Calibri"/>
          <w:bCs/>
          <w:sz w:val="22"/>
          <w:szCs w:val="22"/>
        </w:rPr>
        <w:t xml:space="preserve">In line with the above plan, this </w:t>
      </w:r>
      <w:r w:rsidR="00D32F58" w:rsidRPr="003671A6">
        <w:rPr>
          <w:rFonts w:ascii="Calibri" w:eastAsia="Calibri" w:hAnsi="Calibri" w:cs="Calibri"/>
          <w:bCs/>
          <w:sz w:val="22"/>
          <w:szCs w:val="22"/>
        </w:rPr>
        <w:t>business case is seeking funding for phase 1 in 2024/25 and a commitment to prioritise funding to complete service expansion through 2025-2027</w:t>
      </w:r>
      <w:r w:rsidR="008726A4">
        <w:rPr>
          <w:rFonts w:ascii="Calibri" w:eastAsia="Calibri" w:hAnsi="Calibri" w:cs="Calibri"/>
          <w:bCs/>
          <w:sz w:val="22"/>
          <w:szCs w:val="22"/>
        </w:rPr>
        <w:t xml:space="preserve"> (additional business case will be submitted).</w:t>
      </w:r>
      <w:r w:rsidR="00766009">
        <w:rPr>
          <w:rFonts w:ascii="Calibri" w:eastAsia="Calibri" w:hAnsi="Calibri" w:cs="Calibri"/>
          <w:bCs/>
          <w:sz w:val="22"/>
          <w:szCs w:val="22"/>
        </w:rPr>
        <w:t xml:space="preserve"> </w:t>
      </w:r>
    </w:p>
    <w:p w:rsidR="00134726" w:rsidRPr="00A65A0E" w:rsidRDefault="00134726" w:rsidP="005E6F26">
      <w:pPr>
        <w:pStyle w:val="Heading1"/>
        <w:jc w:val="both"/>
        <w:rPr>
          <w:i/>
          <w:iCs/>
          <w:color w:val="auto"/>
          <w:sz w:val="22"/>
          <w:szCs w:val="22"/>
        </w:rPr>
      </w:pPr>
      <w:r>
        <w:rPr>
          <w:i/>
          <w:iCs/>
          <w:color w:val="auto"/>
          <w:sz w:val="22"/>
          <w:szCs w:val="22"/>
        </w:rPr>
        <w:t xml:space="preserve">NB: </w:t>
      </w:r>
      <w:r w:rsidRPr="00A65A0E">
        <w:rPr>
          <w:i/>
          <w:iCs/>
          <w:color w:val="auto"/>
          <w:sz w:val="22"/>
          <w:szCs w:val="22"/>
        </w:rPr>
        <w:t xml:space="preserve">This business case excludes any costs related to current or future </w:t>
      </w:r>
      <w:r w:rsidR="005E6F26">
        <w:rPr>
          <w:i/>
          <w:iCs/>
          <w:color w:val="auto"/>
          <w:sz w:val="22"/>
          <w:szCs w:val="22"/>
        </w:rPr>
        <w:t>Asylum Seeker and Refugee Resettlement Programmes which are coordinated via the Home Office/Welsh Government.</w:t>
      </w:r>
    </w:p>
    <w:p w:rsidR="00D32F58" w:rsidRDefault="00D32F58" w:rsidP="004E5CBD">
      <w:pPr>
        <w:spacing w:after="160" w:line="257" w:lineRule="auto"/>
        <w:ind w:right="-20"/>
        <w:contextualSpacing/>
        <w:jc w:val="both"/>
        <w:rPr>
          <w:rFonts w:ascii="Calibri" w:eastAsia="Calibri" w:hAnsi="Calibri" w:cs="Calibri"/>
          <w:sz w:val="22"/>
          <w:szCs w:val="22"/>
        </w:rPr>
      </w:pPr>
    </w:p>
    <w:p w:rsidR="004E5CBD" w:rsidRDefault="004E5CBD" w:rsidP="00A40262">
      <w:pPr>
        <w:spacing w:after="160"/>
        <w:ind w:right="-20"/>
        <w:contextualSpacing/>
        <w:jc w:val="both"/>
        <w:rPr>
          <w:rFonts w:ascii="Calibri" w:eastAsia="Calibri" w:hAnsi="Calibri" w:cs="Calibri"/>
          <w:sz w:val="22"/>
          <w:szCs w:val="22"/>
        </w:rPr>
      </w:pPr>
      <w:r w:rsidRPr="004E5CBD">
        <w:rPr>
          <w:rFonts w:ascii="Calibri" w:eastAsia="Calibri" w:hAnsi="Calibri" w:cs="Calibri"/>
          <w:sz w:val="22"/>
          <w:szCs w:val="22"/>
        </w:rPr>
        <w:t>Th</w:t>
      </w:r>
      <w:r w:rsidR="00A65A0E">
        <w:rPr>
          <w:rFonts w:ascii="Calibri" w:eastAsia="Calibri" w:hAnsi="Calibri" w:cs="Calibri"/>
          <w:sz w:val="22"/>
          <w:szCs w:val="22"/>
        </w:rPr>
        <w:t xml:space="preserve">e </w:t>
      </w:r>
      <w:r w:rsidRPr="004E5CBD">
        <w:rPr>
          <w:rFonts w:ascii="Calibri" w:eastAsia="Calibri" w:hAnsi="Calibri" w:cs="Calibri"/>
          <w:sz w:val="22"/>
          <w:szCs w:val="22"/>
        </w:rPr>
        <w:t xml:space="preserve">proposal offers the opportunity to </w:t>
      </w:r>
      <w:r w:rsidR="00CA61C7">
        <w:rPr>
          <w:rFonts w:ascii="Calibri" w:eastAsia="Calibri" w:hAnsi="Calibri" w:cs="Calibri"/>
          <w:sz w:val="22"/>
          <w:szCs w:val="22"/>
        </w:rPr>
        <w:t>progress towards</w:t>
      </w:r>
      <w:r w:rsidRPr="004E5CBD">
        <w:rPr>
          <w:rFonts w:ascii="Calibri" w:eastAsia="Calibri" w:hAnsi="Calibri" w:cs="Calibri"/>
          <w:sz w:val="22"/>
          <w:szCs w:val="22"/>
        </w:rPr>
        <w:t xml:space="preserve"> an integrated health, housing and social care model that could drive substantial and relatively rapid health gains for these groups as well as bringing significant ‘offsets’ for health and social care services by supporting the Health Board’s ambitions to improve access to primary care, reduce pressure on urgent and emergency care and reduce health inequalities. </w:t>
      </w:r>
    </w:p>
    <w:p w:rsidR="00E52675" w:rsidRPr="004E5CBD" w:rsidRDefault="00E52675" w:rsidP="004E5CBD">
      <w:pPr>
        <w:spacing w:after="160" w:line="257" w:lineRule="auto"/>
        <w:ind w:right="-20"/>
        <w:contextualSpacing/>
        <w:jc w:val="both"/>
        <w:rPr>
          <w:rFonts w:ascii="Calibri" w:eastAsia="Calibri" w:hAnsi="Calibri" w:cs="Calibri"/>
          <w:sz w:val="22"/>
          <w:szCs w:val="22"/>
        </w:rPr>
      </w:pPr>
    </w:p>
    <w:p w:rsidR="004E5CBD" w:rsidRDefault="004E5CBD" w:rsidP="004E5CBD">
      <w:pPr>
        <w:spacing w:after="160" w:line="257" w:lineRule="auto"/>
        <w:ind w:right="-20"/>
        <w:contextualSpacing/>
        <w:jc w:val="both"/>
        <w:rPr>
          <w:rFonts w:ascii="Calibri" w:eastAsia="Calibri" w:hAnsi="Calibri" w:cs="Calibri"/>
          <w:sz w:val="22"/>
          <w:szCs w:val="22"/>
        </w:rPr>
      </w:pPr>
      <w:r w:rsidRPr="004E5CBD">
        <w:rPr>
          <w:rFonts w:ascii="Calibri" w:eastAsia="Calibri" w:hAnsi="Calibri" w:cs="Calibri"/>
          <w:sz w:val="22"/>
          <w:szCs w:val="22"/>
        </w:rPr>
        <w:t>From benchmarking both within the UK and on an international level, the proposed model offers Cardiff and the Vale and involved Partner Organisations the opportunity of a ‘flag ship’ service by which to demonstrate its commitment to addressing health inequalities.</w:t>
      </w:r>
    </w:p>
    <w:p w:rsidR="001B77F5" w:rsidRDefault="001B77F5" w:rsidP="001B77F5">
      <w:pPr>
        <w:spacing w:after="160" w:line="257" w:lineRule="auto"/>
        <w:ind w:right="-20"/>
        <w:contextualSpacing/>
        <w:jc w:val="both"/>
        <w:rPr>
          <w:rFonts w:ascii="Calibri" w:eastAsia="Calibri" w:hAnsi="Calibri" w:cs="Calibri"/>
          <w:sz w:val="22"/>
          <w:szCs w:val="22"/>
        </w:rPr>
      </w:pPr>
    </w:p>
    <w:p w:rsidR="00134726" w:rsidRDefault="00334268" w:rsidP="001B77F5">
      <w:pPr>
        <w:spacing w:after="160" w:line="257" w:lineRule="auto"/>
        <w:ind w:right="-20"/>
        <w:contextualSpacing/>
        <w:jc w:val="both"/>
        <w:rPr>
          <w:rFonts w:ascii="Calibri" w:eastAsia="Calibri" w:hAnsi="Calibri" w:cs="Calibri"/>
          <w:b/>
          <w:bCs/>
          <w:sz w:val="22"/>
          <w:szCs w:val="22"/>
        </w:rPr>
      </w:pPr>
      <w:r w:rsidRPr="00982F09">
        <w:rPr>
          <w:rFonts w:ascii="Calibri" w:eastAsia="Calibri" w:hAnsi="Calibri" w:cs="Calibri"/>
          <w:b/>
          <w:bCs/>
          <w:sz w:val="22"/>
          <w:szCs w:val="22"/>
        </w:rPr>
        <w:t xml:space="preserve">Phase 1 </w:t>
      </w:r>
      <w:r w:rsidR="00910A7E">
        <w:rPr>
          <w:rFonts w:ascii="Calibri" w:eastAsia="Calibri" w:hAnsi="Calibri" w:cs="Calibri"/>
          <w:b/>
          <w:bCs/>
          <w:sz w:val="22"/>
          <w:szCs w:val="22"/>
        </w:rPr>
        <w:t>F</w:t>
      </w:r>
      <w:r w:rsidR="001B77F5" w:rsidRPr="00982F09">
        <w:rPr>
          <w:rFonts w:ascii="Calibri" w:eastAsia="Calibri" w:hAnsi="Calibri" w:cs="Calibri"/>
          <w:b/>
          <w:bCs/>
          <w:sz w:val="22"/>
          <w:szCs w:val="22"/>
        </w:rPr>
        <w:t xml:space="preserve">unding </w:t>
      </w:r>
      <w:r w:rsidR="00910A7E">
        <w:rPr>
          <w:rFonts w:ascii="Calibri" w:eastAsia="Calibri" w:hAnsi="Calibri" w:cs="Calibri"/>
          <w:b/>
          <w:bCs/>
          <w:sz w:val="22"/>
          <w:szCs w:val="22"/>
        </w:rPr>
        <w:t>R</w:t>
      </w:r>
      <w:r w:rsidR="001B77F5" w:rsidRPr="00982F09">
        <w:rPr>
          <w:rFonts w:ascii="Calibri" w:eastAsia="Calibri" w:hAnsi="Calibri" w:cs="Calibri"/>
          <w:b/>
          <w:bCs/>
          <w:sz w:val="22"/>
          <w:szCs w:val="22"/>
        </w:rPr>
        <w:t>equire</w:t>
      </w:r>
      <w:r w:rsidR="00134726">
        <w:rPr>
          <w:rFonts w:ascii="Calibri" w:eastAsia="Calibri" w:hAnsi="Calibri" w:cs="Calibri"/>
          <w:b/>
          <w:bCs/>
          <w:sz w:val="22"/>
          <w:szCs w:val="22"/>
        </w:rPr>
        <w:t>ments</w:t>
      </w:r>
      <w:r w:rsidR="001B77F5" w:rsidRPr="00982F09">
        <w:rPr>
          <w:rFonts w:ascii="Calibri" w:eastAsia="Calibri" w:hAnsi="Calibri" w:cs="Calibri"/>
          <w:b/>
          <w:bCs/>
          <w:sz w:val="22"/>
          <w:szCs w:val="22"/>
        </w:rPr>
        <w:t>:</w:t>
      </w:r>
    </w:p>
    <w:p w:rsidR="001B77F5" w:rsidRPr="00982F09" w:rsidRDefault="001B77F5" w:rsidP="001B77F5">
      <w:pPr>
        <w:spacing w:after="160" w:line="257" w:lineRule="auto"/>
        <w:ind w:right="-20"/>
        <w:contextualSpacing/>
        <w:jc w:val="both"/>
        <w:rPr>
          <w:rFonts w:ascii="Calibri" w:eastAsia="Calibri" w:hAnsi="Calibri" w:cs="Calibri"/>
          <w:b/>
          <w:bCs/>
          <w:sz w:val="22"/>
          <w:szCs w:val="22"/>
        </w:rPr>
      </w:pPr>
      <w:r w:rsidRPr="00982F09">
        <w:rPr>
          <w:rFonts w:ascii="Calibri" w:eastAsia="Calibri" w:hAnsi="Calibri" w:cs="Calibri"/>
          <w:b/>
          <w:bCs/>
          <w:sz w:val="22"/>
          <w:szCs w:val="22"/>
        </w:rPr>
        <w:t xml:space="preserve"> </w:t>
      </w:r>
    </w:p>
    <w:tbl>
      <w:tblPr>
        <w:tblStyle w:val="TableGrid"/>
        <w:tblW w:w="0" w:type="auto"/>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877"/>
        <w:gridCol w:w="2700"/>
        <w:gridCol w:w="2713"/>
      </w:tblGrid>
      <w:tr w:rsidR="00472958" w:rsidRPr="0078574F" w:rsidTr="00C13590">
        <w:tc>
          <w:tcPr>
            <w:tcW w:w="2877" w:type="dxa"/>
            <w:vMerge w:val="restart"/>
            <w:shd w:val="pct15" w:color="auto" w:fill="auto"/>
          </w:tcPr>
          <w:p w:rsidR="00472958" w:rsidRPr="00276F08" w:rsidRDefault="00472958" w:rsidP="00276F08">
            <w:pPr>
              <w:rPr>
                <w:b/>
                <w:i/>
              </w:rPr>
            </w:pPr>
            <w:r w:rsidRPr="00276F08">
              <w:rPr>
                <w:b/>
              </w:rPr>
              <w:t>Annual Revenue Requirement</w:t>
            </w:r>
          </w:p>
        </w:tc>
        <w:tc>
          <w:tcPr>
            <w:tcW w:w="2700" w:type="dxa"/>
            <w:shd w:val="pct15" w:color="auto" w:fill="auto"/>
          </w:tcPr>
          <w:p w:rsidR="00472958" w:rsidRPr="00276F08" w:rsidRDefault="003B467B" w:rsidP="00276F08">
            <w:pPr>
              <w:rPr>
                <w:b/>
              </w:rPr>
            </w:pPr>
            <w:r>
              <w:rPr>
                <w:b/>
              </w:rPr>
              <w:t>Current Year</w:t>
            </w:r>
            <w:r w:rsidR="00276F08" w:rsidRPr="00276F08">
              <w:rPr>
                <w:b/>
              </w:rPr>
              <w:t xml:space="preserve"> (£)</w:t>
            </w:r>
            <w:r w:rsidR="000D5847">
              <w:rPr>
                <w:b/>
              </w:rPr>
              <w:t xml:space="preserve"> 24/25</w:t>
            </w:r>
          </w:p>
        </w:tc>
        <w:tc>
          <w:tcPr>
            <w:tcW w:w="2713" w:type="dxa"/>
            <w:shd w:val="pct15" w:color="auto" w:fill="auto"/>
          </w:tcPr>
          <w:p w:rsidR="00472958" w:rsidRPr="00276F08" w:rsidRDefault="0057383A" w:rsidP="00276F08">
            <w:pPr>
              <w:rPr>
                <w:b/>
              </w:rPr>
            </w:pPr>
            <w:r>
              <w:rPr>
                <w:b/>
              </w:rPr>
              <w:t>Recurrent (£)</w:t>
            </w:r>
          </w:p>
        </w:tc>
      </w:tr>
      <w:tr w:rsidR="00472958" w:rsidRPr="0078574F" w:rsidTr="00C13590">
        <w:tc>
          <w:tcPr>
            <w:tcW w:w="2877" w:type="dxa"/>
            <w:vMerge/>
            <w:shd w:val="pct15" w:color="auto" w:fill="auto"/>
          </w:tcPr>
          <w:p w:rsidR="00472958" w:rsidRPr="00276F08" w:rsidRDefault="00472958" w:rsidP="00276F08">
            <w:pPr>
              <w:rPr>
                <w:b/>
              </w:rPr>
            </w:pPr>
          </w:p>
        </w:tc>
        <w:tc>
          <w:tcPr>
            <w:tcW w:w="2700" w:type="dxa"/>
          </w:tcPr>
          <w:p w:rsidR="00117FDE" w:rsidRPr="00472958" w:rsidRDefault="009828E5" w:rsidP="00276F08">
            <w:r>
              <w:t>£8</w:t>
            </w:r>
            <w:r w:rsidR="008B4C41">
              <w:t>46</w:t>
            </w:r>
            <w:r>
              <w:t>,</w:t>
            </w:r>
            <w:r w:rsidR="008B4C41">
              <w:t>543</w:t>
            </w:r>
            <w:r w:rsidR="006D7DDA">
              <w:t>*</w:t>
            </w:r>
          </w:p>
        </w:tc>
        <w:tc>
          <w:tcPr>
            <w:tcW w:w="2713" w:type="dxa"/>
          </w:tcPr>
          <w:p w:rsidR="00472958" w:rsidRPr="00472958" w:rsidRDefault="006D53E3" w:rsidP="00276F08">
            <w:r w:rsidRPr="006D53E3">
              <w:t>£1,4</w:t>
            </w:r>
            <w:r w:rsidR="00E25A04">
              <w:t>26,</w:t>
            </w:r>
            <w:r w:rsidRPr="006D53E3">
              <w:t>777</w:t>
            </w:r>
          </w:p>
        </w:tc>
      </w:tr>
      <w:tr w:rsidR="0078574F" w:rsidRPr="0078574F" w:rsidTr="00C13590">
        <w:tc>
          <w:tcPr>
            <w:tcW w:w="2877" w:type="dxa"/>
            <w:shd w:val="pct15" w:color="auto" w:fill="auto"/>
          </w:tcPr>
          <w:p w:rsidR="0078574F" w:rsidRPr="00276F08" w:rsidRDefault="00472958" w:rsidP="00276F08">
            <w:pPr>
              <w:rPr>
                <w:b/>
                <w:i/>
              </w:rPr>
            </w:pPr>
            <w:r w:rsidRPr="00276F08">
              <w:rPr>
                <w:b/>
              </w:rPr>
              <w:t>Capital R</w:t>
            </w:r>
            <w:r w:rsidR="0078574F" w:rsidRPr="00276F08">
              <w:rPr>
                <w:b/>
              </w:rPr>
              <w:t>equirement</w:t>
            </w:r>
            <w:r w:rsidR="00276F08" w:rsidRPr="00276F08">
              <w:rPr>
                <w:b/>
              </w:rPr>
              <w:t xml:space="preserve"> (£)</w:t>
            </w:r>
          </w:p>
        </w:tc>
        <w:tc>
          <w:tcPr>
            <w:tcW w:w="5413" w:type="dxa"/>
            <w:gridSpan w:val="2"/>
          </w:tcPr>
          <w:p w:rsidR="0078574F" w:rsidRPr="00472958" w:rsidRDefault="00B0437D" w:rsidP="00276F08">
            <w:r>
              <w:t>£50,000</w:t>
            </w:r>
          </w:p>
        </w:tc>
      </w:tr>
    </w:tbl>
    <w:p w:rsidR="006D7DDA" w:rsidRPr="008F3D89" w:rsidRDefault="006D7DDA" w:rsidP="008F3D89">
      <w:pPr>
        <w:pStyle w:val="Heading1"/>
        <w:rPr>
          <w:i/>
          <w:iCs/>
          <w:color w:val="auto"/>
          <w:sz w:val="22"/>
          <w:szCs w:val="22"/>
        </w:rPr>
      </w:pPr>
      <w:bookmarkStart w:id="3" w:name="_Toc98945732"/>
      <w:bookmarkStart w:id="4" w:name="_Toc98946146"/>
      <w:bookmarkStart w:id="5" w:name="_Toc103685905"/>
      <w:r w:rsidRPr="008F3D89">
        <w:rPr>
          <w:i/>
          <w:iCs/>
          <w:color w:val="auto"/>
          <w:sz w:val="22"/>
          <w:szCs w:val="22"/>
        </w:rPr>
        <w:t>*</w:t>
      </w:r>
      <w:r w:rsidR="00702EF2" w:rsidRPr="008F3D89">
        <w:rPr>
          <w:i/>
          <w:iCs/>
          <w:color w:val="auto"/>
          <w:sz w:val="22"/>
          <w:szCs w:val="22"/>
        </w:rPr>
        <w:t xml:space="preserve"> </w:t>
      </w:r>
      <w:r w:rsidR="000D5847" w:rsidRPr="008F3D89">
        <w:rPr>
          <w:i/>
          <w:iCs/>
          <w:color w:val="auto"/>
          <w:sz w:val="22"/>
          <w:szCs w:val="22"/>
        </w:rPr>
        <w:t xml:space="preserve">Current </w:t>
      </w:r>
      <w:r w:rsidR="00702EF2" w:rsidRPr="008F3D89">
        <w:rPr>
          <w:i/>
          <w:iCs/>
          <w:color w:val="auto"/>
          <w:sz w:val="22"/>
          <w:szCs w:val="22"/>
        </w:rPr>
        <w:t>y</w:t>
      </w:r>
      <w:r w:rsidR="000D5847" w:rsidRPr="008F3D89">
        <w:rPr>
          <w:i/>
          <w:iCs/>
          <w:color w:val="auto"/>
          <w:sz w:val="22"/>
          <w:szCs w:val="22"/>
        </w:rPr>
        <w:t xml:space="preserve">ear </w:t>
      </w:r>
      <w:r w:rsidR="00702EF2" w:rsidRPr="008F3D89">
        <w:rPr>
          <w:i/>
          <w:iCs/>
          <w:color w:val="auto"/>
          <w:sz w:val="22"/>
          <w:szCs w:val="22"/>
        </w:rPr>
        <w:t>net r</w:t>
      </w:r>
      <w:r w:rsidR="000D5847" w:rsidRPr="008F3D89">
        <w:rPr>
          <w:i/>
          <w:iCs/>
          <w:color w:val="auto"/>
          <w:sz w:val="22"/>
          <w:szCs w:val="22"/>
        </w:rPr>
        <w:t xml:space="preserve">evenue </w:t>
      </w:r>
      <w:r w:rsidR="00702EF2" w:rsidRPr="008F3D89">
        <w:rPr>
          <w:i/>
          <w:iCs/>
          <w:color w:val="auto"/>
          <w:sz w:val="22"/>
          <w:szCs w:val="22"/>
        </w:rPr>
        <w:t>r</w:t>
      </w:r>
      <w:r w:rsidR="000D5847" w:rsidRPr="008F3D89">
        <w:rPr>
          <w:i/>
          <w:iCs/>
          <w:color w:val="auto"/>
          <w:sz w:val="22"/>
          <w:szCs w:val="22"/>
        </w:rPr>
        <w:t>equirement</w:t>
      </w:r>
      <w:r w:rsidR="00194565" w:rsidRPr="008F3D89">
        <w:rPr>
          <w:i/>
          <w:iCs/>
          <w:color w:val="auto"/>
          <w:sz w:val="22"/>
          <w:szCs w:val="22"/>
        </w:rPr>
        <w:t xml:space="preserve"> </w:t>
      </w:r>
      <w:r w:rsidR="00702EF2" w:rsidRPr="008F3D89">
        <w:rPr>
          <w:i/>
          <w:iCs/>
          <w:color w:val="auto"/>
          <w:sz w:val="22"/>
          <w:szCs w:val="22"/>
        </w:rPr>
        <w:t>includes</w:t>
      </w:r>
      <w:r w:rsidR="00194565" w:rsidRPr="008F3D89">
        <w:rPr>
          <w:i/>
          <w:iCs/>
          <w:color w:val="auto"/>
          <w:sz w:val="22"/>
          <w:szCs w:val="22"/>
        </w:rPr>
        <w:t xml:space="preserve"> </w:t>
      </w:r>
      <w:r w:rsidR="00702EF2" w:rsidRPr="008F3D89">
        <w:rPr>
          <w:i/>
          <w:iCs/>
          <w:color w:val="auto"/>
          <w:sz w:val="22"/>
          <w:szCs w:val="22"/>
        </w:rPr>
        <w:t xml:space="preserve">Winter funding </w:t>
      </w:r>
      <w:r w:rsidR="008D03F4" w:rsidRPr="008F3D89">
        <w:rPr>
          <w:i/>
          <w:iCs/>
          <w:color w:val="auto"/>
          <w:sz w:val="22"/>
          <w:szCs w:val="22"/>
        </w:rPr>
        <w:t>a</w:t>
      </w:r>
      <w:r w:rsidRPr="008F3D89">
        <w:rPr>
          <w:i/>
          <w:iCs/>
          <w:color w:val="auto"/>
          <w:sz w:val="22"/>
          <w:szCs w:val="22"/>
        </w:rPr>
        <w:t>ssum</w:t>
      </w:r>
      <w:r w:rsidR="00702EF2" w:rsidRPr="008F3D89">
        <w:rPr>
          <w:i/>
          <w:iCs/>
          <w:color w:val="auto"/>
          <w:sz w:val="22"/>
          <w:szCs w:val="22"/>
        </w:rPr>
        <w:t>ptions of £100k in line with the financial plan</w:t>
      </w:r>
      <w:r w:rsidR="008C4811" w:rsidRPr="008F3D89">
        <w:rPr>
          <w:i/>
          <w:iCs/>
          <w:color w:val="auto"/>
          <w:sz w:val="22"/>
          <w:szCs w:val="22"/>
        </w:rPr>
        <w:t>. The PYE reflects recruitment plans and an associated financial profile.</w:t>
      </w:r>
    </w:p>
    <w:p w:rsidR="00A97987" w:rsidRPr="008F3D89" w:rsidRDefault="00A97987" w:rsidP="007E30DB">
      <w:pPr>
        <w:pStyle w:val="Heading1"/>
        <w:numPr>
          <w:ilvl w:val="0"/>
          <w:numId w:val="1"/>
        </w:numPr>
        <w:ind w:left="284"/>
        <w:rPr>
          <w:sz w:val="28"/>
          <w:szCs w:val="28"/>
        </w:rPr>
      </w:pPr>
      <w:r w:rsidRPr="008F3D89">
        <w:rPr>
          <w:sz w:val="28"/>
          <w:szCs w:val="28"/>
        </w:rPr>
        <w:t>Introduction and Background</w:t>
      </w:r>
      <w:bookmarkEnd w:id="3"/>
      <w:bookmarkEnd w:id="4"/>
      <w:bookmarkEnd w:id="5"/>
    </w:p>
    <w:p w:rsidR="004E5CBD" w:rsidRPr="004E5CBD" w:rsidRDefault="004E5CBD" w:rsidP="004E5CBD">
      <w:pPr>
        <w:jc w:val="both"/>
        <w:rPr>
          <w:rFonts w:asciiTheme="majorHAnsi" w:hAnsiTheme="majorHAnsi" w:cstheme="majorHAnsi"/>
          <w:sz w:val="22"/>
          <w:szCs w:val="22"/>
        </w:rPr>
      </w:pPr>
      <w:r w:rsidRPr="008F3D89">
        <w:rPr>
          <w:rFonts w:asciiTheme="majorHAnsi" w:hAnsiTheme="majorHAnsi" w:cstheme="majorHAnsi"/>
          <w:sz w:val="22"/>
          <w:szCs w:val="22"/>
        </w:rPr>
        <w:t>Addressing health inequalities is a key priority for Cardiff and Vale UHB and partner organisations.  Health inclusion groups are amongst the most vulnerable of individuals</w:t>
      </w:r>
      <w:r w:rsidRPr="004E5CBD">
        <w:rPr>
          <w:rFonts w:asciiTheme="majorHAnsi" w:hAnsiTheme="majorHAnsi" w:cstheme="majorHAnsi"/>
          <w:sz w:val="22"/>
          <w:szCs w:val="22"/>
        </w:rPr>
        <w:t xml:space="preserve"> within our community and it is these individuals who often experience the poorest of health and higher levels of mortality. These groups include Asylum Seekers and Refugees, the homeless, sex workers, prison levers and Gypsy Roma Travellers (GRT).</w:t>
      </w:r>
    </w:p>
    <w:p w:rsidR="004E5CBD" w:rsidRPr="004E5CBD" w:rsidRDefault="004E5CBD" w:rsidP="004E5CBD">
      <w:pPr>
        <w:jc w:val="both"/>
        <w:rPr>
          <w:rFonts w:asciiTheme="majorHAnsi" w:hAnsiTheme="majorHAnsi" w:cstheme="majorHAnsi"/>
          <w:sz w:val="22"/>
          <w:szCs w:val="22"/>
        </w:rPr>
      </w:pPr>
    </w:p>
    <w:p w:rsidR="004E5CBD" w:rsidRPr="004E5CBD" w:rsidRDefault="004E5CBD" w:rsidP="004E5CBD">
      <w:pPr>
        <w:jc w:val="both"/>
        <w:rPr>
          <w:rFonts w:asciiTheme="majorHAnsi" w:hAnsiTheme="majorHAnsi" w:cstheme="majorHAnsi"/>
          <w:sz w:val="22"/>
          <w:szCs w:val="22"/>
        </w:rPr>
      </w:pPr>
      <w:r w:rsidRPr="004E5CBD">
        <w:rPr>
          <w:rFonts w:asciiTheme="majorHAnsi" w:hAnsiTheme="majorHAnsi" w:cstheme="majorHAnsi"/>
          <w:sz w:val="22"/>
          <w:szCs w:val="22"/>
        </w:rPr>
        <w:t>People in health inclusion groups struggle to utilise traditional models of primary care, which are not easily accessible to them or appropriately commissioned to deal with their complex needs. This results in individuals developing significant levels of chronic and acute illness, often at a young age, with an increased risk of major health decline.</w:t>
      </w:r>
    </w:p>
    <w:p w:rsidR="004E5CBD" w:rsidRPr="004E5CBD" w:rsidRDefault="004E5CBD" w:rsidP="004E5CBD">
      <w:pPr>
        <w:jc w:val="both"/>
        <w:rPr>
          <w:rFonts w:asciiTheme="majorHAnsi" w:hAnsiTheme="majorHAnsi" w:cstheme="majorHAnsi"/>
          <w:sz w:val="22"/>
          <w:szCs w:val="22"/>
        </w:rPr>
      </w:pPr>
    </w:p>
    <w:p w:rsidR="004E5CBD" w:rsidRPr="004E5CBD" w:rsidRDefault="004E5CBD" w:rsidP="004E5CBD">
      <w:pPr>
        <w:jc w:val="both"/>
        <w:rPr>
          <w:rFonts w:asciiTheme="majorHAnsi" w:hAnsiTheme="majorHAnsi" w:cstheme="majorHAnsi"/>
          <w:sz w:val="22"/>
          <w:szCs w:val="22"/>
        </w:rPr>
      </w:pPr>
      <w:r w:rsidRPr="004E5CBD">
        <w:rPr>
          <w:rFonts w:asciiTheme="majorHAnsi" w:hAnsiTheme="majorHAnsi" w:cstheme="majorHAnsi"/>
          <w:sz w:val="22"/>
          <w:szCs w:val="22"/>
        </w:rPr>
        <w:t xml:space="preserve">Health inclusion groups often present to the Emergency Department for conditions which should/could be managed in a community setting. On assessment, these individuals often prove complex to manage due to the multi-faceted aspects of their needs and are often discharged back into the community without robust arrangements for appropriate follow up and onward management. The potential for </w:t>
      </w:r>
      <w:r w:rsidR="005E6F26">
        <w:rPr>
          <w:rFonts w:asciiTheme="majorHAnsi" w:hAnsiTheme="majorHAnsi" w:cstheme="majorHAnsi"/>
          <w:sz w:val="22"/>
          <w:szCs w:val="22"/>
        </w:rPr>
        <w:t xml:space="preserve">hospital </w:t>
      </w:r>
      <w:r w:rsidRPr="004E5CBD">
        <w:rPr>
          <w:rFonts w:asciiTheme="majorHAnsi" w:hAnsiTheme="majorHAnsi" w:cstheme="majorHAnsi"/>
          <w:sz w:val="22"/>
          <w:szCs w:val="22"/>
        </w:rPr>
        <w:t>reattendance following initial assessment/treatment is therefore high. If admission is required, the process by which to facilitate discharge can again be complex and result in extended lengths of hospital stay.</w:t>
      </w:r>
    </w:p>
    <w:p w:rsidR="004E5CBD" w:rsidRPr="004E5CBD" w:rsidRDefault="004E5CBD" w:rsidP="004E5CBD">
      <w:pPr>
        <w:jc w:val="both"/>
        <w:rPr>
          <w:rFonts w:asciiTheme="majorHAnsi" w:hAnsiTheme="majorHAnsi" w:cstheme="majorHAnsi"/>
          <w:sz w:val="22"/>
          <w:szCs w:val="22"/>
        </w:rPr>
      </w:pPr>
    </w:p>
    <w:p w:rsidR="004E5CBD" w:rsidRPr="004E5CBD" w:rsidRDefault="004E5CBD" w:rsidP="004E5CBD">
      <w:pPr>
        <w:jc w:val="both"/>
        <w:rPr>
          <w:rFonts w:asciiTheme="majorHAnsi" w:hAnsiTheme="majorHAnsi" w:cstheme="majorHAnsi"/>
          <w:sz w:val="22"/>
          <w:szCs w:val="22"/>
        </w:rPr>
      </w:pPr>
      <w:r w:rsidRPr="004E5CBD">
        <w:rPr>
          <w:rFonts w:asciiTheme="majorHAnsi" w:hAnsiTheme="majorHAnsi" w:cstheme="majorHAnsi"/>
          <w:sz w:val="22"/>
          <w:szCs w:val="22"/>
        </w:rPr>
        <w:t xml:space="preserve">There is however significant potential by which to improve the care provided to health inclusion groups and address the issues identified through </w:t>
      </w:r>
      <w:r w:rsidRPr="004E5CBD">
        <w:rPr>
          <w:rFonts w:asciiTheme="majorHAnsi" w:hAnsiTheme="majorHAnsi" w:cstheme="majorHAnsi"/>
          <w:b/>
          <w:sz w:val="22"/>
          <w:szCs w:val="22"/>
        </w:rPr>
        <w:t xml:space="preserve">the expansion of the UHB’s Cardiff and Vale Health Inclusion Service to deliver a Tier 3 Health Inclusion Service </w:t>
      </w:r>
      <w:r w:rsidRPr="004E5CBD">
        <w:rPr>
          <w:rFonts w:asciiTheme="majorHAnsi" w:hAnsiTheme="majorHAnsi" w:cstheme="majorHAnsi"/>
          <w:sz w:val="22"/>
          <w:szCs w:val="22"/>
        </w:rPr>
        <w:t>for those individuals with the highest level of needs, whose lifestyle choices and challenges mean that they cannot/will not engage with traditional healthcare services.</w:t>
      </w:r>
    </w:p>
    <w:p w:rsidR="004E5CBD" w:rsidRPr="004E5CBD" w:rsidRDefault="004E5CBD" w:rsidP="004E5CBD">
      <w:pPr>
        <w:rPr>
          <w:rFonts w:asciiTheme="majorHAnsi" w:hAnsiTheme="majorHAnsi" w:cstheme="majorHAnsi"/>
          <w:sz w:val="22"/>
          <w:szCs w:val="22"/>
        </w:rPr>
      </w:pPr>
    </w:p>
    <w:p w:rsidR="004E5CBD" w:rsidRPr="004E5CBD" w:rsidRDefault="004E5CBD" w:rsidP="004E5CBD">
      <w:pPr>
        <w:spacing w:after="200"/>
        <w:jc w:val="both"/>
        <w:rPr>
          <w:rFonts w:ascii="Calibri" w:eastAsia="Calibri" w:hAnsi="Calibri" w:cs="Calibri"/>
          <w:bCs/>
          <w:iCs/>
          <w:sz w:val="22"/>
          <w:szCs w:val="22"/>
          <w:lang w:eastAsia="en-US"/>
        </w:rPr>
      </w:pPr>
      <w:r w:rsidRPr="004E5CBD">
        <w:rPr>
          <w:rFonts w:ascii="Calibri" w:eastAsia="Calibri" w:hAnsi="Calibri" w:cs="Calibri"/>
          <w:bCs/>
          <w:iCs/>
          <w:sz w:val="22"/>
          <w:szCs w:val="22"/>
          <w:lang w:eastAsia="en-US"/>
        </w:rPr>
        <w:t xml:space="preserve">Originally, commissioned to provide initial assessment and public health screening for asylum seekers and refugees only, CAVHIS has been gradually working to widen its remit and to trial (through opportunities for temporary funding) new models of care by which to better support the needs of wider health inclusion groups.  A significant amount of this work has involved integrated working with Cardiff Council and local third sector organisations, who are also committed to tackling inequalities in health.  </w:t>
      </w:r>
    </w:p>
    <w:p w:rsidR="004E5CBD" w:rsidRDefault="004E5CBD" w:rsidP="004E5CBD">
      <w:pPr>
        <w:spacing w:after="200"/>
        <w:jc w:val="both"/>
        <w:rPr>
          <w:rFonts w:ascii="Calibri" w:eastAsia="Calibri" w:hAnsi="Calibri" w:cs="Calibri"/>
          <w:bCs/>
          <w:iCs/>
          <w:sz w:val="22"/>
          <w:szCs w:val="22"/>
          <w:lang w:eastAsia="en-US"/>
        </w:rPr>
      </w:pPr>
      <w:r w:rsidRPr="004E5CBD">
        <w:rPr>
          <w:rFonts w:ascii="Calibri" w:eastAsia="Calibri" w:hAnsi="Calibri" w:cs="Calibri"/>
          <w:bCs/>
          <w:iCs/>
          <w:sz w:val="22"/>
          <w:szCs w:val="22"/>
          <w:lang w:eastAsia="en-US"/>
        </w:rPr>
        <w:t xml:space="preserve">Having provided the UHB Executive Board with evidence as to the level of need within Cardiff and Vale in 2022, a multi-agency Health Inclusion Programme Board was established in January 2023, chaired by the UHBs Chief Operating Officer. Over the past year and based on the benefits identified through a range of short-term initiatives, this Board has been encouraging the service to develop a proposed model of care for health inclusion which spans primary, community and secondary care. </w:t>
      </w:r>
      <w:r w:rsidR="005E6F26">
        <w:rPr>
          <w:rFonts w:ascii="Calibri" w:eastAsia="Calibri" w:hAnsi="Calibri" w:cs="Calibri"/>
          <w:bCs/>
          <w:iCs/>
          <w:sz w:val="22"/>
          <w:szCs w:val="22"/>
          <w:lang w:eastAsia="en-US"/>
        </w:rPr>
        <w:t>Hence the development of this business case.</w:t>
      </w:r>
    </w:p>
    <w:p w:rsidR="006D2F74" w:rsidRPr="00721F28" w:rsidRDefault="0094386A" w:rsidP="00A7288D">
      <w:pPr>
        <w:jc w:val="both"/>
        <w:rPr>
          <w:rFonts w:ascii="Calibri" w:eastAsia="Calibri" w:hAnsi="Calibri" w:cs="Calibri"/>
          <w:bCs/>
          <w:iCs/>
          <w:sz w:val="22"/>
          <w:szCs w:val="22"/>
          <w:lang w:eastAsia="en-US"/>
        </w:rPr>
      </w:pPr>
      <w:r w:rsidRPr="00721F28">
        <w:rPr>
          <w:rFonts w:ascii="Calibri" w:eastAsia="Calibri" w:hAnsi="Calibri" w:cs="Calibri"/>
          <w:bCs/>
          <w:iCs/>
          <w:sz w:val="22"/>
          <w:szCs w:val="22"/>
          <w:lang w:eastAsia="en-US"/>
        </w:rPr>
        <w:t xml:space="preserve">The </w:t>
      </w:r>
      <w:r w:rsidR="00083FCF" w:rsidRPr="00721F28">
        <w:rPr>
          <w:rFonts w:ascii="Calibri" w:eastAsia="Calibri" w:hAnsi="Calibri" w:cs="Calibri"/>
          <w:bCs/>
          <w:iCs/>
          <w:sz w:val="22"/>
          <w:szCs w:val="22"/>
          <w:lang w:eastAsia="en-US"/>
        </w:rPr>
        <w:t xml:space="preserve">proposed model of care has also gained full support from </w:t>
      </w:r>
      <w:r w:rsidR="002A2B13" w:rsidRPr="00721F28">
        <w:rPr>
          <w:rFonts w:ascii="Calibri" w:eastAsia="Calibri" w:hAnsi="Calibri" w:cs="Calibri"/>
          <w:bCs/>
          <w:iCs/>
          <w:sz w:val="22"/>
          <w:szCs w:val="22"/>
          <w:lang w:eastAsia="en-US"/>
        </w:rPr>
        <w:t xml:space="preserve">a series of strategic planning Boards including: </w:t>
      </w:r>
    </w:p>
    <w:p w:rsidR="006D2F74" w:rsidRPr="00721F28" w:rsidRDefault="006D2F74" w:rsidP="00514BD7">
      <w:pPr>
        <w:pStyle w:val="ListParagraph"/>
        <w:numPr>
          <w:ilvl w:val="0"/>
          <w:numId w:val="59"/>
        </w:numPr>
        <w:jc w:val="both"/>
        <w:rPr>
          <w:rFonts w:ascii="Calibri" w:eastAsia="Calibri" w:hAnsi="Calibri" w:cs="Calibri"/>
          <w:bCs/>
          <w:iCs/>
          <w:sz w:val="22"/>
          <w:szCs w:val="22"/>
          <w:lang w:eastAsia="en-US"/>
        </w:rPr>
      </w:pPr>
      <w:r w:rsidRPr="00721F28">
        <w:rPr>
          <w:rFonts w:ascii="Calibri" w:eastAsia="Calibri" w:hAnsi="Calibri" w:cs="Calibri"/>
          <w:bCs/>
          <w:iCs/>
          <w:sz w:val="22"/>
          <w:szCs w:val="22"/>
          <w:lang w:eastAsia="en-US"/>
        </w:rPr>
        <w:t>Public Service Board</w:t>
      </w:r>
    </w:p>
    <w:p w:rsidR="0087478D" w:rsidRPr="00721F28" w:rsidRDefault="0087478D" w:rsidP="00514BD7">
      <w:pPr>
        <w:pStyle w:val="ListParagraph"/>
        <w:numPr>
          <w:ilvl w:val="0"/>
          <w:numId w:val="59"/>
        </w:numPr>
        <w:spacing w:after="200"/>
        <w:jc w:val="both"/>
        <w:rPr>
          <w:rFonts w:ascii="Calibri" w:eastAsia="Calibri" w:hAnsi="Calibri" w:cs="Calibri"/>
          <w:bCs/>
          <w:iCs/>
          <w:sz w:val="22"/>
          <w:szCs w:val="22"/>
          <w:lang w:eastAsia="en-US"/>
        </w:rPr>
      </w:pPr>
      <w:r w:rsidRPr="00721F28">
        <w:rPr>
          <w:rFonts w:ascii="Calibri" w:eastAsia="Calibri" w:hAnsi="Calibri" w:cs="Calibri"/>
          <w:bCs/>
          <w:iCs/>
          <w:sz w:val="22"/>
          <w:szCs w:val="22"/>
          <w:lang w:eastAsia="en-US"/>
        </w:rPr>
        <w:t xml:space="preserve">Homeless and Vulnerable Person Board </w:t>
      </w:r>
    </w:p>
    <w:p w:rsidR="006973CC" w:rsidRDefault="00A7288D" w:rsidP="00514BD7">
      <w:pPr>
        <w:pStyle w:val="ListParagraph"/>
        <w:numPr>
          <w:ilvl w:val="0"/>
          <w:numId w:val="59"/>
        </w:numPr>
        <w:spacing w:after="200"/>
        <w:jc w:val="both"/>
        <w:rPr>
          <w:rFonts w:ascii="Calibri" w:eastAsia="Calibri" w:hAnsi="Calibri" w:cs="Calibri"/>
          <w:bCs/>
          <w:iCs/>
          <w:sz w:val="22"/>
          <w:szCs w:val="22"/>
          <w:lang w:eastAsia="en-US"/>
        </w:rPr>
      </w:pPr>
      <w:r w:rsidRPr="00721F28">
        <w:rPr>
          <w:rFonts w:ascii="Calibri" w:eastAsia="Calibri" w:hAnsi="Calibri" w:cs="Calibri"/>
          <w:bCs/>
          <w:iCs/>
          <w:sz w:val="22"/>
          <w:szCs w:val="22"/>
          <w:lang w:eastAsia="en-US"/>
        </w:rPr>
        <w:t xml:space="preserve">Regional Partnership Board </w:t>
      </w:r>
    </w:p>
    <w:p w:rsidR="00986E0C" w:rsidRPr="006973CC" w:rsidRDefault="00986E0C" w:rsidP="00514BD7">
      <w:pPr>
        <w:pStyle w:val="ListParagraph"/>
        <w:numPr>
          <w:ilvl w:val="0"/>
          <w:numId w:val="59"/>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 xml:space="preserve">UHB Executive Board </w:t>
      </w:r>
    </w:p>
    <w:p w:rsidR="00C21E0B" w:rsidRDefault="004E5CBD" w:rsidP="0061078F">
      <w:pPr>
        <w:spacing w:after="200"/>
        <w:jc w:val="both"/>
        <w:rPr>
          <w:rFonts w:ascii="Calibri" w:eastAsia="Calibri" w:hAnsi="Calibri" w:cs="Calibri"/>
          <w:bCs/>
          <w:iCs/>
          <w:sz w:val="22"/>
          <w:szCs w:val="22"/>
          <w:lang w:eastAsia="en-US"/>
        </w:rPr>
      </w:pPr>
      <w:r w:rsidRPr="004E5CBD">
        <w:rPr>
          <w:rFonts w:ascii="Calibri" w:eastAsia="Calibri" w:hAnsi="Calibri" w:cs="Calibri"/>
          <w:bCs/>
          <w:iCs/>
          <w:sz w:val="22"/>
          <w:szCs w:val="22"/>
          <w:lang w:eastAsia="en-US"/>
        </w:rPr>
        <w:t>Having defined the service model and identified the expansion of CAVHIS as a priority within its IMTP, the Primary, Community and Intermediate Care Board is submitting this business case to secure investment to</w:t>
      </w:r>
      <w:r w:rsidR="00C21E0B">
        <w:rPr>
          <w:rFonts w:ascii="Calibri" w:eastAsia="Calibri" w:hAnsi="Calibri" w:cs="Calibri"/>
          <w:bCs/>
          <w:iCs/>
          <w:sz w:val="22"/>
          <w:szCs w:val="22"/>
          <w:lang w:eastAsia="en-US"/>
        </w:rPr>
        <w:t>:</w:t>
      </w:r>
    </w:p>
    <w:p w:rsidR="00C21E0B" w:rsidRDefault="004E5CBD" w:rsidP="0061078F">
      <w:pPr>
        <w:spacing w:after="200"/>
        <w:jc w:val="both"/>
        <w:rPr>
          <w:rFonts w:ascii="Calibri" w:eastAsia="Calibri" w:hAnsi="Calibri" w:cs="Calibri"/>
          <w:bCs/>
          <w:iCs/>
          <w:sz w:val="22"/>
          <w:szCs w:val="22"/>
          <w:lang w:eastAsia="en-US"/>
        </w:rPr>
      </w:pPr>
      <w:r w:rsidRPr="004E5CBD">
        <w:rPr>
          <w:rFonts w:ascii="Calibri" w:eastAsia="Calibri" w:hAnsi="Calibri" w:cs="Calibri"/>
          <w:bCs/>
          <w:iCs/>
          <w:sz w:val="22"/>
          <w:szCs w:val="22"/>
          <w:lang w:eastAsia="en-US"/>
        </w:rPr>
        <w:t>a) make permanent aspects of service which have been operating on a temporary basis over the past 2 years</w:t>
      </w:r>
      <w:r w:rsidR="00613D75">
        <w:rPr>
          <w:rFonts w:ascii="Calibri" w:eastAsia="Calibri" w:hAnsi="Calibri" w:cs="Calibri"/>
          <w:bCs/>
          <w:iCs/>
          <w:sz w:val="22"/>
          <w:szCs w:val="22"/>
          <w:lang w:eastAsia="en-US"/>
        </w:rPr>
        <w:t xml:space="preserve"> </w:t>
      </w:r>
      <w:r w:rsidR="00C21E0B">
        <w:rPr>
          <w:rFonts w:ascii="Calibri" w:eastAsia="Calibri" w:hAnsi="Calibri" w:cs="Calibri"/>
          <w:bCs/>
          <w:iCs/>
          <w:sz w:val="22"/>
          <w:szCs w:val="22"/>
          <w:lang w:eastAsia="en-US"/>
        </w:rPr>
        <w:t xml:space="preserve">and </w:t>
      </w:r>
    </w:p>
    <w:p w:rsidR="004E5CBD" w:rsidRPr="0061078F" w:rsidRDefault="004E5CBD" w:rsidP="0061078F">
      <w:pPr>
        <w:spacing w:after="200"/>
        <w:jc w:val="both"/>
        <w:rPr>
          <w:rFonts w:ascii="Calibri" w:eastAsia="Calibri" w:hAnsi="Calibri" w:cs="Calibri"/>
          <w:bCs/>
          <w:iCs/>
          <w:sz w:val="22"/>
          <w:szCs w:val="22"/>
          <w:lang w:eastAsia="en-US"/>
        </w:rPr>
      </w:pPr>
      <w:r w:rsidRPr="004E5CBD">
        <w:rPr>
          <w:rFonts w:ascii="Calibri" w:eastAsia="Calibri" w:hAnsi="Calibri" w:cs="Calibri"/>
          <w:bCs/>
          <w:iCs/>
          <w:sz w:val="22"/>
          <w:szCs w:val="22"/>
          <w:lang w:eastAsia="en-US"/>
        </w:rPr>
        <w:t xml:space="preserve">b) to further expand the </w:t>
      </w:r>
      <w:r w:rsidR="005E6F26">
        <w:rPr>
          <w:rFonts w:ascii="Calibri" w:eastAsia="Calibri" w:hAnsi="Calibri" w:cs="Calibri"/>
          <w:bCs/>
          <w:iCs/>
          <w:sz w:val="22"/>
          <w:szCs w:val="22"/>
          <w:lang w:eastAsia="en-US"/>
        </w:rPr>
        <w:t>‘</w:t>
      </w:r>
      <w:r w:rsidR="00C836E5">
        <w:rPr>
          <w:rFonts w:ascii="Calibri" w:eastAsia="Calibri" w:hAnsi="Calibri" w:cs="Calibri"/>
          <w:bCs/>
          <w:iCs/>
          <w:sz w:val="22"/>
          <w:szCs w:val="22"/>
          <w:lang w:eastAsia="en-US"/>
        </w:rPr>
        <w:t>spoke elements</w:t>
      </w:r>
      <w:r w:rsidR="005E6F26">
        <w:rPr>
          <w:rFonts w:ascii="Calibri" w:eastAsia="Calibri" w:hAnsi="Calibri" w:cs="Calibri"/>
          <w:bCs/>
          <w:iCs/>
          <w:sz w:val="22"/>
          <w:szCs w:val="22"/>
          <w:lang w:eastAsia="en-US"/>
        </w:rPr>
        <w:t>’</w:t>
      </w:r>
      <w:r w:rsidR="00C836E5">
        <w:rPr>
          <w:rFonts w:ascii="Calibri" w:eastAsia="Calibri" w:hAnsi="Calibri" w:cs="Calibri"/>
          <w:bCs/>
          <w:iCs/>
          <w:sz w:val="22"/>
          <w:szCs w:val="22"/>
          <w:lang w:eastAsia="en-US"/>
        </w:rPr>
        <w:t xml:space="preserve"> of model</w:t>
      </w:r>
      <w:r w:rsidR="00C21E0B">
        <w:rPr>
          <w:rFonts w:ascii="Calibri" w:eastAsia="Calibri" w:hAnsi="Calibri" w:cs="Calibri"/>
          <w:bCs/>
          <w:iCs/>
          <w:sz w:val="22"/>
          <w:szCs w:val="22"/>
          <w:lang w:eastAsia="en-US"/>
        </w:rPr>
        <w:t>,</w:t>
      </w:r>
      <w:r w:rsidR="005E6F26">
        <w:rPr>
          <w:rFonts w:ascii="Calibri" w:eastAsia="Calibri" w:hAnsi="Calibri" w:cs="Calibri"/>
          <w:bCs/>
          <w:iCs/>
          <w:sz w:val="22"/>
          <w:szCs w:val="22"/>
          <w:lang w:eastAsia="en-US"/>
        </w:rPr>
        <w:t xml:space="preserve"> as a first step toward the development of a comprehensive</w:t>
      </w:r>
      <w:r w:rsidR="00841743">
        <w:rPr>
          <w:rFonts w:ascii="Calibri" w:eastAsia="Calibri" w:hAnsi="Calibri" w:cs="Calibri"/>
          <w:bCs/>
          <w:iCs/>
          <w:sz w:val="22"/>
          <w:szCs w:val="22"/>
          <w:lang w:eastAsia="en-US"/>
        </w:rPr>
        <w:t xml:space="preserve"> specialist service </w:t>
      </w:r>
      <w:r w:rsidR="00636EA0">
        <w:rPr>
          <w:rFonts w:ascii="Calibri" w:eastAsia="Calibri" w:hAnsi="Calibri" w:cs="Calibri"/>
          <w:bCs/>
          <w:iCs/>
          <w:sz w:val="22"/>
          <w:szCs w:val="22"/>
          <w:lang w:eastAsia="en-US"/>
        </w:rPr>
        <w:t xml:space="preserve">for health inclusion groups with the greatest need in Cardiff and the Vale of Glamorgan. </w:t>
      </w:r>
    </w:p>
    <w:p w:rsidR="00A97987" w:rsidRPr="00690557" w:rsidRDefault="00A97987" w:rsidP="007E30DB">
      <w:pPr>
        <w:pStyle w:val="Heading1"/>
        <w:numPr>
          <w:ilvl w:val="0"/>
          <w:numId w:val="1"/>
        </w:numPr>
        <w:ind w:left="284"/>
        <w:rPr>
          <w:sz w:val="28"/>
          <w:szCs w:val="28"/>
        </w:rPr>
      </w:pPr>
      <w:bookmarkStart w:id="6" w:name="_Toc98945733"/>
      <w:bookmarkStart w:id="7" w:name="_Toc98946147"/>
      <w:bookmarkStart w:id="8" w:name="_Toc103685906"/>
      <w:r w:rsidRPr="00690557">
        <w:rPr>
          <w:sz w:val="28"/>
          <w:szCs w:val="28"/>
        </w:rPr>
        <w:t>Strategic Context</w:t>
      </w:r>
      <w:r w:rsidR="0005308B" w:rsidRPr="00690557">
        <w:rPr>
          <w:sz w:val="28"/>
          <w:szCs w:val="28"/>
        </w:rPr>
        <w:t xml:space="preserve"> – Alignment to UHB strategic direction</w:t>
      </w:r>
      <w:bookmarkEnd w:id="6"/>
      <w:bookmarkEnd w:id="7"/>
      <w:bookmarkEnd w:id="8"/>
      <w:r w:rsidR="0005308B" w:rsidRPr="00690557">
        <w:rPr>
          <w:sz w:val="28"/>
          <w:szCs w:val="28"/>
        </w:rPr>
        <w:t xml:space="preserve"> </w:t>
      </w:r>
    </w:p>
    <w:p w:rsidR="004E5CBD" w:rsidRPr="00E35CD3" w:rsidRDefault="004E5CBD" w:rsidP="004E5CBD">
      <w:pPr>
        <w:jc w:val="both"/>
        <w:rPr>
          <w:rFonts w:ascii="Calibri" w:eastAsia="Calibri" w:hAnsi="Calibri" w:cs="Calibri"/>
          <w:iCs/>
          <w:sz w:val="22"/>
          <w:szCs w:val="22"/>
        </w:rPr>
      </w:pPr>
      <w:r w:rsidRPr="00E35CD3">
        <w:rPr>
          <w:rFonts w:ascii="Calibri" w:eastAsia="Calibri" w:hAnsi="Calibri" w:cs="Calibri"/>
          <w:iCs/>
          <w:sz w:val="22"/>
          <w:szCs w:val="22"/>
        </w:rPr>
        <w:t xml:space="preserve">Reducing and addressing health inequalities is the subject of a range of legislation and policy objectives, at both a national and regional level and is key priority for the Regional Partnership Board in Cardiff and the Vale of Glamorgan. </w:t>
      </w:r>
    </w:p>
    <w:p w:rsidR="004E5CBD" w:rsidRPr="00E35CD3" w:rsidRDefault="004E5CBD" w:rsidP="004E5CBD">
      <w:pPr>
        <w:jc w:val="both"/>
        <w:rPr>
          <w:rFonts w:ascii="Calibri" w:eastAsia="Calibri" w:hAnsi="Calibri" w:cs="Calibri"/>
          <w:iCs/>
          <w:sz w:val="22"/>
          <w:szCs w:val="22"/>
        </w:rPr>
      </w:pPr>
    </w:p>
    <w:p w:rsidR="004E5CBD" w:rsidRPr="00E35CD3" w:rsidRDefault="004E5CBD" w:rsidP="004E5CBD">
      <w:pPr>
        <w:jc w:val="both"/>
        <w:rPr>
          <w:rFonts w:ascii="Calibri" w:eastAsia="Calibri" w:hAnsi="Calibri" w:cs="Calibri"/>
          <w:iCs/>
          <w:sz w:val="22"/>
          <w:szCs w:val="22"/>
        </w:rPr>
      </w:pPr>
      <w:r w:rsidRPr="00E35CD3">
        <w:rPr>
          <w:rFonts w:ascii="Calibri" w:eastAsia="Calibri" w:hAnsi="Calibri" w:cs="Calibri"/>
          <w:iCs/>
          <w:sz w:val="22"/>
          <w:szCs w:val="22"/>
        </w:rPr>
        <w:t>The proposed expansion of the existing CAVHIS model aligns with the principles of Shaping our Future Wellbeing, A Healthier Wales, Value in Health, Welsh Health Circular and supports both the Six Goals for Urgent and Emergency care and @Home programme</w:t>
      </w:r>
      <w:r>
        <w:rPr>
          <w:rFonts w:ascii="Calibri" w:eastAsia="Calibri" w:hAnsi="Calibri" w:cs="Calibri"/>
          <w:iCs/>
          <w:sz w:val="22"/>
          <w:szCs w:val="22"/>
        </w:rPr>
        <w:t xml:space="preserve">. It also supports the </w:t>
      </w:r>
      <w:r w:rsidRPr="00E35CD3">
        <w:rPr>
          <w:rFonts w:ascii="Calibri" w:eastAsia="Calibri" w:hAnsi="Calibri" w:cs="Calibri"/>
          <w:iCs/>
          <w:sz w:val="22"/>
          <w:szCs w:val="22"/>
        </w:rPr>
        <w:t>four strategic objectives of the UHB</w:t>
      </w:r>
      <w:r>
        <w:rPr>
          <w:rFonts w:ascii="Calibri" w:eastAsia="Calibri" w:hAnsi="Calibri" w:cs="Calibri"/>
          <w:iCs/>
          <w:sz w:val="22"/>
          <w:szCs w:val="22"/>
        </w:rPr>
        <w:t xml:space="preserve"> (see Table 1)</w:t>
      </w:r>
      <w:r w:rsidRPr="00E35CD3">
        <w:rPr>
          <w:rFonts w:ascii="Calibri" w:eastAsia="Calibri" w:hAnsi="Calibri" w:cs="Calibri"/>
          <w:iCs/>
          <w:sz w:val="22"/>
          <w:szCs w:val="22"/>
        </w:rPr>
        <w:t xml:space="preserve">. </w:t>
      </w:r>
    </w:p>
    <w:p w:rsidR="004E5CBD" w:rsidRDefault="004E5CBD" w:rsidP="004E5CBD">
      <w:pPr>
        <w:jc w:val="both"/>
        <w:rPr>
          <w:rFonts w:ascii="Calibri" w:eastAsia="Calibri" w:hAnsi="Calibri" w:cs="Calibri"/>
          <w:iCs/>
          <w:sz w:val="22"/>
          <w:szCs w:val="22"/>
        </w:rPr>
      </w:pPr>
    </w:p>
    <w:p w:rsidR="004E5CBD" w:rsidRPr="00E35CD3" w:rsidRDefault="004E5CBD" w:rsidP="004E5CBD">
      <w:pPr>
        <w:jc w:val="both"/>
        <w:rPr>
          <w:rFonts w:ascii="Calibri" w:eastAsia="Calibri" w:hAnsi="Calibri" w:cs="Calibri"/>
          <w:iCs/>
          <w:sz w:val="22"/>
          <w:szCs w:val="22"/>
        </w:rPr>
      </w:pPr>
      <w:r w:rsidRPr="00E35CD3">
        <w:rPr>
          <w:rFonts w:ascii="Calibri" w:eastAsia="Calibri" w:hAnsi="Calibri" w:cs="Calibri"/>
          <w:iCs/>
          <w:sz w:val="22"/>
          <w:szCs w:val="22"/>
        </w:rPr>
        <w:t xml:space="preserve">Investment in health inclusion is also an important element of both value- based care and proportionate universalism. Both concepts are envisioned as key elements of future health and care strategy in Wales. This model also aligns with a wide range of partner strategic goals– ‘everything is connected to everything else’ (see </w:t>
      </w:r>
      <w:r>
        <w:rPr>
          <w:rFonts w:ascii="Calibri" w:eastAsia="Calibri" w:hAnsi="Calibri" w:cs="Calibri"/>
          <w:iCs/>
          <w:sz w:val="22"/>
          <w:szCs w:val="22"/>
        </w:rPr>
        <w:t>A</w:t>
      </w:r>
      <w:r w:rsidRPr="00E35CD3">
        <w:rPr>
          <w:rFonts w:ascii="Calibri" w:eastAsia="Calibri" w:hAnsi="Calibri" w:cs="Calibri"/>
          <w:iCs/>
          <w:sz w:val="22"/>
          <w:szCs w:val="22"/>
        </w:rPr>
        <w:t xml:space="preserve">ppendix 1).  </w:t>
      </w:r>
    </w:p>
    <w:p w:rsidR="004E5CBD" w:rsidRPr="00E35CD3" w:rsidRDefault="004E5CBD" w:rsidP="004E5CBD">
      <w:pPr>
        <w:rPr>
          <w:rFonts w:ascii="Calibri" w:eastAsia="Calibri" w:hAnsi="Calibri" w:cs="Calibri"/>
          <w:i/>
          <w:iCs/>
          <w:sz w:val="22"/>
          <w:szCs w:val="22"/>
        </w:rPr>
      </w:pPr>
    </w:p>
    <w:p w:rsidR="00AA1D91" w:rsidRPr="004E5CBD" w:rsidRDefault="004E5CBD" w:rsidP="003B448B">
      <w:pPr>
        <w:rPr>
          <w:rFonts w:ascii="Calibri" w:eastAsia="Calibri" w:hAnsi="Calibri" w:cs="Calibri"/>
          <w:i/>
          <w:iCs/>
          <w:sz w:val="22"/>
          <w:szCs w:val="22"/>
        </w:rPr>
      </w:pPr>
      <w:r w:rsidRPr="00E35CD3">
        <w:rPr>
          <w:rFonts w:ascii="Calibri" w:eastAsia="Calibri" w:hAnsi="Calibri" w:cs="Calibri"/>
          <w:i/>
          <w:iCs/>
          <w:sz w:val="22"/>
          <w:szCs w:val="22"/>
        </w:rPr>
        <w:t xml:space="preserve">Table 1: Business Case Alignment with UHB Four Strategic Objectives </w:t>
      </w:r>
    </w:p>
    <w:p w:rsidR="004E5CBD" w:rsidRDefault="004E5CBD" w:rsidP="003B448B">
      <w:pPr>
        <w:rPr>
          <w:b/>
        </w:rPr>
      </w:pPr>
    </w:p>
    <w:tbl>
      <w:tblPr>
        <w:tblStyle w:val="TableGrid"/>
        <w:tblW w:w="0" w:type="auto"/>
        <w:jc w:val="center"/>
        <w:tblLook w:val="04A0" w:firstRow="1" w:lastRow="0" w:firstColumn="1" w:lastColumn="0" w:noHBand="0" w:noVBand="1"/>
      </w:tblPr>
      <w:tblGrid>
        <w:gridCol w:w="1394"/>
        <w:gridCol w:w="6896"/>
      </w:tblGrid>
      <w:tr w:rsidR="005B14A0" w:rsidTr="004E5CBD">
        <w:trPr>
          <w:jc w:val="center"/>
        </w:trPr>
        <w:tc>
          <w:tcPr>
            <w:tcW w:w="1129" w:type="dxa"/>
            <w:shd w:val="clear" w:color="auto" w:fill="D9D9D9" w:themeFill="background1" w:themeFillShade="D9"/>
          </w:tcPr>
          <w:p w:rsidR="005B14A0" w:rsidRDefault="005B14A0" w:rsidP="005B14A0">
            <w:pPr>
              <w:jc w:val="center"/>
              <w:rPr>
                <w:b/>
                <w:bCs/>
              </w:rPr>
            </w:pPr>
            <w:r>
              <w:rPr>
                <w:b/>
                <w:bCs/>
              </w:rPr>
              <w:t>O</w:t>
            </w:r>
            <w:r w:rsidR="00AA1D91">
              <w:rPr>
                <w:b/>
                <w:bCs/>
              </w:rPr>
              <w:t>bjectives</w:t>
            </w:r>
            <w:r>
              <w:rPr>
                <w:b/>
                <w:bCs/>
              </w:rPr>
              <w:t xml:space="preserve"> </w:t>
            </w:r>
          </w:p>
        </w:tc>
        <w:tc>
          <w:tcPr>
            <w:tcW w:w="7161" w:type="dxa"/>
            <w:shd w:val="clear" w:color="auto" w:fill="D9D9D9" w:themeFill="background1" w:themeFillShade="D9"/>
          </w:tcPr>
          <w:p w:rsidR="005B14A0" w:rsidRPr="005B14A0" w:rsidRDefault="005B14A0" w:rsidP="005B14A0">
            <w:pPr>
              <w:jc w:val="center"/>
              <w:rPr>
                <w:b/>
                <w:bCs/>
              </w:rPr>
            </w:pPr>
            <w:r w:rsidRPr="005B14A0">
              <w:rPr>
                <w:b/>
                <w:bCs/>
              </w:rPr>
              <w:t xml:space="preserve">How </w:t>
            </w:r>
            <w:r w:rsidR="003C1C6E">
              <w:rPr>
                <w:b/>
                <w:bCs/>
              </w:rPr>
              <w:t xml:space="preserve">does this proposal </w:t>
            </w:r>
            <w:r w:rsidRPr="005B14A0">
              <w:rPr>
                <w:b/>
                <w:bCs/>
              </w:rPr>
              <w:t xml:space="preserve">support </w:t>
            </w:r>
            <w:r>
              <w:rPr>
                <w:b/>
                <w:bCs/>
              </w:rPr>
              <w:t xml:space="preserve">any of these </w:t>
            </w:r>
            <w:r w:rsidRPr="005B14A0">
              <w:rPr>
                <w:b/>
                <w:bCs/>
              </w:rPr>
              <w:t>o</w:t>
            </w:r>
            <w:r w:rsidR="009D6876">
              <w:rPr>
                <w:b/>
                <w:bCs/>
              </w:rPr>
              <w:t>bjectives</w:t>
            </w:r>
            <w:r>
              <w:rPr>
                <w:b/>
                <w:bCs/>
              </w:rPr>
              <w:t xml:space="preserve"> </w:t>
            </w:r>
          </w:p>
        </w:tc>
      </w:tr>
      <w:tr w:rsidR="00652D9A" w:rsidTr="004E5CBD">
        <w:trPr>
          <w:trHeight w:val="1026"/>
          <w:jc w:val="center"/>
        </w:trPr>
        <w:tc>
          <w:tcPr>
            <w:tcW w:w="1129" w:type="dxa"/>
            <w:shd w:val="clear" w:color="auto" w:fill="FFFFFF" w:themeFill="background1"/>
          </w:tcPr>
          <w:p w:rsidR="00AA48F2" w:rsidRDefault="00AA1D91" w:rsidP="00AA1D91">
            <w:pPr>
              <w:rPr>
                <w:b/>
                <w:bCs/>
                <w:sz w:val="20"/>
                <w:szCs w:val="20"/>
              </w:rPr>
            </w:pPr>
            <w:r>
              <w:rPr>
                <w:b/>
                <w:bCs/>
                <w:noProof/>
                <w:sz w:val="20"/>
                <w:szCs w:val="20"/>
              </w:rPr>
              <w:drawing>
                <wp:anchor distT="0" distB="0" distL="114300" distR="114300" simplePos="0" relativeHeight="251658242" behindDoc="1" locked="0" layoutInCell="1" allowOverlap="1" wp14:anchorId="2182A6CA" wp14:editId="2C45497C">
                  <wp:simplePos x="0" y="0"/>
                  <wp:positionH relativeFrom="column">
                    <wp:posOffset>-12700</wp:posOffset>
                  </wp:positionH>
                  <wp:positionV relativeFrom="paragraph">
                    <wp:posOffset>33020</wp:posOffset>
                  </wp:positionV>
                  <wp:extent cx="277495" cy="279400"/>
                  <wp:effectExtent l="0" t="0" r="8255" b="6350"/>
                  <wp:wrapTight wrapText="bothSides">
                    <wp:wrapPolygon edited="0">
                      <wp:start x="4449" y="0"/>
                      <wp:lineTo x="0" y="1473"/>
                      <wp:lineTo x="0" y="16200"/>
                      <wp:lineTo x="1483" y="20618"/>
                      <wp:lineTo x="19277" y="20618"/>
                      <wp:lineTo x="20760" y="16200"/>
                      <wp:lineTo x="20760" y="1473"/>
                      <wp:lineTo x="16311" y="0"/>
                      <wp:lineTo x="4449"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OF-RGB_Workforce-Icon.png"/>
                          <pic:cNvPicPr/>
                        </pic:nvPicPr>
                        <pic:blipFill>
                          <a:blip r:embed="rId11"/>
                          <a:stretch>
                            <a:fillRect/>
                          </a:stretch>
                        </pic:blipFill>
                        <pic:spPr>
                          <a:xfrm>
                            <a:off x="0" y="0"/>
                            <a:ext cx="277495" cy="279400"/>
                          </a:xfrm>
                          <a:prstGeom prst="rect">
                            <a:avLst/>
                          </a:prstGeom>
                        </pic:spPr>
                      </pic:pic>
                    </a:graphicData>
                  </a:graphic>
                  <wp14:sizeRelH relativeFrom="page">
                    <wp14:pctWidth>0</wp14:pctWidth>
                  </wp14:sizeRelH>
                  <wp14:sizeRelV relativeFrom="page">
                    <wp14:pctHeight>0</wp14:pctHeight>
                  </wp14:sizeRelV>
                </wp:anchor>
              </w:drawing>
            </w:r>
          </w:p>
          <w:p w:rsidR="004E5CBD" w:rsidRDefault="00AA1D91" w:rsidP="00AA1D91">
            <w:pPr>
              <w:rPr>
                <w:b/>
                <w:bCs/>
                <w:sz w:val="20"/>
                <w:szCs w:val="20"/>
              </w:rPr>
            </w:pPr>
            <w:r>
              <w:rPr>
                <w:b/>
                <w:bCs/>
                <w:sz w:val="20"/>
                <w:szCs w:val="20"/>
              </w:rPr>
              <w:t xml:space="preserve"> </w:t>
            </w:r>
          </w:p>
          <w:p w:rsidR="004E5CBD" w:rsidRDefault="004E5CBD" w:rsidP="00AA1D91">
            <w:pPr>
              <w:rPr>
                <w:b/>
                <w:bCs/>
                <w:sz w:val="20"/>
                <w:szCs w:val="20"/>
              </w:rPr>
            </w:pPr>
          </w:p>
          <w:p w:rsidR="004E5CBD" w:rsidRDefault="00AA1D91" w:rsidP="00AA1D91">
            <w:pPr>
              <w:rPr>
                <w:b/>
                <w:bCs/>
                <w:sz w:val="20"/>
                <w:szCs w:val="20"/>
              </w:rPr>
            </w:pPr>
            <w:r>
              <w:rPr>
                <w:b/>
                <w:bCs/>
                <w:sz w:val="20"/>
                <w:szCs w:val="20"/>
              </w:rPr>
              <w:t xml:space="preserve">Putting </w:t>
            </w:r>
          </w:p>
          <w:p w:rsidR="004E5CBD" w:rsidRDefault="00AA1D91" w:rsidP="00AA1D91">
            <w:pPr>
              <w:rPr>
                <w:b/>
                <w:bCs/>
                <w:sz w:val="20"/>
                <w:szCs w:val="20"/>
              </w:rPr>
            </w:pPr>
            <w:r>
              <w:rPr>
                <w:b/>
                <w:bCs/>
                <w:sz w:val="20"/>
                <w:szCs w:val="20"/>
              </w:rPr>
              <w:t xml:space="preserve">People </w:t>
            </w:r>
          </w:p>
          <w:p w:rsidR="00652D9A" w:rsidRPr="001A20C0" w:rsidRDefault="00AA1D91" w:rsidP="00AA1D91">
            <w:pPr>
              <w:rPr>
                <w:b/>
                <w:bCs/>
                <w:sz w:val="20"/>
                <w:szCs w:val="20"/>
              </w:rPr>
            </w:pPr>
            <w:r>
              <w:rPr>
                <w:b/>
                <w:bCs/>
                <w:sz w:val="20"/>
                <w:szCs w:val="20"/>
              </w:rPr>
              <w:t>First</w:t>
            </w:r>
          </w:p>
          <w:p w:rsidR="001A20C0" w:rsidRPr="001A20C0" w:rsidRDefault="001A20C0" w:rsidP="00652D9A">
            <w:pPr>
              <w:rPr>
                <w:color w:val="00B050"/>
                <w:sz w:val="18"/>
                <w:szCs w:val="18"/>
              </w:rPr>
            </w:pPr>
          </w:p>
          <w:p w:rsidR="00AA1D91" w:rsidRPr="005B14A0" w:rsidRDefault="00AA1D91" w:rsidP="004E5CBD">
            <w:pPr>
              <w:pStyle w:val="ListParagraph"/>
              <w:ind w:left="306"/>
              <w:rPr>
                <w:b/>
                <w:bCs/>
              </w:rPr>
            </w:pPr>
          </w:p>
        </w:tc>
        <w:tc>
          <w:tcPr>
            <w:tcW w:w="7161" w:type="dxa"/>
          </w:tcPr>
          <w:p w:rsidR="004E5CBD" w:rsidRDefault="004E5CBD" w:rsidP="00297C50">
            <w:pPr>
              <w:pStyle w:val="ListParagraph"/>
              <w:numPr>
                <w:ilvl w:val="0"/>
                <w:numId w:val="4"/>
              </w:numPr>
              <w:jc w:val="both"/>
              <w:rPr>
                <w:rFonts w:ascii="Calibri" w:hAnsi="Calibri" w:cs="Calibri"/>
                <w:sz w:val="20"/>
                <w:szCs w:val="20"/>
              </w:rPr>
            </w:pPr>
            <w:r w:rsidRPr="00E35CD3">
              <w:rPr>
                <w:rFonts w:ascii="Calibri" w:hAnsi="Calibri" w:cs="Calibri"/>
                <w:sz w:val="20"/>
                <w:szCs w:val="20"/>
              </w:rPr>
              <w:t>The model has been developed in conjunction with people with lived experience, providing the direct opportunity for them to inform and shape its development</w:t>
            </w:r>
            <w:r>
              <w:rPr>
                <w:rFonts w:ascii="Calibri" w:hAnsi="Calibri" w:cs="Calibri"/>
                <w:sz w:val="20"/>
                <w:szCs w:val="20"/>
              </w:rPr>
              <w:t>.</w:t>
            </w:r>
          </w:p>
          <w:p w:rsidR="004E5CBD" w:rsidRPr="00C21E0B" w:rsidRDefault="00C21E0B" w:rsidP="00297C50">
            <w:pPr>
              <w:pStyle w:val="ListParagraph"/>
              <w:numPr>
                <w:ilvl w:val="0"/>
                <w:numId w:val="4"/>
              </w:numPr>
              <w:jc w:val="both"/>
              <w:rPr>
                <w:rFonts w:ascii="Calibri" w:hAnsi="Calibri" w:cs="Calibri"/>
                <w:sz w:val="20"/>
                <w:szCs w:val="20"/>
              </w:rPr>
            </w:pPr>
            <w:r w:rsidRPr="00C21E0B">
              <w:rPr>
                <w:rFonts w:ascii="Calibri" w:hAnsi="Calibri" w:cs="Calibri"/>
                <w:sz w:val="20"/>
                <w:szCs w:val="20"/>
              </w:rPr>
              <w:t>The model recognises the fact that for some individuals access and use of traditional health care services is extremely difficult</w:t>
            </w:r>
            <w:r>
              <w:rPr>
                <w:rFonts w:ascii="Calibri" w:hAnsi="Calibri" w:cs="Calibri"/>
                <w:sz w:val="20"/>
                <w:szCs w:val="20"/>
              </w:rPr>
              <w:t>.</w:t>
            </w:r>
            <w:r w:rsidRPr="00C21E0B">
              <w:rPr>
                <w:rFonts w:ascii="Calibri" w:hAnsi="Calibri" w:cs="Calibri"/>
                <w:sz w:val="20"/>
                <w:szCs w:val="20"/>
              </w:rPr>
              <w:t xml:space="preserve"> </w:t>
            </w:r>
            <w:r w:rsidR="004E5CBD" w:rsidRPr="00C21E0B">
              <w:rPr>
                <w:rFonts w:ascii="Calibri" w:hAnsi="Calibri" w:cs="Calibri"/>
                <w:sz w:val="20"/>
                <w:szCs w:val="20"/>
              </w:rPr>
              <w:t xml:space="preserve">The model is predicated on a ‘team around the individual’ approach, delivering holistic, person-centred care at ‘touch points of opportunity’ – recognising the uniqueness of lifestyle, </w:t>
            </w:r>
            <w:r w:rsidR="00E15CC9" w:rsidRPr="00C21E0B">
              <w:rPr>
                <w:rFonts w:ascii="Calibri" w:hAnsi="Calibri" w:cs="Calibri"/>
                <w:sz w:val="20"/>
                <w:szCs w:val="20"/>
              </w:rPr>
              <w:t>challenges,</w:t>
            </w:r>
            <w:r w:rsidR="004E5CBD" w:rsidRPr="00C21E0B">
              <w:rPr>
                <w:rFonts w:ascii="Calibri" w:hAnsi="Calibri" w:cs="Calibri"/>
                <w:sz w:val="20"/>
                <w:szCs w:val="20"/>
              </w:rPr>
              <w:t xml:space="preserve"> and routines amongst health inclusion groups. </w:t>
            </w:r>
          </w:p>
          <w:p w:rsidR="004E5CBD" w:rsidRPr="00862550" w:rsidRDefault="004E5CBD" w:rsidP="00297C50">
            <w:pPr>
              <w:pStyle w:val="ListParagraph"/>
              <w:numPr>
                <w:ilvl w:val="0"/>
                <w:numId w:val="4"/>
              </w:numPr>
              <w:jc w:val="both"/>
              <w:rPr>
                <w:rFonts w:ascii="Calibri" w:hAnsi="Calibri" w:cs="Calibri"/>
                <w:sz w:val="20"/>
                <w:szCs w:val="20"/>
              </w:rPr>
            </w:pPr>
            <w:r w:rsidRPr="00862550">
              <w:rPr>
                <w:rFonts w:ascii="Calibri" w:hAnsi="Calibri" w:cs="Calibri"/>
                <w:sz w:val="20"/>
                <w:szCs w:val="20"/>
              </w:rPr>
              <w:t>The model takes a trauma informed, strengths- based approach, with skilled practitioners working with individuals to enable them to lead healthier lives, through the provision of timely, accessible, and well-coordinate care</w:t>
            </w:r>
            <w:r w:rsidR="008C20FC">
              <w:rPr>
                <w:rFonts w:ascii="Calibri" w:hAnsi="Calibri" w:cs="Calibri"/>
                <w:sz w:val="20"/>
                <w:szCs w:val="20"/>
              </w:rPr>
              <w:t xml:space="preserve"> with the long</w:t>
            </w:r>
            <w:r w:rsidR="00C21E0B">
              <w:rPr>
                <w:rFonts w:ascii="Calibri" w:hAnsi="Calibri" w:cs="Calibri"/>
                <w:sz w:val="20"/>
                <w:szCs w:val="20"/>
              </w:rPr>
              <w:t>-</w:t>
            </w:r>
            <w:r w:rsidR="008C20FC">
              <w:rPr>
                <w:rFonts w:ascii="Calibri" w:hAnsi="Calibri" w:cs="Calibri"/>
                <w:sz w:val="20"/>
                <w:szCs w:val="20"/>
              </w:rPr>
              <w:t>term vision of a</w:t>
            </w:r>
            <w:r w:rsidRPr="00862550">
              <w:rPr>
                <w:rFonts w:ascii="Calibri" w:hAnsi="Calibri" w:cs="Calibri"/>
                <w:sz w:val="20"/>
                <w:szCs w:val="20"/>
              </w:rPr>
              <w:t xml:space="preserve">n integrated health, council and third sector service model. </w:t>
            </w:r>
          </w:p>
          <w:p w:rsidR="004E5CBD" w:rsidRPr="00E35CD3" w:rsidRDefault="004E5CBD" w:rsidP="00297C50">
            <w:pPr>
              <w:pStyle w:val="ListParagraph"/>
              <w:numPr>
                <w:ilvl w:val="0"/>
                <w:numId w:val="4"/>
              </w:numPr>
              <w:jc w:val="both"/>
              <w:rPr>
                <w:rFonts w:ascii="Calibri" w:hAnsi="Calibri" w:cs="Calibri"/>
                <w:sz w:val="20"/>
                <w:szCs w:val="20"/>
              </w:rPr>
            </w:pPr>
            <w:r w:rsidRPr="00E35CD3">
              <w:rPr>
                <w:rFonts w:ascii="Calibri" w:hAnsi="Calibri" w:cs="Calibri"/>
                <w:sz w:val="20"/>
                <w:szCs w:val="20"/>
              </w:rPr>
              <w:t>The model has public health protection at its core</w:t>
            </w:r>
            <w:r>
              <w:rPr>
                <w:rFonts w:ascii="Calibri" w:hAnsi="Calibri" w:cs="Calibri"/>
                <w:sz w:val="20"/>
                <w:szCs w:val="20"/>
              </w:rPr>
              <w:t>.</w:t>
            </w:r>
          </w:p>
          <w:p w:rsidR="004E5CBD" w:rsidRPr="00E35CD3" w:rsidRDefault="004E5CBD" w:rsidP="00297C50">
            <w:pPr>
              <w:pStyle w:val="ListParagraph"/>
              <w:numPr>
                <w:ilvl w:val="0"/>
                <w:numId w:val="4"/>
              </w:numPr>
              <w:jc w:val="both"/>
              <w:rPr>
                <w:rFonts w:ascii="Calibri" w:hAnsi="Calibri" w:cs="Calibri"/>
                <w:sz w:val="20"/>
                <w:szCs w:val="20"/>
              </w:rPr>
            </w:pPr>
            <w:r w:rsidRPr="00E35CD3">
              <w:rPr>
                <w:rFonts w:ascii="Calibri" w:hAnsi="Calibri" w:cs="Calibri"/>
                <w:sz w:val="20"/>
                <w:szCs w:val="20"/>
              </w:rPr>
              <w:t>The model is reflective of the unique population needs within Cardiff as a Capital City</w:t>
            </w:r>
            <w:r>
              <w:rPr>
                <w:rFonts w:ascii="Calibri" w:hAnsi="Calibri" w:cs="Calibri"/>
                <w:sz w:val="20"/>
                <w:szCs w:val="20"/>
              </w:rPr>
              <w:t>.</w:t>
            </w:r>
            <w:r w:rsidRPr="00E35CD3">
              <w:rPr>
                <w:rFonts w:ascii="Calibri" w:hAnsi="Calibri" w:cs="Calibri"/>
                <w:sz w:val="20"/>
                <w:szCs w:val="20"/>
              </w:rPr>
              <w:t xml:space="preserve">  </w:t>
            </w:r>
          </w:p>
          <w:p w:rsidR="004E5CBD" w:rsidRDefault="004E5CBD" w:rsidP="00297C50">
            <w:pPr>
              <w:pStyle w:val="ListParagraph"/>
              <w:numPr>
                <w:ilvl w:val="0"/>
                <w:numId w:val="4"/>
              </w:numPr>
              <w:jc w:val="both"/>
              <w:rPr>
                <w:rFonts w:ascii="Calibri" w:hAnsi="Calibri" w:cs="Calibri"/>
                <w:sz w:val="20"/>
                <w:szCs w:val="20"/>
              </w:rPr>
            </w:pPr>
            <w:r w:rsidRPr="00E35CD3">
              <w:rPr>
                <w:rFonts w:ascii="Calibri" w:hAnsi="Calibri" w:cs="Calibri"/>
                <w:sz w:val="20"/>
                <w:szCs w:val="20"/>
              </w:rPr>
              <w:t xml:space="preserve">For staff, this model offers the opportunity to develop skills in a new and unique field of healthcare and as a service model, this development offers practitioners from a range of partner organisations to work collaboratively on delivery of a shared vision.    </w:t>
            </w:r>
          </w:p>
          <w:p w:rsidR="00652D9A" w:rsidRPr="004E5CBD" w:rsidRDefault="004E5CBD" w:rsidP="00297C50">
            <w:pPr>
              <w:pStyle w:val="ListParagraph"/>
              <w:numPr>
                <w:ilvl w:val="0"/>
                <w:numId w:val="4"/>
              </w:numPr>
              <w:jc w:val="both"/>
              <w:rPr>
                <w:rFonts w:ascii="Calibri" w:hAnsi="Calibri" w:cs="Calibri"/>
                <w:sz w:val="20"/>
                <w:szCs w:val="20"/>
              </w:rPr>
            </w:pPr>
            <w:r w:rsidRPr="004E5CBD">
              <w:rPr>
                <w:rFonts w:ascii="Calibri" w:hAnsi="Calibri" w:cs="Calibri"/>
                <w:sz w:val="20"/>
                <w:szCs w:val="20"/>
              </w:rPr>
              <w:t>The model recognises the importance of engagement with third sector as well as statutory services and investment in new roles.</w:t>
            </w:r>
          </w:p>
        </w:tc>
      </w:tr>
      <w:tr w:rsidR="004E5CBD" w:rsidTr="004E5CBD">
        <w:trPr>
          <w:trHeight w:val="1581"/>
          <w:jc w:val="center"/>
        </w:trPr>
        <w:tc>
          <w:tcPr>
            <w:tcW w:w="1129" w:type="dxa"/>
            <w:tcBorders>
              <w:bottom w:val="single" w:sz="4" w:space="0" w:color="000000" w:themeColor="text1"/>
            </w:tcBorders>
            <w:shd w:val="clear" w:color="auto" w:fill="FFFFFF" w:themeFill="background1"/>
          </w:tcPr>
          <w:p w:rsidR="004E5CBD" w:rsidRDefault="004E5CBD" w:rsidP="004E5CBD">
            <w:pPr>
              <w:jc w:val="center"/>
              <w:rPr>
                <w:b/>
                <w:bCs/>
                <w:sz w:val="20"/>
                <w:szCs w:val="20"/>
              </w:rPr>
            </w:pPr>
            <w:r>
              <w:rPr>
                <w:b/>
                <w:bCs/>
                <w:noProof/>
                <w:sz w:val="20"/>
                <w:szCs w:val="20"/>
              </w:rPr>
              <w:drawing>
                <wp:anchor distT="0" distB="0" distL="114300" distR="114300" simplePos="0" relativeHeight="251658243" behindDoc="1" locked="0" layoutInCell="1" allowOverlap="1" wp14:anchorId="7920D310" wp14:editId="7B4E15C7">
                  <wp:simplePos x="0" y="0"/>
                  <wp:positionH relativeFrom="column">
                    <wp:posOffset>-8255</wp:posOffset>
                  </wp:positionH>
                  <wp:positionV relativeFrom="paragraph">
                    <wp:posOffset>50800</wp:posOffset>
                  </wp:positionV>
                  <wp:extent cx="273050" cy="273050"/>
                  <wp:effectExtent l="0" t="0" r="0" b="0"/>
                  <wp:wrapTight wrapText="bothSides">
                    <wp:wrapPolygon edited="0">
                      <wp:start x="1507" y="0"/>
                      <wp:lineTo x="0" y="4521"/>
                      <wp:lineTo x="0" y="19591"/>
                      <wp:lineTo x="3014" y="19591"/>
                      <wp:lineTo x="18084" y="19591"/>
                      <wp:lineTo x="19591" y="16577"/>
                      <wp:lineTo x="19591" y="4521"/>
                      <wp:lineTo x="18084" y="0"/>
                      <wp:lineTo x="1507"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OF-RGB_Quality-Icon.png"/>
                          <pic:cNvPicPr/>
                        </pic:nvPicPr>
                        <pic:blipFill>
                          <a:blip r:embed="rId12"/>
                          <a:stretch>
                            <a:fillRect/>
                          </a:stretch>
                        </pic:blipFill>
                        <pic:spPr>
                          <a:xfrm>
                            <a:off x="0" y="0"/>
                            <a:ext cx="273050" cy="273050"/>
                          </a:xfrm>
                          <a:prstGeom prst="rect">
                            <a:avLst/>
                          </a:prstGeom>
                        </pic:spPr>
                      </pic:pic>
                    </a:graphicData>
                  </a:graphic>
                  <wp14:sizeRelH relativeFrom="page">
                    <wp14:pctWidth>0</wp14:pctWidth>
                  </wp14:sizeRelH>
                  <wp14:sizeRelV relativeFrom="page">
                    <wp14:pctHeight>0</wp14:pctHeight>
                  </wp14:sizeRelV>
                </wp:anchor>
              </w:drawing>
            </w:r>
          </w:p>
          <w:p w:rsidR="004E5CBD" w:rsidRPr="001A20C0" w:rsidRDefault="004E5CBD" w:rsidP="004E5CBD">
            <w:pPr>
              <w:rPr>
                <w:b/>
                <w:bCs/>
                <w:sz w:val="20"/>
                <w:szCs w:val="20"/>
              </w:rPr>
            </w:pPr>
            <w:r>
              <w:rPr>
                <w:b/>
                <w:bCs/>
                <w:sz w:val="20"/>
                <w:szCs w:val="20"/>
              </w:rPr>
              <w:t>Providing Outstanding Quality</w:t>
            </w:r>
          </w:p>
          <w:p w:rsidR="004E5CBD" w:rsidRPr="004E5CBD" w:rsidRDefault="004E5CBD" w:rsidP="004E5CBD">
            <w:pPr>
              <w:rPr>
                <w:color w:val="00B050"/>
                <w:sz w:val="16"/>
                <w:szCs w:val="18"/>
              </w:rPr>
            </w:pPr>
            <w:r w:rsidRPr="004E5CBD">
              <w:rPr>
                <w:rFonts w:cs="Arial"/>
                <w:color w:val="00B050"/>
                <w:sz w:val="18"/>
                <w:szCs w:val="20"/>
                <w:bdr w:val="none" w:sz="0" w:space="0" w:color="auto" w:frame="1"/>
                <w:shd w:val="clear" w:color="auto" w:fill="FFFFFF"/>
              </w:rPr>
              <w:t xml:space="preserve"> </w:t>
            </w:r>
          </w:p>
        </w:tc>
        <w:tc>
          <w:tcPr>
            <w:tcW w:w="7161" w:type="dxa"/>
            <w:shd w:val="clear" w:color="auto" w:fill="auto"/>
          </w:tcPr>
          <w:p w:rsidR="004E5CBD" w:rsidRPr="00862550" w:rsidRDefault="004E5CBD" w:rsidP="00297C50">
            <w:pPr>
              <w:pStyle w:val="ListParagraph"/>
              <w:numPr>
                <w:ilvl w:val="0"/>
                <w:numId w:val="5"/>
              </w:numPr>
              <w:jc w:val="both"/>
              <w:rPr>
                <w:rFonts w:ascii="Calibri" w:hAnsi="Calibri" w:cs="Calibri"/>
                <w:sz w:val="20"/>
                <w:szCs w:val="20"/>
              </w:rPr>
            </w:pPr>
            <w:r w:rsidRPr="00862550">
              <w:rPr>
                <w:rFonts w:ascii="Calibri" w:hAnsi="Calibri" w:cs="Calibri"/>
                <w:sz w:val="20"/>
                <w:szCs w:val="20"/>
              </w:rPr>
              <w:t>Data and research demonstrate that health</w:t>
            </w:r>
            <w:r w:rsidR="00C02B7A">
              <w:rPr>
                <w:rFonts w:ascii="Calibri" w:hAnsi="Calibri" w:cs="Calibri"/>
                <w:sz w:val="20"/>
                <w:szCs w:val="20"/>
              </w:rPr>
              <w:t xml:space="preserve"> inclusion</w:t>
            </w:r>
            <w:r w:rsidRPr="00862550">
              <w:rPr>
                <w:rFonts w:ascii="Calibri" w:hAnsi="Calibri" w:cs="Calibri"/>
                <w:sz w:val="20"/>
                <w:szCs w:val="20"/>
              </w:rPr>
              <w:t xml:space="preserve"> populations engage in unhealthy behaviours, present in crisis, have extremely poor health outcomes, and struggle to access health care because of barriers created by service design. </w:t>
            </w:r>
          </w:p>
          <w:p w:rsidR="004E5CBD" w:rsidRDefault="004E5CBD" w:rsidP="00297C50">
            <w:pPr>
              <w:pStyle w:val="ListParagraph"/>
              <w:numPr>
                <w:ilvl w:val="0"/>
                <w:numId w:val="5"/>
              </w:numPr>
              <w:jc w:val="both"/>
              <w:rPr>
                <w:rFonts w:ascii="Calibri" w:hAnsi="Calibri" w:cs="Calibri"/>
                <w:sz w:val="20"/>
                <w:szCs w:val="20"/>
              </w:rPr>
            </w:pPr>
            <w:r w:rsidRPr="00862550">
              <w:rPr>
                <w:rFonts w:ascii="Calibri" w:hAnsi="Calibri" w:cs="Calibri"/>
                <w:sz w:val="20"/>
                <w:szCs w:val="20"/>
              </w:rPr>
              <w:t>The expansion of CAVHIS aims to improve the quality of care for individuals with multiple, complex needs and who find access to and use of traditional health services difficult.</w:t>
            </w:r>
          </w:p>
          <w:p w:rsidR="004E5CBD" w:rsidRDefault="004E5CBD" w:rsidP="00297C50">
            <w:pPr>
              <w:pStyle w:val="ListParagraph"/>
              <w:numPr>
                <w:ilvl w:val="0"/>
                <w:numId w:val="5"/>
              </w:numPr>
              <w:jc w:val="both"/>
              <w:rPr>
                <w:rFonts w:ascii="Calibri" w:hAnsi="Calibri" w:cs="Calibri"/>
                <w:sz w:val="20"/>
                <w:szCs w:val="20"/>
              </w:rPr>
            </w:pPr>
            <w:r w:rsidRPr="00862550">
              <w:rPr>
                <w:rFonts w:ascii="Calibri" w:hAnsi="Calibri" w:cs="Calibri"/>
                <w:sz w:val="20"/>
                <w:szCs w:val="20"/>
              </w:rPr>
              <w:t>This model has been informed through benchmarking at national, UK and international level, a local Health Needs Assessment and by NICE guidelines</w:t>
            </w:r>
            <w:r>
              <w:rPr>
                <w:rFonts w:ascii="Calibri" w:hAnsi="Calibri" w:cs="Calibri"/>
                <w:sz w:val="20"/>
                <w:szCs w:val="20"/>
              </w:rPr>
              <w:t>.</w:t>
            </w:r>
          </w:p>
          <w:p w:rsidR="004E5CBD" w:rsidRDefault="004E5CBD" w:rsidP="00297C50">
            <w:pPr>
              <w:pStyle w:val="ListParagraph"/>
              <w:numPr>
                <w:ilvl w:val="0"/>
                <w:numId w:val="5"/>
              </w:numPr>
              <w:jc w:val="both"/>
              <w:rPr>
                <w:rFonts w:ascii="Calibri" w:hAnsi="Calibri" w:cs="Calibri"/>
                <w:sz w:val="20"/>
                <w:szCs w:val="20"/>
              </w:rPr>
            </w:pPr>
            <w:r w:rsidRPr="00862550">
              <w:rPr>
                <w:rFonts w:ascii="Calibri" w:hAnsi="Calibri" w:cs="Calibri"/>
                <w:sz w:val="20"/>
                <w:szCs w:val="20"/>
              </w:rPr>
              <w:t>The model is predicated on prevention, early intervention and easy access to health, council and third sector services- through a ‘one stop shop/no wrong door’ approach</w:t>
            </w:r>
            <w:r>
              <w:rPr>
                <w:rFonts w:ascii="Calibri" w:hAnsi="Calibri" w:cs="Calibri"/>
                <w:sz w:val="20"/>
                <w:szCs w:val="20"/>
              </w:rPr>
              <w:t>.</w:t>
            </w:r>
          </w:p>
          <w:p w:rsidR="004E5CBD" w:rsidRDefault="004E5CBD" w:rsidP="00297C50">
            <w:pPr>
              <w:pStyle w:val="ListParagraph"/>
              <w:numPr>
                <w:ilvl w:val="0"/>
                <w:numId w:val="5"/>
              </w:numPr>
              <w:jc w:val="both"/>
              <w:rPr>
                <w:rFonts w:ascii="Calibri" w:hAnsi="Calibri" w:cs="Calibri"/>
                <w:sz w:val="20"/>
                <w:szCs w:val="20"/>
              </w:rPr>
            </w:pPr>
            <w:r w:rsidRPr="00862550">
              <w:rPr>
                <w:rFonts w:ascii="Calibri" w:hAnsi="Calibri" w:cs="Calibri"/>
                <w:sz w:val="20"/>
                <w:szCs w:val="20"/>
              </w:rPr>
              <w:t xml:space="preserve">There is limited baseline data collected within the UHB as to outcomes for </w:t>
            </w:r>
            <w:r>
              <w:rPr>
                <w:rFonts w:ascii="Calibri" w:hAnsi="Calibri" w:cs="Calibri"/>
                <w:sz w:val="20"/>
                <w:szCs w:val="20"/>
              </w:rPr>
              <w:t>h</w:t>
            </w:r>
            <w:r w:rsidRPr="00862550">
              <w:rPr>
                <w:rFonts w:ascii="Calibri" w:hAnsi="Calibri" w:cs="Calibri"/>
                <w:sz w:val="20"/>
                <w:szCs w:val="20"/>
              </w:rPr>
              <w:t xml:space="preserve">ealth inclusion groups. However, over the past 2 years, CAVHIS has been </w:t>
            </w:r>
            <w:r w:rsidR="00C21E0B">
              <w:rPr>
                <w:rFonts w:ascii="Calibri" w:hAnsi="Calibri" w:cs="Calibri"/>
                <w:sz w:val="20"/>
                <w:szCs w:val="20"/>
              </w:rPr>
              <w:t xml:space="preserve">proactively seeking and </w:t>
            </w:r>
            <w:r w:rsidRPr="00862550">
              <w:rPr>
                <w:rFonts w:ascii="Calibri" w:hAnsi="Calibri" w:cs="Calibri"/>
                <w:sz w:val="20"/>
                <w:szCs w:val="20"/>
              </w:rPr>
              <w:t xml:space="preserve">developing </w:t>
            </w:r>
            <w:r w:rsidR="00297C50">
              <w:rPr>
                <w:rFonts w:ascii="Calibri" w:hAnsi="Calibri" w:cs="Calibri"/>
                <w:sz w:val="20"/>
                <w:szCs w:val="20"/>
              </w:rPr>
              <w:t xml:space="preserve">ways in which </w:t>
            </w:r>
            <w:r w:rsidRPr="00862550">
              <w:rPr>
                <w:rFonts w:ascii="Calibri" w:hAnsi="Calibri" w:cs="Calibri"/>
                <w:sz w:val="20"/>
                <w:szCs w:val="20"/>
              </w:rPr>
              <w:t>to prove and support a case for change</w:t>
            </w:r>
            <w:r>
              <w:rPr>
                <w:rFonts w:ascii="Calibri" w:hAnsi="Calibri" w:cs="Calibri"/>
                <w:sz w:val="20"/>
                <w:szCs w:val="20"/>
              </w:rPr>
              <w:t xml:space="preserve"> and provide a baseline or monitoring outcomes going forward.</w:t>
            </w:r>
          </w:p>
          <w:p w:rsidR="004E5CBD" w:rsidRDefault="004E5CBD" w:rsidP="00297C50">
            <w:pPr>
              <w:pStyle w:val="ListParagraph"/>
              <w:numPr>
                <w:ilvl w:val="0"/>
                <w:numId w:val="5"/>
              </w:numPr>
              <w:jc w:val="both"/>
              <w:rPr>
                <w:rFonts w:ascii="Calibri" w:hAnsi="Calibri" w:cs="Calibri"/>
                <w:sz w:val="20"/>
                <w:szCs w:val="20"/>
              </w:rPr>
            </w:pPr>
            <w:r w:rsidRPr="00862550">
              <w:rPr>
                <w:rFonts w:ascii="Calibri" w:hAnsi="Calibri" w:cs="Calibri"/>
                <w:sz w:val="20"/>
                <w:szCs w:val="20"/>
              </w:rPr>
              <w:t>The service has used quality improvement methodology to trial and evaluate different aspects of the proposed service model- all of which have demonstrated improved outcomes for individuals and positive impacts for the UHB and Council</w:t>
            </w:r>
            <w:r>
              <w:rPr>
                <w:rFonts w:ascii="Calibri" w:hAnsi="Calibri" w:cs="Calibri"/>
                <w:sz w:val="20"/>
                <w:szCs w:val="20"/>
              </w:rPr>
              <w:t>.</w:t>
            </w:r>
          </w:p>
          <w:p w:rsidR="004E5CBD" w:rsidRDefault="004E5CBD" w:rsidP="00297C50">
            <w:pPr>
              <w:pStyle w:val="ListParagraph"/>
              <w:numPr>
                <w:ilvl w:val="0"/>
                <w:numId w:val="5"/>
              </w:numPr>
              <w:jc w:val="both"/>
              <w:rPr>
                <w:rFonts w:ascii="Calibri" w:hAnsi="Calibri" w:cs="Calibri"/>
                <w:sz w:val="20"/>
                <w:szCs w:val="20"/>
              </w:rPr>
            </w:pPr>
            <w:r w:rsidRPr="0024425A">
              <w:rPr>
                <w:rFonts w:ascii="Calibri" w:hAnsi="Calibri" w:cs="Calibri"/>
                <w:sz w:val="20"/>
                <w:szCs w:val="20"/>
              </w:rPr>
              <w:t xml:space="preserve">The Project Team leading the development includes representatives of the UHBs </w:t>
            </w:r>
            <w:r>
              <w:rPr>
                <w:rFonts w:ascii="Calibri" w:hAnsi="Calibri" w:cs="Calibri"/>
                <w:sz w:val="20"/>
                <w:szCs w:val="20"/>
              </w:rPr>
              <w:t>Change Hub</w:t>
            </w:r>
            <w:r w:rsidRPr="0024425A">
              <w:rPr>
                <w:rFonts w:ascii="Calibri" w:hAnsi="Calibri" w:cs="Calibri"/>
                <w:sz w:val="20"/>
                <w:szCs w:val="20"/>
              </w:rPr>
              <w:t xml:space="preserve"> and Value in Health Team.</w:t>
            </w:r>
          </w:p>
          <w:p w:rsidR="004E5CBD" w:rsidRDefault="004E5CBD" w:rsidP="00297C50">
            <w:pPr>
              <w:pStyle w:val="ListParagraph"/>
              <w:numPr>
                <w:ilvl w:val="0"/>
                <w:numId w:val="5"/>
              </w:numPr>
              <w:jc w:val="both"/>
              <w:rPr>
                <w:rFonts w:ascii="Calibri" w:hAnsi="Calibri" w:cs="Calibri"/>
                <w:sz w:val="20"/>
                <w:szCs w:val="20"/>
              </w:rPr>
            </w:pPr>
            <w:r>
              <w:rPr>
                <w:rFonts w:ascii="Calibri" w:hAnsi="Calibri" w:cs="Calibri"/>
                <w:sz w:val="20"/>
                <w:szCs w:val="20"/>
              </w:rPr>
              <w:t xml:space="preserve">Pathways (the UK’s leading homeless healthcare charity) has been commissioned </w:t>
            </w:r>
            <w:r w:rsidRPr="00920FAA">
              <w:rPr>
                <w:rFonts w:ascii="Calibri" w:hAnsi="Calibri" w:cs="Calibri"/>
                <w:sz w:val="20"/>
                <w:szCs w:val="20"/>
              </w:rPr>
              <w:t xml:space="preserve">to support the development of the homelessness in-reach pathway and ensure best practice. </w:t>
            </w:r>
          </w:p>
          <w:p w:rsidR="004E5CBD" w:rsidRDefault="004E5CBD" w:rsidP="00297C50">
            <w:pPr>
              <w:pStyle w:val="ListParagraph"/>
              <w:numPr>
                <w:ilvl w:val="0"/>
                <w:numId w:val="5"/>
              </w:numPr>
              <w:jc w:val="both"/>
              <w:rPr>
                <w:rFonts w:ascii="Calibri" w:hAnsi="Calibri" w:cs="Calibri"/>
                <w:sz w:val="20"/>
                <w:szCs w:val="20"/>
              </w:rPr>
            </w:pPr>
            <w:r w:rsidRPr="00920FAA">
              <w:rPr>
                <w:rFonts w:ascii="Calibri" w:hAnsi="Calibri" w:cs="Calibri"/>
                <w:sz w:val="20"/>
                <w:szCs w:val="20"/>
              </w:rPr>
              <w:t>The model has been developed in conjunction with Cardiff Council and affiliated third sector organisations, to ensure maximum opportunities for integration, alignment, and service efficiencies</w:t>
            </w:r>
            <w:r>
              <w:rPr>
                <w:rFonts w:ascii="Calibri" w:hAnsi="Calibri" w:cs="Calibri"/>
                <w:sz w:val="20"/>
                <w:szCs w:val="20"/>
              </w:rPr>
              <w:t>.</w:t>
            </w:r>
          </w:p>
          <w:p w:rsidR="004E5CBD" w:rsidRPr="004E5CBD" w:rsidRDefault="004E5CBD" w:rsidP="00297C50">
            <w:pPr>
              <w:pStyle w:val="ListParagraph"/>
              <w:numPr>
                <w:ilvl w:val="0"/>
                <w:numId w:val="5"/>
              </w:numPr>
              <w:jc w:val="both"/>
              <w:rPr>
                <w:rFonts w:ascii="Calibri" w:hAnsi="Calibri" w:cs="Calibri"/>
                <w:sz w:val="20"/>
                <w:szCs w:val="20"/>
              </w:rPr>
            </w:pPr>
            <w:r w:rsidRPr="004E5CBD">
              <w:rPr>
                <w:rFonts w:ascii="Calibri" w:hAnsi="Calibri" w:cs="Calibri"/>
                <w:sz w:val="20"/>
                <w:szCs w:val="20"/>
              </w:rPr>
              <w:t>The model contributes to the UHB’s approach to continuous quality to improvement by taking a strategic systems approach to understand how to best utilise resources, reduce waste, and work with partners to implement a model that reduces pressure on the current system, save lives and importantly improve health life expectancy.</w:t>
            </w:r>
          </w:p>
        </w:tc>
      </w:tr>
      <w:tr w:rsidR="004E5CBD" w:rsidTr="004E5CBD">
        <w:trPr>
          <w:trHeight w:val="994"/>
          <w:jc w:val="center"/>
        </w:trPr>
        <w:tc>
          <w:tcPr>
            <w:tcW w:w="1129" w:type="dxa"/>
            <w:tcBorders>
              <w:bottom w:val="single" w:sz="4" w:space="0" w:color="000000" w:themeColor="text1"/>
            </w:tcBorders>
            <w:shd w:val="clear" w:color="auto" w:fill="FFFFFF" w:themeFill="background1"/>
          </w:tcPr>
          <w:p w:rsidR="004E5CBD" w:rsidRDefault="004E5CBD" w:rsidP="004E5CBD">
            <w:pPr>
              <w:jc w:val="center"/>
              <w:rPr>
                <w:b/>
                <w:bCs/>
                <w:sz w:val="20"/>
                <w:szCs w:val="20"/>
              </w:rPr>
            </w:pPr>
            <w:r>
              <w:rPr>
                <w:noProof/>
              </w:rPr>
              <w:drawing>
                <wp:anchor distT="0" distB="0" distL="114300" distR="114300" simplePos="0" relativeHeight="251658245" behindDoc="1" locked="0" layoutInCell="1" allowOverlap="1" wp14:anchorId="7DA674FE" wp14:editId="75E31E4B">
                  <wp:simplePos x="0" y="0"/>
                  <wp:positionH relativeFrom="column">
                    <wp:posOffset>4445</wp:posOffset>
                  </wp:positionH>
                  <wp:positionV relativeFrom="paragraph">
                    <wp:posOffset>89535</wp:posOffset>
                  </wp:positionV>
                  <wp:extent cx="330200" cy="305435"/>
                  <wp:effectExtent l="0" t="0" r="0" b="0"/>
                  <wp:wrapTight wrapText="bothSides">
                    <wp:wrapPolygon edited="0">
                      <wp:start x="0" y="0"/>
                      <wp:lineTo x="0" y="20208"/>
                      <wp:lineTo x="19938" y="20208"/>
                      <wp:lineTo x="19938"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30200" cy="305435"/>
                          </a:xfrm>
                          <a:prstGeom prst="rect">
                            <a:avLst/>
                          </a:prstGeom>
                        </pic:spPr>
                      </pic:pic>
                    </a:graphicData>
                  </a:graphic>
                  <wp14:sizeRelH relativeFrom="margin">
                    <wp14:pctWidth>0</wp14:pctWidth>
                  </wp14:sizeRelH>
                  <wp14:sizeRelV relativeFrom="margin">
                    <wp14:pctHeight>0</wp14:pctHeight>
                  </wp14:sizeRelV>
                </wp:anchor>
              </w:drawing>
            </w:r>
          </w:p>
          <w:p w:rsidR="004E5CBD" w:rsidRDefault="004E5CBD" w:rsidP="004E5CBD">
            <w:pPr>
              <w:rPr>
                <w:b/>
                <w:bCs/>
                <w:sz w:val="20"/>
                <w:szCs w:val="20"/>
              </w:rPr>
            </w:pPr>
            <w:r>
              <w:rPr>
                <w:b/>
                <w:bCs/>
                <w:sz w:val="20"/>
                <w:szCs w:val="20"/>
              </w:rPr>
              <w:t>Delivering</w:t>
            </w:r>
          </w:p>
          <w:p w:rsidR="004E5CBD" w:rsidRDefault="004E5CBD" w:rsidP="004E5CBD">
            <w:pPr>
              <w:rPr>
                <w:b/>
                <w:bCs/>
                <w:sz w:val="20"/>
                <w:szCs w:val="20"/>
              </w:rPr>
            </w:pPr>
            <w:r>
              <w:rPr>
                <w:b/>
                <w:bCs/>
                <w:sz w:val="20"/>
                <w:szCs w:val="20"/>
              </w:rPr>
              <w:t>In</w:t>
            </w:r>
          </w:p>
          <w:p w:rsidR="004E5CBD" w:rsidRDefault="004E5CBD" w:rsidP="004E5CBD">
            <w:pPr>
              <w:rPr>
                <w:b/>
                <w:bCs/>
                <w:sz w:val="20"/>
                <w:szCs w:val="20"/>
              </w:rPr>
            </w:pPr>
            <w:r>
              <w:rPr>
                <w:b/>
                <w:bCs/>
                <w:sz w:val="20"/>
                <w:szCs w:val="20"/>
              </w:rPr>
              <w:t xml:space="preserve">the </w:t>
            </w:r>
          </w:p>
          <w:p w:rsidR="004E5CBD" w:rsidRDefault="004E5CBD" w:rsidP="004E5CBD">
            <w:pPr>
              <w:rPr>
                <w:b/>
                <w:bCs/>
                <w:sz w:val="20"/>
                <w:szCs w:val="20"/>
              </w:rPr>
            </w:pPr>
            <w:r>
              <w:rPr>
                <w:b/>
                <w:bCs/>
                <w:sz w:val="20"/>
                <w:szCs w:val="20"/>
              </w:rPr>
              <w:t xml:space="preserve">Right </w:t>
            </w:r>
          </w:p>
          <w:p w:rsidR="004E5CBD" w:rsidRDefault="004E5CBD" w:rsidP="004E5CBD">
            <w:pPr>
              <w:rPr>
                <w:b/>
                <w:bCs/>
                <w:sz w:val="20"/>
                <w:szCs w:val="20"/>
              </w:rPr>
            </w:pPr>
            <w:r>
              <w:rPr>
                <w:b/>
                <w:bCs/>
                <w:sz w:val="20"/>
                <w:szCs w:val="20"/>
              </w:rPr>
              <w:t>Places</w:t>
            </w:r>
          </w:p>
          <w:p w:rsidR="004E5CBD" w:rsidRPr="001A20C0" w:rsidRDefault="004E5CBD" w:rsidP="004E5CBD">
            <w:pPr>
              <w:jc w:val="center"/>
              <w:rPr>
                <w:b/>
                <w:bCs/>
                <w:sz w:val="20"/>
                <w:szCs w:val="20"/>
              </w:rPr>
            </w:pPr>
          </w:p>
          <w:p w:rsidR="004E5CBD" w:rsidRPr="004E5CBD" w:rsidRDefault="004E5CBD" w:rsidP="004E5CBD">
            <w:pPr>
              <w:rPr>
                <w:b/>
                <w:bCs/>
              </w:rPr>
            </w:pPr>
          </w:p>
        </w:tc>
        <w:tc>
          <w:tcPr>
            <w:tcW w:w="7161" w:type="dxa"/>
          </w:tcPr>
          <w:p w:rsidR="004E5CBD" w:rsidRPr="00E35BBE" w:rsidRDefault="004E5CBD" w:rsidP="000F1D4B">
            <w:pPr>
              <w:pStyle w:val="ListParagraph"/>
              <w:numPr>
                <w:ilvl w:val="0"/>
                <w:numId w:val="6"/>
              </w:numPr>
              <w:jc w:val="both"/>
              <w:rPr>
                <w:rFonts w:ascii="Calibri" w:hAnsi="Calibri" w:cs="Calibri"/>
                <w:sz w:val="20"/>
                <w:szCs w:val="20"/>
              </w:rPr>
            </w:pPr>
            <w:r w:rsidRPr="00E35BBE">
              <w:rPr>
                <w:rFonts w:ascii="Calibri" w:hAnsi="Calibri" w:cs="Calibri"/>
                <w:sz w:val="20"/>
                <w:szCs w:val="20"/>
              </w:rPr>
              <w:t>The model aligns fully with the UHBs Shaping Our Future Wellbeing in the Community Strategy</w:t>
            </w:r>
            <w:r w:rsidR="00D0532C">
              <w:rPr>
                <w:rFonts w:ascii="Calibri" w:hAnsi="Calibri" w:cs="Calibri"/>
                <w:sz w:val="20"/>
                <w:szCs w:val="20"/>
              </w:rPr>
              <w:t xml:space="preserve"> and Six Goals Programme</w:t>
            </w:r>
            <w:r w:rsidRPr="00E35BBE">
              <w:rPr>
                <w:rFonts w:ascii="Calibri" w:hAnsi="Calibri" w:cs="Calibri"/>
                <w:sz w:val="20"/>
                <w:szCs w:val="20"/>
              </w:rPr>
              <w:t>, in that the model seeks to provide more care closer to where</w:t>
            </w:r>
            <w:r>
              <w:rPr>
                <w:rFonts w:ascii="Calibri" w:hAnsi="Calibri" w:cs="Calibri"/>
                <w:sz w:val="20"/>
                <w:szCs w:val="20"/>
              </w:rPr>
              <w:t xml:space="preserve"> individuals from</w:t>
            </w:r>
            <w:r w:rsidRPr="00E35BBE">
              <w:rPr>
                <w:rFonts w:ascii="Calibri" w:hAnsi="Calibri" w:cs="Calibri"/>
                <w:sz w:val="20"/>
                <w:szCs w:val="20"/>
              </w:rPr>
              <w:t xml:space="preserve"> health inclusion groups live/frequent.</w:t>
            </w:r>
          </w:p>
          <w:p w:rsidR="004E5CBD" w:rsidRDefault="004E5CBD" w:rsidP="000F1D4B">
            <w:pPr>
              <w:pStyle w:val="ListParagraph"/>
              <w:numPr>
                <w:ilvl w:val="0"/>
                <w:numId w:val="6"/>
              </w:numPr>
              <w:jc w:val="both"/>
              <w:rPr>
                <w:rFonts w:ascii="Calibri" w:hAnsi="Calibri" w:cs="Calibri"/>
                <w:sz w:val="20"/>
                <w:szCs w:val="20"/>
              </w:rPr>
            </w:pPr>
            <w:r w:rsidRPr="00E35BBE">
              <w:rPr>
                <w:rFonts w:ascii="Calibri" w:hAnsi="Calibri" w:cs="Calibri"/>
                <w:sz w:val="20"/>
                <w:szCs w:val="20"/>
              </w:rPr>
              <w:t>Through the delivery of both outreach and in-reach services, CAVHIS aims to take essential service</w:t>
            </w:r>
            <w:r>
              <w:rPr>
                <w:rFonts w:ascii="Calibri" w:hAnsi="Calibri" w:cs="Calibri"/>
                <w:sz w:val="20"/>
                <w:szCs w:val="20"/>
              </w:rPr>
              <w:t>s</w:t>
            </w:r>
            <w:r w:rsidRPr="00E35BBE">
              <w:rPr>
                <w:rFonts w:ascii="Calibri" w:hAnsi="Calibri" w:cs="Calibri"/>
                <w:sz w:val="20"/>
                <w:szCs w:val="20"/>
              </w:rPr>
              <w:t xml:space="preserve"> ‘to the individual’ rather than rely on them to attend a service /stay for a protracted period awaiting treatment, which is often an unreliable expectation amongst health inclusion groups</w:t>
            </w:r>
            <w:r>
              <w:rPr>
                <w:rFonts w:ascii="Calibri" w:hAnsi="Calibri" w:cs="Calibri"/>
                <w:sz w:val="20"/>
                <w:szCs w:val="20"/>
              </w:rPr>
              <w:t>.</w:t>
            </w:r>
          </w:p>
          <w:p w:rsidR="004E5CBD" w:rsidRPr="004E5CBD" w:rsidRDefault="004E5CBD" w:rsidP="000F1D4B">
            <w:pPr>
              <w:pStyle w:val="ListParagraph"/>
              <w:numPr>
                <w:ilvl w:val="0"/>
                <w:numId w:val="6"/>
              </w:numPr>
              <w:jc w:val="both"/>
              <w:rPr>
                <w:rFonts w:ascii="Calibri" w:hAnsi="Calibri" w:cs="Calibri"/>
                <w:sz w:val="20"/>
                <w:szCs w:val="20"/>
              </w:rPr>
            </w:pPr>
            <w:r w:rsidRPr="004E5CBD">
              <w:rPr>
                <w:rFonts w:ascii="Calibri" w:hAnsi="Calibri" w:cs="Calibri"/>
                <w:sz w:val="20"/>
                <w:szCs w:val="20"/>
              </w:rPr>
              <w:t>This model is aimed at diverting individuals away from hospital services, where clinically appropriate and/or support timely turnaround/discharge through provision of alternative coordinated MDT care at a community level over 7 days.</w:t>
            </w:r>
          </w:p>
        </w:tc>
      </w:tr>
      <w:tr w:rsidR="004E5CBD" w:rsidTr="004E5CBD">
        <w:trPr>
          <w:trHeight w:val="2120"/>
          <w:jc w:val="center"/>
        </w:trPr>
        <w:tc>
          <w:tcPr>
            <w:tcW w:w="1129" w:type="dxa"/>
            <w:shd w:val="clear" w:color="auto" w:fill="FFFFFF" w:themeFill="background1"/>
          </w:tcPr>
          <w:p w:rsidR="004E5CBD" w:rsidRDefault="004E5CBD" w:rsidP="004E5CBD">
            <w:pPr>
              <w:jc w:val="center"/>
              <w:rPr>
                <w:b/>
                <w:bCs/>
                <w:sz w:val="20"/>
                <w:szCs w:val="20"/>
              </w:rPr>
            </w:pPr>
            <w:r>
              <w:rPr>
                <w:b/>
                <w:bCs/>
                <w:noProof/>
                <w:sz w:val="20"/>
                <w:szCs w:val="20"/>
              </w:rPr>
              <w:drawing>
                <wp:anchor distT="0" distB="0" distL="114300" distR="114300" simplePos="0" relativeHeight="251658244" behindDoc="1" locked="0" layoutInCell="1" allowOverlap="1" wp14:anchorId="250E2459" wp14:editId="2A9542F9">
                  <wp:simplePos x="0" y="0"/>
                  <wp:positionH relativeFrom="column">
                    <wp:posOffset>36195</wp:posOffset>
                  </wp:positionH>
                  <wp:positionV relativeFrom="paragraph">
                    <wp:posOffset>81915</wp:posOffset>
                  </wp:positionV>
                  <wp:extent cx="285750" cy="285750"/>
                  <wp:effectExtent l="0" t="0" r="0" b="0"/>
                  <wp:wrapTight wrapText="bothSides">
                    <wp:wrapPolygon edited="0">
                      <wp:start x="2880" y="0"/>
                      <wp:lineTo x="0" y="2880"/>
                      <wp:lineTo x="0" y="17280"/>
                      <wp:lineTo x="2880" y="20160"/>
                      <wp:lineTo x="17280" y="20160"/>
                      <wp:lineTo x="20160" y="17280"/>
                      <wp:lineTo x="20160" y="2880"/>
                      <wp:lineTo x="17280" y="0"/>
                      <wp:lineTo x="288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OF-RGB_Sustainable-Icon.png"/>
                          <pic:cNvPicPr/>
                        </pic:nvPicPr>
                        <pic:blipFill>
                          <a:blip r:embed="rId14"/>
                          <a:stretch>
                            <a:fillRect/>
                          </a:stretch>
                        </pic:blipFill>
                        <pic:spPr>
                          <a:xfrm>
                            <a:off x="0" y="0"/>
                            <a:ext cx="285750" cy="285750"/>
                          </a:xfrm>
                          <a:prstGeom prst="rect">
                            <a:avLst/>
                          </a:prstGeom>
                        </pic:spPr>
                      </pic:pic>
                    </a:graphicData>
                  </a:graphic>
                  <wp14:sizeRelH relativeFrom="page">
                    <wp14:pctWidth>0</wp14:pctWidth>
                  </wp14:sizeRelH>
                  <wp14:sizeRelV relativeFrom="page">
                    <wp14:pctHeight>0</wp14:pctHeight>
                  </wp14:sizeRelV>
                </wp:anchor>
              </w:drawing>
            </w:r>
          </w:p>
          <w:p w:rsidR="004E5CBD" w:rsidRDefault="004E5CBD" w:rsidP="004E5CBD">
            <w:pPr>
              <w:rPr>
                <w:b/>
                <w:bCs/>
                <w:sz w:val="20"/>
                <w:szCs w:val="20"/>
              </w:rPr>
            </w:pPr>
          </w:p>
          <w:p w:rsidR="004E5CBD" w:rsidRDefault="004E5CBD" w:rsidP="004E5CBD">
            <w:pPr>
              <w:rPr>
                <w:b/>
                <w:bCs/>
                <w:sz w:val="20"/>
                <w:szCs w:val="20"/>
              </w:rPr>
            </w:pPr>
          </w:p>
          <w:p w:rsidR="004E5CBD" w:rsidRDefault="004E5CBD" w:rsidP="004E5CBD">
            <w:pPr>
              <w:rPr>
                <w:b/>
                <w:bCs/>
                <w:sz w:val="20"/>
                <w:szCs w:val="20"/>
              </w:rPr>
            </w:pPr>
            <w:r>
              <w:rPr>
                <w:b/>
                <w:bCs/>
                <w:sz w:val="20"/>
                <w:szCs w:val="20"/>
              </w:rPr>
              <w:t xml:space="preserve">Acting </w:t>
            </w:r>
          </w:p>
          <w:p w:rsidR="004E5CBD" w:rsidRDefault="004E5CBD" w:rsidP="004E5CBD">
            <w:pPr>
              <w:rPr>
                <w:b/>
                <w:bCs/>
                <w:sz w:val="20"/>
                <w:szCs w:val="20"/>
              </w:rPr>
            </w:pPr>
            <w:r>
              <w:rPr>
                <w:b/>
                <w:bCs/>
                <w:sz w:val="20"/>
                <w:szCs w:val="20"/>
              </w:rPr>
              <w:t xml:space="preserve">for </w:t>
            </w:r>
          </w:p>
          <w:p w:rsidR="004E5CBD" w:rsidRDefault="004E5CBD" w:rsidP="004E5CBD">
            <w:pPr>
              <w:rPr>
                <w:b/>
                <w:bCs/>
                <w:sz w:val="20"/>
                <w:szCs w:val="20"/>
              </w:rPr>
            </w:pPr>
            <w:r>
              <w:rPr>
                <w:b/>
                <w:bCs/>
                <w:sz w:val="20"/>
                <w:szCs w:val="20"/>
              </w:rPr>
              <w:t xml:space="preserve">the </w:t>
            </w:r>
          </w:p>
          <w:p w:rsidR="004E5CBD" w:rsidRPr="004E5CBD" w:rsidRDefault="004E5CBD" w:rsidP="004E5CBD">
            <w:pPr>
              <w:rPr>
                <w:b/>
                <w:bCs/>
                <w:sz w:val="20"/>
                <w:szCs w:val="20"/>
              </w:rPr>
            </w:pPr>
            <w:r>
              <w:rPr>
                <w:b/>
                <w:bCs/>
                <w:sz w:val="20"/>
                <w:szCs w:val="20"/>
              </w:rPr>
              <w:t>Future</w:t>
            </w:r>
          </w:p>
        </w:tc>
        <w:tc>
          <w:tcPr>
            <w:tcW w:w="7161" w:type="dxa"/>
          </w:tcPr>
          <w:p w:rsidR="004E5CBD" w:rsidRDefault="004E5CBD" w:rsidP="000F1D4B">
            <w:pPr>
              <w:pStyle w:val="ListParagraph"/>
              <w:numPr>
                <w:ilvl w:val="0"/>
                <w:numId w:val="7"/>
              </w:numPr>
              <w:jc w:val="both"/>
              <w:rPr>
                <w:rFonts w:ascii="Calibri" w:hAnsi="Calibri" w:cs="Calibri"/>
                <w:sz w:val="20"/>
                <w:szCs w:val="20"/>
              </w:rPr>
            </w:pPr>
            <w:r w:rsidRPr="00E35BBE">
              <w:rPr>
                <w:rFonts w:ascii="Calibri" w:hAnsi="Calibri" w:cs="Calibri"/>
                <w:sz w:val="20"/>
                <w:szCs w:val="20"/>
              </w:rPr>
              <w:t>As the first development of its kind in Wales, the proposed expansion of CAVHIS represents a flag ship opportunity for the UHB.</w:t>
            </w:r>
          </w:p>
          <w:p w:rsidR="004E5CBD" w:rsidRDefault="004E5CBD" w:rsidP="000F1D4B">
            <w:pPr>
              <w:pStyle w:val="ListParagraph"/>
              <w:numPr>
                <w:ilvl w:val="0"/>
                <w:numId w:val="7"/>
              </w:numPr>
              <w:jc w:val="both"/>
              <w:rPr>
                <w:rFonts w:ascii="Calibri" w:hAnsi="Calibri" w:cs="Calibri"/>
                <w:sz w:val="20"/>
                <w:szCs w:val="20"/>
              </w:rPr>
            </w:pPr>
            <w:r w:rsidRPr="00E35BBE">
              <w:rPr>
                <w:rFonts w:ascii="Calibri" w:hAnsi="Calibri" w:cs="Calibri"/>
                <w:sz w:val="20"/>
                <w:szCs w:val="20"/>
              </w:rPr>
              <w:t>The model has already sparked the interest of the Bevan Commission and Cardiff University</w:t>
            </w:r>
            <w:r>
              <w:rPr>
                <w:rFonts w:ascii="Calibri" w:hAnsi="Calibri" w:cs="Calibri"/>
                <w:sz w:val="20"/>
                <w:szCs w:val="20"/>
              </w:rPr>
              <w:t>,</w:t>
            </w:r>
            <w:r w:rsidRPr="00E35BBE">
              <w:rPr>
                <w:rFonts w:ascii="Calibri" w:hAnsi="Calibri" w:cs="Calibri"/>
                <w:sz w:val="20"/>
                <w:szCs w:val="20"/>
              </w:rPr>
              <w:t xml:space="preserve"> resulting in the opportunity for engagement in national and international research projects along with investment opportunities</w:t>
            </w:r>
            <w:r>
              <w:rPr>
                <w:rFonts w:ascii="Calibri" w:hAnsi="Calibri" w:cs="Calibri"/>
                <w:sz w:val="20"/>
                <w:szCs w:val="20"/>
              </w:rPr>
              <w:t>.</w:t>
            </w:r>
          </w:p>
          <w:p w:rsidR="004E5CBD" w:rsidRPr="004E5CBD" w:rsidRDefault="004E5CBD" w:rsidP="000F1D4B">
            <w:pPr>
              <w:pStyle w:val="ListParagraph"/>
              <w:numPr>
                <w:ilvl w:val="0"/>
                <w:numId w:val="7"/>
              </w:numPr>
              <w:jc w:val="both"/>
              <w:rPr>
                <w:rFonts w:ascii="Calibri" w:hAnsi="Calibri" w:cs="Calibri"/>
                <w:sz w:val="20"/>
                <w:szCs w:val="20"/>
              </w:rPr>
            </w:pPr>
            <w:r w:rsidRPr="004E5CBD">
              <w:rPr>
                <w:rFonts w:ascii="Calibri" w:hAnsi="Calibri" w:cs="Calibri"/>
                <w:sz w:val="20"/>
                <w:szCs w:val="20"/>
              </w:rPr>
              <w:t>The model supports the Health Board’s contribution to the foundational economy by improving access to services, placing services together, creating opportunities for employment and reducing health inequalities.</w:t>
            </w:r>
          </w:p>
        </w:tc>
      </w:tr>
    </w:tbl>
    <w:p w:rsidR="00E05941" w:rsidRDefault="00E05941" w:rsidP="00276F08"/>
    <w:p w:rsidR="008A4AE9" w:rsidRPr="00690557" w:rsidRDefault="00D216D1" w:rsidP="007E30DB">
      <w:pPr>
        <w:pStyle w:val="Heading1"/>
        <w:numPr>
          <w:ilvl w:val="0"/>
          <w:numId w:val="1"/>
        </w:numPr>
        <w:ind w:left="284"/>
        <w:rPr>
          <w:sz w:val="28"/>
          <w:szCs w:val="28"/>
        </w:rPr>
      </w:pPr>
      <w:bookmarkStart w:id="9" w:name="_Toc98945734"/>
      <w:bookmarkStart w:id="10" w:name="_Toc98946148"/>
      <w:bookmarkStart w:id="11" w:name="_Toc103685907"/>
      <w:r w:rsidRPr="00690557">
        <w:rPr>
          <w:sz w:val="28"/>
          <w:szCs w:val="28"/>
        </w:rPr>
        <w:t xml:space="preserve">Summary </w:t>
      </w:r>
      <w:r w:rsidR="000F1D4B">
        <w:rPr>
          <w:sz w:val="28"/>
          <w:szCs w:val="28"/>
        </w:rPr>
        <w:t xml:space="preserve">of Current Service Provision </w:t>
      </w:r>
      <w:bookmarkEnd w:id="9"/>
      <w:bookmarkEnd w:id="10"/>
      <w:bookmarkEnd w:id="11"/>
    </w:p>
    <w:p w:rsidR="004E5CBD" w:rsidRDefault="004E5CBD" w:rsidP="00F17BCC">
      <w:pPr>
        <w:spacing w:after="200"/>
        <w:jc w:val="both"/>
        <w:rPr>
          <w:rFonts w:ascii="Calibri" w:eastAsia="Calibri" w:hAnsi="Calibri" w:cs="Calibri"/>
          <w:b/>
          <w:bCs/>
          <w:iCs/>
          <w:sz w:val="22"/>
          <w:szCs w:val="22"/>
          <w:lang w:eastAsia="en-US"/>
        </w:rPr>
      </w:pPr>
      <w:r>
        <w:rPr>
          <w:rFonts w:ascii="Calibri" w:eastAsia="Calibri" w:hAnsi="Calibri" w:cs="Calibri"/>
          <w:b/>
          <w:bCs/>
          <w:iCs/>
          <w:sz w:val="22"/>
          <w:szCs w:val="22"/>
          <w:lang w:eastAsia="en-US"/>
        </w:rPr>
        <w:t xml:space="preserve">4.1 </w:t>
      </w:r>
      <w:r w:rsidRPr="008A57C6">
        <w:rPr>
          <w:rFonts w:ascii="Calibri" w:eastAsia="Calibri" w:hAnsi="Calibri" w:cs="Calibri"/>
          <w:b/>
          <w:bCs/>
          <w:iCs/>
          <w:sz w:val="22"/>
          <w:szCs w:val="22"/>
          <w:lang w:eastAsia="en-US"/>
        </w:rPr>
        <w:t xml:space="preserve">The </w:t>
      </w:r>
      <w:r>
        <w:rPr>
          <w:rFonts w:ascii="Calibri" w:eastAsia="Calibri" w:hAnsi="Calibri" w:cs="Calibri"/>
          <w:b/>
          <w:bCs/>
          <w:iCs/>
          <w:sz w:val="22"/>
          <w:szCs w:val="22"/>
          <w:lang w:eastAsia="en-US"/>
        </w:rPr>
        <w:t xml:space="preserve">Core Service </w:t>
      </w:r>
    </w:p>
    <w:p w:rsidR="004E5CBD" w:rsidRDefault="004E5CBD" w:rsidP="004E5CBD">
      <w:pPr>
        <w:spacing w:after="200"/>
        <w:jc w:val="both"/>
        <w:rPr>
          <w:rFonts w:ascii="Calibri" w:eastAsia="Calibri" w:hAnsi="Calibri" w:cs="Calibri"/>
          <w:sz w:val="22"/>
          <w:szCs w:val="22"/>
          <w:lang w:eastAsia="en-US"/>
        </w:rPr>
      </w:pPr>
      <w:r>
        <w:rPr>
          <w:rFonts w:ascii="Calibri" w:eastAsia="Calibri" w:hAnsi="Calibri" w:cs="Calibri"/>
          <w:sz w:val="22"/>
          <w:szCs w:val="22"/>
          <w:lang w:eastAsia="en-US"/>
        </w:rPr>
        <w:t xml:space="preserve">CAVHIS is situated in CRI, operating between the hours of 0830-1700hrs (Monday-Friday, excluding bank holidays). It is accommodated in a shared space which is used by CAV247 overnight. There are also several other services/clinics which share the space throughout the week. </w:t>
      </w:r>
    </w:p>
    <w:p w:rsidR="004E5CBD" w:rsidRPr="00B13C45" w:rsidRDefault="004E5CBD" w:rsidP="00C14841">
      <w:pPr>
        <w:spacing w:after="200"/>
        <w:jc w:val="both"/>
        <w:rPr>
          <w:rFonts w:ascii="Calibri" w:eastAsia="Calibri" w:hAnsi="Calibri" w:cs="Calibri"/>
          <w:bCs/>
          <w:iCs/>
          <w:sz w:val="22"/>
          <w:szCs w:val="22"/>
          <w:lang w:eastAsia="en-US"/>
        </w:rPr>
      </w:pPr>
      <w:r w:rsidRPr="002965F7">
        <w:rPr>
          <w:rFonts w:ascii="Calibri" w:eastAsia="Calibri" w:hAnsi="Calibri" w:cs="Calibri"/>
          <w:bCs/>
          <w:iCs/>
          <w:sz w:val="22"/>
          <w:szCs w:val="22"/>
          <w:lang w:eastAsia="en-US"/>
        </w:rPr>
        <w:t xml:space="preserve">The </w:t>
      </w:r>
      <w:r>
        <w:rPr>
          <w:rFonts w:ascii="Calibri" w:eastAsia="Calibri" w:hAnsi="Calibri" w:cs="Calibri"/>
          <w:bCs/>
          <w:iCs/>
          <w:sz w:val="22"/>
          <w:szCs w:val="22"/>
          <w:lang w:eastAsia="en-US"/>
        </w:rPr>
        <w:t xml:space="preserve">original </w:t>
      </w:r>
      <w:r w:rsidRPr="002965F7">
        <w:rPr>
          <w:rFonts w:ascii="Calibri" w:eastAsia="Calibri" w:hAnsi="Calibri" w:cs="Calibri"/>
          <w:bCs/>
          <w:iCs/>
          <w:sz w:val="22"/>
          <w:szCs w:val="22"/>
          <w:lang w:eastAsia="en-US"/>
        </w:rPr>
        <w:t xml:space="preserve">CAVHIS Model </w:t>
      </w:r>
      <w:r>
        <w:rPr>
          <w:rFonts w:ascii="Calibri" w:eastAsia="Calibri" w:hAnsi="Calibri" w:cs="Calibri"/>
          <w:bCs/>
          <w:iCs/>
          <w:sz w:val="22"/>
          <w:szCs w:val="22"/>
          <w:lang w:eastAsia="en-US"/>
        </w:rPr>
        <w:t xml:space="preserve">(previously known a Cardiff Health Access Practice) was only commissioned to provide: </w:t>
      </w:r>
    </w:p>
    <w:p w:rsidR="004E5CBD" w:rsidRDefault="004E5CBD" w:rsidP="00C14841">
      <w:pPr>
        <w:pStyle w:val="ListParagraph"/>
        <w:numPr>
          <w:ilvl w:val="0"/>
          <w:numId w:val="8"/>
        </w:numPr>
        <w:spacing w:after="200"/>
        <w:ind w:left="360"/>
        <w:jc w:val="both"/>
        <w:rPr>
          <w:rFonts w:ascii="Calibri" w:eastAsia="Calibri" w:hAnsi="Calibri" w:cs="Calibri"/>
          <w:bCs/>
          <w:iCs/>
          <w:sz w:val="22"/>
          <w:szCs w:val="22"/>
          <w:lang w:eastAsia="en-US"/>
        </w:rPr>
      </w:pPr>
      <w:r w:rsidRPr="00366763">
        <w:rPr>
          <w:rFonts w:ascii="Calibri" w:eastAsia="Calibri" w:hAnsi="Calibri" w:cs="Calibri"/>
          <w:bCs/>
          <w:iCs/>
          <w:sz w:val="22"/>
          <w:szCs w:val="22"/>
          <w:lang w:eastAsia="en-US"/>
        </w:rPr>
        <w:t xml:space="preserve">Public Health Screening </w:t>
      </w:r>
      <w:r>
        <w:rPr>
          <w:rFonts w:ascii="Calibri" w:eastAsia="Calibri" w:hAnsi="Calibri" w:cs="Calibri"/>
          <w:bCs/>
          <w:iCs/>
          <w:sz w:val="22"/>
          <w:szCs w:val="22"/>
          <w:lang w:eastAsia="en-US"/>
        </w:rPr>
        <w:t>for</w:t>
      </w:r>
      <w:r w:rsidRPr="00366763">
        <w:rPr>
          <w:rFonts w:ascii="Calibri" w:eastAsia="Calibri" w:hAnsi="Calibri" w:cs="Calibri"/>
          <w:bCs/>
          <w:iCs/>
          <w:sz w:val="22"/>
          <w:szCs w:val="22"/>
          <w:lang w:eastAsia="en-US"/>
        </w:rPr>
        <w:t xml:space="preserve"> Asylum Seekers and Refuge</w:t>
      </w:r>
      <w:r>
        <w:rPr>
          <w:rFonts w:ascii="Calibri" w:eastAsia="Calibri" w:hAnsi="Calibri" w:cs="Calibri"/>
          <w:bCs/>
          <w:iCs/>
          <w:sz w:val="22"/>
          <w:szCs w:val="22"/>
          <w:lang w:eastAsia="en-US"/>
        </w:rPr>
        <w:t>s arriving via the Home Office/Ready Homes pathway, including GP registration and access to medical, Health Visiting and Midwifery care for up to 3-4months</w:t>
      </w:r>
      <w:r w:rsidR="00C14841">
        <w:rPr>
          <w:rFonts w:ascii="Calibri" w:eastAsia="Calibri" w:hAnsi="Calibri" w:cs="Calibri"/>
          <w:bCs/>
          <w:iCs/>
          <w:sz w:val="22"/>
          <w:szCs w:val="22"/>
          <w:lang w:eastAsia="en-US"/>
        </w:rPr>
        <w:t xml:space="preserve"> and</w:t>
      </w:r>
      <w:r w:rsidR="000F3871">
        <w:rPr>
          <w:rFonts w:ascii="Calibri" w:eastAsia="Calibri" w:hAnsi="Calibri" w:cs="Calibri"/>
          <w:bCs/>
          <w:iCs/>
          <w:sz w:val="22"/>
          <w:szCs w:val="22"/>
          <w:lang w:eastAsia="en-US"/>
        </w:rPr>
        <w:t xml:space="preserve"> </w:t>
      </w:r>
      <w:r>
        <w:rPr>
          <w:rFonts w:ascii="Calibri" w:eastAsia="Calibri" w:hAnsi="Calibri" w:cs="Calibri"/>
          <w:bCs/>
          <w:iCs/>
          <w:sz w:val="22"/>
          <w:szCs w:val="22"/>
          <w:lang w:eastAsia="en-US"/>
        </w:rPr>
        <w:t>whilst individuals are supported in transitioning into traditional primary care</w:t>
      </w:r>
      <w:r w:rsidR="00C14841">
        <w:rPr>
          <w:rFonts w:ascii="Calibri" w:eastAsia="Calibri" w:hAnsi="Calibri" w:cs="Calibri"/>
          <w:bCs/>
          <w:iCs/>
          <w:sz w:val="22"/>
          <w:szCs w:val="22"/>
          <w:lang w:eastAsia="en-US"/>
        </w:rPr>
        <w:t xml:space="preserve"> services</w:t>
      </w:r>
      <w:r>
        <w:rPr>
          <w:rFonts w:ascii="Calibri" w:eastAsia="Calibri" w:hAnsi="Calibri" w:cs="Calibri"/>
          <w:bCs/>
          <w:iCs/>
          <w:sz w:val="22"/>
          <w:szCs w:val="22"/>
          <w:lang w:eastAsia="en-US"/>
        </w:rPr>
        <w:t xml:space="preserve">. </w:t>
      </w:r>
    </w:p>
    <w:p w:rsidR="004E5CBD" w:rsidRDefault="004E5CBD" w:rsidP="00C14841">
      <w:pPr>
        <w:pStyle w:val="ListParagraph"/>
        <w:numPr>
          <w:ilvl w:val="0"/>
          <w:numId w:val="8"/>
        </w:numPr>
        <w:spacing w:after="200"/>
        <w:ind w:left="36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A l</w:t>
      </w:r>
      <w:r w:rsidR="00C14841">
        <w:rPr>
          <w:rFonts w:ascii="Calibri" w:eastAsia="Calibri" w:hAnsi="Calibri" w:cs="Calibri"/>
          <w:bCs/>
          <w:iCs/>
          <w:sz w:val="22"/>
          <w:szCs w:val="22"/>
          <w:lang w:eastAsia="en-US"/>
        </w:rPr>
        <w:t>imited l</w:t>
      </w:r>
      <w:r>
        <w:rPr>
          <w:rFonts w:ascii="Calibri" w:eastAsia="Calibri" w:hAnsi="Calibri" w:cs="Calibri"/>
          <w:bCs/>
          <w:iCs/>
          <w:sz w:val="22"/>
          <w:szCs w:val="22"/>
          <w:lang w:eastAsia="en-US"/>
        </w:rPr>
        <w:t xml:space="preserve">evel of specialist nursing to work with the homeless in </w:t>
      </w:r>
      <w:r w:rsidR="00C14841">
        <w:rPr>
          <w:rFonts w:ascii="Calibri" w:eastAsia="Calibri" w:hAnsi="Calibri" w:cs="Calibri"/>
          <w:bCs/>
          <w:iCs/>
          <w:sz w:val="22"/>
          <w:szCs w:val="22"/>
          <w:lang w:eastAsia="en-US"/>
        </w:rPr>
        <w:t xml:space="preserve">and around Cardiff Councils’ Housing Options Centre (now working from the </w:t>
      </w:r>
      <w:proofErr w:type="spellStart"/>
      <w:r w:rsidR="00C14841">
        <w:rPr>
          <w:rFonts w:ascii="Calibri" w:eastAsia="Calibri" w:hAnsi="Calibri" w:cs="Calibri"/>
          <w:bCs/>
          <w:iCs/>
          <w:sz w:val="22"/>
          <w:szCs w:val="22"/>
          <w:lang w:eastAsia="en-US"/>
        </w:rPr>
        <w:t>Huggard</w:t>
      </w:r>
      <w:proofErr w:type="spellEnd"/>
      <w:r w:rsidR="00C14841">
        <w:rPr>
          <w:rFonts w:ascii="Calibri" w:eastAsia="Calibri" w:hAnsi="Calibri" w:cs="Calibri"/>
          <w:bCs/>
          <w:iCs/>
          <w:sz w:val="22"/>
          <w:szCs w:val="22"/>
          <w:lang w:eastAsia="en-US"/>
        </w:rPr>
        <w:t xml:space="preserve"> Centre)</w:t>
      </w:r>
    </w:p>
    <w:p w:rsidR="004E5CBD" w:rsidRDefault="004E5CBD" w:rsidP="00C14841">
      <w:pPr>
        <w:pStyle w:val="ListParagraph"/>
        <w:numPr>
          <w:ilvl w:val="0"/>
          <w:numId w:val="8"/>
        </w:numPr>
        <w:spacing w:after="200"/>
        <w:ind w:left="36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An Alternative Treatment Service (Thursdays only, 1600-1830hrs) for individuals who have been de-registered from GP Practices due to risk of verbal and/or physical abuse but still require access to general medical services.</w:t>
      </w:r>
    </w:p>
    <w:p w:rsidR="004E5CBD" w:rsidRDefault="004E5CBD" w:rsidP="00C14841">
      <w:p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The care pathway for Asylum Seekers is as follows:</w:t>
      </w:r>
    </w:p>
    <w:p w:rsidR="004E5CBD" w:rsidRDefault="004E5CBD" w:rsidP="00C14841">
      <w:pPr>
        <w:pStyle w:val="ListParagraph"/>
        <w:numPr>
          <w:ilvl w:val="0"/>
          <w:numId w:val="12"/>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 xml:space="preserve">CAVHIS is notified by the Home Office/Council Accommodation Provider of any new Asylum Seekers arrivals to </w:t>
      </w:r>
      <w:r w:rsidRPr="007301BD">
        <w:rPr>
          <w:rFonts w:ascii="Calibri" w:eastAsia="Calibri" w:hAnsi="Calibri" w:cs="Calibri"/>
          <w:bCs/>
          <w:iCs/>
          <w:sz w:val="22"/>
          <w:szCs w:val="22"/>
          <w:lang w:eastAsia="en-US"/>
        </w:rPr>
        <w:t>Cardiff</w:t>
      </w:r>
      <w:r>
        <w:rPr>
          <w:rFonts w:ascii="Calibri" w:eastAsia="Calibri" w:hAnsi="Calibri" w:cs="Calibri"/>
          <w:bCs/>
          <w:iCs/>
          <w:sz w:val="22"/>
          <w:szCs w:val="22"/>
          <w:lang w:eastAsia="en-US"/>
        </w:rPr>
        <w:t>.</w:t>
      </w:r>
    </w:p>
    <w:p w:rsidR="004E5CBD" w:rsidRDefault="004E5CBD" w:rsidP="00C14841">
      <w:pPr>
        <w:pStyle w:val="ListParagraph"/>
        <w:numPr>
          <w:ilvl w:val="0"/>
          <w:numId w:val="12"/>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CAVHIS then offers appointments to all new arrivals for public health screening in line with agreed clinical standards.</w:t>
      </w:r>
    </w:p>
    <w:p w:rsidR="004E5CBD" w:rsidRPr="000526DF" w:rsidRDefault="004E5CBD" w:rsidP="00C14841">
      <w:pPr>
        <w:pStyle w:val="ListParagraph"/>
        <w:numPr>
          <w:ilvl w:val="0"/>
          <w:numId w:val="12"/>
        </w:numPr>
        <w:spacing w:after="200"/>
        <w:jc w:val="both"/>
        <w:rPr>
          <w:rFonts w:ascii="Calibri" w:eastAsia="Calibri" w:hAnsi="Calibri" w:cs="Calibri"/>
          <w:b/>
          <w:bCs/>
          <w:i/>
          <w:iCs/>
          <w:sz w:val="22"/>
          <w:szCs w:val="22"/>
          <w:lang w:eastAsia="en-US"/>
        </w:rPr>
      </w:pPr>
      <w:r w:rsidRPr="000526DF">
        <w:rPr>
          <w:rFonts w:ascii="Calibri" w:eastAsia="Calibri" w:hAnsi="Calibri" w:cs="Calibri"/>
          <w:bCs/>
          <w:iCs/>
          <w:sz w:val="22"/>
          <w:szCs w:val="22"/>
          <w:lang w:eastAsia="en-US"/>
        </w:rPr>
        <w:t xml:space="preserve">Patients are then registered on a temporary basis for GP care in CAVHIS </w:t>
      </w:r>
      <w:r>
        <w:rPr>
          <w:rFonts w:ascii="Calibri" w:eastAsia="Calibri" w:hAnsi="Calibri" w:cs="Calibri"/>
          <w:bCs/>
          <w:iCs/>
          <w:sz w:val="22"/>
          <w:szCs w:val="22"/>
          <w:lang w:eastAsia="en-US"/>
        </w:rPr>
        <w:t>whilst the awaiting the outcome of health screening and until they are transitioned into core primary care (takes 3-4 months).</w:t>
      </w:r>
    </w:p>
    <w:p w:rsidR="004E5CBD" w:rsidRDefault="004E5CBD" w:rsidP="00C14841">
      <w:pPr>
        <w:pStyle w:val="ListParagraph"/>
        <w:numPr>
          <w:ilvl w:val="0"/>
          <w:numId w:val="12"/>
        </w:numPr>
        <w:spacing w:after="200"/>
        <w:jc w:val="both"/>
        <w:rPr>
          <w:rFonts w:ascii="Calibri" w:eastAsia="Calibri" w:hAnsi="Calibri" w:cs="Calibri"/>
          <w:bCs/>
          <w:iCs/>
          <w:sz w:val="22"/>
          <w:szCs w:val="22"/>
          <w:lang w:eastAsia="en-US"/>
        </w:rPr>
      </w:pPr>
      <w:r w:rsidRPr="000526DF">
        <w:rPr>
          <w:rFonts w:ascii="Calibri" w:eastAsia="Calibri" w:hAnsi="Calibri" w:cs="Calibri"/>
          <w:bCs/>
          <w:iCs/>
          <w:sz w:val="22"/>
          <w:szCs w:val="22"/>
          <w:lang w:eastAsia="en-US"/>
        </w:rPr>
        <w:t>Where clinically required, patients are referred on</w:t>
      </w:r>
      <w:r>
        <w:rPr>
          <w:rFonts w:ascii="Calibri" w:eastAsia="Calibri" w:hAnsi="Calibri" w:cs="Calibri"/>
          <w:bCs/>
          <w:iCs/>
          <w:sz w:val="22"/>
          <w:szCs w:val="22"/>
          <w:lang w:eastAsia="en-US"/>
        </w:rPr>
        <w:t>to specialist infectious disease services e.g., TB and/or mental health services.</w:t>
      </w:r>
    </w:p>
    <w:p w:rsidR="004E5CBD" w:rsidRDefault="004E5CBD" w:rsidP="00C14841">
      <w:pPr>
        <w:pStyle w:val="ListParagraph"/>
        <w:numPr>
          <w:ilvl w:val="0"/>
          <w:numId w:val="12"/>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Whilst under temporary registration in CAVHIS, patients also have access to a midwife and health visitor.</w:t>
      </w:r>
    </w:p>
    <w:p w:rsidR="00C14841" w:rsidRDefault="00C14841" w:rsidP="00C14841">
      <w:p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The care pathway for the homeless is as follows:</w:t>
      </w:r>
    </w:p>
    <w:p w:rsidR="00C14841" w:rsidRDefault="00C14841" w:rsidP="00514BD7">
      <w:pPr>
        <w:pStyle w:val="ListParagraph"/>
        <w:numPr>
          <w:ilvl w:val="0"/>
          <w:numId w:val="50"/>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 xml:space="preserve">The Homeless Specialist Nurses are based in the </w:t>
      </w:r>
      <w:proofErr w:type="spellStart"/>
      <w:r>
        <w:rPr>
          <w:rFonts w:ascii="Calibri" w:eastAsia="Calibri" w:hAnsi="Calibri" w:cs="Calibri"/>
          <w:bCs/>
          <w:iCs/>
          <w:sz w:val="22"/>
          <w:szCs w:val="22"/>
          <w:lang w:eastAsia="en-US"/>
        </w:rPr>
        <w:t>Huggard</w:t>
      </w:r>
      <w:proofErr w:type="spellEnd"/>
      <w:r>
        <w:rPr>
          <w:rFonts w:ascii="Calibri" w:eastAsia="Calibri" w:hAnsi="Calibri" w:cs="Calibri"/>
          <w:bCs/>
          <w:iCs/>
          <w:sz w:val="22"/>
          <w:szCs w:val="22"/>
          <w:lang w:eastAsia="en-US"/>
        </w:rPr>
        <w:t xml:space="preserve"> Centre and provide daily drop in clinics for individuals located in and around the Centre.</w:t>
      </w:r>
    </w:p>
    <w:p w:rsidR="00C14841" w:rsidRDefault="00C14841" w:rsidP="00514BD7">
      <w:pPr>
        <w:pStyle w:val="ListParagraph"/>
        <w:numPr>
          <w:ilvl w:val="0"/>
          <w:numId w:val="50"/>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 xml:space="preserve">The majority of their work is undertaken onsite, but they are </w:t>
      </w:r>
      <w:proofErr w:type="gramStart"/>
      <w:r>
        <w:rPr>
          <w:rFonts w:ascii="Calibri" w:eastAsia="Calibri" w:hAnsi="Calibri" w:cs="Calibri"/>
          <w:bCs/>
          <w:iCs/>
          <w:sz w:val="22"/>
          <w:szCs w:val="22"/>
          <w:lang w:eastAsia="en-US"/>
        </w:rPr>
        <w:t>have</w:t>
      </w:r>
      <w:proofErr w:type="gramEnd"/>
      <w:r>
        <w:rPr>
          <w:rFonts w:ascii="Calibri" w:eastAsia="Calibri" w:hAnsi="Calibri" w:cs="Calibri"/>
          <w:bCs/>
          <w:iCs/>
          <w:sz w:val="22"/>
          <w:szCs w:val="22"/>
          <w:lang w:eastAsia="en-US"/>
        </w:rPr>
        <w:t xml:space="preserve"> the capability to follow individuals into the community</w:t>
      </w:r>
    </w:p>
    <w:p w:rsidR="00C14841" w:rsidRPr="00C14841" w:rsidRDefault="00220BBD" w:rsidP="00514BD7">
      <w:pPr>
        <w:pStyle w:val="ListParagraph"/>
        <w:numPr>
          <w:ilvl w:val="0"/>
          <w:numId w:val="50"/>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 xml:space="preserve">The service </w:t>
      </w:r>
      <w:r w:rsidR="00115612">
        <w:rPr>
          <w:rFonts w:ascii="Calibri" w:eastAsia="Calibri" w:hAnsi="Calibri" w:cs="Calibri"/>
          <w:bCs/>
          <w:iCs/>
          <w:sz w:val="22"/>
          <w:szCs w:val="22"/>
          <w:lang w:eastAsia="en-US"/>
        </w:rPr>
        <w:t>operates 8.30-4.30pm/Monday to Friday</w:t>
      </w:r>
    </w:p>
    <w:p w:rsidR="004E5CBD" w:rsidRDefault="004E5CBD" w:rsidP="004E5CBD">
      <w:pPr>
        <w:pStyle w:val="ListParagraph"/>
        <w:spacing w:after="200"/>
        <w:jc w:val="both"/>
        <w:rPr>
          <w:rFonts w:ascii="Calibri" w:eastAsia="Calibri" w:hAnsi="Calibri" w:cs="Calibri"/>
          <w:b/>
          <w:bCs/>
          <w:i/>
          <w:iCs/>
          <w:sz w:val="22"/>
          <w:szCs w:val="22"/>
          <w:lang w:eastAsia="en-US"/>
        </w:rPr>
      </w:pPr>
    </w:p>
    <w:p w:rsidR="004E5CBD" w:rsidRDefault="004E5CBD" w:rsidP="004E5CBD">
      <w:pPr>
        <w:pStyle w:val="ListParagraph"/>
        <w:spacing w:after="200"/>
        <w:ind w:left="0"/>
        <w:jc w:val="both"/>
        <w:rPr>
          <w:rFonts w:ascii="Calibri" w:eastAsia="Calibri" w:hAnsi="Calibri" w:cs="Calibri"/>
          <w:bCs/>
          <w:iCs/>
          <w:sz w:val="22"/>
          <w:szCs w:val="22"/>
          <w:lang w:eastAsia="en-US"/>
        </w:rPr>
      </w:pPr>
      <w:r w:rsidRPr="00383985">
        <w:rPr>
          <w:rFonts w:ascii="Calibri" w:eastAsia="Calibri" w:hAnsi="Calibri" w:cs="Calibri"/>
          <w:bCs/>
          <w:iCs/>
          <w:sz w:val="22"/>
          <w:szCs w:val="22"/>
          <w:lang w:eastAsia="en-US"/>
        </w:rPr>
        <w:t>The care pathway for ATS patients is dictated by the All Wales Alternative Treatment Service protocol:</w:t>
      </w:r>
    </w:p>
    <w:p w:rsidR="004E5CBD" w:rsidRDefault="004E5CBD" w:rsidP="00442D1A">
      <w:pPr>
        <w:pStyle w:val="ListParagraph"/>
        <w:numPr>
          <w:ilvl w:val="0"/>
          <w:numId w:val="13"/>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All patients either immediately or given 7 days’ notice of de-registration are referred to the ATS provided by CAVHIS</w:t>
      </w:r>
      <w:r w:rsidR="00010908">
        <w:rPr>
          <w:rFonts w:ascii="Calibri" w:eastAsia="Calibri" w:hAnsi="Calibri" w:cs="Calibri"/>
          <w:bCs/>
          <w:iCs/>
          <w:sz w:val="22"/>
          <w:szCs w:val="22"/>
          <w:lang w:eastAsia="en-US"/>
        </w:rPr>
        <w:t>.</w:t>
      </w:r>
    </w:p>
    <w:p w:rsidR="004E5CBD" w:rsidRDefault="004E5CBD" w:rsidP="00442D1A">
      <w:pPr>
        <w:pStyle w:val="ListParagraph"/>
        <w:numPr>
          <w:ilvl w:val="0"/>
          <w:numId w:val="13"/>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These individuals are required to remain in the service for a minimum of 12 months.</w:t>
      </w:r>
    </w:p>
    <w:p w:rsidR="0017339E" w:rsidRPr="002E1338" w:rsidRDefault="004E5CBD" w:rsidP="0017339E">
      <w:pPr>
        <w:pStyle w:val="ListParagraph"/>
        <w:numPr>
          <w:ilvl w:val="0"/>
          <w:numId w:val="13"/>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Following this time, a decision will be made as to whether their behaviour can be managed within core primary care or not</w:t>
      </w:r>
      <w:r w:rsidR="00C14841">
        <w:rPr>
          <w:rFonts w:ascii="Calibri" w:eastAsia="Calibri" w:hAnsi="Calibri" w:cs="Calibri"/>
          <w:bCs/>
          <w:iCs/>
          <w:sz w:val="22"/>
          <w:szCs w:val="22"/>
          <w:lang w:eastAsia="en-US"/>
        </w:rPr>
        <w:t xml:space="preserve"> and they will either be released to register with a GMS practice or retained within the scheme.</w:t>
      </w:r>
    </w:p>
    <w:p w:rsidR="004E5CBD" w:rsidRPr="004E5CBD" w:rsidRDefault="004E5CBD" w:rsidP="004E5CBD">
      <w:pPr>
        <w:spacing w:after="200"/>
        <w:jc w:val="both"/>
        <w:rPr>
          <w:rFonts w:ascii="Calibri" w:eastAsia="Calibri" w:hAnsi="Calibri" w:cs="Calibri"/>
          <w:b/>
          <w:bCs/>
          <w:sz w:val="22"/>
          <w:szCs w:val="22"/>
          <w:lang w:eastAsia="en-US"/>
        </w:rPr>
      </w:pPr>
      <w:r w:rsidRPr="004E5CBD">
        <w:rPr>
          <w:rFonts w:ascii="Calibri" w:eastAsia="Calibri" w:hAnsi="Calibri" w:cs="Calibri"/>
          <w:b/>
          <w:bCs/>
          <w:sz w:val="22"/>
          <w:szCs w:val="22"/>
          <w:lang w:eastAsia="en-US"/>
        </w:rPr>
        <w:t>4.2 Service Evolution</w:t>
      </w:r>
      <w:r w:rsidRPr="004E5CBD">
        <w:rPr>
          <w:rFonts w:ascii="Calibri" w:eastAsia="Calibri" w:hAnsi="Calibri" w:cs="Calibri"/>
          <w:b/>
          <w:bCs/>
          <w:sz w:val="22"/>
          <w:szCs w:val="22"/>
          <w:lang w:eastAsia="en-US"/>
        </w:rPr>
        <w:tab/>
      </w:r>
    </w:p>
    <w:p w:rsidR="004E5CBD" w:rsidRDefault="004E5CBD" w:rsidP="004E5CBD">
      <w:p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Over the past 2 years, in response to identified needs, CAVHIS has sought to extend its remit within the field of health inclusion. Through a range of opportunities for closer working with Cardiff Council</w:t>
      </w:r>
      <w:r w:rsidR="0017339E">
        <w:rPr>
          <w:rFonts w:ascii="Calibri" w:eastAsia="Calibri" w:hAnsi="Calibri" w:cs="Calibri"/>
          <w:bCs/>
          <w:iCs/>
          <w:sz w:val="22"/>
          <w:szCs w:val="22"/>
          <w:lang w:eastAsia="en-US"/>
        </w:rPr>
        <w:t>, successful grant applications</w:t>
      </w:r>
      <w:r>
        <w:rPr>
          <w:rFonts w:ascii="Calibri" w:eastAsia="Calibri" w:hAnsi="Calibri" w:cs="Calibri"/>
          <w:bCs/>
          <w:iCs/>
          <w:sz w:val="22"/>
          <w:szCs w:val="22"/>
          <w:lang w:eastAsia="en-US"/>
        </w:rPr>
        <w:t xml:space="preserve"> and </w:t>
      </w:r>
      <w:r w:rsidR="0017339E">
        <w:rPr>
          <w:rFonts w:ascii="Calibri" w:eastAsia="Calibri" w:hAnsi="Calibri" w:cs="Calibri"/>
          <w:bCs/>
          <w:iCs/>
          <w:sz w:val="22"/>
          <w:szCs w:val="22"/>
          <w:lang w:eastAsia="en-US"/>
        </w:rPr>
        <w:t>UHB</w:t>
      </w:r>
      <w:r>
        <w:rPr>
          <w:rFonts w:ascii="Calibri" w:eastAsia="Calibri" w:hAnsi="Calibri" w:cs="Calibri"/>
          <w:bCs/>
          <w:iCs/>
          <w:sz w:val="22"/>
          <w:szCs w:val="22"/>
          <w:lang w:eastAsia="en-US"/>
        </w:rPr>
        <w:t xml:space="preserve"> Winter Funding bids, the service has had the opportunity to:</w:t>
      </w:r>
    </w:p>
    <w:p w:rsidR="004E5CBD" w:rsidRDefault="004E5CBD" w:rsidP="00442D1A">
      <w:pPr>
        <w:pStyle w:val="ListParagraph"/>
        <w:numPr>
          <w:ilvl w:val="0"/>
          <w:numId w:val="11"/>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 xml:space="preserve">Amalgamate with </w:t>
      </w:r>
      <w:r w:rsidR="00D66507">
        <w:rPr>
          <w:rFonts w:ascii="Calibri" w:eastAsia="Calibri" w:hAnsi="Calibri" w:cs="Calibri"/>
          <w:bCs/>
          <w:iCs/>
          <w:sz w:val="22"/>
          <w:szCs w:val="22"/>
          <w:lang w:eastAsia="en-US"/>
        </w:rPr>
        <w:t>h</w:t>
      </w:r>
      <w:r>
        <w:rPr>
          <w:rFonts w:ascii="Calibri" w:eastAsia="Calibri" w:hAnsi="Calibri" w:cs="Calibri"/>
          <w:bCs/>
          <w:iCs/>
          <w:sz w:val="22"/>
          <w:szCs w:val="22"/>
          <w:lang w:eastAsia="en-US"/>
        </w:rPr>
        <w:t>omeless nursing services to strengthen both governance arrangements and improve service efficiency.</w:t>
      </w:r>
    </w:p>
    <w:p w:rsidR="004E5CBD" w:rsidRDefault="004E5CBD" w:rsidP="00442D1A">
      <w:pPr>
        <w:pStyle w:val="ListParagraph"/>
        <w:numPr>
          <w:ilvl w:val="0"/>
          <w:numId w:val="11"/>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Provide more direct health input into the Councils Single Assessment Centre Homeless</w:t>
      </w:r>
      <w:r w:rsidR="005D6B55">
        <w:rPr>
          <w:rFonts w:ascii="Calibri" w:eastAsia="Calibri" w:hAnsi="Calibri" w:cs="Calibri"/>
          <w:bCs/>
          <w:iCs/>
          <w:sz w:val="22"/>
          <w:szCs w:val="22"/>
          <w:lang w:eastAsia="en-US"/>
        </w:rPr>
        <w:t>ness</w:t>
      </w:r>
      <w:r>
        <w:rPr>
          <w:rFonts w:ascii="Calibri" w:eastAsia="Calibri" w:hAnsi="Calibri" w:cs="Calibri"/>
          <w:bCs/>
          <w:iCs/>
          <w:sz w:val="22"/>
          <w:szCs w:val="22"/>
          <w:lang w:eastAsia="en-US"/>
        </w:rPr>
        <w:t xml:space="preserve"> MDT</w:t>
      </w:r>
      <w:r w:rsidR="0017339E">
        <w:rPr>
          <w:rFonts w:ascii="Calibri" w:eastAsia="Calibri" w:hAnsi="Calibri" w:cs="Calibri"/>
          <w:bCs/>
          <w:iCs/>
          <w:sz w:val="22"/>
          <w:szCs w:val="22"/>
          <w:lang w:eastAsia="en-US"/>
        </w:rPr>
        <w:t xml:space="preserve"> through secondment of a specialist Homeless Nurse </w:t>
      </w:r>
    </w:p>
    <w:p w:rsidR="004E5CBD" w:rsidRDefault="004E5CBD" w:rsidP="00442D1A">
      <w:pPr>
        <w:pStyle w:val="ListParagraph"/>
        <w:numPr>
          <w:ilvl w:val="0"/>
          <w:numId w:val="11"/>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Introduce and trial the benefits of GP Outreach Clinics within some of the Council</w:t>
      </w:r>
      <w:r w:rsidR="005D6B55">
        <w:rPr>
          <w:rFonts w:ascii="Calibri" w:eastAsia="Calibri" w:hAnsi="Calibri" w:cs="Calibri"/>
          <w:bCs/>
          <w:iCs/>
          <w:sz w:val="22"/>
          <w:szCs w:val="22"/>
          <w:lang w:eastAsia="en-US"/>
        </w:rPr>
        <w:t>’</w:t>
      </w:r>
      <w:r>
        <w:rPr>
          <w:rFonts w:ascii="Calibri" w:eastAsia="Calibri" w:hAnsi="Calibri" w:cs="Calibri"/>
          <w:bCs/>
          <w:iCs/>
          <w:sz w:val="22"/>
          <w:szCs w:val="22"/>
          <w:lang w:eastAsia="en-US"/>
        </w:rPr>
        <w:t>s High Needs Homeless Hostel</w:t>
      </w:r>
      <w:r w:rsidR="005D6B55">
        <w:rPr>
          <w:rFonts w:ascii="Calibri" w:eastAsia="Calibri" w:hAnsi="Calibri" w:cs="Calibri"/>
          <w:bCs/>
          <w:iCs/>
          <w:sz w:val="22"/>
          <w:szCs w:val="22"/>
          <w:lang w:eastAsia="en-US"/>
        </w:rPr>
        <w:t>s</w:t>
      </w:r>
      <w:r>
        <w:rPr>
          <w:rFonts w:ascii="Calibri" w:eastAsia="Calibri" w:hAnsi="Calibri" w:cs="Calibri"/>
          <w:bCs/>
          <w:iCs/>
          <w:sz w:val="22"/>
          <w:szCs w:val="22"/>
          <w:lang w:eastAsia="en-US"/>
        </w:rPr>
        <w:t>.</w:t>
      </w:r>
    </w:p>
    <w:p w:rsidR="004E5CBD" w:rsidRDefault="004E5CBD" w:rsidP="00442D1A">
      <w:pPr>
        <w:pStyle w:val="ListParagraph"/>
        <w:numPr>
          <w:ilvl w:val="0"/>
          <w:numId w:val="11"/>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Work with the third sector to better support the needs of asylum seekers who require specialist support to transition from CAVHIS into traditional primary care.</w:t>
      </w:r>
    </w:p>
    <w:p w:rsidR="00AB28FD" w:rsidRDefault="004E5CBD" w:rsidP="00442D1A">
      <w:pPr>
        <w:pStyle w:val="ListParagraph"/>
        <w:numPr>
          <w:ilvl w:val="0"/>
          <w:numId w:val="11"/>
        </w:numPr>
        <w:spacing w:after="200"/>
        <w:jc w:val="both"/>
        <w:rPr>
          <w:rFonts w:ascii="Calibri" w:eastAsia="Calibri" w:hAnsi="Calibri" w:cs="Calibri"/>
          <w:bCs/>
          <w:iCs/>
          <w:sz w:val="22"/>
          <w:szCs w:val="22"/>
          <w:lang w:eastAsia="en-US"/>
        </w:rPr>
      </w:pPr>
      <w:r w:rsidRPr="002D2092">
        <w:rPr>
          <w:rFonts w:ascii="Calibri" w:eastAsia="Calibri" w:hAnsi="Calibri" w:cs="Calibri"/>
          <w:bCs/>
          <w:iCs/>
          <w:sz w:val="22"/>
          <w:szCs w:val="22"/>
          <w:lang w:eastAsia="en-US"/>
        </w:rPr>
        <w:t>Introduce and trial the benefit of have specialist Health Inclusion Nurses based in the Emergency Unit to support the</w:t>
      </w:r>
      <w:r>
        <w:rPr>
          <w:rFonts w:ascii="Calibri" w:eastAsia="Calibri" w:hAnsi="Calibri" w:cs="Calibri"/>
          <w:bCs/>
          <w:iCs/>
          <w:sz w:val="22"/>
          <w:szCs w:val="22"/>
          <w:lang w:eastAsia="en-US"/>
        </w:rPr>
        <w:t xml:space="preserve"> management and timely turnaround of individuals who do not require admission.</w:t>
      </w:r>
    </w:p>
    <w:p w:rsidR="0017339E" w:rsidRPr="0017339E" w:rsidRDefault="0017339E" w:rsidP="0017339E">
      <w:p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 xml:space="preserve">As requested by the Health Inclusion Programme Board, all of these initiatives remain in operation, however, permanent funding is required to secure their future. </w:t>
      </w:r>
    </w:p>
    <w:p w:rsidR="004E5CBD" w:rsidRPr="007E30DB" w:rsidRDefault="004E5CBD" w:rsidP="004E5CBD">
      <w:pPr>
        <w:spacing w:after="200"/>
        <w:jc w:val="both"/>
        <w:rPr>
          <w:rFonts w:ascii="Calibri" w:eastAsia="Calibri" w:hAnsi="Calibri" w:cs="Calibri"/>
          <w:b/>
          <w:bCs/>
          <w:sz w:val="22"/>
          <w:szCs w:val="22"/>
          <w:lang w:eastAsia="en-US"/>
        </w:rPr>
      </w:pPr>
      <w:r w:rsidRPr="007E30DB">
        <w:rPr>
          <w:rFonts w:ascii="Calibri" w:eastAsia="Calibri" w:hAnsi="Calibri" w:cs="Calibri"/>
          <w:b/>
          <w:bCs/>
          <w:sz w:val="22"/>
          <w:szCs w:val="22"/>
          <w:lang w:eastAsia="en-US"/>
        </w:rPr>
        <w:t>4.3 Additional Service Demands</w:t>
      </w:r>
    </w:p>
    <w:p w:rsidR="0092663A" w:rsidRPr="00366210" w:rsidRDefault="003608BD" w:rsidP="00004F79">
      <w:pPr>
        <w:spacing w:after="200"/>
        <w:ind w:left="720" w:hanging="720"/>
        <w:jc w:val="both"/>
        <w:rPr>
          <w:rFonts w:ascii="Calibri" w:eastAsia="Calibri" w:hAnsi="Calibri" w:cs="Calibri"/>
          <w:bCs/>
          <w:i/>
          <w:sz w:val="22"/>
          <w:szCs w:val="22"/>
          <w:lang w:eastAsia="en-US"/>
        </w:rPr>
      </w:pPr>
      <w:r>
        <w:rPr>
          <w:rFonts w:ascii="Calibri" w:eastAsia="Calibri" w:hAnsi="Calibri" w:cs="Calibri"/>
          <w:bCs/>
          <w:iCs/>
          <w:sz w:val="22"/>
          <w:szCs w:val="22"/>
          <w:lang w:eastAsia="en-US"/>
        </w:rPr>
        <w:t xml:space="preserve">a) </w:t>
      </w:r>
      <w:r>
        <w:rPr>
          <w:rFonts w:ascii="Calibri" w:eastAsia="Calibri" w:hAnsi="Calibri" w:cs="Calibri"/>
          <w:bCs/>
          <w:iCs/>
          <w:sz w:val="22"/>
          <w:szCs w:val="22"/>
          <w:lang w:eastAsia="en-US"/>
        </w:rPr>
        <w:tab/>
      </w:r>
      <w:r w:rsidR="00D54308">
        <w:rPr>
          <w:rFonts w:ascii="Calibri" w:eastAsia="Calibri" w:hAnsi="Calibri" w:cs="Calibri"/>
          <w:bCs/>
          <w:iCs/>
          <w:sz w:val="22"/>
          <w:szCs w:val="22"/>
          <w:lang w:eastAsia="en-US"/>
        </w:rPr>
        <w:t xml:space="preserve">Resettlement Programmes: </w:t>
      </w:r>
      <w:r w:rsidR="004E5CBD" w:rsidRPr="00305D26">
        <w:rPr>
          <w:rFonts w:ascii="Calibri" w:eastAsia="Calibri" w:hAnsi="Calibri" w:cs="Calibri"/>
          <w:bCs/>
          <w:iCs/>
          <w:sz w:val="22"/>
          <w:szCs w:val="22"/>
          <w:lang w:eastAsia="en-US"/>
        </w:rPr>
        <w:t xml:space="preserve">Over the past 3 years, CAVHIS has also been required to respond, at very short notice, to several resettlement programmes associated with wars in both Afghanistan and the </w:t>
      </w:r>
      <w:r w:rsidR="004E5CBD" w:rsidRPr="007301BD">
        <w:rPr>
          <w:rFonts w:ascii="Calibri" w:eastAsia="Calibri" w:hAnsi="Calibri" w:cs="Calibri"/>
          <w:bCs/>
          <w:iCs/>
          <w:sz w:val="22"/>
          <w:szCs w:val="22"/>
          <w:lang w:eastAsia="en-US"/>
        </w:rPr>
        <w:t xml:space="preserve">Ukraine.  The latest of these programmes is </w:t>
      </w:r>
      <w:r w:rsidR="004E5CBD" w:rsidRPr="007301BD">
        <w:rPr>
          <w:rFonts w:asciiTheme="majorHAnsi" w:eastAsia="Calibri" w:hAnsiTheme="majorHAnsi" w:cstheme="majorHAnsi"/>
          <w:bCs/>
          <w:iCs/>
          <w:sz w:val="22"/>
          <w:szCs w:val="22"/>
          <w:lang w:eastAsia="en-US"/>
        </w:rPr>
        <w:t xml:space="preserve">the </w:t>
      </w:r>
      <w:r w:rsidR="004E5CBD" w:rsidRPr="007301BD">
        <w:rPr>
          <w:rFonts w:asciiTheme="majorHAnsi" w:hAnsiTheme="majorHAnsi" w:cstheme="majorHAnsi"/>
          <w:sz w:val="22"/>
          <w:szCs w:val="22"/>
        </w:rPr>
        <w:t>Afghan Relocation Assistance P</w:t>
      </w:r>
      <w:r w:rsidR="004E5CBD">
        <w:rPr>
          <w:rFonts w:asciiTheme="majorHAnsi" w:hAnsiTheme="majorHAnsi" w:cstheme="majorHAnsi"/>
          <w:sz w:val="22"/>
          <w:szCs w:val="22"/>
        </w:rPr>
        <w:t>rogramme based in St</w:t>
      </w:r>
      <w:r w:rsidR="004E5CBD" w:rsidRPr="007301BD">
        <w:rPr>
          <w:rFonts w:ascii="Calibri" w:eastAsia="Calibri" w:hAnsi="Calibri" w:cs="Calibri"/>
          <w:bCs/>
          <w:iCs/>
          <w:sz w:val="22"/>
          <w:szCs w:val="22"/>
          <w:lang w:eastAsia="en-US"/>
        </w:rPr>
        <w:t xml:space="preserve"> </w:t>
      </w:r>
      <w:proofErr w:type="spellStart"/>
      <w:r w:rsidR="004E5CBD" w:rsidRPr="007301BD">
        <w:rPr>
          <w:rFonts w:ascii="Calibri" w:eastAsia="Calibri" w:hAnsi="Calibri" w:cs="Calibri"/>
          <w:bCs/>
          <w:iCs/>
          <w:sz w:val="22"/>
          <w:szCs w:val="22"/>
          <w:lang w:eastAsia="en-US"/>
        </w:rPr>
        <w:t>Athan</w:t>
      </w:r>
      <w:proofErr w:type="spellEnd"/>
      <w:r w:rsidR="004E5CBD" w:rsidRPr="007301BD">
        <w:rPr>
          <w:rFonts w:ascii="Calibri" w:eastAsia="Calibri" w:hAnsi="Calibri" w:cs="Calibri"/>
          <w:bCs/>
          <w:iCs/>
          <w:sz w:val="22"/>
          <w:szCs w:val="22"/>
          <w:lang w:eastAsia="en-US"/>
        </w:rPr>
        <w:t>, which is necessitating</w:t>
      </w:r>
      <w:r w:rsidR="004E5CBD">
        <w:rPr>
          <w:rFonts w:ascii="Calibri" w:eastAsia="Calibri" w:hAnsi="Calibri" w:cs="Calibri"/>
          <w:bCs/>
          <w:iCs/>
          <w:sz w:val="22"/>
          <w:szCs w:val="22"/>
          <w:lang w:eastAsia="en-US"/>
        </w:rPr>
        <w:t xml:space="preserve"> the delivery of a further CAVHIS outreach service into the Vale</w:t>
      </w:r>
      <w:r w:rsidR="004E5CBD" w:rsidRPr="00305D26">
        <w:rPr>
          <w:rFonts w:ascii="Calibri" w:eastAsia="Calibri" w:hAnsi="Calibri" w:cs="Calibri"/>
          <w:bCs/>
          <w:iCs/>
          <w:sz w:val="22"/>
          <w:szCs w:val="22"/>
          <w:lang w:eastAsia="en-US"/>
        </w:rPr>
        <w:t xml:space="preserve">.  </w:t>
      </w:r>
      <w:r>
        <w:rPr>
          <w:rFonts w:ascii="Calibri" w:eastAsia="Calibri" w:hAnsi="Calibri" w:cs="Calibri"/>
          <w:bCs/>
          <w:iCs/>
          <w:sz w:val="22"/>
          <w:szCs w:val="22"/>
          <w:lang w:eastAsia="en-US"/>
        </w:rPr>
        <w:t xml:space="preserve">This business case </w:t>
      </w:r>
      <w:r w:rsidRPr="00004F79">
        <w:rPr>
          <w:rFonts w:ascii="Calibri" w:eastAsia="Calibri" w:hAnsi="Calibri" w:cs="Calibri"/>
          <w:bCs/>
          <w:i/>
          <w:iCs/>
          <w:sz w:val="22"/>
          <w:szCs w:val="22"/>
          <w:lang w:eastAsia="en-US"/>
        </w:rPr>
        <w:t>does not</w:t>
      </w:r>
      <w:r>
        <w:rPr>
          <w:rFonts w:ascii="Calibri" w:eastAsia="Calibri" w:hAnsi="Calibri" w:cs="Calibri"/>
          <w:bCs/>
          <w:iCs/>
          <w:sz w:val="22"/>
          <w:szCs w:val="22"/>
          <w:lang w:eastAsia="en-US"/>
        </w:rPr>
        <w:t xml:space="preserve"> include and resources/costs relating to current or future resettlement programmes</w:t>
      </w:r>
      <w:r w:rsidR="001277F1" w:rsidRPr="00366210">
        <w:rPr>
          <w:rFonts w:ascii="Calibri" w:eastAsia="Calibri" w:hAnsi="Calibri" w:cs="Calibri"/>
          <w:bCs/>
          <w:i/>
          <w:sz w:val="22"/>
          <w:szCs w:val="22"/>
          <w:lang w:eastAsia="en-US"/>
        </w:rPr>
        <w:t>.</w:t>
      </w:r>
    </w:p>
    <w:p w:rsidR="004E5CBD" w:rsidRPr="00D54308" w:rsidRDefault="003608BD" w:rsidP="00004F79">
      <w:pPr>
        <w:spacing w:after="200"/>
        <w:jc w:val="both"/>
        <w:rPr>
          <w:rFonts w:ascii="Calibri" w:eastAsia="Calibri" w:hAnsi="Calibri" w:cs="Calibri"/>
          <w:bCs/>
          <w:i/>
          <w:iCs/>
          <w:sz w:val="22"/>
          <w:szCs w:val="22"/>
          <w:lang w:eastAsia="en-US"/>
        </w:rPr>
      </w:pPr>
      <w:r>
        <w:rPr>
          <w:rFonts w:ascii="Calibri" w:eastAsia="Calibri" w:hAnsi="Calibri" w:cs="Calibri"/>
          <w:b/>
          <w:bCs/>
          <w:sz w:val="22"/>
          <w:szCs w:val="22"/>
          <w:lang w:eastAsia="en-US"/>
        </w:rPr>
        <w:t>b)</w:t>
      </w:r>
      <w:r w:rsidRPr="00D54308">
        <w:rPr>
          <w:rFonts w:ascii="Calibri" w:eastAsia="Calibri" w:hAnsi="Calibri" w:cs="Calibri"/>
          <w:bCs/>
          <w:sz w:val="22"/>
          <w:szCs w:val="22"/>
          <w:lang w:eastAsia="en-US"/>
        </w:rPr>
        <w:tab/>
      </w:r>
      <w:r w:rsidR="004E5CBD" w:rsidRPr="00D54308">
        <w:rPr>
          <w:rFonts w:ascii="Calibri" w:eastAsia="Calibri" w:hAnsi="Calibri" w:cs="Calibri"/>
          <w:bCs/>
          <w:sz w:val="22"/>
          <w:szCs w:val="22"/>
          <w:lang w:eastAsia="en-US"/>
        </w:rPr>
        <w:t>Serving Needs within the Vale of Glamorgan</w:t>
      </w:r>
    </w:p>
    <w:p w:rsidR="004E5CBD" w:rsidRDefault="004E5CBD" w:rsidP="00004F79">
      <w:pPr>
        <w:ind w:left="720" w:right="-20"/>
        <w:jc w:val="both"/>
        <w:rPr>
          <w:rFonts w:ascii="Calibri" w:eastAsia="Calibri" w:hAnsi="Calibri" w:cs="Calibri"/>
          <w:color w:val="000000" w:themeColor="text1"/>
          <w:sz w:val="22"/>
          <w:szCs w:val="22"/>
        </w:rPr>
      </w:pPr>
      <w:r>
        <w:rPr>
          <w:rFonts w:ascii="Calibri" w:eastAsia="Calibri" w:hAnsi="Calibri" w:cs="Calibri"/>
          <w:color w:val="000000" w:themeColor="text1"/>
          <w:sz w:val="22"/>
          <w:szCs w:val="22"/>
        </w:rPr>
        <w:t>To date, CAVHIS has focused its activity on meeting the needs in Cardiff as this is where most of its patients reside.  However, there are growing numbers of Asylum Seekers now being accommodated in the Vale of Glamorgan and GP Practices are raising concerns in terms of their ability to meet the needs of this patient cohort. CAVHIS is therefore being requested to consider options by which to serve the Vale as well as Cardiff.</w:t>
      </w:r>
    </w:p>
    <w:p w:rsidR="004E5CBD" w:rsidRDefault="004E5CBD" w:rsidP="004E5CBD">
      <w:pPr>
        <w:ind w:right="-20"/>
        <w:rPr>
          <w:rFonts w:ascii="Calibri" w:eastAsia="Calibri" w:hAnsi="Calibri" w:cs="Calibri"/>
          <w:color w:val="000000" w:themeColor="text1"/>
          <w:sz w:val="22"/>
          <w:szCs w:val="22"/>
        </w:rPr>
      </w:pPr>
    </w:p>
    <w:p w:rsidR="002E1338" w:rsidRDefault="002E1338" w:rsidP="004E5CBD">
      <w:pPr>
        <w:ind w:right="-20"/>
        <w:rPr>
          <w:rFonts w:ascii="Calibri" w:eastAsia="Calibri" w:hAnsi="Calibri" w:cs="Calibri"/>
          <w:color w:val="000000" w:themeColor="text1"/>
          <w:sz w:val="22"/>
          <w:szCs w:val="22"/>
        </w:rPr>
      </w:pPr>
    </w:p>
    <w:p w:rsidR="002E1338" w:rsidRDefault="002E1338" w:rsidP="004E5CBD">
      <w:pPr>
        <w:ind w:right="-20"/>
        <w:rPr>
          <w:rFonts w:ascii="Calibri" w:eastAsia="Calibri" w:hAnsi="Calibri" w:cs="Calibri"/>
          <w:color w:val="000000" w:themeColor="text1"/>
          <w:sz w:val="22"/>
          <w:szCs w:val="22"/>
        </w:rPr>
      </w:pPr>
    </w:p>
    <w:p w:rsidR="002E1338" w:rsidRDefault="002E1338" w:rsidP="004E5CBD">
      <w:pPr>
        <w:ind w:right="-20"/>
        <w:rPr>
          <w:rFonts w:ascii="Calibri" w:eastAsia="Calibri" w:hAnsi="Calibri" w:cs="Calibri"/>
          <w:color w:val="000000" w:themeColor="text1"/>
          <w:sz w:val="22"/>
          <w:szCs w:val="22"/>
        </w:rPr>
      </w:pPr>
    </w:p>
    <w:p w:rsidR="004E5CBD" w:rsidRPr="000D4C94" w:rsidRDefault="004E5CBD" w:rsidP="004E5CBD">
      <w:pPr>
        <w:ind w:right="-20"/>
        <w:rPr>
          <w:rFonts w:ascii="Calibri" w:eastAsia="Calibri" w:hAnsi="Calibri" w:cs="Calibri"/>
          <w:b/>
          <w:color w:val="000000" w:themeColor="text1"/>
          <w:sz w:val="22"/>
          <w:szCs w:val="22"/>
        </w:rPr>
      </w:pPr>
      <w:r w:rsidRPr="000D4C94">
        <w:rPr>
          <w:rFonts w:ascii="Calibri" w:eastAsia="Calibri" w:hAnsi="Calibri" w:cs="Calibri"/>
          <w:b/>
          <w:color w:val="000000" w:themeColor="text1"/>
          <w:sz w:val="22"/>
          <w:szCs w:val="22"/>
        </w:rPr>
        <w:t>4.</w:t>
      </w:r>
      <w:r w:rsidR="00F17BCC">
        <w:rPr>
          <w:rFonts w:ascii="Calibri" w:eastAsia="Calibri" w:hAnsi="Calibri" w:cs="Calibri"/>
          <w:b/>
          <w:color w:val="000000" w:themeColor="text1"/>
          <w:sz w:val="22"/>
          <w:szCs w:val="22"/>
        </w:rPr>
        <w:t>4</w:t>
      </w:r>
      <w:r w:rsidR="007E30DB">
        <w:rPr>
          <w:rFonts w:ascii="Calibri" w:eastAsia="Calibri" w:hAnsi="Calibri" w:cs="Calibri"/>
          <w:b/>
          <w:color w:val="000000" w:themeColor="text1"/>
          <w:sz w:val="22"/>
          <w:szCs w:val="22"/>
        </w:rPr>
        <w:t xml:space="preserve"> </w:t>
      </w:r>
      <w:r w:rsidR="003156A6">
        <w:rPr>
          <w:rFonts w:ascii="Calibri" w:eastAsia="Calibri" w:hAnsi="Calibri" w:cs="Calibri"/>
          <w:b/>
          <w:color w:val="000000" w:themeColor="text1"/>
          <w:sz w:val="22"/>
          <w:szCs w:val="22"/>
        </w:rPr>
        <w:t>Baseline Staffing</w:t>
      </w:r>
      <w:r w:rsidRPr="000D4C94">
        <w:rPr>
          <w:rFonts w:ascii="Calibri" w:eastAsia="Calibri" w:hAnsi="Calibri" w:cs="Calibri"/>
          <w:b/>
          <w:color w:val="000000" w:themeColor="text1"/>
          <w:sz w:val="22"/>
          <w:szCs w:val="22"/>
        </w:rPr>
        <w:t xml:space="preserve"> Establishment</w:t>
      </w:r>
      <w:r w:rsidR="00C168D5">
        <w:rPr>
          <w:rFonts w:ascii="Calibri" w:eastAsia="Calibri" w:hAnsi="Calibri" w:cs="Calibri"/>
          <w:b/>
          <w:color w:val="000000" w:themeColor="text1"/>
          <w:sz w:val="22"/>
          <w:szCs w:val="22"/>
        </w:rPr>
        <w:t xml:space="preserve"> and </w:t>
      </w:r>
      <w:r w:rsidR="00E32D11">
        <w:rPr>
          <w:rFonts w:ascii="Calibri" w:eastAsia="Calibri" w:hAnsi="Calibri" w:cs="Calibri"/>
          <w:b/>
          <w:color w:val="000000" w:themeColor="text1"/>
          <w:sz w:val="22"/>
          <w:szCs w:val="22"/>
        </w:rPr>
        <w:t xml:space="preserve">Budget </w:t>
      </w:r>
      <w:r w:rsidR="00C168D5">
        <w:rPr>
          <w:rFonts w:ascii="Calibri" w:eastAsia="Calibri" w:hAnsi="Calibri" w:cs="Calibri"/>
          <w:b/>
          <w:color w:val="000000" w:themeColor="text1"/>
          <w:sz w:val="22"/>
          <w:szCs w:val="22"/>
        </w:rPr>
        <w:t xml:space="preserve"> </w:t>
      </w:r>
    </w:p>
    <w:p w:rsidR="004E5CBD" w:rsidRDefault="004E5CBD" w:rsidP="004E5CBD">
      <w:pPr>
        <w:ind w:right="-20"/>
        <w:rPr>
          <w:rFonts w:ascii="Calibri" w:eastAsia="Calibri" w:hAnsi="Calibri" w:cs="Calibri"/>
          <w:color w:val="000000" w:themeColor="text1"/>
          <w:sz w:val="22"/>
          <w:szCs w:val="22"/>
        </w:rPr>
      </w:pPr>
    </w:p>
    <w:p w:rsidR="00301B05" w:rsidRDefault="004E5CBD" w:rsidP="007E30DB">
      <w:pPr>
        <w:ind w:right="-20"/>
        <w:jc w:val="both"/>
        <w:rPr>
          <w:rFonts w:ascii="Calibri" w:eastAsia="Calibri" w:hAnsi="Calibri" w:cs="Calibri"/>
          <w:color w:val="000000" w:themeColor="text1"/>
          <w:sz w:val="22"/>
          <w:szCs w:val="22"/>
        </w:rPr>
      </w:pPr>
      <w:r w:rsidRPr="0072240C">
        <w:rPr>
          <w:rFonts w:ascii="Calibri" w:eastAsia="Calibri" w:hAnsi="Calibri" w:cs="Calibri"/>
          <w:color w:val="000000" w:themeColor="text1"/>
          <w:sz w:val="22"/>
          <w:szCs w:val="22"/>
        </w:rPr>
        <w:t>A range of practitioners are employed within the current service including salaried GP</w:t>
      </w:r>
      <w:r w:rsidR="008503D1">
        <w:rPr>
          <w:rFonts w:ascii="Calibri" w:eastAsia="Calibri" w:hAnsi="Calibri" w:cs="Calibri"/>
          <w:color w:val="000000" w:themeColor="text1"/>
          <w:sz w:val="22"/>
          <w:szCs w:val="22"/>
        </w:rPr>
        <w:t>s</w:t>
      </w:r>
      <w:r w:rsidRPr="0072240C">
        <w:rPr>
          <w:rFonts w:ascii="Calibri" w:eastAsia="Calibri" w:hAnsi="Calibri" w:cs="Calibri"/>
          <w:color w:val="000000" w:themeColor="text1"/>
          <w:sz w:val="22"/>
          <w:szCs w:val="22"/>
        </w:rPr>
        <w:t xml:space="preserve">, Adult and Paediatric trained registered nurses, a Health Visitor and Midwife, managerial and administration staff and third sector workers. Full details of </w:t>
      </w:r>
      <w:proofErr w:type="gramStart"/>
      <w:r w:rsidRPr="0072240C">
        <w:rPr>
          <w:rFonts w:ascii="Calibri" w:eastAsia="Calibri" w:hAnsi="Calibri" w:cs="Calibri"/>
          <w:color w:val="000000" w:themeColor="text1"/>
          <w:sz w:val="22"/>
          <w:szCs w:val="22"/>
        </w:rPr>
        <w:t>whole time</w:t>
      </w:r>
      <w:proofErr w:type="gramEnd"/>
      <w:r w:rsidRPr="0072240C">
        <w:rPr>
          <w:rFonts w:ascii="Calibri" w:eastAsia="Calibri" w:hAnsi="Calibri" w:cs="Calibri"/>
          <w:color w:val="000000" w:themeColor="text1"/>
          <w:sz w:val="22"/>
          <w:szCs w:val="22"/>
        </w:rPr>
        <w:t xml:space="preserve"> equivalents and </w:t>
      </w:r>
      <w:r w:rsidR="00152E4F">
        <w:rPr>
          <w:rFonts w:ascii="Calibri" w:eastAsia="Calibri" w:hAnsi="Calibri" w:cs="Calibri"/>
          <w:color w:val="000000" w:themeColor="text1"/>
          <w:sz w:val="22"/>
          <w:szCs w:val="22"/>
        </w:rPr>
        <w:t>budget</w:t>
      </w:r>
      <w:r w:rsidRPr="0072240C">
        <w:rPr>
          <w:rFonts w:ascii="Calibri" w:eastAsia="Calibri" w:hAnsi="Calibri" w:cs="Calibri"/>
          <w:color w:val="000000" w:themeColor="text1"/>
          <w:sz w:val="22"/>
          <w:szCs w:val="22"/>
        </w:rPr>
        <w:t xml:space="preserve"> are </w:t>
      </w:r>
      <w:r w:rsidR="00C168D5" w:rsidRPr="0072240C">
        <w:rPr>
          <w:rFonts w:ascii="Calibri" w:eastAsia="Calibri" w:hAnsi="Calibri" w:cs="Calibri"/>
          <w:color w:val="000000" w:themeColor="text1"/>
          <w:sz w:val="22"/>
          <w:szCs w:val="22"/>
        </w:rPr>
        <w:t xml:space="preserve">provided </w:t>
      </w:r>
      <w:r w:rsidR="009C1BCE">
        <w:rPr>
          <w:rFonts w:ascii="Calibri" w:eastAsia="Calibri" w:hAnsi="Calibri" w:cs="Calibri"/>
          <w:color w:val="000000" w:themeColor="text1"/>
          <w:sz w:val="22"/>
          <w:szCs w:val="22"/>
        </w:rPr>
        <w:t>overleaf</w:t>
      </w:r>
      <w:r w:rsidR="00301B05" w:rsidRPr="0072240C">
        <w:rPr>
          <w:rFonts w:ascii="Calibri" w:eastAsia="Calibri" w:hAnsi="Calibri" w:cs="Calibri"/>
          <w:color w:val="000000" w:themeColor="text1"/>
          <w:sz w:val="22"/>
          <w:szCs w:val="22"/>
        </w:rPr>
        <w:t xml:space="preserve">. </w:t>
      </w:r>
    </w:p>
    <w:p w:rsidR="00E32D11" w:rsidRDefault="00E32D11" w:rsidP="007E30DB">
      <w:pPr>
        <w:ind w:right="-20"/>
        <w:jc w:val="both"/>
        <w:rPr>
          <w:rFonts w:ascii="Calibri" w:eastAsia="Calibri" w:hAnsi="Calibri" w:cs="Calibri"/>
          <w:color w:val="000000" w:themeColor="text1"/>
          <w:sz w:val="22"/>
          <w:szCs w:val="22"/>
        </w:rPr>
      </w:pPr>
    </w:p>
    <w:p w:rsidR="00301B05" w:rsidRPr="00273765" w:rsidRDefault="00E32D11" w:rsidP="00C03F1D">
      <w:pPr>
        <w:ind w:right="-20"/>
        <w:rPr>
          <w:rFonts w:ascii="Calibri" w:eastAsia="Calibri" w:hAnsi="Calibri" w:cs="Calibri"/>
          <w:i/>
          <w:iCs/>
          <w:color w:val="000000" w:themeColor="text1"/>
          <w:sz w:val="22"/>
          <w:szCs w:val="22"/>
        </w:rPr>
      </w:pPr>
      <w:r w:rsidRPr="00273765">
        <w:rPr>
          <w:rFonts w:ascii="Calibri" w:eastAsia="Calibri" w:hAnsi="Calibri" w:cs="Calibri"/>
          <w:i/>
          <w:iCs/>
          <w:color w:val="000000" w:themeColor="text1"/>
          <w:sz w:val="22"/>
          <w:szCs w:val="22"/>
        </w:rPr>
        <w:t xml:space="preserve">Table </w:t>
      </w:r>
      <w:r w:rsidR="00273765" w:rsidRPr="00273765">
        <w:rPr>
          <w:rFonts w:ascii="Calibri" w:eastAsia="Calibri" w:hAnsi="Calibri" w:cs="Calibri"/>
          <w:i/>
          <w:iCs/>
          <w:color w:val="000000" w:themeColor="text1"/>
          <w:sz w:val="22"/>
          <w:szCs w:val="22"/>
        </w:rPr>
        <w:t>2</w:t>
      </w:r>
      <w:r w:rsidRPr="00273765">
        <w:rPr>
          <w:rFonts w:ascii="Calibri" w:eastAsia="Calibri" w:hAnsi="Calibri" w:cs="Calibri"/>
          <w:i/>
          <w:iCs/>
          <w:color w:val="000000" w:themeColor="text1"/>
          <w:sz w:val="22"/>
          <w:szCs w:val="22"/>
        </w:rPr>
        <w:t>:</w:t>
      </w:r>
      <w:r w:rsidR="00273765" w:rsidRPr="00273765">
        <w:rPr>
          <w:rFonts w:ascii="Calibri" w:eastAsia="Calibri" w:hAnsi="Calibri" w:cs="Calibri"/>
          <w:i/>
          <w:iCs/>
          <w:color w:val="000000" w:themeColor="text1"/>
          <w:sz w:val="22"/>
          <w:szCs w:val="22"/>
        </w:rPr>
        <w:t xml:space="preserve"> Baseline Staff Establishment and Budget</w:t>
      </w:r>
    </w:p>
    <w:tbl>
      <w:tblPr>
        <w:tblW w:w="8519" w:type="dxa"/>
        <w:tblLook w:val="04A0" w:firstRow="1" w:lastRow="0" w:firstColumn="1" w:lastColumn="0" w:noHBand="0" w:noVBand="1"/>
      </w:tblPr>
      <w:tblGrid>
        <w:gridCol w:w="4948"/>
        <w:gridCol w:w="1517"/>
        <w:gridCol w:w="2054"/>
      </w:tblGrid>
      <w:tr w:rsidR="00301B05" w:rsidRPr="00301B05" w:rsidTr="00C03F1D">
        <w:trPr>
          <w:trHeight w:val="276"/>
        </w:trPr>
        <w:tc>
          <w:tcPr>
            <w:tcW w:w="49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 </w:t>
            </w:r>
          </w:p>
        </w:tc>
        <w:tc>
          <w:tcPr>
            <w:tcW w:w="1517" w:type="dxa"/>
            <w:tcBorders>
              <w:top w:val="single" w:sz="4" w:space="0" w:color="auto"/>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b/>
                <w:bCs/>
                <w:sz w:val="22"/>
                <w:szCs w:val="22"/>
              </w:rPr>
            </w:pPr>
            <w:r w:rsidRPr="00301B05">
              <w:rPr>
                <w:rFonts w:ascii="Calibri" w:hAnsi="Calibri" w:cs="Calibri"/>
                <w:b/>
                <w:bCs/>
                <w:sz w:val="22"/>
                <w:szCs w:val="22"/>
              </w:rPr>
              <w:t xml:space="preserve">WTE Budget </w:t>
            </w:r>
          </w:p>
        </w:tc>
        <w:tc>
          <w:tcPr>
            <w:tcW w:w="2053" w:type="dxa"/>
            <w:tcBorders>
              <w:top w:val="single" w:sz="4" w:space="0" w:color="auto"/>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b/>
                <w:bCs/>
                <w:sz w:val="22"/>
                <w:szCs w:val="22"/>
              </w:rPr>
            </w:pPr>
            <w:r w:rsidRPr="00301B05">
              <w:rPr>
                <w:rFonts w:ascii="Calibri" w:hAnsi="Calibri" w:cs="Calibri"/>
                <w:b/>
                <w:bCs/>
                <w:sz w:val="22"/>
                <w:szCs w:val="22"/>
              </w:rPr>
              <w:t xml:space="preserve"> Budget</w:t>
            </w:r>
          </w:p>
        </w:tc>
      </w:tr>
      <w:tr w:rsidR="00301B05" w:rsidRPr="00301B05" w:rsidTr="00C03F1D">
        <w:trPr>
          <w:trHeight w:val="276"/>
        </w:trPr>
        <w:tc>
          <w:tcPr>
            <w:tcW w:w="8519" w:type="dxa"/>
            <w:gridSpan w:val="3"/>
            <w:tcBorders>
              <w:top w:val="single" w:sz="4" w:space="0" w:color="auto"/>
              <w:left w:val="single" w:sz="4" w:space="0" w:color="auto"/>
              <w:bottom w:val="single" w:sz="4" w:space="0" w:color="auto"/>
              <w:right w:val="single" w:sz="4" w:space="0" w:color="auto"/>
            </w:tcBorders>
            <w:shd w:val="clear" w:color="000000" w:fill="FFF2CC"/>
            <w:noWrap/>
            <w:vAlign w:val="bottom"/>
            <w:hideMark/>
          </w:tcPr>
          <w:p w:rsidR="00301B05" w:rsidRPr="00301B05" w:rsidRDefault="00301B05" w:rsidP="00301B05">
            <w:pPr>
              <w:rPr>
                <w:rFonts w:ascii="Calibri" w:hAnsi="Calibri" w:cs="Calibri"/>
                <w:b/>
                <w:bCs/>
                <w:sz w:val="22"/>
                <w:szCs w:val="22"/>
              </w:rPr>
            </w:pPr>
            <w:r w:rsidRPr="00301B05">
              <w:rPr>
                <w:rFonts w:ascii="Calibri" w:hAnsi="Calibri" w:cs="Calibri"/>
                <w:b/>
                <w:bCs/>
                <w:sz w:val="22"/>
                <w:szCs w:val="22"/>
              </w:rPr>
              <w:t>STAFF</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Admin B2</w:t>
            </w:r>
          </w:p>
        </w:tc>
        <w:tc>
          <w:tcPr>
            <w:tcW w:w="1517" w:type="dxa"/>
            <w:tcBorders>
              <w:top w:val="nil"/>
              <w:left w:val="nil"/>
              <w:bottom w:val="single" w:sz="4" w:space="0" w:color="auto"/>
              <w:right w:val="single" w:sz="4" w:space="0" w:color="auto"/>
            </w:tcBorders>
            <w:shd w:val="clear" w:color="000000" w:fill="FFFFFF"/>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2.22</w:t>
            </w:r>
          </w:p>
        </w:tc>
        <w:tc>
          <w:tcPr>
            <w:tcW w:w="205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£162,042.00</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Admin B3</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1.00</w:t>
            </w:r>
          </w:p>
        </w:tc>
        <w:tc>
          <w:tcPr>
            <w:tcW w:w="2053" w:type="dxa"/>
            <w:vMerge/>
            <w:tcBorders>
              <w:top w:val="nil"/>
              <w:left w:val="single" w:sz="4" w:space="0" w:color="auto"/>
              <w:bottom w:val="single" w:sz="4" w:space="0" w:color="auto"/>
              <w:right w:val="single" w:sz="4" w:space="0" w:color="auto"/>
            </w:tcBorders>
            <w:vAlign w:val="center"/>
            <w:hideMark/>
          </w:tcPr>
          <w:p w:rsidR="00301B05" w:rsidRPr="00301B05" w:rsidRDefault="00301B05" w:rsidP="00301B05">
            <w:pPr>
              <w:rPr>
                <w:rFonts w:ascii="Calibri" w:hAnsi="Calibri" w:cs="Calibri"/>
                <w:sz w:val="22"/>
                <w:szCs w:val="22"/>
              </w:rPr>
            </w:pP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Admin B4</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1.00</w:t>
            </w:r>
          </w:p>
        </w:tc>
        <w:tc>
          <w:tcPr>
            <w:tcW w:w="2053" w:type="dxa"/>
            <w:vMerge/>
            <w:tcBorders>
              <w:top w:val="nil"/>
              <w:left w:val="single" w:sz="4" w:space="0" w:color="auto"/>
              <w:bottom w:val="single" w:sz="4" w:space="0" w:color="auto"/>
              <w:right w:val="single" w:sz="4" w:space="0" w:color="auto"/>
            </w:tcBorders>
            <w:vAlign w:val="center"/>
            <w:hideMark/>
          </w:tcPr>
          <w:p w:rsidR="00301B05" w:rsidRPr="00301B05" w:rsidRDefault="00301B05" w:rsidP="00301B05">
            <w:pPr>
              <w:rPr>
                <w:rFonts w:ascii="Calibri" w:hAnsi="Calibri" w:cs="Calibri"/>
                <w:sz w:val="22"/>
                <w:szCs w:val="22"/>
              </w:rPr>
            </w:pP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Admin B5</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1.00</w:t>
            </w:r>
          </w:p>
        </w:tc>
        <w:tc>
          <w:tcPr>
            <w:tcW w:w="2053" w:type="dxa"/>
            <w:vMerge/>
            <w:tcBorders>
              <w:top w:val="nil"/>
              <w:left w:val="single" w:sz="4" w:space="0" w:color="auto"/>
              <w:bottom w:val="single" w:sz="4" w:space="0" w:color="auto"/>
              <w:right w:val="single" w:sz="4" w:space="0" w:color="auto"/>
            </w:tcBorders>
            <w:vAlign w:val="center"/>
            <w:hideMark/>
          </w:tcPr>
          <w:p w:rsidR="00301B05" w:rsidRPr="00301B05" w:rsidRDefault="00301B05" w:rsidP="00301B05">
            <w:pPr>
              <w:rPr>
                <w:rFonts w:ascii="Calibri" w:hAnsi="Calibri" w:cs="Calibri"/>
                <w:sz w:val="22"/>
                <w:szCs w:val="22"/>
              </w:rPr>
            </w:pP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 xml:space="preserve">GP Clinical </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1.26</w:t>
            </w:r>
          </w:p>
        </w:tc>
        <w:tc>
          <w:tcPr>
            <w:tcW w:w="205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£204,830.00</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 xml:space="preserve">GP Strategic </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0.20</w:t>
            </w:r>
          </w:p>
        </w:tc>
        <w:tc>
          <w:tcPr>
            <w:tcW w:w="2053" w:type="dxa"/>
            <w:vMerge/>
            <w:tcBorders>
              <w:top w:val="nil"/>
              <w:left w:val="single" w:sz="4" w:space="0" w:color="auto"/>
              <w:bottom w:val="single" w:sz="4" w:space="0" w:color="auto"/>
              <w:right w:val="single" w:sz="4" w:space="0" w:color="auto"/>
            </w:tcBorders>
            <w:vAlign w:val="center"/>
            <w:hideMark/>
          </w:tcPr>
          <w:p w:rsidR="00301B05" w:rsidRPr="00301B05" w:rsidRDefault="00301B05" w:rsidP="00301B05">
            <w:pPr>
              <w:rPr>
                <w:rFonts w:ascii="Calibri" w:hAnsi="Calibri" w:cs="Calibri"/>
                <w:sz w:val="22"/>
                <w:szCs w:val="22"/>
              </w:rPr>
            </w:pP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Nurse B8a</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1.00</w:t>
            </w:r>
          </w:p>
        </w:tc>
        <w:tc>
          <w:tcPr>
            <w:tcW w:w="2053"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£418,214.00</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Nurse B7</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2.36</w:t>
            </w:r>
          </w:p>
        </w:tc>
        <w:tc>
          <w:tcPr>
            <w:tcW w:w="2053" w:type="dxa"/>
            <w:vMerge/>
            <w:tcBorders>
              <w:top w:val="nil"/>
              <w:left w:val="single" w:sz="4" w:space="0" w:color="auto"/>
              <w:bottom w:val="single" w:sz="4" w:space="0" w:color="auto"/>
              <w:right w:val="single" w:sz="4" w:space="0" w:color="auto"/>
            </w:tcBorders>
            <w:vAlign w:val="center"/>
            <w:hideMark/>
          </w:tcPr>
          <w:p w:rsidR="00301B05" w:rsidRPr="00301B05" w:rsidRDefault="00301B05" w:rsidP="00301B05">
            <w:pPr>
              <w:rPr>
                <w:rFonts w:ascii="Calibri" w:hAnsi="Calibri" w:cs="Calibri"/>
                <w:sz w:val="22"/>
                <w:szCs w:val="22"/>
              </w:rPr>
            </w:pP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Nurse B6</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4.40</w:t>
            </w:r>
          </w:p>
        </w:tc>
        <w:tc>
          <w:tcPr>
            <w:tcW w:w="2053" w:type="dxa"/>
            <w:vMerge/>
            <w:tcBorders>
              <w:top w:val="nil"/>
              <w:left w:val="single" w:sz="4" w:space="0" w:color="auto"/>
              <w:bottom w:val="single" w:sz="4" w:space="0" w:color="auto"/>
              <w:right w:val="single" w:sz="4" w:space="0" w:color="auto"/>
            </w:tcBorders>
            <w:vAlign w:val="center"/>
            <w:hideMark/>
          </w:tcPr>
          <w:p w:rsidR="00301B05" w:rsidRPr="00301B05" w:rsidRDefault="00301B05" w:rsidP="00301B05">
            <w:pPr>
              <w:rPr>
                <w:rFonts w:ascii="Calibri" w:hAnsi="Calibri" w:cs="Calibri"/>
                <w:sz w:val="22"/>
                <w:szCs w:val="22"/>
              </w:rPr>
            </w:pP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HCSW B3</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0.84</w:t>
            </w:r>
          </w:p>
        </w:tc>
        <w:tc>
          <w:tcPr>
            <w:tcW w:w="2053"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£23,115.00</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Project Manager/Pathway Partnership</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 </w:t>
            </w:r>
          </w:p>
        </w:tc>
        <w:tc>
          <w:tcPr>
            <w:tcW w:w="2053"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£54,404.00</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000000" w:fill="FFF2CC"/>
            <w:noWrap/>
            <w:vAlign w:val="bottom"/>
            <w:hideMark/>
          </w:tcPr>
          <w:p w:rsidR="00301B05" w:rsidRPr="00301B05" w:rsidRDefault="00301B05" w:rsidP="00301B05">
            <w:pPr>
              <w:rPr>
                <w:rFonts w:ascii="Calibri" w:hAnsi="Calibri" w:cs="Calibri"/>
                <w:b/>
                <w:bCs/>
                <w:sz w:val="22"/>
                <w:szCs w:val="22"/>
              </w:rPr>
            </w:pPr>
            <w:r w:rsidRPr="00301B05">
              <w:rPr>
                <w:rFonts w:ascii="Calibri" w:hAnsi="Calibri" w:cs="Calibri"/>
                <w:b/>
                <w:bCs/>
                <w:sz w:val="22"/>
                <w:szCs w:val="22"/>
              </w:rPr>
              <w:t>STAFF TOTAL</w:t>
            </w:r>
          </w:p>
        </w:tc>
        <w:tc>
          <w:tcPr>
            <w:tcW w:w="1517" w:type="dxa"/>
            <w:tcBorders>
              <w:top w:val="nil"/>
              <w:left w:val="nil"/>
              <w:bottom w:val="single" w:sz="4" w:space="0" w:color="auto"/>
              <w:right w:val="single" w:sz="4" w:space="0" w:color="auto"/>
            </w:tcBorders>
            <w:shd w:val="clear" w:color="000000" w:fill="FFF2CC"/>
            <w:noWrap/>
            <w:vAlign w:val="center"/>
            <w:hideMark/>
          </w:tcPr>
          <w:p w:rsidR="00301B05" w:rsidRPr="00301B05" w:rsidRDefault="00301B05" w:rsidP="00301B05">
            <w:pPr>
              <w:jc w:val="center"/>
              <w:rPr>
                <w:rFonts w:ascii="Calibri" w:hAnsi="Calibri" w:cs="Calibri"/>
                <w:b/>
                <w:bCs/>
                <w:sz w:val="22"/>
                <w:szCs w:val="22"/>
              </w:rPr>
            </w:pPr>
            <w:r w:rsidRPr="00301B05">
              <w:rPr>
                <w:rFonts w:ascii="Calibri" w:hAnsi="Calibri" w:cs="Calibri"/>
                <w:b/>
                <w:bCs/>
                <w:sz w:val="22"/>
                <w:szCs w:val="22"/>
              </w:rPr>
              <w:t>15.28</w:t>
            </w:r>
          </w:p>
        </w:tc>
        <w:tc>
          <w:tcPr>
            <w:tcW w:w="2053" w:type="dxa"/>
            <w:tcBorders>
              <w:top w:val="nil"/>
              <w:left w:val="nil"/>
              <w:bottom w:val="single" w:sz="4" w:space="0" w:color="auto"/>
              <w:right w:val="single" w:sz="4" w:space="0" w:color="auto"/>
            </w:tcBorders>
            <w:shd w:val="clear" w:color="000000" w:fill="FFF2CC"/>
            <w:noWrap/>
            <w:vAlign w:val="center"/>
            <w:hideMark/>
          </w:tcPr>
          <w:p w:rsidR="00301B05" w:rsidRPr="00301B05" w:rsidRDefault="00301B05" w:rsidP="00301B05">
            <w:pPr>
              <w:jc w:val="center"/>
              <w:rPr>
                <w:rFonts w:ascii="Calibri" w:hAnsi="Calibri" w:cs="Calibri"/>
                <w:b/>
                <w:bCs/>
                <w:sz w:val="22"/>
                <w:szCs w:val="22"/>
              </w:rPr>
            </w:pPr>
            <w:r w:rsidRPr="00301B05">
              <w:rPr>
                <w:rFonts w:ascii="Calibri" w:hAnsi="Calibri" w:cs="Calibri"/>
                <w:b/>
                <w:bCs/>
                <w:sz w:val="22"/>
                <w:szCs w:val="22"/>
              </w:rPr>
              <w:t>£862,605.00</w:t>
            </w:r>
          </w:p>
        </w:tc>
      </w:tr>
      <w:tr w:rsidR="00301B05" w:rsidRPr="00301B05" w:rsidTr="00C03F1D">
        <w:trPr>
          <w:trHeight w:val="276"/>
        </w:trPr>
        <w:tc>
          <w:tcPr>
            <w:tcW w:w="8519" w:type="dxa"/>
            <w:gridSpan w:val="3"/>
            <w:tcBorders>
              <w:top w:val="single" w:sz="4" w:space="0" w:color="auto"/>
              <w:left w:val="single" w:sz="4" w:space="0" w:color="auto"/>
              <w:bottom w:val="single" w:sz="4" w:space="0" w:color="auto"/>
              <w:right w:val="single" w:sz="4" w:space="0" w:color="auto"/>
            </w:tcBorders>
            <w:shd w:val="clear" w:color="000000" w:fill="DDEBF7"/>
            <w:noWrap/>
            <w:vAlign w:val="bottom"/>
            <w:hideMark/>
          </w:tcPr>
          <w:p w:rsidR="00301B05" w:rsidRPr="00301B05" w:rsidRDefault="00301B05" w:rsidP="00301B05">
            <w:pPr>
              <w:rPr>
                <w:rFonts w:ascii="Calibri" w:hAnsi="Calibri" w:cs="Calibri"/>
                <w:b/>
                <w:bCs/>
                <w:sz w:val="22"/>
                <w:szCs w:val="22"/>
              </w:rPr>
            </w:pPr>
            <w:proofErr w:type="gramStart"/>
            <w:r w:rsidRPr="00301B05">
              <w:rPr>
                <w:rFonts w:ascii="Calibri" w:hAnsi="Calibri" w:cs="Calibri"/>
                <w:b/>
                <w:bCs/>
                <w:sz w:val="22"/>
                <w:szCs w:val="22"/>
              </w:rPr>
              <w:t>NON STAFF</w:t>
            </w:r>
            <w:proofErr w:type="gramEnd"/>
            <w:r w:rsidRPr="00301B05">
              <w:rPr>
                <w:rFonts w:ascii="Calibri" w:hAnsi="Calibri" w:cs="Calibri"/>
                <w:b/>
                <w:bCs/>
                <w:sz w:val="22"/>
                <w:szCs w:val="22"/>
              </w:rPr>
              <w:t xml:space="preserve"> </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 xml:space="preserve">Clinical Service and Supplies </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 </w:t>
            </w:r>
          </w:p>
        </w:tc>
        <w:tc>
          <w:tcPr>
            <w:tcW w:w="2053"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£49,200</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 xml:space="preserve">General Supplies and Services </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 </w:t>
            </w:r>
          </w:p>
        </w:tc>
        <w:tc>
          <w:tcPr>
            <w:tcW w:w="2053"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£3,891</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 xml:space="preserve">Establishment Expenses </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 </w:t>
            </w:r>
          </w:p>
        </w:tc>
        <w:tc>
          <w:tcPr>
            <w:tcW w:w="2053"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£7,727</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 xml:space="preserve">Premises and Fixed Plant </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 </w:t>
            </w:r>
          </w:p>
        </w:tc>
        <w:tc>
          <w:tcPr>
            <w:tcW w:w="2053"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£2,221</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 xml:space="preserve">Miscellaneous (e.g., Translation) </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 </w:t>
            </w:r>
          </w:p>
        </w:tc>
        <w:tc>
          <w:tcPr>
            <w:tcW w:w="2053"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£66,808</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SLA Velindre</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 </w:t>
            </w:r>
          </w:p>
        </w:tc>
        <w:tc>
          <w:tcPr>
            <w:tcW w:w="2053"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£102</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auto" w:fill="auto"/>
            <w:noWrap/>
            <w:vAlign w:val="bottom"/>
            <w:hideMark/>
          </w:tcPr>
          <w:p w:rsidR="00301B05" w:rsidRPr="00301B05" w:rsidRDefault="00301B05" w:rsidP="00301B05">
            <w:pPr>
              <w:rPr>
                <w:rFonts w:ascii="Calibri" w:hAnsi="Calibri" w:cs="Calibri"/>
                <w:sz w:val="22"/>
                <w:szCs w:val="22"/>
              </w:rPr>
            </w:pPr>
            <w:r w:rsidRPr="00301B05">
              <w:rPr>
                <w:rFonts w:ascii="Calibri" w:hAnsi="Calibri" w:cs="Calibri"/>
                <w:sz w:val="22"/>
                <w:szCs w:val="22"/>
              </w:rPr>
              <w:t xml:space="preserve">Third Sector Support </w:t>
            </w:r>
          </w:p>
        </w:tc>
        <w:tc>
          <w:tcPr>
            <w:tcW w:w="1517"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 </w:t>
            </w:r>
          </w:p>
        </w:tc>
        <w:tc>
          <w:tcPr>
            <w:tcW w:w="2053" w:type="dxa"/>
            <w:tcBorders>
              <w:top w:val="nil"/>
              <w:left w:val="nil"/>
              <w:bottom w:val="single" w:sz="4" w:space="0" w:color="auto"/>
              <w:right w:val="single" w:sz="4" w:space="0" w:color="auto"/>
            </w:tcBorders>
            <w:shd w:val="clear" w:color="auto" w:fill="auto"/>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£26,292</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000000" w:fill="DDEBF7"/>
            <w:noWrap/>
            <w:vAlign w:val="bottom"/>
            <w:hideMark/>
          </w:tcPr>
          <w:p w:rsidR="00301B05" w:rsidRPr="00301B05" w:rsidRDefault="00301B05" w:rsidP="00301B05">
            <w:pPr>
              <w:rPr>
                <w:rFonts w:ascii="Calibri" w:hAnsi="Calibri" w:cs="Calibri"/>
                <w:b/>
                <w:bCs/>
                <w:sz w:val="22"/>
                <w:szCs w:val="22"/>
              </w:rPr>
            </w:pPr>
            <w:proofErr w:type="gramStart"/>
            <w:r w:rsidRPr="00301B05">
              <w:rPr>
                <w:rFonts w:ascii="Calibri" w:hAnsi="Calibri" w:cs="Calibri"/>
                <w:b/>
                <w:bCs/>
                <w:sz w:val="22"/>
                <w:szCs w:val="22"/>
              </w:rPr>
              <w:t>NON STAFF</w:t>
            </w:r>
            <w:proofErr w:type="gramEnd"/>
            <w:r w:rsidRPr="00301B05">
              <w:rPr>
                <w:rFonts w:ascii="Calibri" w:hAnsi="Calibri" w:cs="Calibri"/>
                <w:b/>
                <w:bCs/>
                <w:sz w:val="22"/>
                <w:szCs w:val="22"/>
              </w:rPr>
              <w:t xml:space="preserve"> TOTAL</w:t>
            </w:r>
          </w:p>
        </w:tc>
        <w:tc>
          <w:tcPr>
            <w:tcW w:w="1517" w:type="dxa"/>
            <w:tcBorders>
              <w:top w:val="nil"/>
              <w:left w:val="nil"/>
              <w:bottom w:val="single" w:sz="4" w:space="0" w:color="auto"/>
              <w:right w:val="single" w:sz="4" w:space="0" w:color="auto"/>
            </w:tcBorders>
            <w:shd w:val="clear" w:color="000000" w:fill="DDEBF7"/>
            <w:noWrap/>
            <w:vAlign w:val="center"/>
            <w:hideMark/>
          </w:tcPr>
          <w:p w:rsidR="00301B05" w:rsidRPr="00301B05" w:rsidRDefault="00301B05" w:rsidP="00301B05">
            <w:pPr>
              <w:jc w:val="center"/>
              <w:rPr>
                <w:rFonts w:ascii="Calibri" w:hAnsi="Calibri" w:cs="Calibri"/>
                <w:b/>
                <w:bCs/>
                <w:sz w:val="22"/>
                <w:szCs w:val="22"/>
              </w:rPr>
            </w:pPr>
            <w:r w:rsidRPr="00301B05">
              <w:rPr>
                <w:rFonts w:ascii="Calibri" w:hAnsi="Calibri" w:cs="Calibri"/>
                <w:b/>
                <w:bCs/>
                <w:sz w:val="22"/>
                <w:szCs w:val="22"/>
              </w:rPr>
              <w:t> </w:t>
            </w:r>
          </w:p>
        </w:tc>
        <w:tc>
          <w:tcPr>
            <w:tcW w:w="2053" w:type="dxa"/>
            <w:tcBorders>
              <w:top w:val="nil"/>
              <w:left w:val="nil"/>
              <w:bottom w:val="single" w:sz="4" w:space="0" w:color="auto"/>
              <w:right w:val="single" w:sz="4" w:space="0" w:color="auto"/>
            </w:tcBorders>
            <w:shd w:val="clear" w:color="000000" w:fill="DDEBF7"/>
            <w:noWrap/>
            <w:vAlign w:val="center"/>
            <w:hideMark/>
          </w:tcPr>
          <w:p w:rsidR="00301B05" w:rsidRPr="00301B05" w:rsidRDefault="00301B05" w:rsidP="00301B05">
            <w:pPr>
              <w:jc w:val="center"/>
              <w:rPr>
                <w:rFonts w:ascii="Calibri" w:hAnsi="Calibri" w:cs="Calibri"/>
                <w:b/>
                <w:bCs/>
                <w:sz w:val="22"/>
                <w:szCs w:val="22"/>
              </w:rPr>
            </w:pPr>
            <w:r w:rsidRPr="00301B05">
              <w:rPr>
                <w:rFonts w:ascii="Calibri" w:hAnsi="Calibri" w:cs="Calibri"/>
                <w:b/>
                <w:bCs/>
                <w:sz w:val="22"/>
                <w:szCs w:val="22"/>
              </w:rPr>
              <w:t>£156,241</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000000" w:fill="EDEDED"/>
            <w:noWrap/>
            <w:vAlign w:val="bottom"/>
            <w:hideMark/>
          </w:tcPr>
          <w:p w:rsidR="00301B05" w:rsidRPr="00301B05" w:rsidRDefault="00301B05" w:rsidP="00301B05">
            <w:pPr>
              <w:rPr>
                <w:rFonts w:ascii="Calibri" w:hAnsi="Calibri" w:cs="Calibri"/>
                <w:b/>
                <w:bCs/>
                <w:sz w:val="22"/>
                <w:szCs w:val="22"/>
              </w:rPr>
            </w:pPr>
            <w:r w:rsidRPr="00301B05">
              <w:rPr>
                <w:rFonts w:ascii="Calibri" w:hAnsi="Calibri" w:cs="Calibri"/>
                <w:b/>
                <w:bCs/>
                <w:sz w:val="22"/>
                <w:szCs w:val="22"/>
              </w:rPr>
              <w:t xml:space="preserve">INCOME </w:t>
            </w:r>
          </w:p>
        </w:tc>
        <w:tc>
          <w:tcPr>
            <w:tcW w:w="1517" w:type="dxa"/>
            <w:tcBorders>
              <w:top w:val="nil"/>
              <w:left w:val="nil"/>
              <w:bottom w:val="single" w:sz="4" w:space="0" w:color="auto"/>
              <w:right w:val="single" w:sz="4" w:space="0" w:color="auto"/>
            </w:tcBorders>
            <w:shd w:val="clear" w:color="000000" w:fill="EDEDED"/>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sz w:val="22"/>
                <w:szCs w:val="22"/>
              </w:rPr>
              <w:t> </w:t>
            </w:r>
          </w:p>
        </w:tc>
        <w:tc>
          <w:tcPr>
            <w:tcW w:w="2053" w:type="dxa"/>
            <w:tcBorders>
              <w:top w:val="nil"/>
              <w:left w:val="nil"/>
              <w:bottom w:val="single" w:sz="4" w:space="0" w:color="auto"/>
              <w:right w:val="single" w:sz="4" w:space="0" w:color="auto"/>
            </w:tcBorders>
            <w:shd w:val="clear" w:color="000000" w:fill="EDEDED"/>
            <w:noWrap/>
            <w:vAlign w:val="center"/>
            <w:hideMark/>
          </w:tcPr>
          <w:p w:rsidR="00301B05" w:rsidRPr="00301B05" w:rsidRDefault="00301B05" w:rsidP="00301B05">
            <w:pPr>
              <w:jc w:val="center"/>
              <w:rPr>
                <w:rFonts w:ascii="Calibri" w:hAnsi="Calibri" w:cs="Calibri"/>
                <w:sz w:val="22"/>
                <w:szCs w:val="22"/>
              </w:rPr>
            </w:pPr>
            <w:r w:rsidRPr="00301B05">
              <w:rPr>
                <w:rFonts w:ascii="Calibri" w:hAnsi="Calibri" w:cs="Calibri"/>
                <w:color w:val="FF0000"/>
                <w:sz w:val="22"/>
                <w:szCs w:val="22"/>
              </w:rPr>
              <w:t>-£1,000</w:t>
            </w:r>
          </w:p>
        </w:tc>
      </w:tr>
      <w:tr w:rsidR="00301B05" w:rsidRPr="00301B05" w:rsidTr="00C03F1D">
        <w:trPr>
          <w:trHeight w:val="276"/>
        </w:trPr>
        <w:tc>
          <w:tcPr>
            <w:tcW w:w="4948" w:type="dxa"/>
            <w:tcBorders>
              <w:top w:val="nil"/>
              <w:left w:val="single" w:sz="4" w:space="0" w:color="auto"/>
              <w:bottom w:val="single" w:sz="4" w:space="0" w:color="auto"/>
              <w:right w:val="single" w:sz="4" w:space="0" w:color="auto"/>
            </w:tcBorders>
            <w:shd w:val="clear" w:color="000000" w:fill="C6E0B4"/>
            <w:noWrap/>
            <w:vAlign w:val="bottom"/>
            <w:hideMark/>
          </w:tcPr>
          <w:p w:rsidR="00301B05" w:rsidRPr="00301B05" w:rsidRDefault="00301B05" w:rsidP="00301B05">
            <w:pPr>
              <w:rPr>
                <w:rFonts w:ascii="Calibri" w:hAnsi="Calibri" w:cs="Calibri"/>
                <w:b/>
                <w:bCs/>
                <w:sz w:val="22"/>
                <w:szCs w:val="22"/>
              </w:rPr>
            </w:pPr>
            <w:r w:rsidRPr="00301B05">
              <w:rPr>
                <w:rFonts w:ascii="Calibri" w:hAnsi="Calibri" w:cs="Calibri"/>
                <w:b/>
                <w:bCs/>
                <w:sz w:val="22"/>
                <w:szCs w:val="22"/>
              </w:rPr>
              <w:t>Total</w:t>
            </w:r>
          </w:p>
        </w:tc>
        <w:tc>
          <w:tcPr>
            <w:tcW w:w="1517" w:type="dxa"/>
            <w:tcBorders>
              <w:top w:val="nil"/>
              <w:left w:val="nil"/>
              <w:bottom w:val="single" w:sz="4" w:space="0" w:color="auto"/>
              <w:right w:val="single" w:sz="4" w:space="0" w:color="auto"/>
            </w:tcBorders>
            <w:shd w:val="clear" w:color="000000" w:fill="C6E0B4"/>
            <w:noWrap/>
            <w:vAlign w:val="bottom"/>
            <w:hideMark/>
          </w:tcPr>
          <w:p w:rsidR="00301B05" w:rsidRPr="00301B05" w:rsidRDefault="00301B05" w:rsidP="00301B05">
            <w:pPr>
              <w:rPr>
                <w:rFonts w:ascii="Calibri" w:hAnsi="Calibri" w:cs="Calibri"/>
                <w:b/>
                <w:bCs/>
                <w:color w:val="000000"/>
                <w:sz w:val="22"/>
                <w:szCs w:val="22"/>
              </w:rPr>
            </w:pPr>
            <w:r w:rsidRPr="00301B05">
              <w:rPr>
                <w:rFonts w:ascii="Calibri" w:hAnsi="Calibri" w:cs="Calibri"/>
                <w:b/>
                <w:bCs/>
                <w:color w:val="000000"/>
                <w:sz w:val="22"/>
                <w:szCs w:val="22"/>
              </w:rPr>
              <w:t> </w:t>
            </w:r>
          </w:p>
        </w:tc>
        <w:tc>
          <w:tcPr>
            <w:tcW w:w="2053" w:type="dxa"/>
            <w:tcBorders>
              <w:top w:val="nil"/>
              <w:left w:val="nil"/>
              <w:bottom w:val="single" w:sz="4" w:space="0" w:color="auto"/>
              <w:right w:val="single" w:sz="4" w:space="0" w:color="auto"/>
            </w:tcBorders>
            <w:shd w:val="clear" w:color="000000" w:fill="C6E0B4"/>
            <w:noWrap/>
            <w:vAlign w:val="bottom"/>
            <w:hideMark/>
          </w:tcPr>
          <w:p w:rsidR="00301B05" w:rsidRPr="00301B05" w:rsidRDefault="00301B05" w:rsidP="00301B05">
            <w:pPr>
              <w:jc w:val="center"/>
              <w:rPr>
                <w:rFonts w:ascii="Calibri" w:hAnsi="Calibri" w:cs="Calibri"/>
                <w:b/>
                <w:bCs/>
                <w:color w:val="000000"/>
                <w:sz w:val="22"/>
                <w:szCs w:val="22"/>
              </w:rPr>
            </w:pPr>
            <w:r w:rsidRPr="00301B05">
              <w:rPr>
                <w:rFonts w:ascii="Calibri" w:hAnsi="Calibri" w:cs="Calibri"/>
                <w:b/>
                <w:bCs/>
                <w:color w:val="000000"/>
                <w:sz w:val="22"/>
                <w:szCs w:val="22"/>
              </w:rPr>
              <w:t>£1,017,846.00</w:t>
            </w:r>
          </w:p>
        </w:tc>
      </w:tr>
    </w:tbl>
    <w:p w:rsidR="00301B05" w:rsidRDefault="00301B05" w:rsidP="007E30DB">
      <w:pPr>
        <w:ind w:right="-20"/>
        <w:jc w:val="both"/>
        <w:rPr>
          <w:rFonts w:ascii="Calibri" w:eastAsia="Calibri" w:hAnsi="Calibri" w:cs="Calibri"/>
          <w:color w:val="000000" w:themeColor="text1"/>
          <w:sz w:val="22"/>
          <w:szCs w:val="22"/>
        </w:rPr>
      </w:pPr>
    </w:p>
    <w:p w:rsidR="008A4AE9" w:rsidRDefault="00EF5F98" w:rsidP="00F17BCC">
      <w:pPr>
        <w:pStyle w:val="Heading1"/>
        <w:numPr>
          <w:ilvl w:val="0"/>
          <w:numId w:val="1"/>
        </w:numPr>
        <w:ind w:left="73" w:hanging="357"/>
        <w:rPr>
          <w:sz w:val="28"/>
          <w:szCs w:val="28"/>
        </w:rPr>
      </w:pPr>
      <w:bookmarkStart w:id="12" w:name="_Toc98945735"/>
      <w:bookmarkStart w:id="13" w:name="_Toc98946149"/>
      <w:bookmarkStart w:id="14" w:name="_Toc103685908"/>
      <w:r w:rsidRPr="00690557">
        <w:rPr>
          <w:sz w:val="28"/>
          <w:szCs w:val="28"/>
        </w:rPr>
        <w:t xml:space="preserve">Case of change - </w:t>
      </w:r>
      <w:r w:rsidR="00EA613D" w:rsidRPr="00690557">
        <w:rPr>
          <w:i/>
          <w:iCs/>
          <w:sz w:val="28"/>
          <w:szCs w:val="28"/>
        </w:rPr>
        <w:t>The evidence</w:t>
      </w:r>
      <w:bookmarkEnd w:id="12"/>
      <w:bookmarkEnd w:id="13"/>
      <w:bookmarkEnd w:id="14"/>
      <w:r w:rsidR="00EA613D" w:rsidRPr="00690557">
        <w:rPr>
          <w:sz w:val="28"/>
          <w:szCs w:val="28"/>
        </w:rPr>
        <w:t xml:space="preserve">  </w:t>
      </w:r>
    </w:p>
    <w:p w:rsidR="00AE3403" w:rsidRPr="00AE3403" w:rsidRDefault="00AE3403" w:rsidP="00AE3403"/>
    <w:p w:rsidR="00AE3403" w:rsidRDefault="007E30DB" w:rsidP="00F17BCC">
      <w:pPr>
        <w:spacing w:after="160" w:line="259" w:lineRule="auto"/>
        <w:ind w:left="-284"/>
        <w:rPr>
          <w:rFonts w:ascii="Calibri" w:hAnsi="Calibri" w:cs="Calibri"/>
          <w:sz w:val="22"/>
          <w:szCs w:val="22"/>
        </w:rPr>
      </w:pPr>
      <w:r>
        <w:rPr>
          <w:rFonts w:ascii="Calibri" w:eastAsia="Calibri" w:hAnsi="Calibri" w:cs="Calibri"/>
          <w:b/>
          <w:bCs/>
          <w:iCs/>
          <w:color w:val="000000" w:themeColor="text1"/>
          <w:sz w:val="22"/>
          <w:szCs w:val="22"/>
        </w:rPr>
        <w:t>5</w:t>
      </w:r>
      <w:r w:rsidRPr="00622098">
        <w:rPr>
          <w:rFonts w:ascii="Calibri" w:eastAsia="Calibri" w:hAnsi="Calibri" w:cs="Calibri"/>
          <w:b/>
          <w:bCs/>
          <w:iCs/>
          <w:color w:val="000000" w:themeColor="text1"/>
          <w:sz w:val="22"/>
          <w:szCs w:val="22"/>
        </w:rPr>
        <w:t>.1 The</w:t>
      </w:r>
      <w:r>
        <w:rPr>
          <w:rFonts w:ascii="Calibri" w:eastAsia="Calibri" w:hAnsi="Calibri" w:cs="Calibri"/>
          <w:b/>
          <w:bCs/>
          <w:iCs/>
          <w:color w:val="000000" w:themeColor="text1"/>
          <w:sz w:val="22"/>
          <w:szCs w:val="22"/>
        </w:rPr>
        <w:t xml:space="preserve"> O</w:t>
      </w:r>
      <w:r w:rsidRPr="00622098">
        <w:rPr>
          <w:rFonts w:ascii="Calibri" w:eastAsia="Calibri" w:hAnsi="Calibri" w:cs="Calibri"/>
          <w:b/>
          <w:bCs/>
          <w:iCs/>
          <w:color w:val="000000" w:themeColor="text1"/>
          <w:sz w:val="22"/>
          <w:szCs w:val="22"/>
        </w:rPr>
        <w:t>verall Picture</w:t>
      </w:r>
      <w:r>
        <w:rPr>
          <w:rFonts w:ascii="Calibri" w:eastAsia="Calibri" w:hAnsi="Calibri" w:cs="Calibri"/>
          <w:b/>
          <w:bCs/>
          <w:iCs/>
          <w:color w:val="000000" w:themeColor="text1"/>
          <w:sz w:val="22"/>
          <w:szCs w:val="22"/>
        </w:rPr>
        <w:t>- Research and Evidence</w:t>
      </w:r>
    </w:p>
    <w:p w:rsidR="007E30DB" w:rsidRPr="00AE3403" w:rsidRDefault="007E30DB" w:rsidP="00F17BCC">
      <w:pPr>
        <w:spacing w:after="160" w:line="259" w:lineRule="auto"/>
        <w:ind w:left="-284"/>
        <w:rPr>
          <w:rFonts w:ascii="Calibri" w:hAnsi="Calibri" w:cs="Calibri"/>
          <w:sz w:val="22"/>
          <w:szCs w:val="22"/>
        </w:rPr>
      </w:pPr>
      <w:r w:rsidRPr="00027061">
        <w:rPr>
          <w:rFonts w:ascii="Calibri" w:eastAsia="Calibri" w:hAnsi="Calibri" w:cs="Calibri"/>
          <w:color w:val="000000" w:themeColor="text1"/>
          <w:sz w:val="22"/>
          <w:szCs w:val="22"/>
        </w:rPr>
        <w:t xml:space="preserve">The gap in life expectancy between those living in the least and most deprived areas in Wales is increasing. </w:t>
      </w:r>
      <w:r>
        <w:rPr>
          <w:rFonts w:ascii="Calibri" w:eastAsia="Calibri" w:hAnsi="Calibri" w:cs="Calibri"/>
          <w:color w:val="000000" w:themeColor="text1"/>
          <w:sz w:val="22"/>
          <w:szCs w:val="22"/>
        </w:rPr>
        <w:t xml:space="preserve"> </w:t>
      </w:r>
      <w:r w:rsidRPr="00027061">
        <w:rPr>
          <w:rFonts w:ascii="Calibri" w:eastAsia="Calibri" w:hAnsi="Calibri" w:cs="Calibri"/>
          <w:color w:val="000000" w:themeColor="text1"/>
          <w:sz w:val="22"/>
          <w:szCs w:val="22"/>
        </w:rPr>
        <w:t>In Cardiff and Vale, healthy life expectancy for males living in the most deprived areas (</w:t>
      </w:r>
      <w:proofErr w:type="spellStart"/>
      <w:r w:rsidRPr="00027061">
        <w:rPr>
          <w:rFonts w:ascii="Calibri" w:eastAsia="Calibri" w:hAnsi="Calibri" w:cs="Calibri"/>
          <w:color w:val="000000" w:themeColor="text1"/>
          <w:sz w:val="22"/>
          <w:szCs w:val="22"/>
        </w:rPr>
        <w:t>Adamsdown</w:t>
      </w:r>
      <w:proofErr w:type="spellEnd"/>
      <w:r w:rsidRPr="00027061">
        <w:rPr>
          <w:rFonts w:ascii="Calibri" w:eastAsia="Calibri" w:hAnsi="Calibri" w:cs="Calibri"/>
          <w:color w:val="000000" w:themeColor="text1"/>
          <w:sz w:val="22"/>
          <w:szCs w:val="22"/>
        </w:rPr>
        <w:t>) is 55 years, compared with 74 years in the least deprived (Lisvane); for females, these figures are 58 and 75 years respectively.</w:t>
      </w:r>
    </w:p>
    <w:p w:rsidR="007E30DB" w:rsidRDefault="007E30DB" w:rsidP="00F17BCC">
      <w:pPr>
        <w:spacing w:after="200"/>
        <w:ind w:left="-284"/>
        <w:jc w:val="both"/>
        <w:rPr>
          <w:rFonts w:ascii="Calibri" w:eastAsia="Calibri" w:hAnsi="Calibri" w:cs="Calibri"/>
          <w:color w:val="000000" w:themeColor="text1"/>
          <w:sz w:val="22"/>
          <w:szCs w:val="22"/>
        </w:rPr>
      </w:pPr>
      <w:r w:rsidRPr="00027061">
        <w:rPr>
          <w:rFonts w:ascii="Calibri" w:eastAsia="Calibri" w:hAnsi="Calibri" w:cs="Calibri"/>
          <w:color w:val="000000" w:themeColor="text1"/>
          <w:sz w:val="22"/>
          <w:szCs w:val="22"/>
        </w:rPr>
        <w:t xml:space="preserve">Whilst a consistent association has been found between ill health and increasing levels of social deprivation, such analyses do not adequality assess the extent of health inequity faced by individuals who experience considerable social exclusion. Chart 1 shows the SMR disparity between different neighbourhoods and excluded groups. </w:t>
      </w:r>
    </w:p>
    <w:p w:rsidR="002E1338" w:rsidRPr="00027061" w:rsidRDefault="002E1338" w:rsidP="00F17BCC">
      <w:pPr>
        <w:spacing w:after="200"/>
        <w:ind w:left="-284"/>
        <w:jc w:val="both"/>
        <w:rPr>
          <w:rFonts w:ascii="Calibri" w:eastAsia="Calibri" w:hAnsi="Calibri" w:cs="Calibri"/>
          <w:color w:val="000000" w:themeColor="text1"/>
          <w:sz w:val="22"/>
          <w:szCs w:val="22"/>
        </w:rPr>
      </w:pPr>
    </w:p>
    <w:p w:rsidR="007E30DB" w:rsidRPr="00027061" w:rsidRDefault="007E30DB" w:rsidP="00736487">
      <w:pPr>
        <w:spacing w:before="100" w:beforeAutospacing="1" w:after="200"/>
        <w:ind w:left="-284"/>
        <w:rPr>
          <w:rFonts w:ascii="Calibri" w:eastAsia="Calibri" w:hAnsi="Calibri" w:cs="Calibri"/>
          <w:color w:val="000000" w:themeColor="text1"/>
          <w:sz w:val="22"/>
          <w:szCs w:val="22"/>
        </w:rPr>
      </w:pPr>
      <w:r w:rsidRPr="00027061">
        <w:rPr>
          <w:rFonts w:ascii="Calibri" w:eastAsia="Calibri" w:hAnsi="Calibri" w:cs="Calibri"/>
          <w:i/>
          <w:iCs/>
          <w:color w:val="000000" w:themeColor="text1"/>
          <w:sz w:val="22"/>
          <w:szCs w:val="22"/>
        </w:rPr>
        <w:t>Chart 1: Standardised Mortality Rates by Deprivation and Exclusion</w:t>
      </w:r>
    </w:p>
    <w:p w:rsidR="007E30DB" w:rsidRPr="00027061" w:rsidRDefault="007E30DB" w:rsidP="007E30DB">
      <w:pPr>
        <w:shd w:val="clear" w:color="auto" w:fill="FFFFFF" w:themeFill="background1"/>
        <w:spacing w:after="200"/>
        <w:rPr>
          <w:rFonts w:ascii="Calibri" w:eastAsia="Calibri" w:hAnsi="Calibri" w:cs="Calibri"/>
          <w:color w:val="000000" w:themeColor="text1"/>
          <w:sz w:val="22"/>
          <w:szCs w:val="22"/>
        </w:rPr>
      </w:pPr>
      <w:r w:rsidRPr="00027061">
        <w:rPr>
          <w:noProof/>
          <w:sz w:val="22"/>
          <w:szCs w:val="22"/>
        </w:rPr>
        <w:drawing>
          <wp:inline distT="0" distB="0" distL="0" distR="0" wp14:anchorId="3B371FBA" wp14:editId="4CC8F12B">
            <wp:extent cx="5267324" cy="2847975"/>
            <wp:effectExtent l="0" t="0" r="0" b="0"/>
            <wp:docPr id="727286764" name="Picture 72728676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1030891"/>
                    <pic:cNvPicPr/>
                  </pic:nvPicPr>
                  <pic:blipFill>
                    <a:blip r:embed="rId15">
                      <a:extLst>
                        <a:ext uri="{28A0092B-C50C-407E-A947-70E740481C1C}">
                          <a14:useLocalDpi xmlns:a14="http://schemas.microsoft.com/office/drawing/2010/main" val="0"/>
                        </a:ext>
                      </a:extLst>
                    </a:blip>
                    <a:stretch>
                      <a:fillRect/>
                    </a:stretch>
                  </pic:blipFill>
                  <pic:spPr>
                    <a:xfrm>
                      <a:off x="0" y="0"/>
                      <a:ext cx="5267324" cy="2847975"/>
                    </a:xfrm>
                    <a:prstGeom prst="rect">
                      <a:avLst/>
                    </a:prstGeom>
                  </pic:spPr>
                </pic:pic>
              </a:graphicData>
            </a:graphic>
          </wp:inline>
        </w:drawing>
      </w:r>
    </w:p>
    <w:p w:rsidR="007E30DB" w:rsidRPr="00027061" w:rsidRDefault="007E30DB" w:rsidP="00241BBD">
      <w:pPr>
        <w:shd w:val="clear" w:color="auto" w:fill="FFFFFF" w:themeFill="background1"/>
        <w:spacing w:after="200"/>
        <w:ind w:left="-284"/>
        <w:jc w:val="both"/>
        <w:rPr>
          <w:rFonts w:ascii="Calibri" w:eastAsia="Calibri" w:hAnsi="Calibri" w:cs="Calibri"/>
          <w:color w:val="000000" w:themeColor="text1"/>
          <w:sz w:val="22"/>
          <w:szCs w:val="22"/>
        </w:rPr>
      </w:pPr>
      <w:r w:rsidRPr="00027061">
        <w:rPr>
          <w:rFonts w:ascii="Calibri" w:eastAsia="Calibri" w:hAnsi="Calibri" w:cs="Calibri"/>
          <w:color w:val="000000" w:themeColor="text1"/>
          <w:sz w:val="22"/>
          <w:szCs w:val="22"/>
        </w:rPr>
        <w:t xml:space="preserve">The graph demonstrates that whilst health outcomes across the general population are distributed across a social gradient, excluded groups instead experience a </w:t>
      </w:r>
      <w:r w:rsidRPr="00E22D2E">
        <w:rPr>
          <w:rFonts w:ascii="Calibri" w:eastAsia="Calibri" w:hAnsi="Calibri" w:cs="Calibri"/>
          <w:b/>
          <w:color w:val="000000" w:themeColor="text1"/>
          <w:sz w:val="22"/>
          <w:szCs w:val="22"/>
        </w:rPr>
        <w:t>‘cliff-edge’</w:t>
      </w:r>
      <w:r w:rsidRPr="00027061">
        <w:rPr>
          <w:rFonts w:ascii="Calibri" w:eastAsia="Calibri" w:hAnsi="Calibri" w:cs="Calibri"/>
          <w:color w:val="000000" w:themeColor="text1"/>
          <w:sz w:val="22"/>
          <w:szCs w:val="22"/>
        </w:rPr>
        <w:t xml:space="preserve"> effect. The excess mortality rates shown is extreme, displaying that health inequity seen within health inclusion groups greatly exceed populations in the least and most deprived areas.</w:t>
      </w:r>
    </w:p>
    <w:p w:rsidR="007E30DB" w:rsidRPr="00027061" w:rsidRDefault="007E30DB" w:rsidP="000467CC">
      <w:pPr>
        <w:shd w:val="clear" w:color="auto" w:fill="FFFFFF" w:themeFill="background1"/>
        <w:spacing w:after="200"/>
        <w:ind w:left="-284"/>
        <w:jc w:val="both"/>
        <w:rPr>
          <w:rFonts w:ascii="Calibri" w:eastAsia="Calibri" w:hAnsi="Calibri" w:cs="Calibri"/>
          <w:color w:val="000000" w:themeColor="text1"/>
          <w:sz w:val="22"/>
          <w:szCs w:val="22"/>
        </w:rPr>
      </w:pPr>
      <w:r w:rsidRPr="00027061">
        <w:rPr>
          <w:rFonts w:ascii="Calibri" w:eastAsia="Calibri" w:hAnsi="Calibri" w:cs="Calibri"/>
          <w:color w:val="000000" w:themeColor="text1"/>
          <w:sz w:val="22"/>
          <w:szCs w:val="22"/>
        </w:rPr>
        <w:t>Health inclusion groups have long experienced markedly worse health outcomes than the general population. What defines and unites inclusion health groups are common experiences of sustained social and economic marginalisation. Poorer health outcomes for these populations are the result of several inter-related factors across the life course, including wider determinants of health, such as income insecurity, unemployment, lack of community support, and poor living conditions.</w:t>
      </w:r>
    </w:p>
    <w:p w:rsidR="007E30DB" w:rsidRDefault="007E30DB" w:rsidP="000467CC">
      <w:pPr>
        <w:shd w:val="clear" w:color="auto" w:fill="FFFFFF" w:themeFill="background1"/>
        <w:ind w:left="-284"/>
        <w:jc w:val="both"/>
        <w:rPr>
          <w:rFonts w:ascii="Calibri" w:eastAsia="Calibri" w:hAnsi="Calibri" w:cs="Calibri"/>
          <w:color w:val="000000" w:themeColor="text1"/>
          <w:sz w:val="22"/>
          <w:szCs w:val="22"/>
        </w:rPr>
      </w:pPr>
      <w:r w:rsidRPr="00027061">
        <w:rPr>
          <w:rFonts w:ascii="Calibri" w:eastAsia="Calibri" w:hAnsi="Calibri" w:cs="Calibri"/>
          <w:color w:val="000000" w:themeColor="text1"/>
          <w:sz w:val="22"/>
          <w:szCs w:val="22"/>
        </w:rPr>
        <w:t>There are varying levels of data available for each inclusion health group, with large research gaps due to issues with accessibility. However, the available evidence of poor health outcomes is compelling:</w:t>
      </w:r>
    </w:p>
    <w:p w:rsidR="008A4106" w:rsidRPr="00027061" w:rsidRDefault="008A4106" w:rsidP="000467CC">
      <w:pPr>
        <w:shd w:val="clear" w:color="auto" w:fill="FFFFFF" w:themeFill="background1"/>
        <w:ind w:left="-284"/>
        <w:jc w:val="both"/>
        <w:rPr>
          <w:rFonts w:ascii="Calibri" w:eastAsia="Calibri" w:hAnsi="Calibri" w:cs="Calibri"/>
          <w:color w:val="000000" w:themeColor="text1"/>
          <w:sz w:val="22"/>
          <w:szCs w:val="22"/>
        </w:rPr>
      </w:pPr>
    </w:p>
    <w:p w:rsidR="007E30DB" w:rsidRPr="00663157" w:rsidRDefault="007E30DB" w:rsidP="00514BD7">
      <w:pPr>
        <w:pStyle w:val="ListParagraph"/>
        <w:numPr>
          <w:ilvl w:val="0"/>
          <w:numId w:val="51"/>
        </w:numPr>
        <w:shd w:val="clear" w:color="auto" w:fill="FFFFFF" w:themeFill="background1"/>
        <w:ind w:left="73" w:hanging="357"/>
        <w:jc w:val="both"/>
        <w:rPr>
          <w:rFonts w:ascii="Calibri" w:eastAsia="Calibri" w:hAnsi="Calibri" w:cs="Calibri"/>
          <w:color w:val="000000" w:themeColor="text1"/>
          <w:sz w:val="22"/>
          <w:szCs w:val="22"/>
        </w:rPr>
      </w:pPr>
      <w:r w:rsidRPr="00663157">
        <w:rPr>
          <w:rFonts w:ascii="Calibri" w:eastAsia="Calibri" w:hAnsi="Calibri" w:cs="Calibri"/>
          <w:color w:val="000000" w:themeColor="text1"/>
          <w:sz w:val="22"/>
          <w:szCs w:val="22"/>
        </w:rPr>
        <w:t>Average age of death for homeless men is 45 and 43 for women (ONS, 2021).</w:t>
      </w:r>
    </w:p>
    <w:p w:rsidR="007E30DB" w:rsidRPr="00663157" w:rsidRDefault="007E30DB" w:rsidP="00514BD7">
      <w:pPr>
        <w:pStyle w:val="ListParagraph"/>
        <w:numPr>
          <w:ilvl w:val="0"/>
          <w:numId w:val="51"/>
        </w:numPr>
        <w:shd w:val="clear" w:color="auto" w:fill="FFFFFF" w:themeFill="background1"/>
        <w:ind w:left="73" w:hanging="357"/>
        <w:jc w:val="both"/>
        <w:rPr>
          <w:rFonts w:ascii="Calibri" w:eastAsia="Calibri" w:hAnsi="Calibri" w:cs="Calibri"/>
          <w:color w:val="000000" w:themeColor="text1"/>
          <w:sz w:val="22"/>
          <w:szCs w:val="22"/>
        </w:rPr>
      </w:pPr>
      <w:r w:rsidRPr="00663157">
        <w:rPr>
          <w:rFonts w:ascii="Calibri" w:eastAsia="Calibri" w:hAnsi="Calibri" w:cs="Calibri"/>
          <w:color w:val="000000" w:themeColor="text1"/>
          <w:sz w:val="22"/>
          <w:szCs w:val="22"/>
        </w:rPr>
        <w:t xml:space="preserve">In 2021, across England and Wales, there were an estimated 741 deaths of people experiencing homelessness, an increase of 7.7% since 2020. The estimated number of deaths among homeless people has increased by 54% since records began in 2013 (ONS, 2021). </w:t>
      </w:r>
    </w:p>
    <w:p w:rsidR="007E30DB" w:rsidRPr="00663157" w:rsidRDefault="007E30DB" w:rsidP="00514BD7">
      <w:pPr>
        <w:pStyle w:val="ListParagraph"/>
        <w:numPr>
          <w:ilvl w:val="0"/>
          <w:numId w:val="51"/>
        </w:numPr>
        <w:shd w:val="clear" w:color="auto" w:fill="FFFFFF" w:themeFill="background1"/>
        <w:ind w:left="73" w:hanging="357"/>
        <w:jc w:val="both"/>
        <w:rPr>
          <w:rFonts w:ascii="Calibri" w:eastAsia="Calibri" w:hAnsi="Calibri" w:cs="Calibri"/>
          <w:color w:val="000000" w:themeColor="text1"/>
          <w:sz w:val="22"/>
          <w:szCs w:val="22"/>
        </w:rPr>
      </w:pPr>
      <w:r w:rsidRPr="00663157">
        <w:rPr>
          <w:rFonts w:ascii="Calibri" w:eastAsia="Calibri" w:hAnsi="Calibri" w:cs="Calibri"/>
          <w:color w:val="000000" w:themeColor="text1"/>
          <w:sz w:val="22"/>
          <w:szCs w:val="22"/>
        </w:rPr>
        <w:t>Annual number of people dying whilst under probation services in Wales increased exponentially by 194% between 2018/19 and 2020/21 (PHW 2023). Accidental drug deaths were the leading cause of death.</w:t>
      </w:r>
    </w:p>
    <w:p w:rsidR="007E30DB" w:rsidRPr="00663157" w:rsidRDefault="007E30DB" w:rsidP="00514BD7">
      <w:pPr>
        <w:pStyle w:val="ListParagraph"/>
        <w:numPr>
          <w:ilvl w:val="0"/>
          <w:numId w:val="51"/>
        </w:numPr>
        <w:shd w:val="clear" w:color="auto" w:fill="FFFFFF" w:themeFill="background1"/>
        <w:ind w:left="73" w:hanging="357"/>
        <w:jc w:val="both"/>
        <w:rPr>
          <w:rFonts w:ascii="Calibri" w:eastAsia="Calibri" w:hAnsi="Calibri" w:cs="Calibri"/>
          <w:color w:val="000000" w:themeColor="text1"/>
          <w:sz w:val="22"/>
          <w:szCs w:val="22"/>
        </w:rPr>
      </w:pPr>
      <w:r w:rsidRPr="00663157">
        <w:rPr>
          <w:rFonts w:ascii="Calibri" w:eastAsia="Calibri" w:hAnsi="Calibri" w:cs="Calibri"/>
          <w:color w:val="000000" w:themeColor="text1"/>
          <w:sz w:val="22"/>
          <w:szCs w:val="22"/>
        </w:rPr>
        <w:t>Gypsy, Roma and Traveller (GRT) people face life expectancies between 10 and 25 years shorter than the general population. Whilst the health of GRT person in their 60s is comparable to an average White British person in their 80s (Watkinson et al., 2021).</w:t>
      </w:r>
    </w:p>
    <w:p w:rsidR="00274C67" w:rsidRPr="00663157" w:rsidRDefault="007E30DB" w:rsidP="00514BD7">
      <w:pPr>
        <w:pStyle w:val="ListParagraph"/>
        <w:numPr>
          <w:ilvl w:val="0"/>
          <w:numId w:val="51"/>
        </w:numPr>
        <w:shd w:val="clear" w:color="auto" w:fill="FFFFFF" w:themeFill="background1"/>
        <w:ind w:left="73" w:hanging="357"/>
        <w:jc w:val="both"/>
        <w:rPr>
          <w:rFonts w:ascii="Calibri" w:eastAsia="Calibri" w:hAnsi="Calibri" w:cs="Calibri"/>
          <w:color w:val="000000" w:themeColor="text1"/>
          <w:sz w:val="22"/>
          <w:szCs w:val="22"/>
        </w:rPr>
      </w:pPr>
      <w:r w:rsidRPr="00663157">
        <w:rPr>
          <w:rFonts w:ascii="Calibri" w:eastAsia="Calibri" w:hAnsi="Calibri" w:cs="Calibri"/>
          <w:color w:val="000000" w:themeColor="text1"/>
          <w:sz w:val="22"/>
          <w:szCs w:val="22"/>
        </w:rPr>
        <w:t xml:space="preserve">An international systematic review found that among adult asylum seekers and refugees, the prevalence of PTSD was 31.46% and depression was 31.5%, compared to the general population which is 3.9% for PTSD and 12% for depression. </w:t>
      </w:r>
    </w:p>
    <w:p w:rsidR="00274C67" w:rsidRPr="00663157" w:rsidRDefault="00144A99" w:rsidP="00514BD7">
      <w:pPr>
        <w:pStyle w:val="ListParagraph"/>
        <w:numPr>
          <w:ilvl w:val="0"/>
          <w:numId w:val="51"/>
        </w:numPr>
        <w:shd w:val="clear" w:color="auto" w:fill="FFFFFF" w:themeFill="background1"/>
        <w:ind w:left="73" w:hanging="357"/>
        <w:jc w:val="both"/>
        <w:rPr>
          <w:rFonts w:ascii="Calibri" w:eastAsia="Calibri" w:hAnsi="Calibri" w:cs="Calibri"/>
          <w:color w:val="000000" w:themeColor="text1"/>
          <w:sz w:val="22"/>
          <w:szCs w:val="22"/>
        </w:rPr>
      </w:pPr>
      <w:r w:rsidRPr="00663157">
        <w:rPr>
          <w:rFonts w:ascii="Calibri" w:eastAsia="Calibri" w:hAnsi="Calibri" w:cs="Calibri"/>
          <w:color w:val="000000" w:themeColor="text1"/>
          <w:sz w:val="22"/>
          <w:szCs w:val="22"/>
        </w:rPr>
        <w:t>Sex workers are at disproportionate risk of poor physical and mental health outcomes, with one study reporting</w:t>
      </w:r>
      <w:r w:rsidR="00F51A19" w:rsidRPr="00663157">
        <w:rPr>
          <w:rFonts w:ascii="Calibri" w:eastAsia="Calibri" w:hAnsi="Calibri" w:cs="Calibri"/>
          <w:color w:val="000000" w:themeColor="text1"/>
          <w:sz w:val="22"/>
          <w:szCs w:val="22"/>
        </w:rPr>
        <w:t xml:space="preserve"> </w:t>
      </w:r>
      <w:r w:rsidR="00274C67" w:rsidRPr="00663157">
        <w:rPr>
          <w:rFonts w:ascii="Calibri" w:eastAsia="Calibri" w:hAnsi="Calibri" w:cs="Calibri"/>
          <w:color w:val="000000" w:themeColor="text1"/>
          <w:sz w:val="22"/>
          <w:szCs w:val="22"/>
        </w:rPr>
        <w:t xml:space="preserve">that 68% of </w:t>
      </w:r>
      <w:proofErr w:type="gramStart"/>
      <w:r w:rsidR="00274C67" w:rsidRPr="00663157">
        <w:rPr>
          <w:rFonts w:ascii="Calibri" w:eastAsia="Calibri" w:hAnsi="Calibri" w:cs="Calibri"/>
          <w:color w:val="000000" w:themeColor="text1"/>
          <w:sz w:val="22"/>
          <w:szCs w:val="22"/>
        </w:rPr>
        <w:t>street based</w:t>
      </w:r>
      <w:proofErr w:type="gramEnd"/>
      <w:r w:rsidR="00274C67" w:rsidRPr="00663157">
        <w:rPr>
          <w:rFonts w:ascii="Calibri" w:eastAsia="Calibri" w:hAnsi="Calibri" w:cs="Calibri"/>
          <w:color w:val="000000" w:themeColor="text1"/>
          <w:sz w:val="22"/>
          <w:szCs w:val="22"/>
        </w:rPr>
        <w:t xml:space="preserve"> sex workers interviewed met the criteria for </w:t>
      </w:r>
      <w:r w:rsidR="000C684E" w:rsidRPr="00663157">
        <w:rPr>
          <w:rFonts w:ascii="Calibri" w:eastAsia="Calibri" w:hAnsi="Calibri" w:cs="Calibri"/>
          <w:color w:val="000000" w:themeColor="text1"/>
          <w:sz w:val="22"/>
          <w:szCs w:val="22"/>
        </w:rPr>
        <w:t>p</w:t>
      </w:r>
      <w:r w:rsidR="00274C67" w:rsidRPr="00663157">
        <w:rPr>
          <w:rFonts w:ascii="Calibri" w:eastAsia="Calibri" w:hAnsi="Calibri" w:cs="Calibri"/>
          <w:color w:val="000000" w:themeColor="text1"/>
          <w:sz w:val="22"/>
          <w:szCs w:val="22"/>
        </w:rPr>
        <w:t>ost-traumatic stress disorder – this is in the same range as victims of torture and combat veterans undergoing treatment (Litchfield et al., 2010).</w:t>
      </w:r>
    </w:p>
    <w:p w:rsidR="007E30DB" w:rsidRPr="00996D83" w:rsidRDefault="007E30DB" w:rsidP="000467CC">
      <w:pPr>
        <w:shd w:val="clear" w:color="auto" w:fill="FFFFFF" w:themeFill="background1"/>
        <w:jc w:val="both"/>
        <w:rPr>
          <w:rFonts w:ascii="Calibri" w:eastAsia="Calibri" w:hAnsi="Calibri" w:cs="Calibri"/>
          <w:color w:val="000000" w:themeColor="text1"/>
          <w:sz w:val="22"/>
          <w:szCs w:val="22"/>
        </w:rPr>
      </w:pPr>
    </w:p>
    <w:p w:rsidR="007E30DB" w:rsidRPr="00027061" w:rsidRDefault="007E30DB" w:rsidP="000467CC">
      <w:pPr>
        <w:shd w:val="clear" w:color="auto" w:fill="FFFFFF" w:themeFill="background1"/>
        <w:spacing w:after="200"/>
        <w:ind w:left="-284"/>
        <w:jc w:val="both"/>
        <w:rPr>
          <w:rFonts w:ascii="Calibri" w:eastAsia="Calibri" w:hAnsi="Calibri" w:cs="Calibri"/>
          <w:color w:val="000000" w:themeColor="text1"/>
          <w:sz w:val="22"/>
          <w:szCs w:val="22"/>
        </w:rPr>
      </w:pPr>
      <w:r w:rsidRPr="00027061">
        <w:rPr>
          <w:rFonts w:ascii="Calibri" w:eastAsia="Calibri" w:hAnsi="Calibri" w:cs="Calibri"/>
          <w:color w:val="000000" w:themeColor="text1"/>
          <w:sz w:val="22"/>
          <w:szCs w:val="22"/>
        </w:rPr>
        <w:t xml:space="preserve">A particular concern of the health inclusion agenda is healthcare access and quality. Health inclusion populations typically experience care characterised by crisis management at multiple disconnected points of episodic intervention. Difficulties accessing appropriate primary care results in heavy use of EU and acute secondary care. The high rate of EU attendance for people experiencing homelessness is well documented. Whilst reported attendance rates vary (Bowen et al., (2019) report as high as 60 times that of the general population) all studies agree a disproportionate and avoidable use of emergency services. Accessing care through this means is also a common theme for other identified health inclusion groups (e.g., sex workers attend 2.5 times the rate of the general population (Jeal and </w:t>
      </w:r>
      <w:proofErr w:type="spellStart"/>
      <w:r w:rsidRPr="00027061">
        <w:rPr>
          <w:rFonts w:ascii="Calibri" w:eastAsia="Calibri" w:hAnsi="Calibri" w:cs="Calibri"/>
          <w:color w:val="000000" w:themeColor="text1"/>
          <w:sz w:val="22"/>
          <w:szCs w:val="22"/>
        </w:rPr>
        <w:t>Sailsbury</w:t>
      </w:r>
      <w:proofErr w:type="spellEnd"/>
      <w:r w:rsidRPr="00027061">
        <w:rPr>
          <w:rFonts w:ascii="Calibri" w:eastAsia="Calibri" w:hAnsi="Calibri" w:cs="Calibri"/>
          <w:color w:val="000000" w:themeColor="text1"/>
          <w:sz w:val="22"/>
          <w:szCs w:val="22"/>
        </w:rPr>
        <w:t xml:space="preserve"> 2004)). These populations are also characterised by poor health expectations and low uptake of primary and preventive services, such as routine general practice, routine dental practice, screening programmes, and immunisations</w:t>
      </w:r>
      <w:r w:rsidR="002C78EA">
        <w:rPr>
          <w:rFonts w:ascii="Calibri" w:eastAsia="Calibri" w:hAnsi="Calibri" w:cs="Calibri"/>
          <w:color w:val="000000" w:themeColor="text1"/>
          <w:sz w:val="22"/>
          <w:szCs w:val="22"/>
        </w:rPr>
        <w:t>.</w:t>
      </w:r>
    </w:p>
    <w:p w:rsidR="007E30DB" w:rsidRPr="00027061" w:rsidRDefault="007E30DB" w:rsidP="000467CC">
      <w:pPr>
        <w:shd w:val="clear" w:color="auto" w:fill="FFFFFF" w:themeFill="background1"/>
        <w:spacing w:after="200"/>
        <w:ind w:left="-284"/>
        <w:jc w:val="both"/>
        <w:rPr>
          <w:rFonts w:ascii="Calibri" w:eastAsia="Calibri" w:hAnsi="Calibri" w:cs="Calibri"/>
          <w:color w:val="000000" w:themeColor="text1"/>
          <w:sz w:val="22"/>
          <w:szCs w:val="22"/>
        </w:rPr>
      </w:pPr>
      <w:r w:rsidRPr="00027061">
        <w:rPr>
          <w:rFonts w:ascii="Calibri" w:eastAsia="Calibri" w:hAnsi="Calibri" w:cs="Calibri"/>
          <w:color w:val="000000" w:themeColor="text1"/>
          <w:sz w:val="22"/>
          <w:szCs w:val="22"/>
        </w:rPr>
        <w:t xml:space="preserve">It is evident that health inclusion groups current health care provision is not cost-effective or prudent, leading to increased pressure on unscheduled care, increased length of hospital stays and failed discharges, all of which contributes to the widening of health inequalities across the city. The cost and consequences of these crisis presentations are striking. Public Health Wales estimated that, over a 6-month period, EU use by people experiencing homelessness in Wales cost £11 million more in healthcare costs than a general comparator group (PHW, 2021). </w:t>
      </w:r>
    </w:p>
    <w:p w:rsidR="007E30DB" w:rsidRDefault="007E30DB" w:rsidP="00663157">
      <w:pPr>
        <w:shd w:val="clear" w:color="auto" w:fill="FFFFFF" w:themeFill="background1"/>
        <w:spacing w:after="200"/>
        <w:ind w:left="-284"/>
        <w:jc w:val="both"/>
        <w:rPr>
          <w:rFonts w:ascii="Calibri" w:eastAsia="Calibri" w:hAnsi="Calibri" w:cs="Calibri"/>
          <w:color w:val="000000" w:themeColor="text1"/>
          <w:sz w:val="22"/>
          <w:szCs w:val="22"/>
        </w:rPr>
      </w:pPr>
      <w:r w:rsidRPr="00027061">
        <w:rPr>
          <w:rFonts w:ascii="Calibri" w:eastAsia="Calibri" w:hAnsi="Calibri" w:cs="Calibri"/>
          <w:color w:val="000000" w:themeColor="text1"/>
          <w:sz w:val="22"/>
          <w:szCs w:val="22"/>
        </w:rPr>
        <w:t>To address health inequalities and poorer health outcomes, inclusion health approaches are increasingly being used in higher income countries.</w:t>
      </w:r>
      <w:r>
        <w:rPr>
          <w:rFonts w:ascii="Calibri" w:eastAsia="Calibri" w:hAnsi="Calibri" w:cs="Calibri"/>
          <w:color w:val="000000" w:themeColor="text1"/>
          <w:sz w:val="22"/>
          <w:szCs w:val="22"/>
        </w:rPr>
        <w:t xml:space="preserve"> </w:t>
      </w:r>
      <w:r w:rsidRPr="00133FD8">
        <w:rPr>
          <w:rFonts w:ascii="Calibri" w:eastAsia="Calibri" w:hAnsi="Calibri" w:cs="Calibri"/>
          <w:color w:val="000000" w:themeColor="text1"/>
          <w:sz w:val="22"/>
          <w:szCs w:val="22"/>
        </w:rPr>
        <w:t xml:space="preserve"> </w:t>
      </w:r>
    </w:p>
    <w:p w:rsidR="007E30DB" w:rsidRPr="00605CE5" w:rsidRDefault="007E30DB" w:rsidP="00663157">
      <w:pPr>
        <w:shd w:val="clear" w:color="auto" w:fill="FFFFFF" w:themeFill="background1"/>
        <w:spacing w:after="200"/>
        <w:ind w:left="-284"/>
        <w:rPr>
          <w:rFonts w:ascii="Calibri" w:eastAsia="Calibri" w:hAnsi="Calibri" w:cs="Calibri"/>
          <w:b/>
          <w:bCs/>
          <w:iCs/>
          <w:color w:val="000000" w:themeColor="text1"/>
          <w:sz w:val="22"/>
          <w:szCs w:val="22"/>
        </w:rPr>
      </w:pPr>
      <w:r w:rsidRPr="00605CE5">
        <w:rPr>
          <w:rFonts w:ascii="Calibri" w:eastAsia="Calibri" w:hAnsi="Calibri" w:cs="Calibri"/>
          <w:b/>
          <w:bCs/>
          <w:iCs/>
          <w:color w:val="000000" w:themeColor="text1"/>
          <w:sz w:val="22"/>
          <w:szCs w:val="22"/>
        </w:rPr>
        <w:t xml:space="preserve">5.2 </w:t>
      </w:r>
      <w:r>
        <w:rPr>
          <w:rFonts w:ascii="Calibri" w:eastAsia="Calibri" w:hAnsi="Calibri" w:cs="Calibri"/>
          <w:b/>
          <w:bCs/>
          <w:iCs/>
          <w:color w:val="000000" w:themeColor="text1"/>
          <w:sz w:val="22"/>
          <w:szCs w:val="22"/>
        </w:rPr>
        <w:t>Understanding the Local Need</w:t>
      </w:r>
    </w:p>
    <w:p w:rsidR="00820B31" w:rsidRDefault="007E30DB" w:rsidP="00663157">
      <w:pPr>
        <w:shd w:val="clear" w:color="auto" w:fill="FFFFFF" w:themeFill="background1"/>
        <w:spacing w:after="200"/>
        <w:ind w:left="-284"/>
        <w:jc w:val="both"/>
        <w:rPr>
          <w:rFonts w:ascii="Calibri" w:hAnsi="Calibri" w:cs="Calibri"/>
          <w:i/>
          <w:sz w:val="22"/>
          <w:szCs w:val="22"/>
          <w:lang w:val="en-US"/>
        </w:rPr>
      </w:pPr>
      <w:r>
        <w:rPr>
          <w:rFonts w:ascii="Calibri" w:hAnsi="Calibri" w:cs="Calibri"/>
          <w:sz w:val="22"/>
          <w:szCs w:val="22"/>
          <w:lang w:val="en-US"/>
        </w:rPr>
        <w:t>a) Demand</w:t>
      </w:r>
      <w:r w:rsidR="00820B31">
        <w:rPr>
          <w:rFonts w:ascii="Calibri" w:hAnsi="Calibri" w:cs="Calibri"/>
          <w:sz w:val="22"/>
          <w:szCs w:val="22"/>
          <w:lang w:val="en-US"/>
        </w:rPr>
        <w:t xml:space="preserve"> </w:t>
      </w:r>
    </w:p>
    <w:p w:rsidR="007E30DB" w:rsidRPr="00820B31" w:rsidRDefault="007E30DB" w:rsidP="00663157">
      <w:pPr>
        <w:shd w:val="clear" w:color="auto" w:fill="FFFFFF" w:themeFill="background1"/>
        <w:spacing w:after="200"/>
        <w:ind w:left="-284"/>
        <w:jc w:val="both"/>
        <w:rPr>
          <w:rFonts w:ascii="Calibri" w:hAnsi="Calibri" w:cs="Calibri"/>
          <w:i/>
          <w:sz w:val="22"/>
          <w:szCs w:val="22"/>
          <w:lang w:val="en-US"/>
        </w:rPr>
      </w:pPr>
      <w:r>
        <w:rPr>
          <w:rFonts w:ascii="Calibri" w:hAnsi="Calibri" w:cs="Calibri"/>
          <w:sz w:val="22"/>
          <w:szCs w:val="22"/>
          <w:lang w:val="en-US"/>
        </w:rPr>
        <w:t xml:space="preserve">The level of baseline data in respect of health inclusion groups is very limited </w:t>
      </w:r>
      <w:r w:rsidR="00DC7696">
        <w:rPr>
          <w:rFonts w:ascii="Calibri" w:hAnsi="Calibri" w:cs="Calibri"/>
          <w:sz w:val="22"/>
          <w:szCs w:val="22"/>
          <w:lang w:val="en-US"/>
        </w:rPr>
        <w:t>because</w:t>
      </w:r>
      <w:r>
        <w:rPr>
          <w:rFonts w:ascii="Calibri" w:hAnsi="Calibri" w:cs="Calibri"/>
          <w:sz w:val="22"/>
          <w:szCs w:val="22"/>
          <w:lang w:val="en-US"/>
        </w:rPr>
        <w:t xml:space="preserve"> these patients do not engage well with existing services and when they do, they are not coded correctly within Patient Administration Systems at either GP or hospital level. Therefore, it is difficult to accurately describe or predict the level of demand that exists within </w:t>
      </w:r>
      <w:r w:rsidR="007215FE">
        <w:rPr>
          <w:rFonts w:ascii="Calibri" w:hAnsi="Calibri" w:cs="Calibri"/>
          <w:sz w:val="22"/>
          <w:szCs w:val="22"/>
          <w:lang w:val="en-US"/>
        </w:rPr>
        <w:t>h</w:t>
      </w:r>
      <w:r>
        <w:rPr>
          <w:rFonts w:ascii="Calibri" w:hAnsi="Calibri" w:cs="Calibri"/>
          <w:sz w:val="22"/>
          <w:szCs w:val="22"/>
          <w:lang w:val="en-US"/>
        </w:rPr>
        <w:t xml:space="preserve">ealth </w:t>
      </w:r>
      <w:r w:rsidR="007215FE">
        <w:rPr>
          <w:rFonts w:ascii="Calibri" w:hAnsi="Calibri" w:cs="Calibri"/>
          <w:sz w:val="22"/>
          <w:szCs w:val="22"/>
          <w:lang w:val="en-US"/>
        </w:rPr>
        <w:t>i</w:t>
      </w:r>
      <w:r>
        <w:rPr>
          <w:rFonts w:ascii="Calibri" w:hAnsi="Calibri" w:cs="Calibri"/>
          <w:sz w:val="22"/>
          <w:szCs w:val="22"/>
          <w:lang w:val="en-US"/>
        </w:rPr>
        <w:t xml:space="preserve">nclusion </w:t>
      </w:r>
      <w:r w:rsidR="007215FE">
        <w:rPr>
          <w:rFonts w:ascii="Calibri" w:hAnsi="Calibri" w:cs="Calibri"/>
          <w:sz w:val="22"/>
          <w:szCs w:val="22"/>
          <w:lang w:val="en-US"/>
        </w:rPr>
        <w:t>g</w:t>
      </w:r>
      <w:r>
        <w:rPr>
          <w:rFonts w:ascii="Calibri" w:hAnsi="Calibri" w:cs="Calibri"/>
          <w:sz w:val="22"/>
          <w:szCs w:val="22"/>
          <w:lang w:val="en-US"/>
        </w:rPr>
        <w:t>roups</w:t>
      </w:r>
      <w:r w:rsidR="007215FE">
        <w:rPr>
          <w:rFonts w:ascii="Calibri" w:hAnsi="Calibri" w:cs="Calibri"/>
          <w:sz w:val="22"/>
          <w:szCs w:val="22"/>
          <w:lang w:val="en-US"/>
        </w:rPr>
        <w:t>.</w:t>
      </w:r>
    </w:p>
    <w:p w:rsidR="007E30DB" w:rsidRPr="00027061" w:rsidRDefault="007E30DB" w:rsidP="0034321D">
      <w:pPr>
        <w:shd w:val="clear" w:color="auto" w:fill="FFFFFF" w:themeFill="background1"/>
        <w:spacing w:before="120" w:after="200"/>
        <w:ind w:left="-284"/>
        <w:jc w:val="both"/>
        <w:rPr>
          <w:rFonts w:ascii="Calibri" w:eastAsia="Calibri" w:hAnsi="Calibri" w:cs="Calibri"/>
          <w:i/>
          <w:color w:val="000000" w:themeColor="text1"/>
          <w:sz w:val="22"/>
          <w:szCs w:val="22"/>
        </w:rPr>
      </w:pPr>
      <w:r>
        <w:rPr>
          <w:rFonts w:ascii="Calibri" w:hAnsi="Calibri" w:cs="Calibri"/>
          <w:sz w:val="22"/>
          <w:szCs w:val="22"/>
          <w:lang w:val="en-US"/>
        </w:rPr>
        <w:t xml:space="preserve">However, to better </w:t>
      </w:r>
      <w:r w:rsidRPr="00027061">
        <w:rPr>
          <w:rFonts w:ascii="Calibri" w:hAnsi="Calibri" w:cs="Calibri"/>
          <w:sz w:val="22"/>
          <w:szCs w:val="22"/>
          <w:lang w:val="en-US"/>
        </w:rPr>
        <w:t xml:space="preserve">understand the local picture, a series of data </w:t>
      </w:r>
      <w:r>
        <w:rPr>
          <w:rFonts w:ascii="Calibri" w:hAnsi="Calibri" w:cs="Calibri"/>
          <w:sz w:val="22"/>
          <w:szCs w:val="22"/>
          <w:lang w:val="en-US"/>
        </w:rPr>
        <w:t xml:space="preserve">review </w:t>
      </w:r>
      <w:r w:rsidRPr="00027061">
        <w:rPr>
          <w:rFonts w:ascii="Calibri" w:hAnsi="Calibri" w:cs="Calibri"/>
          <w:sz w:val="22"/>
          <w:szCs w:val="22"/>
          <w:lang w:val="en-US"/>
        </w:rPr>
        <w:t xml:space="preserve">exercises </w:t>
      </w:r>
      <w:r>
        <w:rPr>
          <w:rFonts w:ascii="Calibri" w:hAnsi="Calibri" w:cs="Calibri"/>
          <w:sz w:val="22"/>
          <w:szCs w:val="22"/>
          <w:lang w:val="en-US"/>
        </w:rPr>
        <w:t xml:space="preserve">have been </w:t>
      </w:r>
      <w:r w:rsidRPr="00027061">
        <w:rPr>
          <w:rFonts w:ascii="Calibri" w:hAnsi="Calibri" w:cs="Calibri"/>
          <w:sz w:val="22"/>
          <w:szCs w:val="22"/>
          <w:lang w:val="en-US"/>
        </w:rPr>
        <w:t>undertaken</w:t>
      </w:r>
      <w:r>
        <w:rPr>
          <w:rFonts w:ascii="Calibri" w:hAnsi="Calibri" w:cs="Calibri"/>
          <w:sz w:val="22"/>
          <w:szCs w:val="22"/>
          <w:lang w:val="en-US"/>
        </w:rPr>
        <w:t xml:space="preserve"> to indicate level of need/demands amongst the 5 </w:t>
      </w:r>
      <w:r w:rsidR="007215FE">
        <w:rPr>
          <w:rFonts w:ascii="Calibri" w:hAnsi="Calibri" w:cs="Calibri"/>
          <w:sz w:val="22"/>
          <w:szCs w:val="22"/>
          <w:lang w:val="en-US"/>
        </w:rPr>
        <w:t>h</w:t>
      </w:r>
      <w:r>
        <w:rPr>
          <w:rFonts w:ascii="Calibri" w:hAnsi="Calibri" w:cs="Calibri"/>
          <w:sz w:val="22"/>
          <w:szCs w:val="22"/>
          <w:lang w:val="en-US"/>
        </w:rPr>
        <w:t xml:space="preserve">ealth </w:t>
      </w:r>
      <w:r w:rsidR="007215FE">
        <w:rPr>
          <w:rFonts w:ascii="Calibri" w:hAnsi="Calibri" w:cs="Calibri"/>
          <w:sz w:val="22"/>
          <w:szCs w:val="22"/>
          <w:lang w:val="en-US"/>
        </w:rPr>
        <w:t>i</w:t>
      </w:r>
      <w:r>
        <w:rPr>
          <w:rFonts w:ascii="Calibri" w:hAnsi="Calibri" w:cs="Calibri"/>
          <w:sz w:val="22"/>
          <w:szCs w:val="22"/>
          <w:lang w:val="en-US"/>
        </w:rPr>
        <w:t xml:space="preserve">nclusion </w:t>
      </w:r>
      <w:r w:rsidR="007215FE">
        <w:rPr>
          <w:rFonts w:ascii="Calibri" w:hAnsi="Calibri" w:cs="Calibri"/>
          <w:sz w:val="22"/>
          <w:szCs w:val="22"/>
          <w:lang w:val="en-US"/>
        </w:rPr>
        <w:t>g</w:t>
      </w:r>
      <w:r>
        <w:rPr>
          <w:rFonts w:ascii="Calibri" w:hAnsi="Calibri" w:cs="Calibri"/>
          <w:sz w:val="22"/>
          <w:szCs w:val="22"/>
          <w:lang w:val="en-US"/>
        </w:rPr>
        <w:t>roups specific to this business case</w:t>
      </w:r>
      <w:r w:rsidR="009D4CCB">
        <w:rPr>
          <w:rFonts w:ascii="Calibri" w:hAnsi="Calibri" w:cs="Calibri"/>
          <w:sz w:val="22"/>
          <w:szCs w:val="22"/>
          <w:lang w:val="en-US"/>
        </w:rPr>
        <w:t xml:space="preserve"> </w:t>
      </w:r>
      <w:r w:rsidR="009D4CCB" w:rsidRPr="0076469B">
        <w:rPr>
          <w:rFonts w:ascii="Calibri" w:hAnsi="Calibri" w:cs="Calibri"/>
          <w:sz w:val="22"/>
          <w:szCs w:val="22"/>
          <w:lang w:val="en-US"/>
        </w:rPr>
        <w:t xml:space="preserve">(please see Appendix </w:t>
      </w:r>
      <w:r w:rsidR="0046410C">
        <w:rPr>
          <w:rFonts w:ascii="Calibri" w:hAnsi="Calibri" w:cs="Calibri"/>
          <w:sz w:val="22"/>
          <w:szCs w:val="22"/>
          <w:lang w:val="en-US"/>
        </w:rPr>
        <w:t>2</w:t>
      </w:r>
      <w:r w:rsidR="009D4CCB" w:rsidRPr="0076469B">
        <w:rPr>
          <w:rFonts w:ascii="Calibri" w:hAnsi="Calibri" w:cs="Calibri"/>
          <w:sz w:val="22"/>
          <w:szCs w:val="22"/>
          <w:lang w:val="en-US"/>
        </w:rPr>
        <w:t xml:space="preserve"> for </w:t>
      </w:r>
      <w:r w:rsidR="0076469B">
        <w:rPr>
          <w:rFonts w:ascii="Calibri" w:hAnsi="Calibri" w:cs="Calibri"/>
          <w:sz w:val="22"/>
          <w:szCs w:val="22"/>
          <w:lang w:val="en-US"/>
        </w:rPr>
        <w:t xml:space="preserve">additional </w:t>
      </w:r>
      <w:r w:rsidR="009D4CCB" w:rsidRPr="0076469B">
        <w:rPr>
          <w:rFonts w:ascii="Calibri" w:hAnsi="Calibri" w:cs="Calibri"/>
          <w:sz w:val="22"/>
          <w:szCs w:val="22"/>
          <w:lang w:val="en-US"/>
        </w:rPr>
        <w:t>data)</w:t>
      </w:r>
      <w:r w:rsidRPr="0076469B">
        <w:rPr>
          <w:rFonts w:ascii="Calibri" w:hAnsi="Calibri" w:cs="Calibri"/>
          <w:sz w:val="22"/>
          <w:szCs w:val="22"/>
          <w:lang w:val="en-US"/>
        </w:rPr>
        <w:t>:</w:t>
      </w:r>
      <w:r w:rsidRPr="00027061">
        <w:rPr>
          <w:rFonts w:ascii="Calibri" w:hAnsi="Calibri" w:cs="Calibri"/>
          <w:sz w:val="22"/>
          <w:szCs w:val="22"/>
          <w:lang w:val="en-US"/>
        </w:rPr>
        <w:t xml:space="preserve"> </w:t>
      </w:r>
    </w:p>
    <w:p w:rsidR="007E30DB" w:rsidRPr="00027061" w:rsidRDefault="007E30DB" w:rsidP="00736487">
      <w:pPr>
        <w:ind w:left="-284"/>
        <w:rPr>
          <w:rFonts w:ascii="Calibri" w:hAnsi="Calibri" w:cs="Calibri"/>
          <w:b/>
          <w:bCs/>
          <w:sz w:val="22"/>
          <w:szCs w:val="22"/>
          <w:lang w:val="en-US"/>
        </w:rPr>
      </w:pPr>
      <w:r w:rsidRPr="00027061">
        <w:rPr>
          <w:rFonts w:ascii="Calibri" w:hAnsi="Calibri" w:cs="Calibri"/>
          <w:b/>
          <w:bCs/>
          <w:sz w:val="22"/>
          <w:szCs w:val="22"/>
          <w:lang w:val="en-US"/>
        </w:rPr>
        <w:t xml:space="preserve">Review 1: </w:t>
      </w:r>
    </w:p>
    <w:p w:rsidR="007E30DB" w:rsidRPr="00736487" w:rsidRDefault="007E30DB" w:rsidP="00514BD7">
      <w:pPr>
        <w:pStyle w:val="ListParagraph"/>
        <w:numPr>
          <w:ilvl w:val="0"/>
          <w:numId w:val="52"/>
        </w:numPr>
        <w:ind w:left="284"/>
        <w:jc w:val="both"/>
        <w:rPr>
          <w:rFonts w:ascii="Calibri" w:hAnsi="Calibri" w:cs="Calibri"/>
          <w:sz w:val="22"/>
          <w:szCs w:val="22"/>
          <w:lang w:val="en-US"/>
        </w:rPr>
      </w:pPr>
      <w:r w:rsidRPr="00736487">
        <w:rPr>
          <w:rFonts w:ascii="Calibri" w:hAnsi="Calibri" w:cs="Calibri"/>
          <w:sz w:val="22"/>
          <w:szCs w:val="22"/>
          <w:lang w:val="en-US"/>
        </w:rPr>
        <w:t xml:space="preserve">UHB Business Intelligence System (BIS) reviewed 349 homeless patients’ EU and secondary activity between 2018-2023. </w:t>
      </w:r>
    </w:p>
    <w:p w:rsidR="007E30DB" w:rsidRPr="00736487" w:rsidRDefault="007E30DB" w:rsidP="00514BD7">
      <w:pPr>
        <w:pStyle w:val="ListParagraph"/>
        <w:numPr>
          <w:ilvl w:val="0"/>
          <w:numId w:val="52"/>
        </w:numPr>
        <w:ind w:left="284"/>
        <w:jc w:val="both"/>
        <w:rPr>
          <w:rFonts w:ascii="Calibri" w:hAnsi="Calibri" w:cs="Calibri"/>
          <w:sz w:val="22"/>
          <w:szCs w:val="22"/>
          <w:lang w:val="en-US"/>
        </w:rPr>
      </w:pPr>
      <w:r w:rsidRPr="00736487">
        <w:rPr>
          <w:rFonts w:ascii="Calibri" w:hAnsi="Calibri" w:cs="Calibri"/>
          <w:sz w:val="22"/>
          <w:szCs w:val="22"/>
          <w:lang w:val="en-US"/>
        </w:rPr>
        <w:t xml:space="preserve">85% had attended EU and were at least 8 times more likely to attend than a general comparator group. </w:t>
      </w:r>
    </w:p>
    <w:p w:rsidR="007E30DB" w:rsidRPr="00736487" w:rsidRDefault="007E30DB" w:rsidP="00514BD7">
      <w:pPr>
        <w:pStyle w:val="ListParagraph"/>
        <w:numPr>
          <w:ilvl w:val="0"/>
          <w:numId w:val="52"/>
        </w:numPr>
        <w:ind w:left="284"/>
        <w:jc w:val="both"/>
        <w:rPr>
          <w:rFonts w:ascii="Calibri" w:hAnsi="Calibri" w:cs="Calibri"/>
          <w:sz w:val="22"/>
          <w:szCs w:val="22"/>
          <w:lang w:val="en-US"/>
        </w:rPr>
      </w:pPr>
      <w:r w:rsidRPr="00736487">
        <w:rPr>
          <w:rFonts w:ascii="Calibri" w:hAnsi="Calibri" w:cs="Calibri"/>
          <w:sz w:val="22"/>
          <w:szCs w:val="22"/>
          <w:lang w:val="en-US"/>
        </w:rPr>
        <w:t xml:space="preserve">Over the 5-year period, 19.5% of patients did not wait in EU. </w:t>
      </w:r>
    </w:p>
    <w:p w:rsidR="007E30DB" w:rsidRPr="00736487" w:rsidRDefault="007E30DB" w:rsidP="00514BD7">
      <w:pPr>
        <w:pStyle w:val="ListParagraph"/>
        <w:numPr>
          <w:ilvl w:val="0"/>
          <w:numId w:val="52"/>
        </w:numPr>
        <w:ind w:left="284"/>
        <w:jc w:val="both"/>
        <w:rPr>
          <w:rFonts w:ascii="Calibri" w:hAnsi="Calibri" w:cs="Calibri"/>
          <w:sz w:val="22"/>
          <w:szCs w:val="22"/>
          <w:lang w:val="en-US"/>
        </w:rPr>
      </w:pPr>
      <w:r w:rsidRPr="00736487">
        <w:rPr>
          <w:rFonts w:ascii="Calibri" w:hAnsi="Calibri" w:cs="Calibri"/>
          <w:sz w:val="22"/>
          <w:szCs w:val="22"/>
          <w:lang w:val="en-US"/>
        </w:rPr>
        <w:t xml:space="preserve">In 22/23, the cohort made 741 visits to the EU and had 152 inpatient admissions totaling 1965 bed days. </w:t>
      </w:r>
    </w:p>
    <w:p w:rsidR="007E30DB" w:rsidRPr="00736487" w:rsidRDefault="007E30DB" w:rsidP="00514BD7">
      <w:pPr>
        <w:pStyle w:val="ListParagraph"/>
        <w:numPr>
          <w:ilvl w:val="0"/>
          <w:numId w:val="52"/>
        </w:numPr>
        <w:ind w:left="284"/>
        <w:jc w:val="both"/>
        <w:rPr>
          <w:rFonts w:ascii="Calibri" w:hAnsi="Calibri" w:cs="Calibri"/>
          <w:sz w:val="22"/>
          <w:szCs w:val="22"/>
          <w:lang w:val="en-US"/>
        </w:rPr>
      </w:pPr>
      <w:r w:rsidRPr="00736487">
        <w:rPr>
          <w:rFonts w:ascii="Calibri" w:hAnsi="Calibri" w:cs="Calibri"/>
          <w:sz w:val="22"/>
          <w:szCs w:val="22"/>
          <w:lang w:val="en-US"/>
        </w:rPr>
        <w:t>22/23 costs: Accident and Emergency £200,178, admitted patient care £1,366,146, outpatient £66,633.</w:t>
      </w:r>
    </w:p>
    <w:p w:rsidR="00B81626" w:rsidRDefault="00B81626" w:rsidP="002D4E66">
      <w:pPr>
        <w:ind w:left="284"/>
        <w:jc w:val="both"/>
        <w:rPr>
          <w:rFonts w:ascii="Calibri" w:hAnsi="Calibri" w:cs="Calibri"/>
          <w:i/>
          <w:iCs/>
          <w:sz w:val="22"/>
          <w:szCs w:val="22"/>
          <w:lang w:val="en-US"/>
        </w:rPr>
      </w:pPr>
    </w:p>
    <w:p w:rsidR="00891E11" w:rsidRPr="004547A7" w:rsidRDefault="00E52675" w:rsidP="00891E11">
      <w:pPr>
        <w:jc w:val="both"/>
        <w:rPr>
          <w:rFonts w:ascii="Calibri" w:hAnsi="Calibri" w:cs="Calibri"/>
          <w:i/>
          <w:iCs/>
          <w:sz w:val="22"/>
          <w:szCs w:val="22"/>
          <w:lang w:val="en-US"/>
        </w:rPr>
      </w:pPr>
      <w:r w:rsidRPr="004547A7">
        <w:rPr>
          <w:rFonts w:ascii="Calibri" w:hAnsi="Calibri" w:cs="Calibri"/>
          <w:i/>
          <w:iCs/>
          <w:sz w:val="22"/>
          <w:szCs w:val="22"/>
          <w:lang w:val="en-US"/>
        </w:rPr>
        <w:t xml:space="preserve">Table </w:t>
      </w:r>
      <w:r w:rsidR="00D629C7">
        <w:rPr>
          <w:rFonts w:ascii="Calibri" w:hAnsi="Calibri" w:cs="Calibri"/>
          <w:i/>
          <w:iCs/>
          <w:sz w:val="22"/>
          <w:szCs w:val="22"/>
          <w:lang w:val="en-US"/>
        </w:rPr>
        <w:t>3</w:t>
      </w:r>
      <w:r w:rsidRPr="004547A7">
        <w:rPr>
          <w:rFonts w:ascii="Calibri" w:hAnsi="Calibri" w:cs="Calibri"/>
          <w:i/>
          <w:iCs/>
          <w:sz w:val="22"/>
          <w:szCs w:val="22"/>
          <w:lang w:val="en-US"/>
        </w:rPr>
        <w:t>: NHS Activity for 3</w:t>
      </w:r>
      <w:r w:rsidR="004547A7" w:rsidRPr="004547A7">
        <w:rPr>
          <w:rFonts w:ascii="Calibri" w:hAnsi="Calibri" w:cs="Calibri"/>
          <w:i/>
          <w:iCs/>
          <w:sz w:val="22"/>
          <w:szCs w:val="22"/>
          <w:lang w:val="en-US"/>
        </w:rPr>
        <w:t xml:space="preserve">49 Patients experiencing </w:t>
      </w:r>
      <w:r w:rsidR="00142F47" w:rsidRPr="004547A7">
        <w:rPr>
          <w:rFonts w:ascii="Calibri" w:hAnsi="Calibri" w:cs="Calibri"/>
          <w:i/>
          <w:iCs/>
          <w:sz w:val="22"/>
          <w:szCs w:val="22"/>
          <w:lang w:val="en-US"/>
        </w:rPr>
        <w:t>homelessness.</w:t>
      </w:r>
    </w:p>
    <w:p w:rsidR="007E30DB" w:rsidRDefault="00746034" w:rsidP="007E30DB">
      <w:pPr>
        <w:jc w:val="both"/>
        <w:rPr>
          <w:rFonts w:ascii="Calibri" w:hAnsi="Calibri" w:cs="Calibri"/>
          <w:sz w:val="22"/>
          <w:szCs w:val="22"/>
          <w:lang w:val="en-US"/>
        </w:rPr>
      </w:pPr>
      <w:r>
        <w:rPr>
          <w:rFonts w:ascii="Calibri" w:hAnsi="Calibri" w:cs="Calibri"/>
          <w:noProof/>
          <w:sz w:val="22"/>
          <w:szCs w:val="22"/>
          <w:lang w:val="en-US"/>
        </w:rPr>
        <w:drawing>
          <wp:inline distT="0" distB="0" distL="0" distR="0" wp14:anchorId="53D8ED37" wp14:editId="441134B7">
            <wp:extent cx="5864536" cy="1094230"/>
            <wp:effectExtent l="0" t="0" r="3175" b="0"/>
            <wp:docPr id="6468970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99388" cy="1100733"/>
                    </a:xfrm>
                    <a:prstGeom prst="rect">
                      <a:avLst/>
                    </a:prstGeom>
                    <a:noFill/>
                  </pic:spPr>
                </pic:pic>
              </a:graphicData>
            </a:graphic>
          </wp:inline>
        </w:drawing>
      </w:r>
    </w:p>
    <w:p w:rsidR="00CB6A50" w:rsidRDefault="00CB6A50" w:rsidP="007E30DB">
      <w:pPr>
        <w:jc w:val="both"/>
        <w:rPr>
          <w:rFonts w:ascii="Calibri" w:hAnsi="Calibri" w:cs="Calibri"/>
          <w:b/>
          <w:bCs/>
          <w:sz w:val="22"/>
          <w:szCs w:val="22"/>
          <w:lang w:val="en-US"/>
        </w:rPr>
      </w:pPr>
    </w:p>
    <w:p w:rsidR="008C4811" w:rsidRDefault="008C4811" w:rsidP="007E30DB">
      <w:pPr>
        <w:jc w:val="both"/>
        <w:rPr>
          <w:rFonts w:ascii="Calibri" w:hAnsi="Calibri" w:cs="Calibri"/>
          <w:b/>
          <w:bCs/>
          <w:sz w:val="22"/>
          <w:szCs w:val="22"/>
          <w:lang w:val="en-US"/>
        </w:rPr>
      </w:pPr>
    </w:p>
    <w:p w:rsidR="008C4811" w:rsidRDefault="008C4811" w:rsidP="007E30DB">
      <w:pPr>
        <w:jc w:val="both"/>
        <w:rPr>
          <w:rFonts w:ascii="Calibri" w:hAnsi="Calibri" w:cs="Calibri"/>
          <w:b/>
          <w:bCs/>
          <w:sz w:val="22"/>
          <w:szCs w:val="22"/>
          <w:lang w:val="en-US"/>
        </w:rPr>
      </w:pPr>
    </w:p>
    <w:p w:rsidR="007E30DB" w:rsidRPr="00027061" w:rsidRDefault="007E30DB" w:rsidP="007E30DB">
      <w:pPr>
        <w:jc w:val="both"/>
        <w:rPr>
          <w:rFonts w:ascii="Calibri" w:hAnsi="Calibri" w:cs="Calibri"/>
          <w:b/>
          <w:bCs/>
          <w:sz w:val="22"/>
          <w:szCs w:val="22"/>
          <w:lang w:val="en-US"/>
        </w:rPr>
      </w:pPr>
      <w:r w:rsidRPr="00027061">
        <w:rPr>
          <w:rFonts w:ascii="Calibri" w:hAnsi="Calibri" w:cs="Calibri"/>
          <w:b/>
          <w:bCs/>
          <w:sz w:val="22"/>
          <w:szCs w:val="22"/>
          <w:lang w:val="en-US"/>
        </w:rPr>
        <w:t>Review 2:</w:t>
      </w:r>
    </w:p>
    <w:p w:rsidR="007E30DB" w:rsidRPr="00EF118C" w:rsidRDefault="007E30DB" w:rsidP="00514BD7">
      <w:pPr>
        <w:pStyle w:val="ListParagraph"/>
        <w:numPr>
          <w:ilvl w:val="0"/>
          <w:numId w:val="53"/>
        </w:numPr>
        <w:jc w:val="both"/>
        <w:rPr>
          <w:rFonts w:ascii="Calibri" w:hAnsi="Calibri" w:cs="Calibri"/>
          <w:iCs/>
          <w:sz w:val="22"/>
          <w:szCs w:val="22"/>
          <w:lang w:val="en-US"/>
        </w:rPr>
      </w:pPr>
      <w:r w:rsidRPr="00EF118C">
        <w:rPr>
          <w:rFonts w:ascii="Calibri" w:hAnsi="Calibri" w:cs="Calibri"/>
          <w:iCs/>
          <w:sz w:val="22"/>
          <w:szCs w:val="22"/>
          <w:lang w:val="en-US"/>
        </w:rPr>
        <w:t xml:space="preserve">In-depth review to understand public service costs associated with 25 people experiencing homelessness. </w:t>
      </w:r>
    </w:p>
    <w:p w:rsidR="007E30DB" w:rsidRPr="00EF118C" w:rsidRDefault="007E30DB" w:rsidP="00514BD7">
      <w:pPr>
        <w:pStyle w:val="ListParagraph"/>
        <w:numPr>
          <w:ilvl w:val="0"/>
          <w:numId w:val="53"/>
        </w:numPr>
        <w:jc w:val="both"/>
        <w:rPr>
          <w:rFonts w:ascii="Calibri" w:hAnsi="Calibri" w:cs="Calibri"/>
          <w:iCs/>
          <w:sz w:val="22"/>
          <w:szCs w:val="22"/>
          <w:lang w:val="en-US"/>
        </w:rPr>
      </w:pPr>
      <w:r w:rsidRPr="00EF118C">
        <w:rPr>
          <w:rFonts w:ascii="Calibri" w:hAnsi="Calibri" w:cs="Calibri"/>
          <w:iCs/>
          <w:sz w:val="22"/>
          <w:szCs w:val="22"/>
          <w:lang w:val="en-US"/>
        </w:rPr>
        <w:t xml:space="preserve">92% had one or more reported mental health condition, 100% were engaging in substance use, 72% had physical/chronic illness and 84% had been arrested at least once. </w:t>
      </w:r>
    </w:p>
    <w:p w:rsidR="007E30DB" w:rsidRPr="00EF118C" w:rsidRDefault="007E30DB" w:rsidP="00514BD7">
      <w:pPr>
        <w:pStyle w:val="ListParagraph"/>
        <w:numPr>
          <w:ilvl w:val="0"/>
          <w:numId w:val="53"/>
        </w:numPr>
        <w:jc w:val="both"/>
        <w:rPr>
          <w:rFonts w:ascii="Calibri" w:hAnsi="Calibri" w:cs="Calibri"/>
          <w:iCs/>
          <w:sz w:val="22"/>
          <w:szCs w:val="22"/>
          <w:lang w:val="en-US"/>
        </w:rPr>
      </w:pPr>
      <w:r w:rsidRPr="00EF118C">
        <w:rPr>
          <w:rFonts w:ascii="Calibri" w:hAnsi="Calibri" w:cs="Calibri"/>
          <w:iCs/>
          <w:sz w:val="22"/>
          <w:szCs w:val="22"/>
          <w:lang w:val="en-US"/>
        </w:rPr>
        <w:t xml:space="preserve">Costs for temporary accommodation, emergency and secondary care activity, substance misuse support, benefits, mental health support and engagement with the criminal justice system were estimated at approximately £2,446,167 over a two-year period (March 2022-2024). It was estimated that £593,638 of this total was spent on emergency and secondary care. </w:t>
      </w:r>
    </w:p>
    <w:p w:rsidR="007E30DB" w:rsidRPr="00027061" w:rsidRDefault="007E30DB" w:rsidP="007E30DB">
      <w:pPr>
        <w:jc w:val="both"/>
        <w:rPr>
          <w:rFonts w:ascii="Calibri" w:hAnsi="Calibri" w:cs="Calibri"/>
          <w:iCs/>
          <w:sz w:val="22"/>
          <w:szCs w:val="22"/>
          <w:lang w:val="en-US"/>
        </w:rPr>
      </w:pPr>
    </w:p>
    <w:p w:rsidR="00FB44EA" w:rsidRPr="00027061" w:rsidRDefault="007E30DB" w:rsidP="007E30DB">
      <w:pPr>
        <w:jc w:val="both"/>
        <w:rPr>
          <w:rFonts w:ascii="Calibri" w:hAnsi="Calibri" w:cs="Calibri"/>
          <w:b/>
          <w:bCs/>
          <w:iCs/>
          <w:sz w:val="22"/>
          <w:szCs w:val="22"/>
          <w:lang w:val="en-US"/>
        </w:rPr>
      </w:pPr>
      <w:r w:rsidRPr="00027061">
        <w:rPr>
          <w:rFonts w:ascii="Calibri" w:hAnsi="Calibri" w:cs="Calibri"/>
          <w:b/>
          <w:bCs/>
          <w:iCs/>
          <w:sz w:val="22"/>
          <w:szCs w:val="22"/>
          <w:lang w:val="en-US"/>
        </w:rPr>
        <w:t>Review 3:</w:t>
      </w:r>
    </w:p>
    <w:p w:rsidR="007E30DB" w:rsidRPr="00027061" w:rsidRDefault="007E30DB" w:rsidP="00514BD7">
      <w:pPr>
        <w:pStyle w:val="ListParagraph"/>
        <w:numPr>
          <w:ilvl w:val="0"/>
          <w:numId w:val="16"/>
        </w:numPr>
        <w:jc w:val="both"/>
        <w:rPr>
          <w:rFonts w:ascii="Calibri" w:hAnsi="Calibri" w:cs="Calibri"/>
          <w:iCs/>
          <w:sz w:val="22"/>
          <w:szCs w:val="22"/>
          <w:lang w:val="en-US"/>
        </w:rPr>
      </w:pPr>
      <w:r w:rsidRPr="00027061">
        <w:rPr>
          <w:rFonts w:ascii="Calibri" w:hAnsi="Calibri" w:cs="Calibri"/>
          <w:iCs/>
          <w:sz w:val="22"/>
          <w:szCs w:val="22"/>
          <w:lang w:val="en-US"/>
        </w:rPr>
        <w:t xml:space="preserve">A review of Cardiff Council’s Single Person Gateway (SPG) and Young Person Gateway (YPG) revealed that between January 2020 and March 2024 there was a total of 84 individuals closed to the SPG and YPG with the end reason ‘deceased’. </w:t>
      </w:r>
    </w:p>
    <w:p w:rsidR="00B574BB" w:rsidRPr="00721F28" w:rsidRDefault="007E30DB" w:rsidP="00514BD7">
      <w:pPr>
        <w:pStyle w:val="ListParagraph"/>
        <w:numPr>
          <w:ilvl w:val="0"/>
          <w:numId w:val="16"/>
        </w:numPr>
        <w:jc w:val="both"/>
        <w:rPr>
          <w:rFonts w:ascii="Calibri" w:hAnsi="Calibri" w:cs="Calibri"/>
          <w:b/>
          <w:bCs/>
          <w:iCs/>
          <w:sz w:val="22"/>
          <w:szCs w:val="22"/>
          <w:lang w:val="en-US"/>
        </w:rPr>
      </w:pPr>
      <w:r w:rsidRPr="00027061">
        <w:rPr>
          <w:rFonts w:ascii="Calibri" w:hAnsi="Calibri" w:cs="Calibri"/>
          <w:iCs/>
          <w:sz w:val="22"/>
          <w:szCs w:val="22"/>
          <w:lang w:val="en-US"/>
        </w:rPr>
        <w:t xml:space="preserve">The </w:t>
      </w:r>
      <w:r w:rsidRPr="002D6067">
        <w:rPr>
          <w:rFonts w:ascii="Calibri" w:hAnsi="Calibri" w:cs="Calibri"/>
          <w:b/>
          <w:bCs/>
          <w:iCs/>
          <w:sz w:val="22"/>
          <w:szCs w:val="22"/>
          <w:lang w:val="en-US"/>
        </w:rPr>
        <w:t xml:space="preserve">average age of death was 45. </w:t>
      </w:r>
    </w:p>
    <w:p w:rsidR="00981173" w:rsidRDefault="00981173" w:rsidP="00981173">
      <w:pPr>
        <w:pStyle w:val="ListParagraph"/>
        <w:jc w:val="both"/>
        <w:rPr>
          <w:rFonts w:ascii="Calibri" w:hAnsi="Calibri" w:cs="Calibri"/>
          <w:iCs/>
          <w:sz w:val="22"/>
          <w:szCs w:val="22"/>
          <w:lang w:val="en-US"/>
        </w:rPr>
      </w:pPr>
    </w:p>
    <w:p w:rsidR="00CC7B4E" w:rsidRPr="00CC7B4E" w:rsidRDefault="00CC7B4E" w:rsidP="00981173">
      <w:pPr>
        <w:pStyle w:val="ListParagraph"/>
        <w:jc w:val="both"/>
        <w:rPr>
          <w:rFonts w:ascii="Calibri" w:hAnsi="Calibri" w:cs="Calibri"/>
          <w:i/>
          <w:sz w:val="22"/>
          <w:szCs w:val="22"/>
          <w:lang w:val="en-US"/>
        </w:rPr>
      </w:pPr>
      <w:r w:rsidRPr="00CC7B4E">
        <w:rPr>
          <w:rFonts w:ascii="Calibri" w:hAnsi="Calibri" w:cs="Calibri"/>
          <w:i/>
          <w:sz w:val="22"/>
          <w:szCs w:val="22"/>
          <w:lang w:val="en-US"/>
        </w:rPr>
        <w:t xml:space="preserve">Chart 2: Average Age of Death </w:t>
      </w:r>
    </w:p>
    <w:p w:rsidR="00DF72BB" w:rsidRDefault="00CC7B4E" w:rsidP="00981173">
      <w:pPr>
        <w:ind w:left="360"/>
        <w:jc w:val="both"/>
        <w:rPr>
          <w:rFonts w:ascii="Calibri" w:hAnsi="Calibri" w:cs="Calibri"/>
          <w:iCs/>
          <w:sz w:val="22"/>
          <w:szCs w:val="22"/>
          <w:lang w:val="en-US"/>
        </w:rPr>
      </w:pPr>
      <w:r>
        <w:rPr>
          <w:rFonts w:ascii="Calibri" w:hAnsi="Calibri" w:cs="Calibri"/>
          <w:iCs/>
          <w:noProof/>
          <w:sz w:val="22"/>
          <w:szCs w:val="22"/>
          <w:lang w:val="en-US"/>
        </w:rPr>
        <w:drawing>
          <wp:anchor distT="0" distB="0" distL="114300" distR="114300" simplePos="0" relativeHeight="251682821" behindDoc="0" locked="0" layoutInCell="1" allowOverlap="1" wp14:anchorId="6320333C" wp14:editId="655A6E12">
            <wp:simplePos x="0" y="0"/>
            <wp:positionH relativeFrom="column">
              <wp:posOffset>442419</wp:posOffset>
            </wp:positionH>
            <wp:positionV relativeFrom="paragraph">
              <wp:posOffset>53555</wp:posOffset>
            </wp:positionV>
            <wp:extent cx="3410093" cy="2167347"/>
            <wp:effectExtent l="0" t="0" r="0" b="4445"/>
            <wp:wrapSquare wrapText="bothSides"/>
            <wp:docPr id="133061689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10093" cy="2167347"/>
                    </a:xfrm>
                    <a:prstGeom prst="rect">
                      <a:avLst/>
                    </a:prstGeom>
                    <a:noFill/>
                  </pic:spPr>
                </pic:pic>
              </a:graphicData>
            </a:graphic>
          </wp:anchor>
        </w:drawing>
      </w:r>
    </w:p>
    <w:p w:rsidR="00DF72BB" w:rsidRPr="00981173" w:rsidRDefault="00DF72BB" w:rsidP="00DF72BB">
      <w:pPr>
        <w:jc w:val="both"/>
        <w:rPr>
          <w:rFonts w:ascii="Calibri" w:hAnsi="Calibri" w:cs="Calibri"/>
          <w:iCs/>
          <w:sz w:val="22"/>
          <w:szCs w:val="22"/>
          <w:lang w:val="en-US"/>
        </w:rPr>
      </w:pPr>
    </w:p>
    <w:p w:rsidR="00981173" w:rsidRPr="00981173" w:rsidRDefault="00981173" w:rsidP="00981173">
      <w:pPr>
        <w:jc w:val="both"/>
        <w:rPr>
          <w:rFonts w:ascii="Calibri" w:hAnsi="Calibri" w:cs="Calibri"/>
          <w:iCs/>
          <w:sz w:val="22"/>
          <w:szCs w:val="22"/>
          <w:lang w:val="en-US"/>
        </w:rPr>
      </w:pPr>
    </w:p>
    <w:p w:rsidR="007E30DB" w:rsidRPr="00027061" w:rsidRDefault="007E30DB" w:rsidP="007E30DB">
      <w:pPr>
        <w:jc w:val="both"/>
        <w:rPr>
          <w:rFonts w:ascii="Calibri" w:hAnsi="Calibri" w:cs="Calibri"/>
          <w:iCs/>
          <w:sz w:val="22"/>
          <w:szCs w:val="22"/>
          <w:lang w:val="en-US"/>
        </w:rPr>
      </w:pPr>
    </w:p>
    <w:p w:rsidR="00F322C8" w:rsidRDefault="00F322C8" w:rsidP="007E30DB">
      <w:pPr>
        <w:jc w:val="both"/>
        <w:rPr>
          <w:rFonts w:ascii="Calibri" w:hAnsi="Calibri" w:cs="Calibri"/>
          <w:b/>
          <w:bCs/>
          <w:iCs/>
          <w:sz w:val="22"/>
          <w:szCs w:val="22"/>
          <w:lang w:val="en-US"/>
        </w:rPr>
      </w:pPr>
    </w:p>
    <w:p w:rsidR="00F322C8" w:rsidRDefault="00F322C8" w:rsidP="007E30DB">
      <w:pPr>
        <w:jc w:val="both"/>
        <w:rPr>
          <w:rFonts w:ascii="Calibri" w:hAnsi="Calibri" w:cs="Calibri"/>
          <w:b/>
          <w:bCs/>
          <w:iCs/>
          <w:sz w:val="22"/>
          <w:szCs w:val="22"/>
          <w:lang w:val="en-US"/>
        </w:rPr>
      </w:pPr>
    </w:p>
    <w:p w:rsidR="00F322C8" w:rsidRDefault="00F322C8" w:rsidP="007E30DB">
      <w:pPr>
        <w:jc w:val="both"/>
        <w:rPr>
          <w:rFonts w:ascii="Calibri" w:hAnsi="Calibri" w:cs="Calibri"/>
          <w:b/>
          <w:bCs/>
          <w:iCs/>
          <w:sz w:val="22"/>
          <w:szCs w:val="22"/>
          <w:lang w:val="en-US"/>
        </w:rPr>
      </w:pPr>
    </w:p>
    <w:p w:rsidR="00F322C8" w:rsidRDefault="00F322C8" w:rsidP="007E30DB">
      <w:pPr>
        <w:jc w:val="both"/>
        <w:rPr>
          <w:rFonts w:ascii="Calibri" w:hAnsi="Calibri" w:cs="Calibri"/>
          <w:b/>
          <w:bCs/>
          <w:iCs/>
          <w:sz w:val="22"/>
          <w:szCs w:val="22"/>
          <w:lang w:val="en-US"/>
        </w:rPr>
      </w:pPr>
    </w:p>
    <w:p w:rsidR="00F322C8" w:rsidRDefault="00F322C8" w:rsidP="007E30DB">
      <w:pPr>
        <w:jc w:val="both"/>
        <w:rPr>
          <w:rFonts w:ascii="Calibri" w:hAnsi="Calibri" w:cs="Calibri"/>
          <w:b/>
          <w:bCs/>
          <w:iCs/>
          <w:sz w:val="22"/>
          <w:szCs w:val="22"/>
          <w:lang w:val="en-US"/>
        </w:rPr>
      </w:pPr>
    </w:p>
    <w:p w:rsidR="00F322C8" w:rsidRDefault="00F322C8" w:rsidP="007E30DB">
      <w:pPr>
        <w:jc w:val="both"/>
        <w:rPr>
          <w:rFonts w:ascii="Calibri" w:hAnsi="Calibri" w:cs="Calibri"/>
          <w:b/>
          <w:bCs/>
          <w:iCs/>
          <w:sz w:val="22"/>
          <w:szCs w:val="22"/>
          <w:lang w:val="en-US"/>
        </w:rPr>
      </w:pPr>
    </w:p>
    <w:p w:rsidR="00F322C8" w:rsidRDefault="00F322C8" w:rsidP="007E30DB">
      <w:pPr>
        <w:jc w:val="both"/>
        <w:rPr>
          <w:rFonts w:ascii="Calibri" w:hAnsi="Calibri" w:cs="Calibri"/>
          <w:b/>
          <w:bCs/>
          <w:iCs/>
          <w:sz w:val="22"/>
          <w:szCs w:val="22"/>
          <w:lang w:val="en-US"/>
        </w:rPr>
      </w:pPr>
    </w:p>
    <w:p w:rsidR="00F322C8" w:rsidRDefault="00F322C8" w:rsidP="007E30DB">
      <w:pPr>
        <w:jc w:val="both"/>
        <w:rPr>
          <w:rFonts w:ascii="Calibri" w:hAnsi="Calibri" w:cs="Calibri"/>
          <w:b/>
          <w:bCs/>
          <w:iCs/>
          <w:sz w:val="22"/>
          <w:szCs w:val="22"/>
          <w:lang w:val="en-US"/>
        </w:rPr>
      </w:pPr>
    </w:p>
    <w:p w:rsidR="00F322C8" w:rsidRDefault="00F322C8" w:rsidP="007E30DB">
      <w:pPr>
        <w:jc w:val="both"/>
        <w:rPr>
          <w:rFonts w:ascii="Calibri" w:hAnsi="Calibri" w:cs="Calibri"/>
          <w:b/>
          <w:bCs/>
          <w:iCs/>
          <w:sz w:val="22"/>
          <w:szCs w:val="22"/>
          <w:lang w:val="en-US"/>
        </w:rPr>
      </w:pPr>
    </w:p>
    <w:p w:rsidR="00F322C8" w:rsidRDefault="00F322C8" w:rsidP="007E30DB">
      <w:pPr>
        <w:jc w:val="both"/>
        <w:rPr>
          <w:rFonts w:ascii="Calibri" w:hAnsi="Calibri" w:cs="Calibri"/>
          <w:b/>
          <w:bCs/>
          <w:iCs/>
          <w:sz w:val="22"/>
          <w:szCs w:val="22"/>
          <w:lang w:val="en-US"/>
        </w:rPr>
      </w:pPr>
    </w:p>
    <w:p w:rsidR="007E30DB" w:rsidRPr="00027061" w:rsidRDefault="007E30DB" w:rsidP="00B574BB">
      <w:pPr>
        <w:ind w:left="-284"/>
        <w:jc w:val="both"/>
        <w:rPr>
          <w:rFonts w:ascii="Calibri" w:hAnsi="Calibri" w:cs="Calibri"/>
          <w:b/>
          <w:bCs/>
          <w:iCs/>
          <w:sz w:val="22"/>
          <w:szCs w:val="22"/>
          <w:lang w:val="en-US"/>
        </w:rPr>
      </w:pPr>
      <w:r w:rsidRPr="00027061">
        <w:rPr>
          <w:rFonts w:ascii="Calibri" w:hAnsi="Calibri" w:cs="Calibri"/>
          <w:b/>
          <w:bCs/>
          <w:iCs/>
          <w:sz w:val="22"/>
          <w:szCs w:val="22"/>
          <w:lang w:val="en-US"/>
        </w:rPr>
        <w:t xml:space="preserve">Review 4: </w:t>
      </w:r>
    </w:p>
    <w:p w:rsidR="007E30DB" w:rsidRPr="00B574BB" w:rsidRDefault="007E30DB" w:rsidP="00514BD7">
      <w:pPr>
        <w:pStyle w:val="ListParagraph"/>
        <w:numPr>
          <w:ilvl w:val="0"/>
          <w:numId w:val="54"/>
        </w:numPr>
        <w:jc w:val="both"/>
        <w:rPr>
          <w:rFonts w:ascii="Calibri" w:hAnsi="Calibri" w:cs="Calibri"/>
          <w:iCs/>
          <w:sz w:val="22"/>
          <w:szCs w:val="22"/>
          <w:lang w:val="en-US"/>
        </w:rPr>
      </w:pPr>
      <w:r w:rsidRPr="00B574BB">
        <w:rPr>
          <w:rFonts w:ascii="Calibri" w:hAnsi="Calibri" w:cs="Calibri"/>
          <w:iCs/>
          <w:sz w:val="22"/>
          <w:szCs w:val="22"/>
          <w:lang w:val="en-US"/>
        </w:rPr>
        <w:t>UHB BIS reviewed 2</w:t>
      </w:r>
      <w:r w:rsidR="007078AE" w:rsidRPr="00B574BB">
        <w:rPr>
          <w:rFonts w:ascii="Calibri" w:hAnsi="Calibri" w:cs="Calibri"/>
          <w:iCs/>
          <w:sz w:val="22"/>
          <w:szCs w:val="22"/>
          <w:lang w:val="en-US"/>
        </w:rPr>
        <w:t>,</w:t>
      </w:r>
      <w:r w:rsidRPr="00B574BB">
        <w:rPr>
          <w:rFonts w:ascii="Calibri" w:hAnsi="Calibri" w:cs="Calibri"/>
          <w:iCs/>
          <w:sz w:val="22"/>
          <w:szCs w:val="22"/>
          <w:lang w:val="en-US"/>
        </w:rPr>
        <w:t xml:space="preserve">221 asylum seekers and 1,234 refugees (Ukrainian and Afghanistan) NHS activity between 2022-2023.  </w:t>
      </w:r>
    </w:p>
    <w:p w:rsidR="007E30DB" w:rsidRPr="00B574BB" w:rsidRDefault="007E30DB" w:rsidP="00514BD7">
      <w:pPr>
        <w:pStyle w:val="ListParagraph"/>
        <w:numPr>
          <w:ilvl w:val="0"/>
          <w:numId w:val="54"/>
        </w:numPr>
        <w:jc w:val="both"/>
        <w:rPr>
          <w:rFonts w:ascii="Calibri" w:hAnsi="Calibri" w:cs="Calibri"/>
          <w:iCs/>
          <w:sz w:val="22"/>
          <w:szCs w:val="22"/>
          <w:lang w:val="en-US"/>
        </w:rPr>
      </w:pPr>
      <w:r w:rsidRPr="00B574BB">
        <w:rPr>
          <w:rFonts w:ascii="Calibri" w:hAnsi="Calibri" w:cs="Calibri"/>
          <w:iCs/>
          <w:sz w:val="22"/>
          <w:szCs w:val="22"/>
          <w:lang w:val="en-US"/>
        </w:rPr>
        <w:t xml:space="preserve">Transient nature makes it difficult to paint an accurate picture. However, asylum seekers were, at least, 2 times more likely than a general comparator group to attend EU. Refugee EU attendance mirrored the general population.  </w:t>
      </w:r>
    </w:p>
    <w:p w:rsidR="007E30DB" w:rsidRPr="00B574BB" w:rsidRDefault="007E30DB" w:rsidP="00514BD7">
      <w:pPr>
        <w:pStyle w:val="ListParagraph"/>
        <w:numPr>
          <w:ilvl w:val="0"/>
          <w:numId w:val="54"/>
        </w:numPr>
        <w:jc w:val="both"/>
        <w:rPr>
          <w:rFonts w:ascii="Calibri" w:hAnsi="Calibri" w:cs="Calibri"/>
          <w:iCs/>
          <w:sz w:val="22"/>
          <w:szCs w:val="22"/>
          <w:lang w:val="en-US"/>
        </w:rPr>
      </w:pPr>
      <w:r w:rsidRPr="00B574BB">
        <w:rPr>
          <w:rFonts w:ascii="Calibri" w:hAnsi="Calibri" w:cs="Calibri"/>
          <w:iCs/>
          <w:sz w:val="22"/>
          <w:szCs w:val="22"/>
          <w:lang w:val="en-US"/>
        </w:rPr>
        <w:t xml:space="preserve">Community activity was exclusively mental health, with virtually all this activity linked to asylum seekers.  </w:t>
      </w:r>
    </w:p>
    <w:p w:rsidR="007E30DB" w:rsidRPr="00B574BB" w:rsidRDefault="007E30DB" w:rsidP="00514BD7">
      <w:pPr>
        <w:pStyle w:val="ListParagraph"/>
        <w:numPr>
          <w:ilvl w:val="0"/>
          <w:numId w:val="54"/>
        </w:numPr>
        <w:jc w:val="both"/>
        <w:rPr>
          <w:rFonts w:ascii="Calibri" w:hAnsi="Calibri" w:cs="Calibri"/>
          <w:iCs/>
          <w:sz w:val="22"/>
          <w:szCs w:val="22"/>
          <w:lang w:val="en-US"/>
        </w:rPr>
      </w:pPr>
      <w:r w:rsidRPr="00B574BB">
        <w:rPr>
          <w:rFonts w:ascii="Calibri" w:hAnsi="Calibri" w:cs="Calibri"/>
          <w:iCs/>
          <w:sz w:val="22"/>
          <w:szCs w:val="22"/>
          <w:lang w:val="en-US"/>
        </w:rPr>
        <w:t>22/23 costs: EU £96,669 and admitted patient care £561,154.</w:t>
      </w:r>
    </w:p>
    <w:p w:rsidR="007E30DB" w:rsidRPr="00DC7007" w:rsidRDefault="007E30DB" w:rsidP="007E30DB">
      <w:pPr>
        <w:jc w:val="both"/>
        <w:rPr>
          <w:rFonts w:ascii="Calibri" w:hAnsi="Calibri" w:cs="Calibri"/>
          <w:iCs/>
          <w:sz w:val="22"/>
          <w:szCs w:val="22"/>
          <w:lang w:val="en-US"/>
        </w:rPr>
      </w:pPr>
    </w:p>
    <w:p w:rsidR="007E30DB" w:rsidRPr="00F322C8" w:rsidRDefault="007E30DB" w:rsidP="00F45828">
      <w:pPr>
        <w:ind w:left="-284"/>
        <w:jc w:val="both"/>
        <w:rPr>
          <w:rFonts w:ascii="Calibri" w:hAnsi="Calibri" w:cs="Calibri"/>
          <w:b/>
          <w:iCs/>
          <w:sz w:val="22"/>
          <w:szCs w:val="22"/>
          <w:lang w:val="en-US"/>
        </w:rPr>
      </w:pPr>
      <w:r w:rsidRPr="00E22D2E">
        <w:rPr>
          <w:rFonts w:ascii="Calibri" w:hAnsi="Calibri" w:cs="Calibri"/>
          <w:b/>
          <w:iCs/>
          <w:sz w:val="22"/>
          <w:szCs w:val="22"/>
          <w:lang w:val="en-US"/>
        </w:rPr>
        <w:t xml:space="preserve">Review 5: </w:t>
      </w:r>
    </w:p>
    <w:p w:rsidR="007E30DB" w:rsidRPr="00E22D2E" w:rsidRDefault="007E30DB" w:rsidP="00514BD7">
      <w:pPr>
        <w:pStyle w:val="ListParagraph"/>
        <w:numPr>
          <w:ilvl w:val="0"/>
          <w:numId w:val="17"/>
        </w:numPr>
        <w:spacing w:after="200"/>
        <w:jc w:val="both"/>
        <w:rPr>
          <w:rFonts w:ascii="Calibri" w:eastAsia="Calibri" w:hAnsi="Calibri" w:cs="Calibri"/>
          <w:sz w:val="22"/>
          <w:szCs w:val="22"/>
          <w:lang w:eastAsia="en-US"/>
        </w:rPr>
      </w:pPr>
      <w:r w:rsidRPr="00E22D2E">
        <w:rPr>
          <w:rFonts w:ascii="Calibri" w:hAnsi="Calibri" w:cs="Calibri"/>
          <w:sz w:val="22"/>
          <w:szCs w:val="22"/>
        </w:rPr>
        <w:t xml:space="preserve">An analysis of the CAV Health Inclusion Needs Assessment, CAVHIS led surveys and Regional Partnership Board Population Needs Assessment has revealed the health </w:t>
      </w:r>
      <w:r w:rsidRPr="00F84021">
        <w:rPr>
          <w:rFonts w:ascii="Calibri" w:hAnsi="Calibri" w:cs="Calibri"/>
          <w:sz w:val="20"/>
          <w:szCs w:val="22"/>
        </w:rPr>
        <w:t>priorities for both health inclusion patients and key stakeholder</w:t>
      </w:r>
      <w:r w:rsidR="004D56E6" w:rsidRPr="00F84021">
        <w:rPr>
          <w:rFonts w:ascii="Calibri" w:hAnsi="Calibri" w:cs="Calibri"/>
          <w:sz w:val="20"/>
          <w:szCs w:val="22"/>
        </w:rPr>
        <w:t>.</w:t>
      </w:r>
      <w:r w:rsidRPr="00F84021">
        <w:rPr>
          <w:rFonts w:ascii="Calibri" w:hAnsi="Calibri" w:cs="Calibri"/>
          <w:sz w:val="20"/>
          <w:szCs w:val="22"/>
        </w:rPr>
        <w:t xml:space="preserve"> </w:t>
      </w:r>
      <w:r w:rsidRPr="00F84021">
        <w:rPr>
          <w:rFonts w:ascii="Calibri" w:eastAsia="Calibri" w:hAnsi="Calibri" w:cs="Calibri"/>
          <w:sz w:val="20"/>
          <w:szCs w:val="22"/>
          <w:lang w:eastAsia="en-US"/>
        </w:rPr>
        <w:t xml:space="preserve">The health inclusion </w:t>
      </w:r>
      <w:r w:rsidRPr="00E22D2E">
        <w:rPr>
          <w:rFonts w:ascii="Calibri" w:eastAsia="Calibri" w:hAnsi="Calibri" w:cs="Calibri"/>
          <w:sz w:val="22"/>
          <w:szCs w:val="22"/>
          <w:lang w:eastAsia="en-US"/>
        </w:rPr>
        <w:t xml:space="preserve">Needs Assessment for and the Vale conducted in 2022, estimated that there is a stable population of 5,500-6,700 within the health inclusion groups previously listed. However, this proposal recognises that there is a spectrum of need and variation in individual’s ability to navigate systems of care- not all individuals within these groups will require a specialist service. </w:t>
      </w:r>
    </w:p>
    <w:p w:rsidR="007E30DB" w:rsidRPr="00E22D2E" w:rsidRDefault="007E30DB" w:rsidP="007E30DB">
      <w:pPr>
        <w:pStyle w:val="ListParagraph"/>
        <w:rPr>
          <w:rFonts w:ascii="Calibri" w:eastAsia="Calibri" w:hAnsi="Calibri" w:cs="Calibri"/>
          <w:sz w:val="22"/>
          <w:szCs w:val="22"/>
          <w:lang w:eastAsia="en-US"/>
        </w:rPr>
      </w:pPr>
    </w:p>
    <w:p w:rsidR="00721F28" w:rsidRDefault="00721F28" w:rsidP="00F84021">
      <w:pPr>
        <w:ind w:left="-284"/>
        <w:rPr>
          <w:rFonts w:ascii="Calibri" w:eastAsia="Calibri" w:hAnsi="Calibri" w:cs="Calibri"/>
          <w:b/>
          <w:sz w:val="22"/>
          <w:szCs w:val="22"/>
          <w:lang w:eastAsia="en-US"/>
        </w:rPr>
      </w:pPr>
    </w:p>
    <w:p w:rsidR="00721F28" w:rsidRDefault="00721F28" w:rsidP="00F84021">
      <w:pPr>
        <w:ind w:left="-284"/>
        <w:rPr>
          <w:rFonts w:ascii="Calibri" w:eastAsia="Calibri" w:hAnsi="Calibri" w:cs="Calibri"/>
          <w:b/>
          <w:sz w:val="22"/>
          <w:szCs w:val="22"/>
          <w:lang w:eastAsia="en-US"/>
        </w:rPr>
      </w:pPr>
    </w:p>
    <w:p w:rsidR="007E30DB" w:rsidRPr="00E22D2E" w:rsidRDefault="007E30DB" w:rsidP="00F84021">
      <w:pPr>
        <w:ind w:left="-284"/>
        <w:rPr>
          <w:rFonts w:ascii="Calibri" w:eastAsia="Calibri" w:hAnsi="Calibri" w:cs="Calibri"/>
          <w:b/>
          <w:sz w:val="22"/>
          <w:szCs w:val="22"/>
          <w:lang w:eastAsia="en-US"/>
        </w:rPr>
      </w:pPr>
      <w:r w:rsidRPr="00E22D2E">
        <w:rPr>
          <w:rFonts w:ascii="Calibri" w:eastAsia="Calibri" w:hAnsi="Calibri" w:cs="Calibri"/>
          <w:b/>
          <w:sz w:val="22"/>
          <w:szCs w:val="22"/>
          <w:lang w:eastAsia="en-US"/>
        </w:rPr>
        <w:t>Review 6:</w:t>
      </w:r>
    </w:p>
    <w:p w:rsidR="00D15AAB" w:rsidRPr="00721F28" w:rsidRDefault="007E30DB" w:rsidP="00514BD7">
      <w:pPr>
        <w:pStyle w:val="ListParagraph"/>
        <w:numPr>
          <w:ilvl w:val="0"/>
          <w:numId w:val="17"/>
        </w:numPr>
        <w:rPr>
          <w:rFonts w:ascii="Calibri" w:eastAsia="Calibri" w:hAnsi="Calibri" w:cs="Calibri"/>
          <w:sz w:val="22"/>
          <w:szCs w:val="22"/>
          <w:lang w:eastAsia="en-US"/>
        </w:rPr>
      </w:pPr>
      <w:r w:rsidRPr="00E22D2E">
        <w:rPr>
          <w:rFonts w:ascii="Calibri" w:eastAsia="Calibri" w:hAnsi="Calibri" w:cs="Calibri"/>
          <w:sz w:val="22"/>
          <w:szCs w:val="22"/>
          <w:lang w:eastAsia="en-US"/>
        </w:rPr>
        <w:t xml:space="preserve">An analysis of data and research, alongside stakeholder engagement, has provided a greater understanding of sub populations who </w:t>
      </w:r>
      <w:r>
        <w:rPr>
          <w:rFonts w:ascii="Calibri" w:eastAsia="Calibri" w:hAnsi="Calibri" w:cs="Calibri"/>
          <w:sz w:val="22"/>
          <w:szCs w:val="22"/>
          <w:lang w:eastAsia="en-US"/>
        </w:rPr>
        <w:t xml:space="preserve">are at the ‘Cliff Edge’ and who </w:t>
      </w:r>
      <w:r w:rsidRPr="00E22D2E">
        <w:rPr>
          <w:rFonts w:ascii="Calibri" w:eastAsia="Calibri" w:hAnsi="Calibri" w:cs="Calibri"/>
          <w:sz w:val="22"/>
          <w:szCs w:val="22"/>
          <w:lang w:eastAsia="en-US"/>
        </w:rPr>
        <w:t xml:space="preserve">would </w:t>
      </w:r>
      <w:r>
        <w:rPr>
          <w:rFonts w:ascii="Calibri" w:eastAsia="Calibri" w:hAnsi="Calibri" w:cs="Calibri"/>
          <w:sz w:val="22"/>
          <w:szCs w:val="22"/>
          <w:lang w:eastAsia="en-US"/>
        </w:rPr>
        <w:t>benefit from a more specialist service in Cardiff and the Vale</w:t>
      </w:r>
      <w:r w:rsidR="00D15AAB">
        <w:rPr>
          <w:rFonts w:ascii="Calibri" w:eastAsia="Calibri" w:hAnsi="Calibri" w:cs="Calibri"/>
          <w:sz w:val="22"/>
          <w:szCs w:val="22"/>
          <w:lang w:eastAsia="en-US"/>
        </w:rPr>
        <w:t xml:space="preserve"> (see table 4 </w:t>
      </w:r>
      <w:r w:rsidR="00A224A8">
        <w:rPr>
          <w:rFonts w:ascii="Calibri" w:eastAsia="Calibri" w:hAnsi="Calibri" w:cs="Calibri"/>
          <w:sz w:val="22"/>
          <w:szCs w:val="22"/>
          <w:lang w:eastAsia="en-US"/>
        </w:rPr>
        <w:t>below</w:t>
      </w:r>
      <w:r w:rsidR="00D15AAB">
        <w:rPr>
          <w:rFonts w:ascii="Calibri" w:eastAsia="Calibri" w:hAnsi="Calibri" w:cs="Calibri"/>
          <w:sz w:val="22"/>
          <w:szCs w:val="22"/>
          <w:lang w:eastAsia="en-US"/>
        </w:rPr>
        <w:t>)</w:t>
      </w:r>
      <w:r w:rsidR="002B4876">
        <w:rPr>
          <w:rFonts w:ascii="Calibri" w:eastAsia="Calibri" w:hAnsi="Calibri" w:cs="Calibri"/>
          <w:sz w:val="22"/>
          <w:szCs w:val="22"/>
          <w:lang w:eastAsia="en-US"/>
        </w:rPr>
        <w:t>.</w:t>
      </w:r>
    </w:p>
    <w:p w:rsidR="00D15AAB" w:rsidRPr="00D15AAB" w:rsidRDefault="00D15AAB" w:rsidP="00D15AAB">
      <w:pPr>
        <w:rPr>
          <w:rFonts w:ascii="Calibri" w:eastAsia="Calibri" w:hAnsi="Calibri" w:cs="Calibri"/>
          <w:sz w:val="22"/>
          <w:szCs w:val="22"/>
          <w:lang w:eastAsia="en-US"/>
        </w:rPr>
      </w:pPr>
    </w:p>
    <w:p w:rsidR="001A7BA7" w:rsidRPr="00E22D2E" w:rsidRDefault="001A7BA7" w:rsidP="001A7BA7">
      <w:pPr>
        <w:pStyle w:val="ListParagraph"/>
        <w:rPr>
          <w:rFonts w:ascii="Calibri" w:eastAsia="Calibri" w:hAnsi="Calibri" w:cs="Calibri"/>
          <w:sz w:val="22"/>
          <w:szCs w:val="22"/>
          <w:lang w:eastAsia="en-US"/>
        </w:rPr>
      </w:pPr>
    </w:p>
    <w:p w:rsidR="007E30DB" w:rsidRPr="00A44175" w:rsidRDefault="007E30DB" w:rsidP="007E30DB">
      <w:pPr>
        <w:rPr>
          <w:rFonts w:ascii="Calibri" w:eastAsia="Calibri" w:hAnsi="Calibri" w:cs="Calibri"/>
          <w:i/>
          <w:iCs/>
          <w:sz w:val="22"/>
          <w:szCs w:val="22"/>
          <w:lang w:eastAsia="en-US"/>
        </w:rPr>
      </w:pPr>
      <w:r w:rsidRPr="00A44175">
        <w:rPr>
          <w:rFonts w:ascii="Calibri" w:eastAsia="Calibri" w:hAnsi="Calibri" w:cs="Calibri"/>
          <w:i/>
          <w:iCs/>
          <w:sz w:val="22"/>
          <w:szCs w:val="22"/>
          <w:lang w:eastAsia="en-US"/>
        </w:rPr>
        <w:t xml:space="preserve">Table </w:t>
      </w:r>
      <w:r w:rsidR="002B4876">
        <w:rPr>
          <w:rFonts w:ascii="Calibri" w:eastAsia="Calibri" w:hAnsi="Calibri" w:cs="Calibri"/>
          <w:i/>
          <w:iCs/>
          <w:sz w:val="22"/>
          <w:szCs w:val="22"/>
          <w:lang w:eastAsia="en-US"/>
        </w:rPr>
        <w:t>4</w:t>
      </w:r>
      <w:r w:rsidRPr="00A44175">
        <w:rPr>
          <w:rFonts w:ascii="Calibri" w:eastAsia="Calibri" w:hAnsi="Calibri" w:cs="Calibri"/>
          <w:i/>
          <w:iCs/>
          <w:sz w:val="22"/>
          <w:szCs w:val="22"/>
          <w:lang w:eastAsia="en-US"/>
        </w:rPr>
        <w:t xml:space="preserve">: </w:t>
      </w:r>
      <w:r>
        <w:rPr>
          <w:rFonts w:ascii="Calibri" w:eastAsia="Calibri" w:hAnsi="Calibri" w:cs="Calibri"/>
          <w:i/>
          <w:iCs/>
          <w:sz w:val="22"/>
          <w:szCs w:val="22"/>
          <w:lang w:eastAsia="en-US"/>
        </w:rPr>
        <w:t>Estimate of</w:t>
      </w:r>
      <w:r w:rsidRPr="00A44175">
        <w:rPr>
          <w:rFonts w:ascii="Calibri" w:eastAsia="Calibri" w:hAnsi="Calibri" w:cs="Calibri"/>
          <w:i/>
          <w:iCs/>
          <w:sz w:val="22"/>
          <w:szCs w:val="22"/>
          <w:lang w:eastAsia="en-US"/>
        </w:rPr>
        <w:t xml:space="preserve"> ‘Cliff Edge’ Population Sizes </w:t>
      </w:r>
    </w:p>
    <w:tbl>
      <w:tblPr>
        <w:tblStyle w:val="TableGrid1"/>
        <w:tblW w:w="0" w:type="auto"/>
        <w:tblLook w:val="04A0" w:firstRow="1" w:lastRow="0" w:firstColumn="1" w:lastColumn="0" w:noHBand="0" w:noVBand="1"/>
      </w:tblPr>
      <w:tblGrid>
        <w:gridCol w:w="2610"/>
        <w:gridCol w:w="1843"/>
        <w:gridCol w:w="3837"/>
      </w:tblGrid>
      <w:tr w:rsidR="007E30DB" w:rsidRPr="00A44175" w:rsidTr="00312785">
        <w:trPr>
          <w:trHeight w:val="426"/>
        </w:trPr>
        <w:tc>
          <w:tcPr>
            <w:tcW w:w="2830" w:type="dxa"/>
            <w:shd w:val="clear" w:color="auto" w:fill="D9D9D9" w:themeFill="background1" w:themeFillShade="D9"/>
            <w:vAlign w:val="center"/>
          </w:tcPr>
          <w:p w:rsidR="007E30DB" w:rsidRPr="003E173B" w:rsidRDefault="007E30DB" w:rsidP="003E173B">
            <w:pPr>
              <w:jc w:val="center"/>
              <w:rPr>
                <w:rFonts w:ascii="Calibri" w:eastAsia="Calibri" w:hAnsi="Calibri" w:cs="Calibri"/>
                <w:b/>
                <w:bCs/>
                <w:lang w:eastAsia="en-US"/>
              </w:rPr>
            </w:pPr>
            <w:r w:rsidRPr="003E173B">
              <w:rPr>
                <w:rFonts w:ascii="Calibri" w:eastAsia="Calibri" w:hAnsi="Calibri" w:cs="Calibri"/>
                <w:b/>
                <w:bCs/>
                <w:lang w:eastAsia="en-US"/>
              </w:rPr>
              <w:t>Population Type</w:t>
            </w:r>
          </w:p>
        </w:tc>
        <w:tc>
          <w:tcPr>
            <w:tcW w:w="1964" w:type="dxa"/>
            <w:shd w:val="clear" w:color="auto" w:fill="D9D9D9" w:themeFill="background1" w:themeFillShade="D9"/>
            <w:vAlign w:val="center"/>
          </w:tcPr>
          <w:p w:rsidR="007E30DB" w:rsidRPr="003E173B" w:rsidRDefault="007E30DB" w:rsidP="003E173B">
            <w:pPr>
              <w:jc w:val="center"/>
              <w:rPr>
                <w:rFonts w:ascii="Calibri" w:eastAsia="Calibri" w:hAnsi="Calibri" w:cs="Calibri"/>
                <w:b/>
                <w:bCs/>
                <w:lang w:eastAsia="en-US"/>
              </w:rPr>
            </w:pPr>
            <w:r w:rsidRPr="003E173B">
              <w:rPr>
                <w:rFonts w:ascii="Calibri" w:eastAsia="Calibri" w:hAnsi="Calibri" w:cs="Calibri"/>
                <w:b/>
                <w:bCs/>
                <w:lang w:eastAsia="en-US"/>
              </w:rPr>
              <w:t xml:space="preserve">Population Size </w:t>
            </w:r>
            <w:r w:rsidRPr="003E173B">
              <w:rPr>
                <w:rFonts w:ascii="Calibri" w:eastAsia="Calibri" w:hAnsi="Calibri" w:cs="Calibri"/>
                <w:b/>
                <w:bCs/>
                <w:lang w:eastAsia="en-US"/>
              </w:rPr>
              <w:br/>
              <w:t>(approx.)</w:t>
            </w:r>
          </w:p>
        </w:tc>
        <w:tc>
          <w:tcPr>
            <w:tcW w:w="4222" w:type="dxa"/>
            <w:shd w:val="clear" w:color="auto" w:fill="D9D9D9" w:themeFill="background1" w:themeFillShade="D9"/>
            <w:vAlign w:val="center"/>
          </w:tcPr>
          <w:p w:rsidR="007E30DB" w:rsidRPr="003E173B" w:rsidRDefault="007E30DB" w:rsidP="003E173B">
            <w:pPr>
              <w:jc w:val="center"/>
              <w:rPr>
                <w:rFonts w:ascii="Calibri" w:eastAsia="Calibri" w:hAnsi="Calibri" w:cs="Calibri"/>
                <w:b/>
                <w:bCs/>
                <w:lang w:eastAsia="en-US"/>
              </w:rPr>
            </w:pPr>
            <w:r w:rsidRPr="003E173B">
              <w:rPr>
                <w:rFonts w:ascii="Calibri" w:eastAsia="Calibri" w:hAnsi="Calibri" w:cs="Calibri"/>
                <w:b/>
                <w:bCs/>
                <w:lang w:eastAsia="en-US"/>
              </w:rPr>
              <w:t>Source/Comment</w:t>
            </w:r>
          </w:p>
        </w:tc>
      </w:tr>
      <w:tr w:rsidR="007E30DB" w:rsidRPr="00A44175" w:rsidTr="009E74EC">
        <w:tc>
          <w:tcPr>
            <w:tcW w:w="2830" w:type="dxa"/>
          </w:tcPr>
          <w:p w:rsidR="007E30DB" w:rsidRPr="00A44175" w:rsidRDefault="007E30DB" w:rsidP="009E74EC">
            <w:pPr>
              <w:spacing w:after="200"/>
              <w:rPr>
                <w:rFonts w:ascii="Calibri" w:eastAsia="Calibri" w:hAnsi="Calibri" w:cs="Calibri"/>
                <w:lang w:eastAsia="en-US"/>
              </w:rPr>
            </w:pPr>
            <w:r w:rsidRPr="00A44175">
              <w:rPr>
                <w:rFonts w:ascii="Calibri" w:eastAsia="Calibri" w:hAnsi="Calibri" w:cs="Calibri"/>
                <w:lang w:eastAsia="en-US"/>
              </w:rPr>
              <w:t xml:space="preserve">People experiencing homelessness who are multiply excluded </w:t>
            </w:r>
          </w:p>
        </w:tc>
        <w:tc>
          <w:tcPr>
            <w:tcW w:w="1964" w:type="dxa"/>
            <w:vAlign w:val="center"/>
          </w:tcPr>
          <w:p w:rsidR="007E30DB" w:rsidRPr="00E21B99" w:rsidRDefault="007E30DB" w:rsidP="0081779F">
            <w:pPr>
              <w:spacing w:after="200"/>
              <w:jc w:val="center"/>
              <w:rPr>
                <w:rFonts w:ascii="Calibri" w:eastAsia="Calibri" w:hAnsi="Calibri" w:cs="Calibri"/>
                <w:lang w:eastAsia="en-US"/>
              </w:rPr>
            </w:pPr>
            <w:r w:rsidRPr="00E21B99">
              <w:rPr>
                <w:rFonts w:ascii="Calibri" w:eastAsia="Calibri" w:hAnsi="Calibri" w:cs="Calibri"/>
                <w:lang w:eastAsia="en-US"/>
              </w:rPr>
              <w:t>Up to 1250</w:t>
            </w:r>
          </w:p>
        </w:tc>
        <w:tc>
          <w:tcPr>
            <w:tcW w:w="4222" w:type="dxa"/>
          </w:tcPr>
          <w:p w:rsidR="007E30DB" w:rsidRPr="00E21B99" w:rsidRDefault="00E21B99" w:rsidP="009E74EC">
            <w:pPr>
              <w:spacing w:after="200"/>
              <w:rPr>
                <w:rFonts w:ascii="Calibri" w:eastAsia="Calibri" w:hAnsi="Calibri" w:cs="Calibri"/>
                <w:lang w:eastAsia="en-US"/>
              </w:rPr>
            </w:pPr>
            <w:r w:rsidRPr="00E21B99">
              <w:rPr>
                <w:rFonts w:ascii="Calibri" w:eastAsia="Calibri" w:hAnsi="Calibri" w:cs="Calibri"/>
                <w:lang w:eastAsia="en-US"/>
              </w:rPr>
              <w:t>Ap</w:t>
            </w:r>
            <w:r>
              <w:rPr>
                <w:rFonts w:ascii="Calibri" w:eastAsia="Calibri" w:hAnsi="Calibri" w:cs="Calibri"/>
                <w:lang w:eastAsia="en-US"/>
              </w:rPr>
              <w:t>prox</w:t>
            </w:r>
            <w:r w:rsidR="001529EC">
              <w:rPr>
                <w:rFonts w:ascii="Calibri" w:eastAsia="Calibri" w:hAnsi="Calibri" w:cs="Calibri"/>
                <w:lang w:eastAsia="en-US"/>
              </w:rPr>
              <w:t xml:space="preserve">imate number of supported accommodation and emergency units </w:t>
            </w:r>
            <w:r w:rsidR="00245BF5">
              <w:rPr>
                <w:rFonts w:ascii="Calibri" w:eastAsia="Calibri" w:hAnsi="Calibri" w:cs="Calibri"/>
                <w:lang w:eastAsia="en-US"/>
              </w:rPr>
              <w:t>within the single person/young person gateway with the majority considered to be high/complex needs with a high turnover.</w:t>
            </w:r>
          </w:p>
        </w:tc>
      </w:tr>
      <w:tr w:rsidR="007E30DB" w:rsidRPr="00A44175" w:rsidTr="009E74EC">
        <w:tc>
          <w:tcPr>
            <w:tcW w:w="2830" w:type="dxa"/>
          </w:tcPr>
          <w:p w:rsidR="007E30DB" w:rsidRPr="00A44175" w:rsidRDefault="007E30DB" w:rsidP="009E74EC">
            <w:pPr>
              <w:spacing w:after="200"/>
              <w:rPr>
                <w:rFonts w:ascii="Calibri" w:eastAsia="Calibri" w:hAnsi="Calibri" w:cs="Calibri"/>
                <w:lang w:eastAsia="en-US"/>
              </w:rPr>
            </w:pPr>
            <w:r w:rsidRPr="00A44175">
              <w:rPr>
                <w:rFonts w:ascii="Calibri" w:eastAsia="Calibri" w:hAnsi="Calibri" w:cs="Calibri"/>
                <w:lang w:eastAsia="en-US"/>
              </w:rPr>
              <w:t>People leaving prison on short term sentencing (including IOM)</w:t>
            </w:r>
          </w:p>
        </w:tc>
        <w:tc>
          <w:tcPr>
            <w:tcW w:w="1964" w:type="dxa"/>
            <w:vAlign w:val="center"/>
          </w:tcPr>
          <w:p w:rsidR="007E30DB" w:rsidRPr="00A44175" w:rsidRDefault="007E30DB" w:rsidP="0081779F">
            <w:pPr>
              <w:spacing w:after="200"/>
              <w:jc w:val="center"/>
              <w:rPr>
                <w:rFonts w:ascii="Calibri" w:eastAsia="Calibri" w:hAnsi="Calibri" w:cs="Calibri"/>
                <w:lang w:eastAsia="en-US"/>
              </w:rPr>
            </w:pPr>
            <w:r>
              <w:rPr>
                <w:rFonts w:ascii="Calibri" w:eastAsia="Calibri" w:hAnsi="Calibri" w:cs="Calibri"/>
                <w:lang w:eastAsia="en-US"/>
              </w:rPr>
              <w:t>400</w:t>
            </w:r>
          </w:p>
        </w:tc>
        <w:tc>
          <w:tcPr>
            <w:tcW w:w="4222" w:type="dxa"/>
          </w:tcPr>
          <w:p w:rsidR="007E30DB" w:rsidRPr="00A44175" w:rsidRDefault="007E30DB" w:rsidP="009E74EC">
            <w:pPr>
              <w:spacing w:after="200"/>
              <w:rPr>
                <w:rFonts w:ascii="Calibri" w:eastAsia="Calibri" w:hAnsi="Calibri" w:cs="Calibri"/>
                <w:lang w:eastAsia="en-US"/>
              </w:rPr>
            </w:pPr>
            <w:r w:rsidRPr="00A44175">
              <w:rPr>
                <w:rFonts w:ascii="Calibri" w:eastAsia="Calibri" w:hAnsi="Calibri" w:cs="Calibri"/>
                <w:lang w:eastAsia="en-US"/>
              </w:rPr>
              <w:t>Current caseload in March 2024, provided by Her Majesties Prison and Probation Service (HMPPS).</w:t>
            </w:r>
          </w:p>
        </w:tc>
      </w:tr>
      <w:tr w:rsidR="007E30DB" w:rsidRPr="00A44175" w:rsidTr="009E74EC">
        <w:tc>
          <w:tcPr>
            <w:tcW w:w="2830" w:type="dxa"/>
          </w:tcPr>
          <w:p w:rsidR="007E30DB" w:rsidRPr="00A44175" w:rsidRDefault="007E30DB" w:rsidP="009E74EC">
            <w:pPr>
              <w:spacing w:after="200"/>
              <w:rPr>
                <w:rFonts w:ascii="Calibri" w:eastAsia="Calibri" w:hAnsi="Calibri" w:cs="Calibri"/>
                <w:lang w:eastAsia="en-US"/>
              </w:rPr>
            </w:pPr>
            <w:r w:rsidRPr="00A44175">
              <w:rPr>
                <w:rFonts w:ascii="Calibri" w:eastAsia="Calibri" w:hAnsi="Calibri" w:cs="Calibri"/>
                <w:lang w:eastAsia="en-US"/>
              </w:rPr>
              <w:t>People engaged in high-risk sex work</w:t>
            </w:r>
          </w:p>
        </w:tc>
        <w:tc>
          <w:tcPr>
            <w:tcW w:w="1964" w:type="dxa"/>
            <w:vAlign w:val="center"/>
          </w:tcPr>
          <w:p w:rsidR="007E30DB" w:rsidRPr="00A44175" w:rsidRDefault="007E30DB" w:rsidP="0081779F">
            <w:pPr>
              <w:spacing w:after="200"/>
              <w:jc w:val="center"/>
              <w:rPr>
                <w:rFonts w:ascii="Calibri" w:eastAsia="Calibri" w:hAnsi="Calibri" w:cs="Calibri"/>
                <w:lang w:eastAsia="en-US"/>
              </w:rPr>
            </w:pPr>
            <w:r w:rsidRPr="00A44175">
              <w:rPr>
                <w:rFonts w:ascii="Calibri" w:eastAsia="Calibri" w:hAnsi="Calibri" w:cs="Calibri"/>
                <w:lang w:eastAsia="en-US"/>
              </w:rPr>
              <w:t>300</w:t>
            </w:r>
          </w:p>
        </w:tc>
        <w:tc>
          <w:tcPr>
            <w:tcW w:w="4222" w:type="dxa"/>
          </w:tcPr>
          <w:p w:rsidR="007E30DB" w:rsidRPr="00A44175" w:rsidRDefault="007E30DB" w:rsidP="009E74EC">
            <w:pPr>
              <w:spacing w:after="200"/>
              <w:rPr>
                <w:rFonts w:ascii="Calibri" w:eastAsia="Calibri" w:hAnsi="Calibri" w:cs="Calibri"/>
                <w:lang w:eastAsia="en-US"/>
              </w:rPr>
            </w:pPr>
            <w:r w:rsidRPr="00A44175">
              <w:rPr>
                <w:rFonts w:ascii="Calibri" w:eastAsia="Calibri" w:hAnsi="Calibri" w:cs="Calibri"/>
                <w:lang w:eastAsia="en-US"/>
              </w:rPr>
              <w:t>Figure provided by Street Life (third sector organisation working with sex workers).</w:t>
            </w:r>
          </w:p>
        </w:tc>
      </w:tr>
      <w:tr w:rsidR="007E30DB" w:rsidRPr="00A44175" w:rsidTr="009E74EC">
        <w:tc>
          <w:tcPr>
            <w:tcW w:w="2830" w:type="dxa"/>
          </w:tcPr>
          <w:p w:rsidR="007E30DB" w:rsidRPr="00A44175" w:rsidRDefault="007E30DB" w:rsidP="009E74EC">
            <w:pPr>
              <w:spacing w:after="200"/>
              <w:rPr>
                <w:rFonts w:ascii="Calibri" w:eastAsia="Calibri" w:hAnsi="Calibri" w:cs="Calibri"/>
                <w:lang w:eastAsia="en-US"/>
              </w:rPr>
            </w:pPr>
            <w:r w:rsidRPr="00A44175">
              <w:rPr>
                <w:rFonts w:ascii="Calibri" w:eastAsia="Calibri" w:hAnsi="Calibri" w:cs="Calibri"/>
                <w:lang w:eastAsia="en-US"/>
              </w:rPr>
              <w:t>People seeking asylum and Refugees</w:t>
            </w:r>
          </w:p>
        </w:tc>
        <w:tc>
          <w:tcPr>
            <w:tcW w:w="1964" w:type="dxa"/>
            <w:vAlign w:val="center"/>
          </w:tcPr>
          <w:p w:rsidR="007E30DB" w:rsidRPr="00A44175" w:rsidRDefault="007E30DB" w:rsidP="0081779F">
            <w:pPr>
              <w:spacing w:after="200"/>
              <w:jc w:val="center"/>
              <w:rPr>
                <w:rFonts w:ascii="Calibri" w:eastAsia="Calibri" w:hAnsi="Calibri" w:cs="Calibri"/>
                <w:lang w:eastAsia="en-US"/>
              </w:rPr>
            </w:pPr>
            <w:r w:rsidRPr="00821457">
              <w:rPr>
                <w:rFonts w:ascii="Calibri" w:eastAsia="Calibri" w:hAnsi="Calibri" w:cs="Calibri"/>
                <w:lang w:eastAsia="en-US"/>
              </w:rPr>
              <w:t xml:space="preserve">Up to </w:t>
            </w:r>
            <w:r w:rsidRPr="00A44175">
              <w:rPr>
                <w:rFonts w:ascii="Calibri" w:eastAsia="Calibri" w:hAnsi="Calibri" w:cs="Calibri"/>
                <w:lang w:eastAsia="en-US"/>
              </w:rPr>
              <w:t>1</w:t>
            </w:r>
            <w:r w:rsidRPr="00821457">
              <w:rPr>
                <w:rFonts w:ascii="Calibri" w:eastAsia="Calibri" w:hAnsi="Calibri" w:cs="Calibri"/>
                <w:lang w:eastAsia="en-US"/>
              </w:rPr>
              <w:t>,400</w:t>
            </w:r>
          </w:p>
        </w:tc>
        <w:tc>
          <w:tcPr>
            <w:tcW w:w="4222" w:type="dxa"/>
          </w:tcPr>
          <w:p w:rsidR="007E30DB" w:rsidRPr="00A44175" w:rsidRDefault="007E30DB" w:rsidP="009E74EC">
            <w:pPr>
              <w:spacing w:after="200"/>
              <w:rPr>
                <w:rFonts w:ascii="Calibri" w:eastAsia="Calibri" w:hAnsi="Calibri" w:cs="Calibri"/>
                <w:lang w:eastAsia="en-US"/>
              </w:rPr>
            </w:pPr>
            <w:r>
              <w:rPr>
                <w:rFonts w:ascii="Calibri" w:eastAsia="Calibri" w:hAnsi="Calibri" w:cs="Calibri"/>
                <w:lang w:eastAsia="en-US"/>
              </w:rPr>
              <w:t xml:space="preserve">Analysing peaks in demand from CAVHIS data. </w:t>
            </w:r>
          </w:p>
        </w:tc>
      </w:tr>
      <w:tr w:rsidR="007E30DB" w:rsidRPr="00A44175" w:rsidTr="009E74EC">
        <w:tc>
          <w:tcPr>
            <w:tcW w:w="2830" w:type="dxa"/>
          </w:tcPr>
          <w:p w:rsidR="007E30DB" w:rsidRPr="00A44175" w:rsidRDefault="007E30DB" w:rsidP="009E74EC">
            <w:pPr>
              <w:spacing w:after="200"/>
              <w:rPr>
                <w:rFonts w:ascii="Calibri" w:eastAsia="Calibri" w:hAnsi="Calibri" w:cs="Calibri"/>
                <w:lang w:eastAsia="en-US"/>
              </w:rPr>
            </w:pPr>
            <w:r w:rsidRPr="00A44175">
              <w:rPr>
                <w:rFonts w:ascii="Calibri" w:eastAsia="Calibri" w:hAnsi="Calibri" w:cs="Calibri"/>
                <w:lang w:eastAsia="en-US"/>
              </w:rPr>
              <w:t xml:space="preserve">Gypsy, Roma, and Travelling </w:t>
            </w:r>
            <w:r>
              <w:rPr>
                <w:rFonts w:ascii="Calibri" w:eastAsia="Calibri" w:hAnsi="Calibri" w:cs="Calibri"/>
                <w:lang w:eastAsia="en-US"/>
              </w:rPr>
              <w:t xml:space="preserve">(GRT) </w:t>
            </w:r>
            <w:r w:rsidRPr="00A44175">
              <w:rPr>
                <w:rFonts w:ascii="Calibri" w:eastAsia="Calibri" w:hAnsi="Calibri" w:cs="Calibri"/>
                <w:lang w:eastAsia="en-US"/>
              </w:rPr>
              <w:t xml:space="preserve">people </w:t>
            </w:r>
          </w:p>
        </w:tc>
        <w:tc>
          <w:tcPr>
            <w:tcW w:w="1964" w:type="dxa"/>
            <w:vAlign w:val="center"/>
          </w:tcPr>
          <w:p w:rsidR="007E30DB" w:rsidRPr="00A44175" w:rsidRDefault="007E30DB" w:rsidP="0081779F">
            <w:pPr>
              <w:spacing w:after="200"/>
              <w:jc w:val="center"/>
              <w:rPr>
                <w:rFonts w:ascii="Calibri" w:eastAsia="Calibri" w:hAnsi="Calibri" w:cs="Calibri"/>
                <w:highlight w:val="yellow"/>
                <w:lang w:eastAsia="en-US"/>
              </w:rPr>
            </w:pPr>
            <w:r w:rsidRPr="0027477F">
              <w:rPr>
                <w:rFonts w:ascii="Calibri" w:eastAsia="Calibri" w:hAnsi="Calibri" w:cs="Calibri"/>
                <w:lang w:eastAsia="en-US"/>
              </w:rPr>
              <w:t>350</w:t>
            </w:r>
          </w:p>
        </w:tc>
        <w:tc>
          <w:tcPr>
            <w:tcW w:w="4222" w:type="dxa"/>
          </w:tcPr>
          <w:p w:rsidR="007E30DB" w:rsidRPr="00A44175" w:rsidRDefault="007E30DB" w:rsidP="009E74EC">
            <w:pPr>
              <w:spacing w:after="200"/>
              <w:rPr>
                <w:rFonts w:ascii="Calibri" w:eastAsia="Calibri" w:hAnsi="Calibri" w:cs="Calibri"/>
                <w:lang w:eastAsia="en-US"/>
              </w:rPr>
            </w:pPr>
            <w:r w:rsidRPr="00A44175">
              <w:rPr>
                <w:rFonts w:ascii="Calibri" w:eastAsia="Calibri" w:hAnsi="Calibri" w:cs="Calibri"/>
                <w:lang w:eastAsia="en-US"/>
              </w:rPr>
              <w:t>Current number officially recorded on Council static GRT sites</w:t>
            </w:r>
            <w:r>
              <w:rPr>
                <w:rFonts w:ascii="Calibri" w:eastAsia="Calibri" w:hAnsi="Calibri" w:cs="Calibri"/>
                <w:lang w:eastAsia="en-US"/>
              </w:rPr>
              <w:t xml:space="preserve"> (Rover Way and </w:t>
            </w:r>
            <w:proofErr w:type="spellStart"/>
            <w:r>
              <w:rPr>
                <w:rFonts w:ascii="Calibri" w:eastAsia="Calibri" w:hAnsi="Calibri" w:cs="Calibri"/>
                <w:lang w:eastAsia="en-US"/>
              </w:rPr>
              <w:t>Shirenewton</w:t>
            </w:r>
            <w:proofErr w:type="spellEnd"/>
            <w:r>
              <w:rPr>
                <w:rFonts w:ascii="Calibri" w:eastAsia="Calibri" w:hAnsi="Calibri" w:cs="Calibri"/>
                <w:lang w:eastAsia="en-US"/>
              </w:rPr>
              <w:t>)</w:t>
            </w:r>
            <w:r w:rsidRPr="00A44175">
              <w:rPr>
                <w:rFonts w:ascii="Calibri" w:eastAsia="Calibri" w:hAnsi="Calibri" w:cs="Calibri"/>
                <w:lang w:eastAsia="en-US"/>
              </w:rPr>
              <w:t>. Mobile GRT approx. 3-4 unauthorized encampments a year.</w:t>
            </w:r>
            <w:r>
              <w:rPr>
                <w:rFonts w:ascii="Calibri" w:eastAsia="Calibri" w:hAnsi="Calibri" w:cs="Calibri"/>
                <w:lang w:eastAsia="en-US"/>
              </w:rPr>
              <w:t xml:space="preserve"> Scoping work ongoing to further establish need and demand.</w:t>
            </w:r>
          </w:p>
        </w:tc>
      </w:tr>
      <w:tr w:rsidR="007E30DB" w:rsidRPr="00A44175" w:rsidTr="009E74EC">
        <w:trPr>
          <w:trHeight w:val="300"/>
        </w:trPr>
        <w:tc>
          <w:tcPr>
            <w:tcW w:w="2830" w:type="dxa"/>
          </w:tcPr>
          <w:p w:rsidR="007E30DB" w:rsidRPr="00A44175" w:rsidRDefault="007E30DB" w:rsidP="009E74EC">
            <w:pPr>
              <w:spacing w:after="200"/>
              <w:rPr>
                <w:rFonts w:ascii="Calibri" w:eastAsia="Calibri" w:hAnsi="Calibri" w:cs="Calibri"/>
                <w:lang w:eastAsia="en-US"/>
              </w:rPr>
            </w:pPr>
            <w:r w:rsidRPr="00A44175">
              <w:rPr>
                <w:rFonts w:ascii="Calibri" w:eastAsia="Calibri" w:hAnsi="Calibri" w:cs="Calibri"/>
                <w:lang w:eastAsia="en-US"/>
              </w:rPr>
              <w:t xml:space="preserve">ATS </w:t>
            </w:r>
          </w:p>
        </w:tc>
        <w:tc>
          <w:tcPr>
            <w:tcW w:w="1964" w:type="dxa"/>
            <w:vAlign w:val="center"/>
          </w:tcPr>
          <w:p w:rsidR="007E30DB" w:rsidRPr="00A44175" w:rsidRDefault="007E30DB" w:rsidP="0081779F">
            <w:pPr>
              <w:spacing w:after="200"/>
              <w:jc w:val="center"/>
              <w:rPr>
                <w:rFonts w:ascii="Calibri" w:eastAsia="Calibri" w:hAnsi="Calibri" w:cs="Calibri"/>
                <w:lang w:eastAsia="en-US"/>
              </w:rPr>
            </w:pPr>
            <w:r w:rsidRPr="00A44175">
              <w:rPr>
                <w:rFonts w:ascii="Calibri" w:eastAsia="Calibri" w:hAnsi="Calibri" w:cs="Calibri"/>
                <w:lang w:eastAsia="en-US"/>
              </w:rPr>
              <w:t>40</w:t>
            </w:r>
          </w:p>
        </w:tc>
        <w:tc>
          <w:tcPr>
            <w:tcW w:w="4222" w:type="dxa"/>
          </w:tcPr>
          <w:p w:rsidR="007E30DB" w:rsidRPr="00A44175" w:rsidRDefault="007E30DB" w:rsidP="009E74EC">
            <w:pPr>
              <w:spacing w:after="200"/>
              <w:rPr>
                <w:rFonts w:ascii="Calibri" w:eastAsia="Calibri" w:hAnsi="Calibri" w:cs="Calibri"/>
                <w:lang w:eastAsia="en-US"/>
              </w:rPr>
            </w:pPr>
            <w:r>
              <w:rPr>
                <w:rFonts w:ascii="Calibri" w:eastAsia="Calibri" w:hAnsi="Calibri" w:cs="Calibri"/>
                <w:lang w:eastAsia="en-US"/>
              </w:rPr>
              <w:t xml:space="preserve">CAVHIS data. </w:t>
            </w:r>
          </w:p>
        </w:tc>
      </w:tr>
      <w:tr w:rsidR="007E30DB" w:rsidRPr="00A44175" w:rsidTr="009E74EC">
        <w:trPr>
          <w:trHeight w:val="237"/>
        </w:trPr>
        <w:tc>
          <w:tcPr>
            <w:tcW w:w="2830" w:type="dxa"/>
            <w:vAlign w:val="center"/>
          </w:tcPr>
          <w:p w:rsidR="007E30DB" w:rsidRPr="00312785" w:rsidRDefault="007E30DB" w:rsidP="009E74EC">
            <w:pPr>
              <w:spacing w:after="200"/>
              <w:rPr>
                <w:rFonts w:ascii="Calibri" w:eastAsia="Calibri" w:hAnsi="Calibri" w:cs="Calibri"/>
                <w:b/>
                <w:lang w:eastAsia="en-US"/>
              </w:rPr>
            </w:pPr>
            <w:r w:rsidRPr="00312785">
              <w:rPr>
                <w:rFonts w:ascii="Calibri" w:eastAsia="Calibri" w:hAnsi="Calibri" w:cs="Calibri"/>
                <w:b/>
                <w:lang w:eastAsia="en-US"/>
              </w:rPr>
              <w:t>TOTAL</w:t>
            </w:r>
          </w:p>
        </w:tc>
        <w:tc>
          <w:tcPr>
            <w:tcW w:w="1964" w:type="dxa"/>
            <w:vAlign w:val="center"/>
          </w:tcPr>
          <w:p w:rsidR="007E30DB" w:rsidRPr="00312785" w:rsidRDefault="007E30DB" w:rsidP="0081779F">
            <w:pPr>
              <w:spacing w:after="200"/>
              <w:jc w:val="center"/>
              <w:rPr>
                <w:rFonts w:ascii="Calibri" w:eastAsia="Calibri" w:hAnsi="Calibri" w:cs="Calibri"/>
                <w:b/>
                <w:lang w:eastAsia="en-US"/>
              </w:rPr>
            </w:pPr>
            <w:r w:rsidRPr="00312785">
              <w:rPr>
                <w:rFonts w:ascii="Calibri" w:eastAsia="Calibri" w:hAnsi="Calibri" w:cs="Calibri"/>
                <w:b/>
                <w:lang w:eastAsia="en-US"/>
              </w:rPr>
              <w:t>Approx 3,500</w:t>
            </w:r>
          </w:p>
        </w:tc>
        <w:tc>
          <w:tcPr>
            <w:tcW w:w="4222" w:type="dxa"/>
            <w:vAlign w:val="center"/>
          </w:tcPr>
          <w:p w:rsidR="007E30DB" w:rsidRPr="009C2CA2" w:rsidRDefault="007E30DB" w:rsidP="009E74EC">
            <w:pPr>
              <w:spacing w:after="200"/>
              <w:rPr>
                <w:rFonts w:ascii="Calibri" w:eastAsia="Calibri" w:hAnsi="Calibri" w:cs="Calibri"/>
                <w:color w:val="FF0000"/>
                <w:lang w:eastAsia="en-US"/>
              </w:rPr>
            </w:pPr>
          </w:p>
        </w:tc>
      </w:tr>
    </w:tbl>
    <w:p w:rsidR="007E30DB" w:rsidRDefault="007E30DB" w:rsidP="007E30DB">
      <w:pPr>
        <w:shd w:val="clear" w:color="auto" w:fill="FFFFFF" w:themeFill="background1"/>
      </w:pPr>
    </w:p>
    <w:p w:rsidR="007E30DB" w:rsidRDefault="007E30DB" w:rsidP="007E30DB">
      <w:pPr>
        <w:pStyle w:val="ListParagraph"/>
        <w:shd w:val="clear" w:color="auto" w:fill="FFFFFF" w:themeFill="background1"/>
        <w:spacing w:after="200"/>
        <w:ind w:left="0"/>
        <w:jc w:val="both"/>
        <w:rPr>
          <w:rFonts w:ascii="Calibri" w:eastAsia="Calibri" w:hAnsi="Calibri" w:cs="Calibri"/>
          <w:b/>
          <w:bCs/>
          <w:iCs/>
          <w:color w:val="000000" w:themeColor="text1"/>
          <w:sz w:val="22"/>
          <w:szCs w:val="22"/>
        </w:rPr>
      </w:pPr>
      <w:r>
        <w:rPr>
          <w:rFonts w:ascii="Calibri" w:eastAsia="Calibri" w:hAnsi="Calibri" w:cs="Calibri"/>
          <w:b/>
          <w:bCs/>
          <w:iCs/>
          <w:color w:val="000000" w:themeColor="text1"/>
          <w:sz w:val="22"/>
          <w:szCs w:val="22"/>
        </w:rPr>
        <w:t>5.</w:t>
      </w:r>
      <w:r w:rsidR="00E73BCD">
        <w:rPr>
          <w:rFonts w:ascii="Calibri" w:eastAsia="Calibri" w:hAnsi="Calibri" w:cs="Calibri"/>
          <w:b/>
          <w:bCs/>
          <w:iCs/>
          <w:color w:val="000000" w:themeColor="text1"/>
          <w:sz w:val="22"/>
          <w:szCs w:val="22"/>
        </w:rPr>
        <w:t xml:space="preserve">3 </w:t>
      </w:r>
      <w:r w:rsidRPr="000F53A1">
        <w:rPr>
          <w:rFonts w:ascii="Calibri" w:eastAsia="Calibri" w:hAnsi="Calibri" w:cs="Calibri"/>
          <w:b/>
          <w:bCs/>
          <w:iCs/>
          <w:color w:val="000000" w:themeColor="text1"/>
          <w:sz w:val="22"/>
          <w:szCs w:val="22"/>
        </w:rPr>
        <w:t>Curr</w:t>
      </w:r>
      <w:r>
        <w:rPr>
          <w:rFonts w:ascii="Calibri" w:eastAsia="Calibri" w:hAnsi="Calibri" w:cs="Calibri"/>
          <w:b/>
          <w:bCs/>
          <w:iCs/>
          <w:color w:val="000000" w:themeColor="text1"/>
          <w:sz w:val="22"/>
          <w:szCs w:val="22"/>
        </w:rPr>
        <w:t xml:space="preserve">ent Capacity </w:t>
      </w:r>
    </w:p>
    <w:p w:rsidR="009762AF" w:rsidRDefault="009762AF" w:rsidP="007E30DB">
      <w:pPr>
        <w:pStyle w:val="ListParagraph"/>
        <w:shd w:val="clear" w:color="auto" w:fill="FFFFFF" w:themeFill="background1"/>
        <w:spacing w:after="200"/>
        <w:ind w:left="0"/>
        <w:jc w:val="both"/>
        <w:rPr>
          <w:rFonts w:ascii="Calibri" w:eastAsia="Calibri" w:hAnsi="Calibri" w:cs="Calibri"/>
          <w:b/>
          <w:bCs/>
          <w:iCs/>
          <w:color w:val="000000" w:themeColor="text1"/>
          <w:sz w:val="22"/>
          <w:szCs w:val="22"/>
        </w:rPr>
      </w:pPr>
    </w:p>
    <w:p w:rsidR="007E30DB" w:rsidRDefault="007E30DB" w:rsidP="007E30DB">
      <w:pPr>
        <w:pStyle w:val="ListParagraph"/>
        <w:shd w:val="clear" w:color="auto" w:fill="FFFFFF" w:themeFill="background1"/>
        <w:spacing w:after="200"/>
        <w:ind w:left="0"/>
        <w:jc w:val="both"/>
        <w:rPr>
          <w:rFonts w:ascii="Calibri" w:eastAsia="Calibri" w:hAnsi="Calibri" w:cs="Calibri"/>
          <w:color w:val="000000" w:themeColor="text1"/>
          <w:sz w:val="22"/>
          <w:szCs w:val="22"/>
        </w:rPr>
      </w:pPr>
      <w:r>
        <w:rPr>
          <w:rFonts w:ascii="Calibri" w:eastAsia="Calibri" w:hAnsi="Calibri" w:cs="Calibri"/>
          <w:color w:val="000000" w:themeColor="text1"/>
          <w:sz w:val="22"/>
          <w:szCs w:val="22"/>
        </w:rPr>
        <w:t xml:space="preserve">CAVHIS is not monitored in line with Referral to Treatment times. There are no specific waiting time standards associated with the caseloads served by </w:t>
      </w:r>
      <w:r w:rsidR="00C86C16">
        <w:rPr>
          <w:rFonts w:ascii="Calibri" w:eastAsia="Calibri" w:hAnsi="Calibri" w:cs="Calibri"/>
          <w:color w:val="000000" w:themeColor="text1"/>
          <w:sz w:val="22"/>
          <w:szCs w:val="22"/>
        </w:rPr>
        <w:t xml:space="preserve">CAVHIS </w:t>
      </w:r>
      <w:r w:rsidR="004C7B7E">
        <w:rPr>
          <w:rFonts w:ascii="Calibri" w:eastAsia="Calibri" w:hAnsi="Calibri" w:cs="Calibri"/>
          <w:color w:val="000000" w:themeColor="text1"/>
          <w:sz w:val="22"/>
          <w:szCs w:val="22"/>
        </w:rPr>
        <w:t xml:space="preserve">as </w:t>
      </w:r>
      <w:r w:rsidR="00C86C16">
        <w:rPr>
          <w:rFonts w:ascii="Calibri" w:eastAsia="Calibri" w:hAnsi="Calibri" w:cs="Calibri"/>
          <w:color w:val="000000" w:themeColor="text1"/>
          <w:sz w:val="22"/>
          <w:szCs w:val="22"/>
        </w:rPr>
        <w:t xml:space="preserve">it is a demand led service. </w:t>
      </w:r>
      <w:r w:rsidR="00C508FE">
        <w:rPr>
          <w:rFonts w:ascii="Calibri" w:eastAsia="Calibri" w:hAnsi="Calibri" w:cs="Calibri"/>
          <w:color w:val="000000" w:themeColor="text1"/>
          <w:sz w:val="22"/>
          <w:szCs w:val="22"/>
        </w:rPr>
        <w:t>Therefore,</w:t>
      </w:r>
      <w:r w:rsidR="00C86C16">
        <w:rPr>
          <w:rFonts w:ascii="Calibri" w:eastAsia="Calibri" w:hAnsi="Calibri" w:cs="Calibri"/>
          <w:color w:val="000000" w:themeColor="text1"/>
          <w:sz w:val="22"/>
          <w:szCs w:val="22"/>
        </w:rPr>
        <w:t xml:space="preserve"> all </w:t>
      </w:r>
      <w:r w:rsidR="00312785">
        <w:rPr>
          <w:rFonts w:ascii="Calibri" w:eastAsia="Calibri" w:hAnsi="Calibri" w:cs="Calibri"/>
          <w:color w:val="000000" w:themeColor="text1"/>
          <w:sz w:val="22"/>
          <w:szCs w:val="22"/>
        </w:rPr>
        <w:t xml:space="preserve">staff </w:t>
      </w:r>
      <w:r w:rsidR="00C86C16">
        <w:rPr>
          <w:rFonts w:ascii="Calibri" w:eastAsia="Calibri" w:hAnsi="Calibri" w:cs="Calibri"/>
          <w:color w:val="000000" w:themeColor="text1"/>
          <w:sz w:val="22"/>
          <w:szCs w:val="22"/>
        </w:rPr>
        <w:t xml:space="preserve">capacity </w:t>
      </w:r>
      <w:r w:rsidR="00312785">
        <w:rPr>
          <w:rFonts w:ascii="Calibri" w:eastAsia="Calibri" w:hAnsi="Calibri" w:cs="Calibri"/>
          <w:color w:val="000000" w:themeColor="text1"/>
          <w:sz w:val="22"/>
          <w:szCs w:val="22"/>
        </w:rPr>
        <w:t xml:space="preserve">is </w:t>
      </w:r>
      <w:r w:rsidR="00C86C16">
        <w:rPr>
          <w:rFonts w:ascii="Calibri" w:eastAsia="Calibri" w:hAnsi="Calibri" w:cs="Calibri"/>
          <w:color w:val="000000" w:themeColor="text1"/>
          <w:sz w:val="22"/>
          <w:szCs w:val="22"/>
        </w:rPr>
        <w:t>used flexibly to meet variations in demand and patient</w:t>
      </w:r>
      <w:r w:rsidR="00312785">
        <w:rPr>
          <w:rFonts w:ascii="Calibri" w:eastAsia="Calibri" w:hAnsi="Calibri" w:cs="Calibri"/>
          <w:color w:val="000000" w:themeColor="text1"/>
          <w:sz w:val="22"/>
          <w:szCs w:val="22"/>
        </w:rPr>
        <w:t xml:space="preserve"> need</w:t>
      </w:r>
      <w:r w:rsidR="004C7B7E">
        <w:rPr>
          <w:rFonts w:ascii="Calibri" w:eastAsia="Calibri" w:hAnsi="Calibri" w:cs="Calibri"/>
          <w:color w:val="000000" w:themeColor="text1"/>
          <w:sz w:val="22"/>
          <w:szCs w:val="22"/>
        </w:rPr>
        <w:t>.</w:t>
      </w:r>
      <w:r w:rsidR="00C86C16">
        <w:rPr>
          <w:rFonts w:ascii="Calibri" w:eastAsia="Calibri" w:hAnsi="Calibri" w:cs="Calibri"/>
          <w:color w:val="000000" w:themeColor="text1"/>
          <w:sz w:val="22"/>
          <w:szCs w:val="22"/>
        </w:rPr>
        <w:t xml:space="preserve"> The capacity levels outline below represents average</w:t>
      </w:r>
      <w:r w:rsidR="004C7B7E">
        <w:rPr>
          <w:rFonts w:ascii="Calibri" w:eastAsia="Calibri" w:hAnsi="Calibri" w:cs="Calibri"/>
          <w:color w:val="000000" w:themeColor="text1"/>
          <w:sz w:val="22"/>
          <w:szCs w:val="22"/>
        </w:rPr>
        <w:t xml:space="preserve"> activity levels across the various components of the current</w:t>
      </w:r>
      <w:r w:rsidR="00E0476C">
        <w:rPr>
          <w:rFonts w:ascii="Calibri" w:eastAsia="Calibri" w:hAnsi="Calibri" w:cs="Calibri"/>
          <w:color w:val="000000" w:themeColor="text1"/>
          <w:sz w:val="22"/>
          <w:szCs w:val="22"/>
        </w:rPr>
        <w:t xml:space="preserve"> core</w:t>
      </w:r>
      <w:r w:rsidR="004C7B7E">
        <w:rPr>
          <w:rFonts w:ascii="Calibri" w:eastAsia="Calibri" w:hAnsi="Calibri" w:cs="Calibri"/>
          <w:color w:val="000000" w:themeColor="text1"/>
          <w:sz w:val="22"/>
          <w:szCs w:val="22"/>
        </w:rPr>
        <w:t xml:space="preserve"> model</w:t>
      </w:r>
      <w:r w:rsidR="00C508FE">
        <w:rPr>
          <w:rFonts w:ascii="Calibri" w:eastAsia="Calibri" w:hAnsi="Calibri" w:cs="Calibri"/>
          <w:color w:val="000000" w:themeColor="text1"/>
          <w:sz w:val="22"/>
          <w:szCs w:val="22"/>
        </w:rPr>
        <w:t>.</w:t>
      </w:r>
    </w:p>
    <w:p w:rsidR="007E30DB" w:rsidRDefault="007E30DB" w:rsidP="007E30DB">
      <w:pPr>
        <w:pStyle w:val="ListParagraph"/>
        <w:shd w:val="clear" w:color="auto" w:fill="FFFFFF" w:themeFill="background1"/>
        <w:spacing w:after="200"/>
        <w:ind w:left="0"/>
        <w:jc w:val="both"/>
        <w:rPr>
          <w:rFonts w:ascii="Calibri" w:eastAsia="Calibri" w:hAnsi="Calibri" w:cs="Calibri"/>
          <w:color w:val="000000" w:themeColor="text1"/>
          <w:sz w:val="22"/>
          <w:szCs w:val="22"/>
        </w:rPr>
      </w:pPr>
    </w:p>
    <w:p w:rsidR="002E1338" w:rsidRDefault="002E1338" w:rsidP="007E30DB">
      <w:pPr>
        <w:pStyle w:val="ListParagraph"/>
        <w:shd w:val="clear" w:color="auto" w:fill="FFFFFF" w:themeFill="background1"/>
        <w:spacing w:after="200"/>
        <w:ind w:left="0"/>
        <w:jc w:val="both"/>
        <w:rPr>
          <w:rFonts w:ascii="Calibri" w:eastAsia="Calibri" w:hAnsi="Calibri" w:cs="Calibri"/>
          <w:color w:val="000000" w:themeColor="text1"/>
          <w:sz w:val="22"/>
          <w:szCs w:val="22"/>
        </w:rPr>
      </w:pPr>
    </w:p>
    <w:p w:rsidR="002E1338" w:rsidRDefault="002E1338" w:rsidP="007E30DB">
      <w:pPr>
        <w:pStyle w:val="ListParagraph"/>
        <w:shd w:val="clear" w:color="auto" w:fill="FFFFFF" w:themeFill="background1"/>
        <w:spacing w:after="200"/>
        <w:ind w:left="0"/>
        <w:jc w:val="both"/>
        <w:rPr>
          <w:rFonts w:ascii="Calibri" w:eastAsia="Calibri" w:hAnsi="Calibri" w:cs="Calibri"/>
          <w:color w:val="000000" w:themeColor="text1"/>
          <w:sz w:val="22"/>
          <w:szCs w:val="22"/>
        </w:rPr>
      </w:pPr>
    </w:p>
    <w:p w:rsidR="002E1338" w:rsidRDefault="002E1338" w:rsidP="007E30DB">
      <w:pPr>
        <w:pStyle w:val="ListParagraph"/>
        <w:shd w:val="clear" w:color="auto" w:fill="FFFFFF" w:themeFill="background1"/>
        <w:spacing w:after="200"/>
        <w:ind w:left="0"/>
        <w:jc w:val="both"/>
        <w:rPr>
          <w:rFonts w:ascii="Calibri" w:eastAsia="Calibri" w:hAnsi="Calibri" w:cs="Calibri"/>
          <w:color w:val="000000" w:themeColor="text1"/>
          <w:sz w:val="22"/>
          <w:szCs w:val="22"/>
        </w:rPr>
      </w:pPr>
    </w:p>
    <w:p w:rsidR="002E1338" w:rsidRDefault="002E1338" w:rsidP="007E30DB">
      <w:pPr>
        <w:pStyle w:val="ListParagraph"/>
        <w:shd w:val="clear" w:color="auto" w:fill="FFFFFF" w:themeFill="background1"/>
        <w:spacing w:after="200"/>
        <w:ind w:left="0"/>
        <w:jc w:val="both"/>
        <w:rPr>
          <w:rFonts w:ascii="Calibri" w:eastAsia="Calibri" w:hAnsi="Calibri" w:cs="Calibri"/>
          <w:color w:val="000000" w:themeColor="text1"/>
          <w:sz w:val="22"/>
          <w:szCs w:val="22"/>
        </w:rPr>
      </w:pPr>
    </w:p>
    <w:p w:rsidR="002E1338" w:rsidRDefault="002E1338" w:rsidP="007E30DB">
      <w:pPr>
        <w:pStyle w:val="ListParagraph"/>
        <w:shd w:val="clear" w:color="auto" w:fill="FFFFFF" w:themeFill="background1"/>
        <w:spacing w:after="200"/>
        <w:ind w:left="0"/>
        <w:jc w:val="both"/>
        <w:rPr>
          <w:rFonts w:ascii="Calibri" w:eastAsia="Calibri" w:hAnsi="Calibri" w:cs="Calibri"/>
          <w:color w:val="000000" w:themeColor="text1"/>
          <w:sz w:val="22"/>
          <w:szCs w:val="22"/>
        </w:rPr>
      </w:pPr>
    </w:p>
    <w:p w:rsidR="002E1338" w:rsidRDefault="002E1338" w:rsidP="007E30DB">
      <w:pPr>
        <w:pStyle w:val="ListParagraph"/>
        <w:shd w:val="clear" w:color="auto" w:fill="FFFFFF" w:themeFill="background1"/>
        <w:spacing w:after="200"/>
        <w:ind w:left="0"/>
        <w:jc w:val="both"/>
        <w:rPr>
          <w:rFonts w:ascii="Calibri" w:eastAsia="Calibri" w:hAnsi="Calibri" w:cs="Calibri"/>
          <w:color w:val="000000" w:themeColor="text1"/>
          <w:sz w:val="22"/>
          <w:szCs w:val="22"/>
        </w:rPr>
      </w:pPr>
    </w:p>
    <w:p w:rsidR="000F2157" w:rsidRDefault="007E30DB" w:rsidP="007E30DB">
      <w:pPr>
        <w:pStyle w:val="ListParagraph"/>
        <w:shd w:val="clear" w:color="auto" w:fill="FFFFFF" w:themeFill="background1"/>
        <w:spacing w:after="200"/>
        <w:ind w:left="0"/>
        <w:rPr>
          <w:rFonts w:ascii="Calibri" w:eastAsia="Calibri" w:hAnsi="Calibri" w:cs="Calibri"/>
          <w:i/>
          <w:iCs/>
          <w:color w:val="000000" w:themeColor="text1"/>
          <w:sz w:val="22"/>
          <w:szCs w:val="22"/>
        </w:rPr>
      </w:pPr>
      <w:r w:rsidRPr="001E48BA">
        <w:rPr>
          <w:rFonts w:ascii="Calibri" w:eastAsia="Calibri" w:hAnsi="Calibri" w:cs="Calibri"/>
          <w:i/>
          <w:iCs/>
          <w:color w:val="000000" w:themeColor="text1"/>
          <w:sz w:val="22"/>
          <w:szCs w:val="22"/>
        </w:rPr>
        <w:t xml:space="preserve">Table </w:t>
      </w:r>
      <w:r w:rsidR="002B4876">
        <w:rPr>
          <w:rFonts w:ascii="Calibri" w:eastAsia="Calibri" w:hAnsi="Calibri" w:cs="Calibri"/>
          <w:i/>
          <w:iCs/>
          <w:color w:val="000000" w:themeColor="text1"/>
          <w:sz w:val="22"/>
          <w:szCs w:val="22"/>
        </w:rPr>
        <w:t>5</w:t>
      </w:r>
      <w:r w:rsidRPr="001E48BA">
        <w:rPr>
          <w:rFonts w:ascii="Calibri" w:eastAsia="Calibri" w:hAnsi="Calibri" w:cs="Calibri"/>
          <w:i/>
          <w:iCs/>
          <w:color w:val="000000" w:themeColor="text1"/>
          <w:sz w:val="22"/>
          <w:szCs w:val="22"/>
        </w:rPr>
        <w:t xml:space="preserve">: </w:t>
      </w:r>
      <w:r>
        <w:rPr>
          <w:rFonts w:ascii="Calibri" w:eastAsia="Calibri" w:hAnsi="Calibri" w:cs="Calibri"/>
          <w:i/>
          <w:iCs/>
          <w:color w:val="000000" w:themeColor="text1"/>
          <w:sz w:val="22"/>
          <w:szCs w:val="22"/>
        </w:rPr>
        <w:t xml:space="preserve">Current CAVHIS </w:t>
      </w:r>
      <w:r w:rsidR="00C508FE">
        <w:rPr>
          <w:rFonts w:ascii="Calibri" w:eastAsia="Calibri" w:hAnsi="Calibri" w:cs="Calibri"/>
          <w:i/>
          <w:iCs/>
          <w:color w:val="000000" w:themeColor="text1"/>
          <w:sz w:val="22"/>
          <w:szCs w:val="22"/>
        </w:rPr>
        <w:t>C</w:t>
      </w:r>
      <w:r>
        <w:rPr>
          <w:rFonts w:ascii="Calibri" w:eastAsia="Calibri" w:hAnsi="Calibri" w:cs="Calibri"/>
          <w:i/>
          <w:iCs/>
          <w:color w:val="000000" w:themeColor="text1"/>
          <w:sz w:val="22"/>
          <w:szCs w:val="22"/>
        </w:rPr>
        <w:t>apacity</w:t>
      </w:r>
      <w:r w:rsidRPr="001E48BA">
        <w:rPr>
          <w:rFonts w:ascii="Calibri" w:eastAsia="Calibri" w:hAnsi="Calibri" w:cs="Calibri"/>
          <w:i/>
          <w:iCs/>
          <w:color w:val="000000" w:themeColor="text1"/>
          <w:sz w:val="22"/>
          <w:szCs w:val="22"/>
        </w:rPr>
        <w:t xml:space="preserve"> </w:t>
      </w:r>
      <w:r>
        <w:rPr>
          <w:rFonts w:ascii="Calibri" w:eastAsia="Calibri" w:hAnsi="Calibri" w:cs="Calibri"/>
          <w:i/>
          <w:iCs/>
          <w:color w:val="000000" w:themeColor="text1"/>
          <w:sz w:val="22"/>
          <w:szCs w:val="22"/>
        </w:rPr>
        <w:t xml:space="preserve">and Performance within the </w:t>
      </w:r>
      <w:r w:rsidR="00777D66">
        <w:rPr>
          <w:rFonts w:ascii="Calibri" w:eastAsia="Calibri" w:hAnsi="Calibri" w:cs="Calibri"/>
          <w:i/>
          <w:iCs/>
          <w:color w:val="000000" w:themeColor="text1"/>
          <w:sz w:val="22"/>
          <w:szCs w:val="22"/>
        </w:rPr>
        <w:t>C</w:t>
      </w:r>
      <w:r>
        <w:rPr>
          <w:rFonts w:ascii="Calibri" w:eastAsia="Calibri" w:hAnsi="Calibri" w:cs="Calibri"/>
          <w:i/>
          <w:iCs/>
          <w:color w:val="000000" w:themeColor="text1"/>
          <w:sz w:val="22"/>
          <w:szCs w:val="22"/>
        </w:rPr>
        <w:t xml:space="preserve">ore </w:t>
      </w:r>
      <w:r w:rsidR="00777D66">
        <w:rPr>
          <w:rFonts w:ascii="Calibri" w:eastAsia="Calibri" w:hAnsi="Calibri" w:cs="Calibri"/>
          <w:i/>
          <w:iCs/>
          <w:color w:val="000000" w:themeColor="text1"/>
          <w:sz w:val="22"/>
          <w:szCs w:val="22"/>
        </w:rPr>
        <w:t>S</w:t>
      </w:r>
      <w:r>
        <w:rPr>
          <w:rFonts w:ascii="Calibri" w:eastAsia="Calibri" w:hAnsi="Calibri" w:cs="Calibri"/>
          <w:i/>
          <w:iCs/>
          <w:color w:val="000000" w:themeColor="text1"/>
          <w:sz w:val="22"/>
          <w:szCs w:val="22"/>
        </w:rPr>
        <w:t>ervice</w:t>
      </w:r>
      <w:r w:rsidR="009E74EC">
        <w:rPr>
          <w:rFonts w:ascii="Calibri" w:eastAsia="Calibri" w:hAnsi="Calibri" w:cs="Calibri"/>
          <w:i/>
          <w:iCs/>
          <w:color w:val="000000" w:themeColor="text1"/>
          <w:sz w:val="22"/>
          <w:szCs w:val="22"/>
        </w:rPr>
        <w:t xml:space="preserve"> </w:t>
      </w:r>
      <w:r w:rsidR="00B46EEB">
        <w:rPr>
          <w:rFonts w:ascii="Calibri" w:eastAsia="Calibri" w:hAnsi="Calibri" w:cs="Calibri"/>
          <w:i/>
          <w:iCs/>
          <w:color w:val="000000" w:themeColor="text1"/>
          <w:sz w:val="22"/>
          <w:szCs w:val="22"/>
        </w:rPr>
        <w:t>Only (</w:t>
      </w:r>
      <w:r w:rsidR="00944653">
        <w:rPr>
          <w:rFonts w:ascii="Calibri" w:eastAsia="Calibri" w:hAnsi="Calibri" w:cs="Calibri"/>
          <w:i/>
          <w:iCs/>
          <w:color w:val="000000" w:themeColor="text1"/>
          <w:sz w:val="22"/>
          <w:szCs w:val="22"/>
        </w:rPr>
        <w:t>i.e.</w:t>
      </w:r>
      <w:r w:rsidR="00B46EEB">
        <w:rPr>
          <w:rFonts w:ascii="Calibri" w:eastAsia="Calibri" w:hAnsi="Calibri" w:cs="Calibri"/>
          <w:i/>
          <w:iCs/>
          <w:color w:val="000000" w:themeColor="text1"/>
          <w:sz w:val="22"/>
          <w:szCs w:val="22"/>
        </w:rPr>
        <w:t xml:space="preserve"> excludes activity associated with temporary </w:t>
      </w:r>
      <w:r w:rsidR="002E1338">
        <w:rPr>
          <w:rFonts w:ascii="Calibri" w:eastAsia="Calibri" w:hAnsi="Calibri" w:cs="Calibri"/>
          <w:i/>
          <w:iCs/>
          <w:color w:val="000000" w:themeColor="text1"/>
          <w:sz w:val="22"/>
          <w:szCs w:val="22"/>
        </w:rPr>
        <w:t>initiatives</w:t>
      </w:r>
      <w:r w:rsidR="00B46EEB">
        <w:rPr>
          <w:rFonts w:ascii="Calibri" w:eastAsia="Calibri" w:hAnsi="Calibri" w:cs="Calibri"/>
          <w:i/>
          <w:iCs/>
          <w:color w:val="000000" w:themeColor="text1"/>
          <w:sz w:val="22"/>
          <w:szCs w:val="22"/>
        </w:rPr>
        <w:t>)</w:t>
      </w:r>
    </w:p>
    <w:tbl>
      <w:tblPr>
        <w:tblStyle w:val="TableGrid"/>
        <w:tblW w:w="8642" w:type="dxa"/>
        <w:tblLook w:val="04A0" w:firstRow="1" w:lastRow="0" w:firstColumn="1" w:lastColumn="0" w:noHBand="0" w:noVBand="1"/>
      </w:tblPr>
      <w:tblGrid>
        <w:gridCol w:w="1105"/>
        <w:gridCol w:w="3140"/>
        <w:gridCol w:w="2699"/>
        <w:gridCol w:w="1698"/>
      </w:tblGrid>
      <w:tr w:rsidR="000F2157" w:rsidTr="00312785">
        <w:trPr>
          <w:trHeight w:val="311"/>
        </w:trPr>
        <w:tc>
          <w:tcPr>
            <w:tcW w:w="1075" w:type="dxa"/>
            <w:shd w:val="clear" w:color="auto" w:fill="D9D9D9" w:themeFill="background1" w:themeFillShade="D9"/>
          </w:tcPr>
          <w:p w:rsidR="000F2157" w:rsidRPr="00EB69B8" w:rsidRDefault="000F2157" w:rsidP="00134726">
            <w:pPr>
              <w:rPr>
                <w:rFonts w:ascii="Calibri" w:hAnsi="Calibri" w:cs="Calibri"/>
              </w:rPr>
            </w:pPr>
          </w:p>
        </w:tc>
        <w:tc>
          <w:tcPr>
            <w:tcW w:w="3152" w:type="dxa"/>
            <w:shd w:val="clear" w:color="auto" w:fill="D9D9D9" w:themeFill="background1" w:themeFillShade="D9"/>
            <w:vAlign w:val="center"/>
          </w:tcPr>
          <w:p w:rsidR="000F2157" w:rsidRPr="00EB69B8" w:rsidRDefault="000F2157" w:rsidP="00D66507">
            <w:pPr>
              <w:jc w:val="center"/>
              <w:rPr>
                <w:rFonts w:ascii="Calibri" w:hAnsi="Calibri" w:cs="Calibri"/>
                <w:b/>
                <w:bCs/>
              </w:rPr>
            </w:pPr>
            <w:r w:rsidRPr="00EB69B8">
              <w:rPr>
                <w:rFonts w:ascii="Calibri" w:hAnsi="Calibri" w:cs="Calibri"/>
                <w:b/>
                <w:bCs/>
              </w:rPr>
              <w:t>CAVHIS Baseline Service</w:t>
            </w:r>
          </w:p>
        </w:tc>
        <w:tc>
          <w:tcPr>
            <w:tcW w:w="2714" w:type="dxa"/>
            <w:shd w:val="clear" w:color="auto" w:fill="D9D9D9" w:themeFill="background1" w:themeFillShade="D9"/>
            <w:vAlign w:val="center"/>
          </w:tcPr>
          <w:p w:rsidR="000F2157" w:rsidRPr="00EB69B8" w:rsidRDefault="000F2157" w:rsidP="00D66507">
            <w:pPr>
              <w:jc w:val="center"/>
              <w:rPr>
                <w:rFonts w:ascii="Calibri" w:hAnsi="Calibri" w:cs="Calibri"/>
                <w:b/>
                <w:bCs/>
              </w:rPr>
            </w:pPr>
            <w:r w:rsidRPr="003C54CF">
              <w:rPr>
                <w:rFonts w:ascii="Calibri" w:eastAsia="Calibri" w:hAnsi="Calibri" w:cs="Calibri"/>
                <w:b/>
                <w:color w:val="000000" w:themeColor="text1"/>
              </w:rPr>
              <w:t xml:space="preserve">Number of available appointments </w:t>
            </w:r>
            <w:r>
              <w:rPr>
                <w:rFonts w:ascii="Calibri" w:eastAsia="Calibri" w:hAnsi="Calibri" w:cs="Calibri"/>
                <w:b/>
                <w:color w:val="000000" w:themeColor="text1"/>
              </w:rPr>
              <w:t>per year</w:t>
            </w:r>
          </w:p>
        </w:tc>
        <w:tc>
          <w:tcPr>
            <w:tcW w:w="1701" w:type="dxa"/>
            <w:shd w:val="clear" w:color="auto" w:fill="D9D9D9" w:themeFill="background1" w:themeFillShade="D9"/>
            <w:vAlign w:val="center"/>
          </w:tcPr>
          <w:p w:rsidR="000F2157" w:rsidRDefault="00B70FB7" w:rsidP="00D66507">
            <w:pPr>
              <w:jc w:val="center"/>
              <w:rPr>
                <w:rFonts w:ascii="Calibri" w:hAnsi="Calibri" w:cs="Calibri"/>
                <w:b/>
                <w:bCs/>
              </w:rPr>
            </w:pPr>
            <w:r>
              <w:rPr>
                <w:rFonts w:ascii="Calibri" w:hAnsi="Calibri" w:cs="Calibri"/>
                <w:b/>
                <w:bCs/>
              </w:rPr>
              <w:t>Waiting time (average)</w:t>
            </w:r>
          </w:p>
        </w:tc>
      </w:tr>
      <w:tr w:rsidR="000F2157" w:rsidRPr="00EB69B8" w:rsidTr="00D66507">
        <w:trPr>
          <w:trHeight w:val="416"/>
        </w:trPr>
        <w:tc>
          <w:tcPr>
            <w:tcW w:w="1075" w:type="dxa"/>
            <w:vAlign w:val="center"/>
          </w:tcPr>
          <w:p w:rsidR="000F2157" w:rsidRPr="00D66507" w:rsidRDefault="000F2157" w:rsidP="00D66507">
            <w:pPr>
              <w:jc w:val="center"/>
              <w:rPr>
                <w:rFonts w:ascii="Calibri" w:hAnsi="Calibri" w:cs="Calibri"/>
                <w:b/>
                <w:bCs/>
              </w:rPr>
            </w:pPr>
            <w:r w:rsidRPr="00D66507">
              <w:rPr>
                <w:rFonts w:ascii="Calibri" w:hAnsi="Calibri" w:cs="Calibri"/>
                <w:b/>
                <w:bCs/>
              </w:rPr>
              <w:t>CRI</w:t>
            </w:r>
          </w:p>
          <w:p w:rsidR="00773AEE" w:rsidRPr="00D66507" w:rsidRDefault="00773AEE" w:rsidP="00D66507">
            <w:pPr>
              <w:jc w:val="center"/>
              <w:rPr>
                <w:rFonts w:ascii="Calibri" w:hAnsi="Calibri" w:cs="Calibri"/>
                <w:b/>
                <w:bCs/>
              </w:rPr>
            </w:pPr>
            <w:r w:rsidRPr="00D66507">
              <w:rPr>
                <w:rFonts w:ascii="Calibri" w:hAnsi="Calibri" w:cs="Calibri"/>
                <w:b/>
                <w:bCs/>
              </w:rPr>
              <w:t>(Nurses)</w:t>
            </w:r>
          </w:p>
        </w:tc>
        <w:tc>
          <w:tcPr>
            <w:tcW w:w="3152" w:type="dxa"/>
          </w:tcPr>
          <w:p w:rsidR="00CF43C7" w:rsidRPr="00CF43C7" w:rsidRDefault="00CF43C7" w:rsidP="00D85D61">
            <w:pPr>
              <w:spacing w:line="259" w:lineRule="auto"/>
              <w:rPr>
                <w:rFonts w:ascii="Calibri" w:hAnsi="Calibri" w:cs="Calibri"/>
              </w:rPr>
            </w:pPr>
            <w:r>
              <w:rPr>
                <w:rFonts w:ascii="Calibri" w:hAnsi="Calibri" w:cs="Calibri"/>
              </w:rPr>
              <w:t>Monday-Friday (0830-</w:t>
            </w:r>
            <w:r w:rsidR="00D85D61">
              <w:rPr>
                <w:rFonts w:ascii="Calibri" w:hAnsi="Calibri" w:cs="Calibri"/>
              </w:rPr>
              <w:t>1700hrs):</w:t>
            </w:r>
          </w:p>
          <w:p w:rsidR="000F2157" w:rsidRPr="00EB69B8" w:rsidRDefault="000F2157" w:rsidP="00514BD7">
            <w:pPr>
              <w:pStyle w:val="ListParagraph"/>
              <w:numPr>
                <w:ilvl w:val="0"/>
                <w:numId w:val="33"/>
              </w:numPr>
              <w:spacing w:line="259" w:lineRule="auto"/>
              <w:rPr>
                <w:rFonts w:ascii="Calibri" w:hAnsi="Calibri" w:cs="Calibri"/>
              </w:rPr>
            </w:pPr>
            <w:r w:rsidRPr="00EB69B8">
              <w:rPr>
                <w:rFonts w:ascii="Calibri" w:hAnsi="Calibri" w:cs="Calibri"/>
              </w:rPr>
              <w:t>Public Health Screening for Asylum Seekers/Refugees (Adult/Paeds)</w:t>
            </w:r>
          </w:p>
          <w:p w:rsidR="000F2157" w:rsidRPr="000F2157" w:rsidRDefault="000F2157" w:rsidP="00514BD7">
            <w:pPr>
              <w:pStyle w:val="ListParagraph"/>
              <w:numPr>
                <w:ilvl w:val="0"/>
                <w:numId w:val="33"/>
              </w:numPr>
              <w:rPr>
                <w:rFonts w:ascii="Calibri" w:hAnsi="Calibri" w:cs="Calibri"/>
              </w:rPr>
            </w:pPr>
            <w:r w:rsidRPr="00EB69B8">
              <w:rPr>
                <w:rFonts w:ascii="Calibri" w:hAnsi="Calibri" w:cs="Calibri"/>
              </w:rPr>
              <w:t>Limited Health Visiting and Midwifery Care</w:t>
            </w:r>
          </w:p>
        </w:tc>
        <w:tc>
          <w:tcPr>
            <w:tcW w:w="2714" w:type="dxa"/>
            <w:tcBorders>
              <w:top w:val="nil"/>
              <w:left w:val="nil"/>
              <w:bottom w:val="single" w:sz="4" w:space="0" w:color="auto"/>
              <w:right w:val="single" w:sz="4" w:space="0" w:color="auto"/>
            </w:tcBorders>
            <w:vAlign w:val="center"/>
          </w:tcPr>
          <w:p w:rsidR="004E0789" w:rsidRDefault="004E0789" w:rsidP="000F2157">
            <w:pPr>
              <w:pStyle w:val="ListParagraph"/>
              <w:ind w:left="0"/>
              <w:rPr>
                <w:rFonts w:ascii="Calibri" w:hAnsi="Calibri" w:cs="Calibri"/>
                <w:color w:val="000000" w:themeColor="text1"/>
              </w:rPr>
            </w:pPr>
            <w:r>
              <w:rPr>
                <w:rFonts w:ascii="Calibri" w:hAnsi="Calibri" w:cs="Calibri"/>
                <w:color w:val="000000" w:themeColor="text1"/>
              </w:rPr>
              <w:t>Public Health Screening:</w:t>
            </w:r>
          </w:p>
          <w:p w:rsidR="000F2157" w:rsidRDefault="000F2157" w:rsidP="000F2157">
            <w:pPr>
              <w:pStyle w:val="ListParagraph"/>
              <w:ind w:left="0"/>
              <w:rPr>
                <w:rFonts w:ascii="Calibri" w:hAnsi="Calibri" w:cs="Calibri"/>
                <w:color w:val="000000" w:themeColor="text1"/>
              </w:rPr>
            </w:pPr>
            <w:r>
              <w:rPr>
                <w:rFonts w:ascii="Calibri" w:hAnsi="Calibri" w:cs="Calibri"/>
                <w:color w:val="000000" w:themeColor="text1"/>
              </w:rPr>
              <w:t xml:space="preserve">Adult: 1,768 </w:t>
            </w:r>
          </w:p>
          <w:p w:rsidR="000F2157" w:rsidRDefault="000F2157" w:rsidP="000F2157">
            <w:pPr>
              <w:rPr>
                <w:rFonts w:ascii="Calibri" w:hAnsi="Calibri" w:cs="Calibri"/>
                <w:color w:val="000000" w:themeColor="text1"/>
              </w:rPr>
            </w:pPr>
            <w:r>
              <w:rPr>
                <w:rFonts w:ascii="Calibri" w:hAnsi="Calibri" w:cs="Calibri"/>
                <w:color w:val="000000" w:themeColor="text1"/>
              </w:rPr>
              <w:t xml:space="preserve">Paediatrics: 832 </w:t>
            </w:r>
          </w:p>
          <w:p w:rsidR="00351973" w:rsidRDefault="00351973" w:rsidP="000F2157">
            <w:pPr>
              <w:rPr>
                <w:rFonts w:ascii="Calibri" w:hAnsi="Calibri" w:cs="Calibri"/>
                <w:color w:val="000000" w:themeColor="text1"/>
              </w:rPr>
            </w:pPr>
          </w:p>
          <w:p w:rsidR="00351973" w:rsidRDefault="00351973" w:rsidP="000F2157">
            <w:pPr>
              <w:rPr>
                <w:rFonts w:ascii="Calibri" w:hAnsi="Calibri" w:cs="Calibri"/>
                <w:color w:val="000000" w:themeColor="text1"/>
              </w:rPr>
            </w:pPr>
            <w:r>
              <w:rPr>
                <w:rFonts w:ascii="Calibri" w:hAnsi="Calibri" w:cs="Calibri"/>
                <w:color w:val="000000" w:themeColor="text1"/>
              </w:rPr>
              <w:t xml:space="preserve">Midwifery: </w:t>
            </w:r>
            <w:r w:rsidR="00463A8C">
              <w:rPr>
                <w:rFonts w:ascii="Calibri" w:hAnsi="Calibri" w:cs="Calibri"/>
                <w:color w:val="000000" w:themeColor="text1"/>
              </w:rPr>
              <w:t>312</w:t>
            </w:r>
          </w:p>
          <w:p w:rsidR="00463A8C" w:rsidRPr="000F2157" w:rsidRDefault="00463A8C" w:rsidP="000F2157">
            <w:pPr>
              <w:rPr>
                <w:rFonts w:ascii="Calibri" w:hAnsi="Calibri" w:cs="Calibri"/>
              </w:rPr>
            </w:pPr>
            <w:r>
              <w:rPr>
                <w:rFonts w:ascii="Calibri" w:hAnsi="Calibri" w:cs="Calibri"/>
              </w:rPr>
              <w:t xml:space="preserve">Health Visitor: </w:t>
            </w:r>
            <w:r w:rsidR="000F3E9B">
              <w:rPr>
                <w:rFonts w:ascii="Calibri" w:hAnsi="Calibri" w:cs="Calibri"/>
              </w:rPr>
              <w:t>780</w:t>
            </w:r>
          </w:p>
        </w:tc>
        <w:tc>
          <w:tcPr>
            <w:tcW w:w="1701" w:type="dxa"/>
            <w:tcBorders>
              <w:top w:val="nil"/>
              <w:left w:val="nil"/>
              <w:bottom w:val="single" w:sz="4" w:space="0" w:color="auto"/>
              <w:right w:val="single" w:sz="4" w:space="0" w:color="auto"/>
            </w:tcBorders>
            <w:vAlign w:val="center"/>
          </w:tcPr>
          <w:p w:rsidR="000F2157" w:rsidRPr="00EB69B8" w:rsidRDefault="000F2157" w:rsidP="000F2157">
            <w:pPr>
              <w:rPr>
                <w:rFonts w:ascii="Calibri" w:hAnsi="Calibri" w:cs="Calibri"/>
              </w:rPr>
            </w:pPr>
            <w:r w:rsidRPr="00550038">
              <w:rPr>
                <w:rFonts w:ascii="Calibri" w:hAnsi="Calibri" w:cs="Calibri"/>
                <w:color w:val="000000"/>
              </w:rPr>
              <w:t>11 working days</w:t>
            </w:r>
            <w:r w:rsidR="00381553">
              <w:rPr>
                <w:rFonts w:ascii="Calibri" w:hAnsi="Calibri" w:cs="Calibri"/>
                <w:color w:val="000000"/>
              </w:rPr>
              <w:t xml:space="preserve"> for public health screening </w:t>
            </w:r>
            <w:r w:rsidRPr="00550038">
              <w:rPr>
                <w:rFonts w:ascii="Calibri" w:hAnsi="Calibri" w:cs="Calibri"/>
                <w:color w:val="000000"/>
              </w:rPr>
              <w:t xml:space="preserve"> </w:t>
            </w:r>
          </w:p>
        </w:tc>
      </w:tr>
      <w:tr w:rsidR="00944653" w:rsidRPr="00EB69B8" w:rsidTr="00944653">
        <w:trPr>
          <w:trHeight w:val="416"/>
        </w:trPr>
        <w:tc>
          <w:tcPr>
            <w:tcW w:w="1075" w:type="dxa"/>
          </w:tcPr>
          <w:p w:rsidR="00944653" w:rsidRPr="00D66507" w:rsidRDefault="00944653" w:rsidP="007D03D0">
            <w:pPr>
              <w:jc w:val="center"/>
              <w:rPr>
                <w:rFonts w:ascii="Calibri" w:hAnsi="Calibri" w:cs="Calibri"/>
                <w:b/>
                <w:bCs/>
              </w:rPr>
            </w:pPr>
            <w:r w:rsidRPr="00D66507">
              <w:rPr>
                <w:rFonts w:ascii="Calibri" w:hAnsi="Calibri" w:cs="Calibri"/>
                <w:b/>
                <w:bCs/>
              </w:rPr>
              <w:t>CRI</w:t>
            </w:r>
          </w:p>
          <w:p w:rsidR="00944653" w:rsidRPr="00D66507" w:rsidRDefault="00944653" w:rsidP="007D03D0">
            <w:pPr>
              <w:jc w:val="center"/>
              <w:rPr>
                <w:rFonts w:ascii="Calibri" w:hAnsi="Calibri" w:cs="Calibri"/>
                <w:b/>
                <w:bCs/>
              </w:rPr>
            </w:pPr>
            <w:r w:rsidRPr="00D66507">
              <w:rPr>
                <w:rFonts w:ascii="Calibri" w:hAnsi="Calibri" w:cs="Calibri"/>
                <w:b/>
                <w:bCs/>
              </w:rPr>
              <w:t>(GP)</w:t>
            </w:r>
          </w:p>
        </w:tc>
        <w:tc>
          <w:tcPr>
            <w:tcW w:w="3152" w:type="dxa"/>
          </w:tcPr>
          <w:p w:rsidR="00944653" w:rsidRPr="000F2157" w:rsidRDefault="00944653" w:rsidP="007D03D0">
            <w:pPr>
              <w:rPr>
                <w:rFonts w:ascii="Calibri" w:hAnsi="Calibri" w:cs="Calibri"/>
              </w:rPr>
            </w:pPr>
            <w:r w:rsidRPr="000F2157">
              <w:rPr>
                <w:rFonts w:ascii="Calibri" w:hAnsi="Calibri" w:cs="Calibri"/>
              </w:rPr>
              <w:t>Monday-Friday (0830-1700hrs):</w:t>
            </w:r>
          </w:p>
          <w:p w:rsidR="00944653" w:rsidRDefault="00944653" w:rsidP="00514BD7">
            <w:pPr>
              <w:pStyle w:val="ListParagraph"/>
              <w:numPr>
                <w:ilvl w:val="0"/>
                <w:numId w:val="45"/>
              </w:numPr>
              <w:rPr>
                <w:rFonts w:ascii="Calibri" w:hAnsi="Calibri" w:cs="Calibri"/>
              </w:rPr>
            </w:pPr>
            <w:r w:rsidRPr="000F2157">
              <w:rPr>
                <w:rFonts w:ascii="Calibri" w:hAnsi="Calibri" w:cs="Calibri"/>
              </w:rPr>
              <w:t>x9 GP clinics for Refugee/Asylum</w:t>
            </w:r>
          </w:p>
          <w:p w:rsidR="00944653" w:rsidRPr="000F2157" w:rsidRDefault="00944653" w:rsidP="00514BD7">
            <w:pPr>
              <w:pStyle w:val="ListParagraph"/>
              <w:numPr>
                <w:ilvl w:val="0"/>
                <w:numId w:val="45"/>
              </w:numPr>
              <w:rPr>
                <w:rFonts w:ascii="Calibri" w:hAnsi="Calibri" w:cs="Calibri"/>
              </w:rPr>
            </w:pPr>
            <w:r w:rsidRPr="000F2157">
              <w:rPr>
                <w:rFonts w:ascii="Calibri" w:hAnsi="Calibri" w:cs="Calibri"/>
              </w:rPr>
              <w:t>x1 GP admin session</w:t>
            </w:r>
          </w:p>
        </w:tc>
        <w:tc>
          <w:tcPr>
            <w:tcW w:w="2714" w:type="dxa"/>
          </w:tcPr>
          <w:p w:rsidR="00944653" w:rsidRPr="000F2157" w:rsidRDefault="00944653" w:rsidP="007D03D0">
            <w:pPr>
              <w:rPr>
                <w:rFonts w:ascii="Calibri" w:hAnsi="Calibri" w:cs="Calibri"/>
              </w:rPr>
            </w:pPr>
            <w:r>
              <w:rPr>
                <w:rFonts w:ascii="Calibri" w:eastAsia="Calibri" w:hAnsi="Calibri" w:cs="Calibri"/>
                <w:color w:val="000000" w:themeColor="text1"/>
              </w:rPr>
              <w:t>3,952</w:t>
            </w:r>
          </w:p>
        </w:tc>
        <w:tc>
          <w:tcPr>
            <w:tcW w:w="1701" w:type="dxa"/>
          </w:tcPr>
          <w:p w:rsidR="00944653" w:rsidRPr="00EB69B8" w:rsidRDefault="00944653" w:rsidP="007D03D0">
            <w:pPr>
              <w:rPr>
                <w:rFonts w:ascii="Calibri" w:hAnsi="Calibri" w:cs="Calibri"/>
              </w:rPr>
            </w:pPr>
            <w:r w:rsidRPr="00550038">
              <w:rPr>
                <w:rFonts w:ascii="Calibri" w:eastAsia="Calibri" w:hAnsi="Calibri" w:cs="Calibri"/>
                <w:color w:val="000000" w:themeColor="text1"/>
              </w:rPr>
              <w:t>12 working days</w:t>
            </w:r>
          </w:p>
        </w:tc>
      </w:tr>
      <w:tr w:rsidR="00944653" w:rsidRPr="00EB69B8" w:rsidTr="00944653">
        <w:trPr>
          <w:trHeight w:val="416"/>
        </w:trPr>
        <w:tc>
          <w:tcPr>
            <w:tcW w:w="1075" w:type="dxa"/>
          </w:tcPr>
          <w:p w:rsidR="00944653" w:rsidRPr="00D66507" w:rsidRDefault="00944653" w:rsidP="007D03D0">
            <w:pPr>
              <w:jc w:val="center"/>
              <w:rPr>
                <w:rFonts w:ascii="Calibri" w:hAnsi="Calibri" w:cs="Calibri"/>
                <w:b/>
                <w:bCs/>
              </w:rPr>
            </w:pPr>
            <w:r w:rsidRPr="00D66507">
              <w:rPr>
                <w:rFonts w:ascii="Calibri" w:hAnsi="Calibri" w:cs="Calibri"/>
                <w:b/>
                <w:bCs/>
              </w:rPr>
              <w:t>ATS</w:t>
            </w:r>
          </w:p>
        </w:tc>
        <w:tc>
          <w:tcPr>
            <w:tcW w:w="3152" w:type="dxa"/>
          </w:tcPr>
          <w:p w:rsidR="00944653" w:rsidRPr="006A4C55" w:rsidRDefault="00944653" w:rsidP="007D03D0">
            <w:pPr>
              <w:rPr>
                <w:rFonts w:ascii="Calibri" w:hAnsi="Calibri" w:cs="Calibri"/>
              </w:rPr>
            </w:pPr>
            <w:r w:rsidRPr="000F2157">
              <w:rPr>
                <w:rFonts w:ascii="Calibri" w:hAnsi="Calibri" w:cs="Calibri"/>
              </w:rPr>
              <w:t>Thursday (1600-1830hrs):</w:t>
            </w:r>
          </w:p>
          <w:p w:rsidR="00944653" w:rsidRPr="006A4C55" w:rsidRDefault="00944653" w:rsidP="00514BD7">
            <w:pPr>
              <w:pStyle w:val="ListParagraph"/>
              <w:numPr>
                <w:ilvl w:val="0"/>
                <w:numId w:val="46"/>
              </w:numPr>
              <w:rPr>
                <w:rFonts w:ascii="Calibri" w:hAnsi="Calibri" w:cs="Calibri"/>
              </w:rPr>
            </w:pPr>
            <w:r w:rsidRPr="006A4C55">
              <w:rPr>
                <w:rFonts w:ascii="Calibri" w:hAnsi="Calibri" w:cs="Calibri"/>
              </w:rPr>
              <w:t>x1 GP clinic</w:t>
            </w:r>
          </w:p>
        </w:tc>
        <w:tc>
          <w:tcPr>
            <w:tcW w:w="2714" w:type="dxa"/>
          </w:tcPr>
          <w:p w:rsidR="00944653" w:rsidRPr="00550038" w:rsidRDefault="00944653" w:rsidP="007D03D0">
            <w:pPr>
              <w:pStyle w:val="ListParagraph"/>
              <w:ind w:left="0"/>
              <w:rPr>
                <w:rFonts w:ascii="Calibri" w:eastAsia="Calibri" w:hAnsi="Calibri" w:cs="Calibri"/>
                <w:color w:val="000000" w:themeColor="text1"/>
              </w:rPr>
            </w:pPr>
            <w:r>
              <w:rPr>
                <w:rFonts w:ascii="Calibri" w:eastAsia="Calibri" w:hAnsi="Calibri" w:cs="Calibri"/>
                <w:color w:val="000000" w:themeColor="text1"/>
              </w:rPr>
              <w:t xml:space="preserve">416 </w:t>
            </w:r>
            <w:r w:rsidRPr="00550038">
              <w:rPr>
                <w:rFonts w:ascii="Calibri" w:eastAsia="Calibri" w:hAnsi="Calibri" w:cs="Calibri"/>
                <w:color w:val="000000" w:themeColor="text1"/>
              </w:rPr>
              <w:t>face</w:t>
            </w:r>
            <w:r>
              <w:rPr>
                <w:rFonts w:ascii="Calibri" w:eastAsia="Calibri" w:hAnsi="Calibri" w:cs="Calibri"/>
                <w:color w:val="000000" w:themeColor="text1"/>
              </w:rPr>
              <w:t>-</w:t>
            </w:r>
            <w:r w:rsidRPr="00550038">
              <w:rPr>
                <w:rFonts w:ascii="Calibri" w:eastAsia="Calibri" w:hAnsi="Calibri" w:cs="Calibri"/>
                <w:color w:val="000000" w:themeColor="text1"/>
              </w:rPr>
              <w:t>to</w:t>
            </w:r>
            <w:r>
              <w:rPr>
                <w:rFonts w:ascii="Calibri" w:eastAsia="Calibri" w:hAnsi="Calibri" w:cs="Calibri"/>
                <w:color w:val="000000" w:themeColor="text1"/>
              </w:rPr>
              <w:t>-</w:t>
            </w:r>
            <w:r w:rsidRPr="00550038">
              <w:rPr>
                <w:rFonts w:ascii="Calibri" w:eastAsia="Calibri" w:hAnsi="Calibri" w:cs="Calibri"/>
                <w:color w:val="000000" w:themeColor="text1"/>
              </w:rPr>
              <w:t>face</w:t>
            </w:r>
          </w:p>
          <w:p w:rsidR="00944653" w:rsidRPr="000F2157" w:rsidRDefault="00944653" w:rsidP="007D03D0">
            <w:pPr>
              <w:rPr>
                <w:rFonts w:ascii="Calibri" w:hAnsi="Calibri" w:cs="Calibri"/>
              </w:rPr>
            </w:pPr>
            <w:r>
              <w:rPr>
                <w:rFonts w:ascii="Calibri" w:eastAsia="Calibri" w:hAnsi="Calibri" w:cs="Calibri"/>
                <w:color w:val="000000" w:themeColor="text1"/>
              </w:rPr>
              <w:t>52</w:t>
            </w:r>
            <w:r w:rsidRPr="00550038">
              <w:rPr>
                <w:rFonts w:ascii="Calibri" w:eastAsia="Calibri" w:hAnsi="Calibri" w:cs="Calibri"/>
                <w:color w:val="000000" w:themeColor="text1"/>
              </w:rPr>
              <w:t xml:space="preserve"> telephone</w:t>
            </w:r>
            <w:r>
              <w:rPr>
                <w:rFonts w:ascii="Calibri" w:eastAsia="Calibri" w:hAnsi="Calibri" w:cs="Calibri"/>
                <w:color w:val="000000" w:themeColor="text1"/>
              </w:rPr>
              <w:t xml:space="preserve"> </w:t>
            </w:r>
            <w:r w:rsidRPr="00550038">
              <w:rPr>
                <w:rFonts w:ascii="Calibri" w:eastAsia="Calibri" w:hAnsi="Calibri" w:cs="Calibri"/>
                <w:color w:val="000000" w:themeColor="text1"/>
              </w:rPr>
              <w:t xml:space="preserve"> </w:t>
            </w:r>
          </w:p>
        </w:tc>
        <w:tc>
          <w:tcPr>
            <w:tcW w:w="1701" w:type="dxa"/>
          </w:tcPr>
          <w:p w:rsidR="00944653" w:rsidRPr="00EB69B8" w:rsidRDefault="00944653" w:rsidP="007D03D0">
            <w:pPr>
              <w:rPr>
                <w:rFonts w:ascii="Calibri" w:hAnsi="Calibri" w:cs="Calibri"/>
              </w:rPr>
            </w:pPr>
            <w:r w:rsidRPr="00550038">
              <w:rPr>
                <w:rFonts w:ascii="Calibri" w:eastAsia="Calibri" w:hAnsi="Calibri" w:cs="Calibri"/>
                <w:color w:val="000000" w:themeColor="text1"/>
              </w:rPr>
              <w:t>5 working days</w:t>
            </w:r>
            <w:r>
              <w:rPr>
                <w:rFonts w:ascii="Calibri" w:eastAsia="Calibri" w:hAnsi="Calibri" w:cs="Calibri"/>
                <w:color w:val="000000" w:themeColor="text1"/>
              </w:rPr>
              <w:t xml:space="preserve"> </w:t>
            </w:r>
          </w:p>
        </w:tc>
      </w:tr>
      <w:tr w:rsidR="00944653" w:rsidRPr="00EB69B8" w:rsidTr="00944653">
        <w:trPr>
          <w:trHeight w:val="832"/>
        </w:trPr>
        <w:tc>
          <w:tcPr>
            <w:tcW w:w="1075" w:type="dxa"/>
          </w:tcPr>
          <w:p w:rsidR="00944653" w:rsidRPr="00D66507" w:rsidRDefault="00944653" w:rsidP="007D03D0">
            <w:pPr>
              <w:jc w:val="center"/>
              <w:rPr>
                <w:rFonts w:ascii="Calibri" w:hAnsi="Calibri" w:cs="Calibri"/>
                <w:b/>
                <w:bCs/>
              </w:rPr>
            </w:pPr>
            <w:r>
              <w:rPr>
                <w:rFonts w:ascii="Calibri" w:hAnsi="Calibri" w:cs="Calibri"/>
                <w:b/>
                <w:bCs/>
              </w:rPr>
              <w:t xml:space="preserve">Homeless GP </w:t>
            </w:r>
            <w:r w:rsidRPr="00D66507">
              <w:rPr>
                <w:rFonts w:ascii="Calibri" w:hAnsi="Calibri" w:cs="Calibri"/>
                <w:b/>
                <w:bCs/>
              </w:rPr>
              <w:t>Outreach</w:t>
            </w:r>
          </w:p>
        </w:tc>
        <w:tc>
          <w:tcPr>
            <w:tcW w:w="3152" w:type="dxa"/>
          </w:tcPr>
          <w:p w:rsidR="00944653" w:rsidRDefault="00944653" w:rsidP="007D03D0">
            <w:pPr>
              <w:spacing w:line="259" w:lineRule="auto"/>
              <w:rPr>
                <w:rFonts w:ascii="Calibri" w:hAnsi="Calibri" w:cs="Calibri"/>
              </w:rPr>
            </w:pPr>
            <w:r>
              <w:rPr>
                <w:rFonts w:ascii="Calibri" w:hAnsi="Calibri" w:cs="Calibri"/>
              </w:rPr>
              <w:t>Once a week (9am-1pm):</w:t>
            </w:r>
          </w:p>
          <w:p w:rsidR="00944653" w:rsidRPr="003B194F" w:rsidRDefault="00944653" w:rsidP="00514BD7">
            <w:pPr>
              <w:pStyle w:val="ListParagraph"/>
              <w:numPr>
                <w:ilvl w:val="0"/>
                <w:numId w:val="46"/>
              </w:numPr>
              <w:spacing w:line="259" w:lineRule="auto"/>
              <w:rPr>
                <w:rFonts w:ascii="Calibri" w:hAnsi="Calibri" w:cs="Calibri"/>
              </w:rPr>
            </w:pPr>
            <w:r w:rsidRPr="003B194F">
              <w:rPr>
                <w:rFonts w:ascii="Calibri" w:hAnsi="Calibri" w:cs="Calibri"/>
              </w:rPr>
              <w:t xml:space="preserve">x1 GP clinic </w:t>
            </w:r>
            <w:r>
              <w:rPr>
                <w:rFonts w:ascii="Calibri" w:hAnsi="Calibri" w:cs="Calibri"/>
              </w:rPr>
              <w:t>(Ty Tres/</w:t>
            </w:r>
            <w:proofErr w:type="spellStart"/>
            <w:r>
              <w:rPr>
                <w:rFonts w:ascii="Calibri" w:hAnsi="Calibri" w:cs="Calibri"/>
              </w:rPr>
              <w:t>Huggard</w:t>
            </w:r>
            <w:proofErr w:type="spellEnd"/>
            <w:r>
              <w:rPr>
                <w:rFonts w:ascii="Calibri" w:hAnsi="Calibri" w:cs="Calibri"/>
              </w:rPr>
              <w:t>)</w:t>
            </w:r>
          </w:p>
          <w:p w:rsidR="00944653" w:rsidRPr="00EB69B8" w:rsidRDefault="00944653" w:rsidP="007D03D0">
            <w:pPr>
              <w:rPr>
                <w:rFonts w:ascii="Calibri" w:hAnsi="Calibri" w:cs="Calibri"/>
              </w:rPr>
            </w:pPr>
          </w:p>
        </w:tc>
        <w:tc>
          <w:tcPr>
            <w:tcW w:w="2714" w:type="dxa"/>
          </w:tcPr>
          <w:p w:rsidR="00944653" w:rsidRPr="00EB69B8" w:rsidRDefault="00944653" w:rsidP="007D03D0">
            <w:pPr>
              <w:pStyle w:val="xmsolistparagraph"/>
              <w:spacing w:after="0" w:line="240" w:lineRule="auto"/>
              <w:ind w:left="0"/>
            </w:pPr>
            <w:r>
              <w:rPr>
                <w:rFonts w:eastAsia="Calibri"/>
                <w:color w:val="000000" w:themeColor="text1"/>
              </w:rPr>
              <w:t>520 (varies depending on complexities of patient- based on 25 minutes per appointment)</w:t>
            </w:r>
          </w:p>
        </w:tc>
        <w:tc>
          <w:tcPr>
            <w:tcW w:w="1701" w:type="dxa"/>
          </w:tcPr>
          <w:p w:rsidR="00944653" w:rsidRPr="00EB69B8" w:rsidRDefault="00944653" w:rsidP="007D03D0">
            <w:pPr>
              <w:rPr>
                <w:rFonts w:ascii="Calibri" w:hAnsi="Calibri" w:cs="Calibri"/>
              </w:rPr>
            </w:pPr>
            <w:r>
              <w:rPr>
                <w:rFonts w:ascii="Calibri" w:eastAsia="Calibri" w:hAnsi="Calibri" w:cs="Calibri"/>
                <w:color w:val="000000" w:themeColor="text1"/>
              </w:rPr>
              <w:t>N/A- drop in/same day appointments</w:t>
            </w:r>
          </w:p>
        </w:tc>
      </w:tr>
      <w:tr w:rsidR="00944653" w:rsidRPr="00EB69B8" w:rsidTr="00944653">
        <w:trPr>
          <w:trHeight w:val="832"/>
        </w:trPr>
        <w:tc>
          <w:tcPr>
            <w:tcW w:w="1075" w:type="dxa"/>
          </w:tcPr>
          <w:p w:rsidR="00944653" w:rsidRPr="00D66507" w:rsidRDefault="00944653" w:rsidP="007D03D0">
            <w:pPr>
              <w:jc w:val="center"/>
              <w:rPr>
                <w:rFonts w:ascii="Calibri" w:hAnsi="Calibri" w:cs="Calibri"/>
                <w:b/>
                <w:bCs/>
              </w:rPr>
            </w:pPr>
            <w:r>
              <w:rPr>
                <w:rFonts w:ascii="Calibri" w:hAnsi="Calibri" w:cs="Calibri"/>
                <w:b/>
                <w:bCs/>
              </w:rPr>
              <w:t xml:space="preserve">Homeless Nurse </w:t>
            </w:r>
            <w:r w:rsidRPr="00D66507">
              <w:rPr>
                <w:rFonts w:ascii="Calibri" w:hAnsi="Calibri" w:cs="Calibri"/>
                <w:b/>
                <w:bCs/>
              </w:rPr>
              <w:t>Outreach</w:t>
            </w:r>
          </w:p>
        </w:tc>
        <w:tc>
          <w:tcPr>
            <w:tcW w:w="3152" w:type="dxa"/>
          </w:tcPr>
          <w:p w:rsidR="00944653" w:rsidRPr="00EB69B8" w:rsidRDefault="00944653" w:rsidP="007D03D0">
            <w:pPr>
              <w:rPr>
                <w:rFonts w:ascii="Calibri" w:hAnsi="Calibri" w:cs="Calibri"/>
              </w:rPr>
            </w:pPr>
            <w:r w:rsidRPr="00EB69B8">
              <w:rPr>
                <w:rFonts w:ascii="Calibri" w:hAnsi="Calibri" w:cs="Calibri"/>
              </w:rPr>
              <w:t>Monday-Friday (0800-1600hrs):</w:t>
            </w:r>
          </w:p>
          <w:p w:rsidR="00944653" w:rsidRDefault="00944653" w:rsidP="00514BD7">
            <w:pPr>
              <w:pStyle w:val="ListParagraph"/>
              <w:numPr>
                <w:ilvl w:val="0"/>
                <w:numId w:val="34"/>
              </w:numPr>
              <w:rPr>
                <w:rFonts w:ascii="Calibri" w:hAnsi="Calibri" w:cs="Calibri"/>
              </w:rPr>
            </w:pPr>
            <w:r>
              <w:rPr>
                <w:rFonts w:ascii="Calibri" w:hAnsi="Calibri" w:cs="Calibri"/>
              </w:rPr>
              <w:t xml:space="preserve">Homeless nurse </w:t>
            </w:r>
            <w:proofErr w:type="gramStart"/>
            <w:r>
              <w:rPr>
                <w:rFonts w:ascii="Calibri" w:hAnsi="Calibri" w:cs="Calibri"/>
              </w:rPr>
              <w:t>d</w:t>
            </w:r>
            <w:r w:rsidRPr="00EB69B8">
              <w:rPr>
                <w:rFonts w:ascii="Calibri" w:hAnsi="Calibri" w:cs="Calibri"/>
              </w:rPr>
              <w:t>rop</w:t>
            </w:r>
            <w:proofErr w:type="gramEnd"/>
            <w:r w:rsidRPr="00EB69B8">
              <w:rPr>
                <w:rFonts w:ascii="Calibri" w:hAnsi="Calibri" w:cs="Calibri"/>
              </w:rPr>
              <w:t xml:space="preserve"> in clinics in </w:t>
            </w:r>
            <w:proofErr w:type="spellStart"/>
            <w:r w:rsidRPr="00EB69B8">
              <w:rPr>
                <w:rFonts w:ascii="Calibri" w:hAnsi="Calibri" w:cs="Calibri"/>
              </w:rPr>
              <w:t>Huggard</w:t>
            </w:r>
            <w:proofErr w:type="spellEnd"/>
            <w:r w:rsidRPr="00EB69B8">
              <w:rPr>
                <w:rFonts w:ascii="Calibri" w:hAnsi="Calibri" w:cs="Calibri"/>
              </w:rPr>
              <w:t xml:space="preserve">/Ty </w:t>
            </w:r>
            <w:proofErr w:type="spellStart"/>
            <w:r w:rsidRPr="00EB69B8">
              <w:rPr>
                <w:rFonts w:ascii="Calibri" w:hAnsi="Calibri" w:cs="Calibri"/>
              </w:rPr>
              <w:t>Tres</w:t>
            </w:r>
            <w:r>
              <w:rPr>
                <w:rFonts w:ascii="Calibri" w:hAnsi="Calibri" w:cs="Calibri"/>
              </w:rPr>
              <w:t>ilian</w:t>
            </w:r>
            <w:proofErr w:type="spellEnd"/>
          </w:p>
          <w:p w:rsidR="00944653" w:rsidRDefault="00944653" w:rsidP="007D03D0">
            <w:pPr>
              <w:rPr>
                <w:rFonts w:ascii="Calibri" w:hAnsi="Calibri" w:cs="Calibri"/>
              </w:rPr>
            </w:pPr>
          </w:p>
          <w:p w:rsidR="00944653" w:rsidRPr="00EB69B8" w:rsidRDefault="00944653" w:rsidP="007D03D0">
            <w:pPr>
              <w:rPr>
                <w:rFonts w:ascii="Calibri" w:hAnsi="Calibri" w:cs="Calibri"/>
              </w:rPr>
            </w:pPr>
            <w:r w:rsidRPr="00EB69B8">
              <w:rPr>
                <w:rFonts w:ascii="Calibri" w:hAnsi="Calibri" w:cs="Calibri"/>
              </w:rPr>
              <w:t>Support provided by Homelessness MD</w:t>
            </w:r>
            <w:r>
              <w:rPr>
                <w:rFonts w:ascii="Calibri" w:hAnsi="Calibri" w:cs="Calibri"/>
              </w:rPr>
              <w:t>T</w:t>
            </w:r>
            <w:r w:rsidRPr="00EB69B8">
              <w:rPr>
                <w:rFonts w:ascii="Calibri" w:hAnsi="Calibri" w:cs="Calibri"/>
              </w:rPr>
              <w:t xml:space="preserve"> Nurse- Complex needs funded </w:t>
            </w:r>
          </w:p>
          <w:p w:rsidR="00944653" w:rsidRPr="003B194F" w:rsidRDefault="00944653" w:rsidP="007D03D0">
            <w:pPr>
              <w:rPr>
                <w:rFonts w:ascii="Calibri" w:hAnsi="Calibri" w:cs="Calibri"/>
              </w:rPr>
            </w:pPr>
            <w:r w:rsidRPr="00EB69B8">
              <w:rPr>
                <w:rFonts w:ascii="Calibri" w:hAnsi="Calibri" w:cs="Calibri"/>
              </w:rPr>
              <w:t>(Monday-Friday 0800-1600hrs)</w:t>
            </w:r>
          </w:p>
          <w:p w:rsidR="00944653" w:rsidRPr="00EB69B8" w:rsidRDefault="00944653" w:rsidP="007D03D0">
            <w:pPr>
              <w:rPr>
                <w:rFonts w:ascii="Calibri" w:hAnsi="Calibri" w:cs="Calibri"/>
              </w:rPr>
            </w:pPr>
          </w:p>
        </w:tc>
        <w:tc>
          <w:tcPr>
            <w:tcW w:w="2714" w:type="dxa"/>
          </w:tcPr>
          <w:p w:rsidR="00944653" w:rsidRDefault="00944653" w:rsidP="007D03D0">
            <w:pPr>
              <w:pStyle w:val="xmsolistparagraph"/>
              <w:spacing w:after="0" w:line="240" w:lineRule="auto"/>
              <w:ind w:left="0"/>
              <w:rPr>
                <w:rFonts w:eastAsia="Calibri"/>
                <w:color w:val="000000" w:themeColor="text1"/>
              </w:rPr>
            </w:pPr>
            <w:r w:rsidRPr="00890268">
              <w:rPr>
                <w:rFonts w:eastAsia="Calibri"/>
                <w:color w:val="000000" w:themeColor="text1"/>
              </w:rPr>
              <w:t>Demand led. Average 1</w:t>
            </w:r>
            <w:r>
              <w:rPr>
                <w:rFonts w:eastAsia="Calibri"/>
                <w:color w:val="000000" w:themeColor="text1"/>
              </w:rPr>
              <w:t>2</w:t>
            </w:r>
            <w:r w:rsidRPr="00890268">
              <w:rPr>
                <w:rFonts w:eastAsia="Calibri"/>
                <w:color w:val="000000" w:themeColor="text1"/>
              </w:rPr>
              <w:t xml:space="preserve"> seen per day.</w:t>
            </w:r>
          </w:p>
        </w:tc>
        <w:tc>
          <w:tcPr>
            <w:tcW w:w="1701" w:type="dxa"/>
          </w:tcPr>
          <w:p w:rsidR="00944653" w:rsidRPr="00EB69B8" w:rsidRDefault="00944653" w:rsidP="007D03D0">
            <w:pPr>
              <w:rPr>
                <w:rFonts w:ascii="Calibri" w:hAnsi="Calibri" w:cs="Calibri"/>
              </w:rPr>
            </w:pPr>
            <w:r w:rsidRPr="00036F4A">
              <w:rPr>
                <w:rFonts w:ascii="Calibri" w:eastAsia="Calibri" w:hAnsi="Calibri" w:cs="Calibri"/>
                <w:color w:val="000000" w:themeColor="text1"/>
              </w:rPr>
              <w:t>N/A- drop in/same day appointments</w:t>
            </w:r>
          </w:p>
        </w:tc>
      </w:tr>
    </w:tbl>
    <w:p w:rsidR="00312785" w:rsidRDefault="00312785"/>
    <w:p w:rsidR="000F2157" w:rsidRPr="000F2157" w:rsidRDefault="000F2157" w:rsidP="007E30DB">
      <w:pPr>
        <w:pStyle w:val="ListParagraph"/>
        <w:shd w:val="clear" w:color="auto" w:fill="FFFFFF" w:themeFill="background1"/>
        <w:spacing w:after="200"/>
        <w:ind w:left="0"/>
        <w:rPr>
          <w:rFonts w:ascii="Calibri" w:eastAsia="Calibri" w:hAnsi="Calibri" w:cs="Calibri"/>
          <w:color w:val="000000" w:themeColor="text1"/>
          <w:sz w:val="22"/>
          <w:szCs w:val="22"/>
        </w:rPr>
      </w:pPr>
    </w:p>
    <w:p w:rsidR="00C508FE" w:rsidRDefault="00D55622" w:rsidP="00E5723D">
      <w:pPr>
        <w:pStyle w:val="ListParagraph"/>
        <w:shd w:val="clear" w:color="auto" w:fill="FFFFFF" w:themeFill="background1"/>
        <w:spacing w:after="200"/>
        <w:ind w:left="0"/>
        <w:jc w:val="both"/>
        <w:rPr>
          <w:rFonts w:ascii="Calibri" w:eastAsia="Calibri" w:hAnsi="Calibri" w:cs="Calibri"/>
          <w:sz w:val="22"/>
          <w:szCs w:val="22"/>
        </w:rPr>
      </w:pPr>
      <w:r w:rsidRPr="00E5723D">
        <w:rPr>
          <w:rFonts w:ascii="Calibri" w:eastAsia="Calibri" w:hAnsi="Calibri" w:cs="Calibri"/>
          <w:sz w:val="22"/>
          <w:szCs w:val="22"/>
        </w:rPr>
        <w:t>For f</w:t>
      </w:r>
      <w:r w:rsidR="007F3474" w:rsidRPr="00E5723D">
        <w:rPr>
          <w:rFonts w:ascii="Calibri" w:eastAsia="Calibri" w:hAnsi="Calibri" w:cs="Calibri"/>
          <w:sz w:val="22"/>
          <w:szCs w:val="22"/>
        </w:rPr>
        <w:t xml:space="preserve">urther information on </w:t>
      </w:r>
      <w:r w:rsidR="00036F4A" w:rsidRPr="00E5723D">
        <w:rPr>
          <w:rFonts w:ascii="Calibri" w:eastAsia="Calibri" w:hAnsi="Calibri" w:cs="Calibri"/>
          <w:sz w:val="22"/>
          <w:szCs w:val="22"/>
        </w:rPr>
        <w:t>service outcomes, and future outcome measures,</w:t>
      </w:r>
      <w:r w:rsidR="007F3474" w:rsidRPr="00E5723D">
        <w:rPr>
          <w:rFonts w:ascii="Calibri" w:eastAsia="Calibri" w:hAnsi="Calibri" w:cs="Calibri"/>
          <w:sz w:val="22"/>
          <w:szCs w:val="22"/>
        </w:rPr>
        <w:t xml:space="preserve"> </w:t>
      </w:r>
      <w:r w:rsidR="0004264C" w:rsidRPr="00E5723D">
        <w:rPr>
          <w:rFonts w:ascii="Calibri" w:eastAsia="Calibri" w:hAnsi="Calibri" w:cs="Calibri"/>
          <w:sz w:val="22"/>
          <w:szCs w:val="22"/>
        </w:rPr>
        <w:t xml:space="preserve">please see </w:t>
      </w:r>
      <w:r w:rsidR="007F3474" w:rsidRPr="00E5723D">
        <w:rPr>
          <w:rFonts w:ascii="Calibri" w:eastAsia="Calibri" w:hAnsi="Calibri" w:cs="Calibri"/>
          <w:sz w:val="22"/>
          <w:szCs w:val="22"/>
        </w:rPr>
        <w:t xml:space="preserve">Appendix </w:t>
      </w:r>
      <w:r w:rsidR="0046410C">
        <w:rPr>
          <w:rFonts w:ascii="Calibri" w:eastAsia="Calibri" w:hAnsi="Calibri" w:cs="Calibri"/>
          <w:sz w:val="22"/>
          <w:szCs w:val="22"/>
        </w:rPr>
        <w:t>3</w:t>
      </w:r>
      <w:r w:rsidR="00A4527B" w:rsidRPr="00E5723D">
        <w:rPr>
          <w:rFonts w:ascii="Calibri" w:eastAsia="Calibri" w:hAnsi="Calibri" w:cs="Calibri"/>
          <w:sz w:val="22"/>
          <w:szCs w:val="22"/>
        </w:rPr>
        <w:t>.</w:t>
      </w:r>
    </w:p>
    <w:p w:rsidR="007859A2" w:rsidRDefault="007859A2" w:rsidP="007E30DB">
      <w:pPr>
        <w:pStyle w:val="ListParagraph"/>
        <w:shd w:val="clear" w:color="auto" w:fill="FFFFFF" w:themeFill="background1"/>
        <w:spacing w:after="200"/>
        <w:ind w:left="0"/>
        <w:rPr>
          <w:rFonts w:ascii="Calibri" w:eastAsia="Calibri" w:hAnsi="Calibri" w:cs="Calibri"/>
          <w:sz w:val="22"/>
          <w:szCs w:val="22"/>
        </w:rPr>
      </w:pPr>
    </w:p>
    <w:p w:rsidR="007859A2" w:rsidRPr="007859A2" w:rsidRDefault="007859A2" w:rsidP="007E30DB">
      <w:pPr>
        <w:pStyle w:val="ListParagraph"/>
        <w:shd w:val="clear" w:color="auto" w:fill="FFFFFF" w:themeFill="background1"/>
        <w:spacing w:after="200"/>
        <w:ind w:left="0"/>
        <w:rPr>
          <w:rFonts w:ascii="Calibri" w:eastAsia="Calibri" w:hAnsi="Calibri" w:cs="Calibri"/>
          <w:b/>
          <w:bCs/>
          <w:sz w:val="22"/>
          <w:szCs w:val="22"/>
        </w:rPr>
      </w:pPr>
      <w:r w:rsidRPr="007859A2">
        <w:rPr>
          <w:rFonts w:ascii="Calibri" w:eastAsia="Calibri" w:hAnsi="Calibri" w:cs="Calibri"/>
          <w:b/>
          <w:bCs/>
          <w:sz w:val="22"/>
          <w:szCs w:val="22"/>
        </w:rPr>
        <w:t xml:space="preserve">5.4 CAVHIS Caseloads </w:t>
      </w:r>
    </w:p>
    <w:p w:rsidR="00AE1C20" w:rsidRPr="00A4527B" w:rsidRDefault="00AE1C20" w:rsidP="007E30DB">
      <w:pPr>
        <w:pStyle w:val="ListParagraph"/>
        <w:shd w:val="clear" w:color="auto" w:fill="FFFFFF" w:themeFill="background1"/>
        <w:spacing w:after="200"/>
        <w:ind w:left="0"/>
        <w:rPr>
          <w:rFonts w:ascii="Calibri" w:eastAsia="Calibri" w:hAnsi="Calibri" w:cs="Calibri"/>
          <w:sz w:val="22"/>
          <w:szCs w:val="22"/>
        </w:rPr>
      </w:pPr>
    </w:p>
    <w:p w:rsidR="00B46EEB" w:rsidRPr="003C54CF" w:rsidRDefault="007E30DB" w:rsidP="007E30DB">
      <w:pPr>
        <w:pStyle w:val="ListParagraph"/>
        <w:shd w:val="clear" w:color="auto" w:fill="FFFFFF" w:themeFill="background1"/>
        <w:spacing w:after="200"/>
        <w:ind w:left="0"/>
        <w:jc w:val="both"/>
        <w:rPr>
          <w:rFonts w:ascii="Calibri" w:eastAsia="Calibri" w:hAnsi="Calibri" w:cs="Calibri"/>
          <w:i/>
          <w:color w:val="000000" w:themeColor="text1"/>
          <w:sz w:val="22"/>
          <w:szCs w:val="22"/>
        </w:rPr>
      </w:pPr>
      <w:r w:rsidRPr="003C54CF">
        <w:rPr>
          <w:rFonts w:ascii="Calibri" w:eastAsia="Calibri" w:hAnsi="Calibri" w:cs="Calibri"/>
          <w:i/>
          <w:color w:val="000000" w:themeColor="text1"/>
          <w:sz w:val="22"/>
          <w:szCs w:val="22"/>
        </w:rPr>
        <w:t>CAVHIS Overall Caseloads:</w:t>
      </w:r>
    </w:p>
    <w:p w:rsidR="007E30DB" w:rsidRPr="00DA237A" w:rsidRDefault="007E30DB" w:rsidP="00736487">
      <w:pPr>
        <w:pStyle w:val="ListParagraph"/>
        <w:numPr>
          <w:ilvl w:val="0"/>
          <w:numId w:val="15"/>
        </w:numPr>
        <w:spacing w:after="160"/>
        <w:jc w:val="both"/>
        <w:rPr>
          <w:rFonts w:ascii="Calibri" w:hAnsi="Calibri" w:cs="Calibri"/>
          <w:b/>
          <w:bCs/>
          <w:sz w:val="22"/>
          <w:szCs w:val="22"/>
        </w:rPr>
      </w:pPr>
      <w:r w:rsidRPr="00A32C44">
        <w:rPr>
          <w:rFonts w:ascii="Calibri" w:hAnsi="Calibri" w:cs="Calibri"/>
          <w:sz w:val="22"/>
          <w:szCs w:val="22"/>
        </w:rPr>
        <w:t>Increased exponentially by 149% from April 2022 (n=462) to January 2024 (n=1027)- attributed to increasing levels of individuals seeking asylum through WG Resettlement Programmes, poverty within the city resulting in homelessness and more challenging patients being de-registered by GP Practices and referred to ATS.</w:t>
      </w:r>
    </w:p>
    <w:p w:rsidR="00B46EEB" w:rsidRPr="002D18B0" w:rsidRDefault="00DA237A" w:rsidP="002D18B0">
      <w:pPr>
        <w:spacing w:after="160"/>
        <w:jc w:val="both"/>
        <w:rPr>
          <w:rFonts w:ascii="Calibri" w:hAnsi="Calibri" w:cs="Calibri"/>
          <w:b/>
          <w:bCs/>
          <w:sz w:val="22"/>
          <w:szCs w:val="22"/>
        </w:rPr>
      </w:pPr>
      <w:r w:rsidRPr="0042295D">
        <w:rPr>
          <w:rFonts w:asciiTheme="minorHAnsi" w:hAnsiTheme="minorHAnsi" w:cstheme="minorHAnsi"/>
          <w:noProof/>
          <w:sz w:val="22"/>
          <w:szCs w:val="22"/>
        </w:rPr>
        <w:drawing>
          <wp:inline distT="0" distB="0" distL="0" distR="0" wp14:anchorId="593D8A3F" wp14:editId="28ED6755">
            <wp:extent cx="5607384" cy="2447567"/>
            <wp:effectExtent l="0" t="0" r="12700" b="10160"/>
            <wp:docPr id="12" name="Chart 1">
              <a:extLst xmlns:a="http://schemas.openxmlformats.org/drawingml/2006/main">
                <a:ext uri="{FF2B5EF4-FFF2-40B4-BE49-F238E27FC236}">
                  <a16:creationId xmlns:a16="http://schemas.microsoft.com/office/drawing/2014/main" id="{883B69E3-C56B-9876-4F29-966AB1EAD0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46EEB" w:rsidRDefault="00B46EEB" w:rsidP="007E30DB">
      <w:pPr>
        <w:jc w:val="both"/>
        <w:rPr>
          <w:rFonts w:ascii="Calibri" w:hAnsi="Calibri" w:cs="Calibri"/>
          <w:i/>
          <w:sz w:val="22"/>
          <w:szCs w:val="22"/>
        </w:rPr>
      </w:pPr>
    </w:p>
    <w:p w:rsidR="00B46EEB" w:rsidRPr="002D18B0" w:rsidRDefault="007E30DB" w:rsidP="007E30DB">
      <w:pPr>
        <w:jc w:val="both"/>
        <w:rPr>
          <w:rFonts w:ascii="Calibri" w:hAnsi="Calibri" w:cs="Calibri"/>
          <w:sz w:val="22"/>
          <w:szCs w:val="22"/>
        </w:rPr>
      </w:pPr>
      <w:r w:rsidRPr="003C54CF">
        <w:rPr>
          <w:rFonts w:ascii="Calibri" w:hAnsi="Calibri" w:cs="Calibri"/>
          <w:i/>
          <w:sz w:val="22"/>
          <w:szCs w:val="22"/>
        </w:rPr>
        <w:t>Asylum Seeker/Refugees</w:t>
      </w:r>
      <w:r w:rsidRPr="00A32C44">
        <w:rPr>
          <w:rFonts w:ascii="Calibri" w:hAnsi="Calibri" w:cs="Calibri"/>
          <w:sz w:val="22"/>
          <w:szCs w:val="22"/>
        </w:rPr>
        <w:t>:</w:t>
      </w:r>
    </w:p>
    <w:p w:rsidR="007E30DB" w:rsidRPr="00A32C44" w:rsidRDefault="007E30DB" w:rsidP="00736487">
      <w:pPr>
        <w:pStyle w:val="ListParagraph"/>
        <w:numPr>
          <w:ilvl w:val="0"/>
          <w:numId w:val="14"/>
        </w:numPr>
        <w:jc w:val="both"/>
        <w:rPr>
          <w:rFonts w:ascii="Calibri" w:hAnsi="Calibri" w:cs="Calibri"/>
          <w:sz w:val="22"/>
          <w:szCs w:val="22"/>
        </w:rPr>
      </w:pPr>
      <w:r w:rsidRPr="00A32C44">
        <w:rPr>
          <w:rFonts w:ascii="Calibri" w:hAnsi="Calibri" w:cs="Calibri"/>
          <w:sz w:val="22"/>
          <w:szCs w:val="22"/>
        </w:rPr>
        <w:t>Varying</w:t>
      </w:r>
      <w:r w:rsidR="00BE657E">
        <w:rPr>
          <w:rFonts w:ascii="Calibri" w:hAnsi="Calibri" w:cs="Calibri"/>
          <w:sz w:val="22"/>
          <w:szCs w:val="22"/>
        </w:rPr>
        <w:t xml:space="preserve"> activity</w:t>
      </w:r>
      <w:r w:rsidRPr="00A32C44">
        <w:rPr>
          <w:rFonts w:ascii="Calibri" w:hAnsi="Calibri" w:cs="Calibri"/>
          <w:sz w:val="22"/>
          <w:szCs w:val="22"/>
        </w:rPr>
        <w:t xml:space="preserve"> levels linked to people being displaced due to war/conflict and changes in Home Office process (e.g., the recent fast tracking of asylum claims). </w:t>
      </w:r>
    </w:p>
    <w:p w:rsidR="007E30DB" w:rsidRDefault="007E30DB" w:rsidP="00736487">
      <w:pPr>
        <w:pStyle w:val="ListParagraph"/>
        <w:numPr>
          <w:ilvl w:val="0"/>
          <w:numId w:val="14"/>
        </w:numPr>
        <w:jc w:val="both"/>
        <w:rPr>
          <w:rFonts w:ascii="Calibri" w:hAnsi="Calibri" w:cs="Calibri"/>
          <w:sz w:val="22"/>
          <w:szCs w:val="22"/>
        </w:rPr>
      </w:pPr>
      <w:r w:rsidRPr="00A32C44">
        <w:rPr>
          <w:rFonts w:ascii="Calibri" w:hAnsi="Calibri" w:cs="Calibri"/>
          <w:sz w:val="22"/>
          <w:szCs w:val="22"/>
        </w:rPr>
        <w:t>The needs of arrivals are becoming more complex, leading to a rise in onward referrals, longer appointment times, safeguarding issues, and staff pressures (including attending safeguarding meetings etc.).</w:t>
      </w:r>
    </w:p>
    <w:p w:rsidR="00E142F5" w:rsidRPr="00E142F5" w:rsidRDefault="00E142F5" w:rsidP="00E142F5">
      <w:pPr>
        <w:ind w:left="360"/>
        <w:jc w:val="both"/>
        <w:rPr>
          <w:rFonts w:ascii="Calibri" w:hAnsi="Calibri" w:cs="Calibri"/>
          <w:sz w:val="22"/>
          <w:szCs w:val="22"/>
        </w:rPr>
      </w:pPr>
    </w:p>
    <w:p w:rsidR="00A60CE7" w:rsidRPr="00A60CE7" w:rsidRDefault="00A60CE7" w:rsidP="00A60CE7">
      <w:pPr>
        <w:jc w:val="both"/>
        <w:rPr>
          <w:rFonts w:ascii="Calibri" w:hAnsi="Calibri" w:cs="Calibri"/>
          <w:sz w:val="22"/>
          <w:szCs w:val="22"/>
        </w:rPr>
      </w:pPr>
      <w:r w:rsidRPr="0042295D">
        <w:rPr>
          <w:rFonts w:asciiTheme="minorHAnsi" w:hAnsiTheme="minorHAnsi" w:cstheme="minorHAnsi"/>
          <w:noProof/>
          <w:sz w:val="22"/>
          <w:szCs w:val="22"/>
        </w:rPr>
        <w:drawing>
          <wp:inline distT="0" distB="0" distL="0" distR="0" wp14:anchorId="36A1F68E" wp14:editId="7E7C74C8">
            <wp:extent cx="5270500" cy="2700974"/>
            <wp:effectExtent l="0" t="0" r="6350" b="4445"/>
            <wp:docPr id="13" name="Chart 1">
              <a:extLst xmlns:a="http://schemas.openxmlformats.org/drawingml/2006/main">
                <a:ext uri="{FF2B5EF4-FFF2-40B4-BE49-F238E27FC236}">
                  <a16:creationId xmlns:a16="http://schemas.microsoft.com/office/drawing/2014/main" id="{4F1EB332-993D-AAB0-013F-30EF4CFA2FE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E30DB" w:rsidRPr="00A32C44" w:rsidRDefault="007E30DB" w:rsidP="007E30DB">
      <w:pPr>
        <w:pStyle w:val="ListParagraph"/>
        <w:spacing w:line="259" w:lineRule="auto"/>
        <w:jc w:val="both"/>
        <w:rPr>
          <w:rFonts w:ascii="Calibri" w:hAnsi="Calibri" w:cs="Calibri"/>
          <w:sz w:val="22"/>
          <w:szCs w:val="22"/>
        </w:rPr>
      </w:pPr>
    </w:p>
    <w:p w:rsidR="007E30DB" w:rsidRPr="003C54CF" w:rsidRDefault="007E30DB" w:rsidP="007E30DB">
      <w:pPr>
        <w:jc w:val="both"/>
        <w:rPr>
          <w:rFonts w:ascii="Calibri" w:hAnsi="Calibri" w:cs="Calibri"/>
          <w:i/>
          <w:sz w:val="22"/>
          <w:szCs w:val="22"/>
        </w:rPr>
      </w:pPr>
      <w:r w:rsidRPr="003C54CF">
        <w:rPr>
          <w:rFonts w:ascii="Calibri" w:hAnsi="Calibri" w:cs="Calibri"/>
          <w:i/>
          <w:sz w:val="22"/>
          <w:szCs w:val="22"/>
        </w:rPr>
        <w:t>Alternative Treatment Service:</w:t>
      </w:r>
    </w:p>
    <w:p w:rsidR="007E30DB" w:rsidRPr="00A32C44" w:rsidRDefault="007E30DB" w:rsidP="00736487">
      <w:pPr>
        <w:pStyle w:val="ListParagraph"/>
        <w:numPr>
          <w:ilvl w:val="0"/>
          <w:numId w:val="14"/>
        </w:numPr>
        <w:spacing w:after="160"/>
        <w:jc w:val="both"/>
        <w:rPr>
          <w:rFonts w:ascii="Calibri" w:hAnsi="Calibri" w:cs="Calibri"/>
          <w:sz w:val="22"/>
          <w:szCs w:val="22"/>
        </w:rPr>
      </w:pPr>
      <w:r w:rsidRPr="00A32C44">
        <w:rPr>
          <w:rFonts w:ascii="Calibri" w:hAnsi="Calibri" w:cs="Calibri"/>
          <w:sz w:val="22"/>
          <w:szCs w:val="22"/>
        </w:rPr>
        <w:t xml:space="preserve">Increased by 46% between February 2022 (n=26) and January 2024 (n=38). </w:t>
      </w:r>
    </w:p>
    <w:p w:rsidR="007E30DB" w:rsidRDefault="007E30DB" w:rsidP="00736487">
      <w:pPr>
        <w:pStyle w:val="ListParagraph"/>
        <w:numPr>
          <w:ilvl w:val="0"/>
          <w:numId w:val="14"/>
        </w:numPr>
        <w:spacing w:after="160"/>
        <w:jc w:val="both"/>
        <w:rPr>
          <w:rFonts w:ascii="Calibri" w:hAnsi="Calibri" w:cs="Calibri"/>
          <w:sz w:val="22"/>
          <w:szCs w:val="22"/>
        </w:rPr>
      </w:pPr>
      <w:r w:rsidRPr="00A32C44">
        <w:rPr>
          <w:rFonts w:ascii="Calibri" w:hAnsi="Calibri" w:cs="Calibri"/>
          <w:sz w:val="22"/>
          <w:szCs w:val="22"/>
        </w:rPr>
        <w:t xml:space="preserve">Significant increase in complexity of case management, highlighting limitations of the current service model in terms of both access (i.e. the clinic only operates x 1 week) and the concerns around the safety of the current model. </w:t>
      </w:r>
    </w:p>
    <w:p w:rsidR="00F061A5" w:rsidRPr="00F061A5" w:rsidRDefault="00F061A5" w:rsidP="00F061A5">
      <w:pPr>
        <w:spacing w:after="160"/>
        <w:jc w:val="both"/>
        <w:rPr>
          <w:rFonts w:ascii="Calibri" w:hAnsi="Calibri" w:cs="Calibri"/>
          <w:sz w:val="22"/>
          <w:szCs w:val="22"/>
        </w:rPr>
      </w:pPr>
      <w:r w:rsidRPr="0042295D">
        <w:rPr>
          <w:rFonts w:asciiTheme="minorHAnsi" w:hAnsiTheme="minorHAnsi" w:cstheme="minorHAnsi"/>
          <w:noProof/>
          <w:sz w:val="22"/>
          <w:szCs w:val="22"/>
        </w:rPr>
        <w:drawing>
          <wp:inline distT="0" distB="0" distL="0" distR="0" wp14:anchorId="07991CA3" wp14:editId="17EC55FC">
            <wp:extent cx="5270500" cy="2456155"/>
            <wp:effectExtent l="0" t="0" r="6350" b="1905"/>
            <wp:docPr id="14" name="Chart 1">
              <a:extLst xmlns:a="http://schemas.openxmlformats.org/drawingml/2006/main">
                <a:ext uri="{FF2B5EF4-FFF2-40B4-BE49-F238E27FC236}">
                  <a16:creationId xmlns:a16="http://schemas.microsoft.com/office/drawing/2014/main" id="{721611A2-975E-917B-7140-220B1F8B44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E657E" w:rsidRPr="003C54CF" w:rsidRDefault="007E30DB" w:rsidP="007E30DB">
      <w:pPr>
        <w:jc w:val="both"/>
        <w:rPr>
          <w:rFonts w:ascii="Calibri" w:hAnsi="Calibri" w:cs="Calibri"/>
          <w:i/>
          <w:sz w:val="22"/>
          <w:szCs w:val="22"/>
        </w:rPr>
      </w:pPr>
      <w:r w:rsidRPr="003C54CF">
        <w:rPr>
          <w:rFonts w:ascii="Calibri" w:hAnsi="Calibri" w:cs="Calibri"/>
          <w:i/>
          <w:sz w:val="22"/>
          <w:szCs w:val="22"/>
        </w:rPr>
        <w:t>Homelessness:</w:t>
      </w:r>
    </w:p>
    <w:p w:rsidR="007E30DB" w:rsidRPr="00A32C44" w:rsidRDefault="007E30DB" w:rsidP="00736487">
      <w:pPr>
        <w:pStyle w:val="ListParagraph"/>
        <w:numPr>
          <w:ilvl w:val="0"/>
          <w:numId w:val="14"/>
        </w:numPr>
        <w:jc w:val="both"/>
        <w:rPr>
          <w:rFonts w:ascii="Calibri" w:hAnsi="Calibri" w:cs="Calibri"/>
          <w:sz w:val="22"/>
          <w:szCs w:val="22"/>
        </w:rPr>
      </w:pPr>
      <w:r w:rsidRPr="00A32C44">
        <w:rPr>
          <w:rFonts w:ascii="Calibri" w:hAnsi="Calibri" w:cs="Calibri"/>
          <w:sz w:val="22"/>
          <w:szCs w:val="22"/>
        </w:rPr>
        <w:t xml:space="preserve">Since April 2022, CAVHIS homelessness caseloads have risen by 96% (from 220 patients to 440). </w:t>
      </w:r>
    </w:p>
    <w:p w:rsidR="007E30DB" w:rsidRPr="00A32C44" w:rsidRDefault="007E30DB" w:rsidP="00736487">
      <w:pPr>
        <w:pStyle w:val="ListParagraph"/>
        <w:numPr>
          <w:ilvl w:val="0"/>
          <w:numId w:val="14"/>
        </w:numPr>
        <w:jc w:val="both"/>
        <w:rPr>
          <w:rFonts w:ascii="Calibri" w:hAnsi="Calibri" w:cs="Calibri"/>
          <w:sz w:val="22"/>
          <w:szCs w:val="22"/>
        </w:rPr>
      </w:pPr>
      <w:proofErr w:type="gramStart"/>
      <w:r w:rsidRPr="00A32C44">
        <w:rPr>
          <w:rFonts w:ascii="Calibri" w:hAnsi="Calibri" w:cs="Calibri"/>
          <w:sz w:val="22"/>
          <w:szCs w:val="22"/>
        </w:rPr>
        <w:t>6 month</w:t>
      </w:r>
      <w:proofErr w:type="gramEnd"/>
      <w:r w:rsidRPr="00A32C44">
        <w:rPr>
          <w:rFonts w:ascii="Calibri" w:hAnsi="Calibri" w:cs="Calibri"/>
          <w:sz w:val="22"/>
          <w:szCs w:val="22"/>
        </w:rPr>
        <w:t xml:space="preserve"> data analysis of 311 CAVHIS homeless patients: 64.6% required an appointment time longer than the average 10 minute slot, 34.4% presented with complaint related to substance misuse and 53.5% required 1 or more services to be contacted</w:t>
      </w:r>
      <w:r w:rsidR="0039321B">
        <w:rPr>
          <w:rFonts w:ascii="Calibri" w:hAnsi="Calibri" w:cs="Calibri"/>
          <w:sz w:val="22"/>
          <w:szCs w:val="22"/>
        </w:rPr>
        <w:t xml:space="preserve"> (please see figure </w:t>
      </w:r>
      <w:r w:rsidR="007859A2">
        <w:rPr>
          <w:rFonts w:ascii="Calibri" w:hAnsi="Calibri" w:cs="Calibri"/>
          <w:sz w:val="22"/>
          <w:szCs w:val="22"/>
        </w:rPr>
        <w:t xml:space="preserve">appendix </w:t>
      </w:r>
      <w:r w:rsidR="0046410C">
        <w:rPr>
          <w:rFonts w:ascii="Calibri" w:hAnsi="Calibri" w:cs="Calibri"/>
          <w:sz w:val="22"/>
          <w:szCs w:val="22"/>
        </w:rPr>
        <w:t>4</w:t>
      </w:r>
      <w:r w:rsidR="0039321B">
        <w:rPr>
          <w:rFonts w:ascii="Calibri" w:hAnsi="Calibri" w:cs="Calibri"/>
          <w:sz w:val="22"/>
          <w:szCs w:val="22"/>
        </w:rPr>
        <w:t>).</w:t>
      </w:r>
    </w:p>
    <w:p w:rsidR="007E30DB" w:rsidRPr="00A32C44" w:rsidRDefault="007E30DB" w:rsidP="00736487">
      <w:pPr>
        <w:pStyle w:val="ListParagraph"/>
        <w:numPr>
          <w:ilvl w:val="0"/>
          <w:numId w:val="14"/>
        </w:numPr>
        <w:spacing w:after="160"/>
        <w:jc w:val="both"/>
        <w:rPr>
          <w:rFonts w:ascii="Calibri" w:hAnsi="Calibri" w:cs="Calibri"/>
          <w:sz w:val="22"/>
          <w:szCs w:val="22"/>
        </w:rPr>
      </w:pPr>
      <w:r w:rsidRPr="00A32C44">
        <w:rPr>
          <w:rFonts w:ascii="Calibri" w:hAnsi="Calibri" w:cs="Calibri"/>
          <w:sz w:val="22"/>
          <w:szCs w:val="22"/>
        </w:rPr>
        <w:t xml:space="preserve">In response to rising homelessness presentations, Cardiff Council has increased emergency accommodation units by 400% since 2020. </w:t>
      </w:r>
    </w:p>
    <w:p w:rsidR="007E30DB" w:rsidRPr="00A32C44" w:rsidRDefault="007E30DB" w:rsidP="00736487">
      <w:pPr>
        <w:pStyle w:val="ListParagraph"/>
        <w:numPr>
          <w:ilvl w:val="0"/>
          <w:numId w:val="14"/>
        </w:numPr>
        <w:jc w:val="both"/>
        <w:rPr>
          <w:rFonts w:ascii="Calibri" w:hAnsi="Calibri" w:cs="Calibri"/>
          <w:sz w:val="22"/>
          <w:szCs w:val="22"/>
        </w:rPr>
      </w:pPr>
      <w:r w:rsidRPr="00A32C44">
        <w:rPr>
          <w:rFonts w:ascii="Calibri" w:hAnsi="Calibri" w:cs="Calibri"/>
          <w:sz w:val="22"/>
          <w:szCs w:val="22"/>
        </w:rPr>
        <w:t>Data gathered from showed the highest number of EU homeless presentations in a period of a week (30</w:t>
      </w:r>
      <w:r w:rsidRPr="00A32C44">
        <w:rPr>
          <w:rFonts w:ascii="Calibri" w:hAnsi="Calibri" w:cs="Calibri"/>
          <w:sz w:val="22"/>
          <w:szCs w:val="22"/>
          <w:vertAlign w:val="superscript"/>
        </w:rPr>
        <w:t>th</w:t>
      </w:r>
      <w:r w:rsidRPr="00A32C44">
        <w:rPr>
          <w:rFonts w:ascii="Calibri" w:hAnsi="Calibri" w:cs="Calibri"/>
          <w:sz w:val="22"/>
          <w:szCs w:val="22"/>
        </w:rPr>
        <w:t xml:space="preserve"> April- 7</w:t>
      </w:r>
      <w:r w:rsidRPr="00A32C44">
        <w:rPr>
          <w:rFonts w:ascii="Calibri" w:hAnsi="Calibri" w:cs="Calibri"/>
          <w:sz w:val="22"/>
          <w:szCs w:val="22"/>
          <w:vertAlign w:val="superscript"/>
        </w:rPr>
        <w:t>th</w:t>
      </w:r>
      <w:r w:rsidRPr="00A32C44">
        <w:rPr>
          <w:rFonts w:ascii="Calibri" w:hAnsi="Calibri" w:cs="Calibri"/>
          <w:sz w:val="22"/>
          <w:szCs w:val="22"/>
        </w:rPr>
        <w:t xml:space="preserve"> May 2023) was 53. However, number will be higher as not all hostels were listed and does not include ‘hidden homelessness’ (e.g., sofa surfing. </w:t>
      </w:r>
    </w:p>
    <w:p w:rsidR="007E30DB" w:rsidRPr="00A32C44" w:rsidRDefault="007E30DB" w:rsidP="00736487">
      <w:pPr>
        <w:pStyle w:val="ListParagraph"/>
        <w:numPr>
          <w:ilvl w:val="0"/>
          <w:numId w:val="14"/>
        </w:numPr>
        <w:ind w:right="-20"/>
        <w:jc w:val="both"/>
        <w:rPr>
          <w:rFonts w:ascii="Calibri" w:eastAsia="Calibri" w:hAnsi="Calibri" w:cs="Calibri"/>
          <w:color w:val="000000" w:themeColor="text1"/>
          <w:sz w:val="22"/>
          <w:szCs w:val="22"/>
        </w:rPr>
      </w:pPr>
      <w:r w:rsidRPr="00A32C44">
        <w:rPr>
          <w:rFonts w:ascii="Calibri" w:eastAsia="Calibri" w:hAnsi="Calibri" w:cs="Calibri"/>
          <w:color w:val="000000" w:themeColor="text1"/>
          <w:sz w:val="22"/>
          <w:szCs w:val="22"/>
        </w:rPr>
        <w:t>On the 1</w:t>
      </w:r>
      <w:r w:rsidRPr="00A32C44">
        <w:rPr>
          <w:rFonts w:ascii="Calibri" w:eastAsia="Calibri" w:hAnsi="Calibri" w:cs="Calibri"/>
          <w:color w:val="000000" w:themeColor="text1"/>
          <w:sz w:val="22"/>
          <w:szCs w:val="22"/>
          <w:vertAlign w:val="superscript"/>
        </w:rPr>
        <w:t>st of</w:t>
      </w:r>
      <w:r w:rsidRPr="00A32C44">
        <w:rPr>
          <w:rFonts w:ascii="Calibri" w:eastAsia="Calibri" w:hAnsi="Calibri" w:cs="Calibri"/>
          <w:color w:val="000000" w:themeColor="text1"/>
          <w:sz w:val="22"/>
          <w:szCs w:val="22"/>
        </w:rPr>
        <w:t xml:space="preserve"> March 2024, the Homelessness MDT had a total of 716 cases open, meaning that 716 homeless individuals were accessing one or more service within the team. </w:t>
      </w:r>
    </w:p>
    <w:p w:rsidR="007E30DB" w:rsidRDefault="007E30DB" w:rsidP="00736487">
      <w:pPr>
        <w:pStyle w:val="ListParagraph"/>
        <w:numPr>
          <w:ilvl w:val="0"/>
          <w:numId w:val="14"/>
        </w:numPr>
        <w:ind w:right="-20"/>
        <w:jc w:val="both"/>
        <w:rPr>
          <w:rFonts w:ascii="Calibri" w:eastAsia="Calibri" w:hAnsi="Calibri" w:cs="Calibri"/>
          <w:color w:val="000000" w:themeColor="text1"/>
          <w:sz w:val="22"/>
          <w:szCs w:val="22"/>
        </w:rPr>
      </w:pPr>
      <w:r w:rsidRPr="00A32C44">
        <w:rPr>
          <w:rFonts w:ascii="Calibri" w:eastAsia="Calibri" w:hAnsi="Calibri" w:cs="Calibri"/>
          <w:color w:val="000000" w:themeColor="text1"/>
          <w:sz w:val="22"/>
          <w:szCs w:val="22"/>
        </w:rPr>
        <w:t xml:space="preserve">The average case length for homelessness MDT (in days) has grown by 131.5% since 2020. In addition, 346 individuals were referred more than once to the MDT, demonstrating several ‘revolving door’ cases- linked to complexity of cases, lack of move, time required to build rapport. </w:t>
      </w:r>
    </w:p>
    <w:p w:rsidR="000F555F" w:rsidRDefault="000F555F" w:rsidP="000F555F">
      <w:pPr>
        <w:ind w:right="-20"/>
        <w:jc w:val="both"/>
        <w:rPr>
          <w:rFonts w:ascii="Calibri" w:eastAsia="Calibri" w:hAnsi="Calibri" w:cs="Calibri"/>
          <w:color w:val="000000" w:themeColor="text1"/>
          <w:sz w:val="22"/>
          <w:szCs w:val="22"/>
        </w:rPr>
      </w:pPr>
    </w:p>
    <w:p w:rsidR="000F555F" w:rsidRPr="000F555F" w:rsidRDefault="000F555F" w:rsidP="000F555F">
      <w:pPr>
        <w:ind w:right="-20"/>
        <w:jc w:val="both"/>
        <w:rPr>
          <w:rFonts w:ascii="Calibri" w:eastAsia="Calibri" w:hAnsi="Calibri" w:cs="Calibri"/>
          <w:color w:val="000000" w:themeColor="text1"/>
          <w:sz w:val="22"/>
          <w:szCs w:val="22"/>
        </w:rPr>
      </w:pPr>
      <w:r w:rsidRPr="0042295D">
        <w:rPr>
          <w:rFonts w:asciiTheme="minorHAnsi" w:hAnsiTheme="minorHAnsi" w:cstheme="minorHAnsi"/>
          <w:noProof/>
          <w:sz w:val="22"/>
          <w:szCs w:val="22"/>
        </w:rPr>
        <w:drawing>
          <wp:inline distT="0" distB="0" distL="0" distR="0" wp14:anchorId="60AB63EF" wp14:editId="2A25BB4A">
            <wp:extent cx="5270500" cy="2433211"/>
            <wp:effectExtent l="0" t="0" r="6350" b="5715"/>
            <wp:docPr id="15" name="Chart 1">
              <a:extLst xmlns:a="http://schemas.openxmlformats.org/drawingml/2006/main">
                <a:ext uri="{FF2B5EF4-FFF2-40B4-BE49-F238E27FC236}">
                  <a16:creationId xmlns:a16="http://schemas.microsoft.com/office/drawing/2014/main" id="{40F092D9-1B5B-B152-A24B-9719A0E3DE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CE7258" w:rsidRDefault="00CE7258" w:rsidP="00CE7258">
      <w:pPr>
        <w:ind w:right="-20"/>
        <w:jc w:val="both"/>
        <w:rPr>
          <w:rFonts w:ascii="Calibri" w:eastAsia="Calibri" w:hAnsi="Calibri" w:cs="Calibri"/>
          <w:color w:val="000000" w:themeColor="text1"/>
          <w:sz w:val="22"/>
          <w:szCs w:val="22"/>
        </w:rPr>
      </w:pPr>
    </w:p>
    <w:p w:rsidR="00721F28" w:rsidRDefault="00721F28" w:rsidP="00CE7258">
      <w:pPr>
        <w:ind w:right="-20"/>
        <w:jc w:val="both"/>
        <w:rPr>
          <w:rFonts w:ascii="Calibri" w:eastAsia="Calibri" w:hAnsi="Calibri" w:cs="Calibri"/>
          <w:color w:val="000000" w:themeColor="text1"/>
          <w:sz w:val="22"/>
          <w:szCs w:val="22"/>
        </w:rPr>
      </w:pPr>
    </w:p>
    <w:p w:rsidR="00721F28" w:rsidRDefault="00721F28" w:rsidP="00CE7258">
      <w:pPr>
        <w:ind w:right="-20"/>
        <w:jc w:val="both"/>
        <w:rPr>
          <w:rFonts w:ascii="Calibri" w:eastAsia="Calibri" w:hAnsi="Calibri" w:cs="Calibri"/>
          <w:color w:val="000000" w:themeColor="text1"/>
          <w:sz w:val="22"/>
          <w:szCs w:val="22"/>
        </w:rPr>
      </w:pPr>
    </w:p>
    <w:p w:rsidR="00721F28" w:rsidRDefault="00721F28" w:rsidP="00CE7258">
      <w:pPr>
        <w:ind w:right="-20"/>
        <w:jc w:val="both"/>
        <w:rPr>
          <w:rFonts w:ascii="Calibri" w:eastAsia="Calibri" w:hAnsi="Calibri" w:cs="Calibri"/>
          <w:color w:val="000000" w:themeColor="text1"/>
          <w:sz w:val="22"/>
          <w:szCs w:val="22"/>
        </w:rPr>
      </w:pPr>
    </w:p>
    <w:p w:rsidR="002D18B0" w:rsidRDefault="002D18B0" w:rsidP="00CE7258">
      <w:pPr>
        <w:ind w:right="-20"/>
        <w:jc w:val="both"/>
        <w:rPr>
          <w:rFonts w:ascii="Calibri" w:eastAsia="Calibri" w:hAnsi="Calibri" w:cs="Calibri"/>
          <w:color w:val="000000" w:themeColor="text1"/>
          <w:sz w:val="22"/>
          <w:szCs w:val="22"/>
        </w:rPr>
      </w:pPr>
    </w:p>
    <w:p w:rsidR="007E30DB" w:rsidRDefault="007E30DB" w:rsidP="00BE657E">
      <w:pPr>
        <w:ind w:left="-284" w:right="-23"/>
        <w:jc w:val="both"/>
        <w:rPr>
          <w:rFonts w:ascii="Calibri" w:eastAsia="Calibri" w:hAnsi="Calibri" w:cs="Calibri"/>
          <w:b/>
          <w:color w:val="000000" w:themeColor="text1"/>
          <w:sz w:val="22"/>
          <w:szCs w:val="22"/>
        </w:rPr>
      </w:pPr>
      <w:r>
        <w:rPr>
          <w:rFonts w:ascii="Calibri" w:eastAsia="Calibri" w:hAnsi="Calibri" w:cs="Calibri"/>
          <w:b/>
          <w:color w:val="000000" w:themeColor="text1"/>
          <w:sz w:val="22"/>
          <w:szCs w:val="22"/>
        </w:rPr>
        <w:t>5.</w:t>
      </w:r>
      <w:r w:rsidR="007859A2">
        <w:rPr>
          <w:rFonts w:ascii="Calibri" w:eastAsia="Calibri" w:hAnsi="Calibri" w:cs="Calibri"/>
          <w:b/>
          <w:color w:val="000000" w:themeColor="text1"/>
          <w:sz w:val="22"/>
          <w:szCs w:val="22"/>
        </w:rPr>
        <w:t>5</w:t>
      </w:r>
      <w:r w:rsidR="004C5FC3">
        <w:rPr>
          <w:rFonts w:ascii="Calibri" w:eastAsia="Calibri" w:hAnsi="Calibri" w:cs="Calibri"/>
          <w:b/>
          <w:color w:val="000000" w:themeColor="text1"/>
          <w:sz w:val="22"/>
          <w:szCs w:val="22"/>
        </w:rPr>
        <w:t xml:space="preserve"> </w:t>
      </w:r>
      <w:r w:rsidRPr="008202EA">
        <w:rPr>
          <w:rFonts w:ascii="Calibri" w:eastAsia="Calibri" w:hAnsi="Calibri" w:cs="Calibri"/>
          <w:b/>
          <w:color w:val="000000" w:themeColor="text1"/>
          <w:sz w:val="22"/>
          <w:szCs w:val="22"/>
        </w:rPr>
        <w:t>Benchmarking</w:t>
      </w:r>
    </w:p>
    <w:p w:rsidR="00BE657E" w:rsidRDefault="00BE657E" w:rsidP="00BE657E">
      <w:pPr>
        <w:ind w:left="-284" w:right="-23"/>
        <w:jc w:val="both"/>
        <w:rPr>
          <w:rFonts w:ascii="Calibri" w:eastAsia="Calibri" w:hAnsi="Calibri" w:cs="Calibri"/>
          <w:b/>
          <w:color w:val="000000" w:themeColor="text1"/>
          <w:sz w:val="22"/>
          <w:szCs w:val="22"/>
        </w:rPr>
      </w:pPr>
    </w:p>
    <w:p w:rsidR="001864B9" w:rsidRDefault="007E30DB" w:rsidP="00BE657E">
      <w:pPr>
        <w:ind w:left="-284" w:right="-23"/>
        <w:jc w:val="both"/>
        <w:rPr>
          <w:rFonts w:ascii="Calibri" w:eastAsia="Calibri" w:hAnsi="Calibri" w:cs="Calibri"/>
          <w:color w:val="000000" w:themeColor="text1"/>
          <w:sz w:val="22"/>
          <w:szCs w:val="22"/>
        </w:rPr>
      </w:pPr>
      <w:r w:rsidRPr="008202EA">
        <w:rPr>
          <w:rFonts w:ascii="Calibri" w:eastAsia="Calibri" w:hAnsi="Calibri" w:cs="Calibri"/>
          <w:color w:val="000000" w:themeColor="text1"/>
          <w:sz w:val="22"/>
          <w:szCs w:val="22"/>
        </w:rPr>
        <w:t>There is no</w:t>
      </w:r>
      <w:r w:rsidR="008134E5">
        <w:rPr>
          <w:rFonts w:ascii="Calibri" w:eastAsia="Calibri" w:hAnsi="Calibri" w:cs="Calibri"/>
          <w:color w:val="000000" w:themeColor="text1"/>
          <w:sz w:val="22"/>
          <w:szCs w:val="22"/>
        </w:rPr>
        <w:t xml:space="preserve"> known</w:t>
      </w:r>
      <w:r w:rsidRPr="008202EA">
        <w:rPr>
          <w:rFonts w:ascii="Calibri" w:eastAsia="Calibri" w:hAnsi="Calibri" w:cs="Calibri"/>
          <w:color w:val="000000" w:themeColor="text1"/>
          <w:sz w:val="22"/>
          <w:szCs w:val="22"/>
        </w:rPr>
        <w:t xml:space="preserve"> comparable service operating in the UK</w:t>
      </w:r>
      <w:r w:rsidR="008134E5">
        <w:rPr>
          <w:rFonts w:ascii="Calibri" w:eastAsia="Calibri" w:hAnsi="Calibri" w:cs="Calibri"/>
          <w:color w:val="000000" w:themeColor="text1"/>
          <w:sz w:val="22"/>
          <w:szCs w:val="22"/>
        </w:rPr>
        <w:t xml:space="preserve"> or internationally</w:t>
      </w:r>
      <w:r w:rsidRPr="008202EA">
        <w:rPr>
          <w:rFonts w:ascii="Calibri" w:eastAsia="Calibri" w:hAnsi="Calibri" w:cs="Calibri"/>
          <w:color w:val="000000" w:themeColor="text1"/>
          <w:sz w:val="22"/>
          <w:szCs w:val="22"/>
        </w:rPr>
        <w:t xml:space="preserve"> by which to</w:t>
      </w:r>
      <w:r>
        <w:rPr>
          <w:rFonts w:ascii="Calibri" w:eastAsia="Calibri" w:hAnsi="Calibri" w:cs="Calibri"/>
          <w:color w:val="000000" w:themeColor="text1"/>
          <w:sz w:val="22"/>
          <w:szCs w:val="22"/>
        </w:rPr>
        <w:t xml:space="preserve"> directly</w:t>
      </w:r>
      <w:r w:rsidRPr="008202EA">
        <w:rPr>
          <w:rFonts w:ascii="Calibri" w:eastAsia="Calibri" w:hAnsi="Calibri" w:cs="Calibri"/>
          <w:color w:val="000000" w:themeColor="text1"/>
          <w:sz w:val="22"/>
          <w:szCs w:val="22"/>
        </w:rPr>
        <w:t xml:space="preserve"> benchmark</w:t>
      </w:r>
      <w:r>
        <w:rPr>
          <w:rFonts w:ascii="Calibri" w:eastAsia="Calibri" w:hAnsi="Calibri" w:cs="Calibri"/>
          <w:color w:val="000000" w:themeColor="text1"/>
          <w:sz w:val="22"/>
          <w:szCs w:val="22"/>
        </w:rPr>
        <w:t xml:space="preserve">, however, the following </w:t>
      </w:r>
      <w:r w:rsidR="00C078FC">
        <w:rPr>
          <w:rFonts w:ascii="Calibri" w:eastAsia="Calibri" w:hAnsi="Calibri" w:cs="Calibri"/>
          <w:color w:val="000000" w:themeColor="text1"/>
          <w:sz w:val="22"/>
          <w:szCs w:val="22"/>
        </w:rPr>
        <w:t xml:space="preserve">benchmarking </w:t>
      </w:r>
      <w:r w:rsidR="001E4275">
        <w:rPr>
          <w:rFonts w:ascii="Calibri" w:eastAsia="Calibri" w:hAnsi="Calibri" w:cs="Calibri"/>
          <w:color w:val="000000" w:themeColor="text1"/>
          <w:sz w:val="22"/>
          <w:szCs w:val="22"/>
        </w:rPr>
        <w:t>exercises</w:t>
      </w:r>
      <w:r w:rsidR="00DA08E5">
        <w:rPr>
          <w:rFonts w:ascii="Calibri" w:eastAsia="Calibri" w:hAnsi="Calibri" w:cs="Calibri"/>
          <w:color w:val="000000" w:themeColor="text1"/>
          <w:sz w:val="22"/>
          <w:szCs w:val="22"/>
        </w:rPr>
        <w:t xml:space="preserve"> and research</w:t>
      </w:r>
      <w:r w:rsidR="001E4275">
        <w:rPr>
          <w:rFonts w:ascii="Calibri" w:eastAsia="Calibri" w:hAnsi="Calibri" w:cs="Calibri"/>
          <w:color w:val="000000" w:themeColor="text1"/>
          <w:sz w:val="22"/>
          <w:szCs w:val="22"/>
        </w:rPr>
        <w:t xml:space="preserve"> have been completed</w:t>
      </w:r>
      <w:r w:rsidR="001D6D39">
        <w:rPr>
          <w:rFonts w:ascii="Calibri" w:eastAsia="Calibri" w:hAnsi="Calibri" w:cs="Calibri"/>
          <w:color w:val="000000" w:themeColor="text1"/>
          <w:sz w:val="22"/>
          <w:szCs w:val="22"/>
        </w:rPr>
        <w:t>:</w:t>
      </w:r>
    </w:p>
    <w:p w:rsidR="008134E5" w:rsidRDefault="008134E5" w:rsidP="00BE657E">
      <w:pPr>
        <w:ind w:left="-284" w:right="-23"/>
        <w:jc w:val="both"/>
        <w:rPr>
          <w:rFonts w:ascii="Calibri" w:eastAsia="Calibri" w:hAnsi="Calibri" w:cs="Calibri"/>
          <w:color w:val="000000" w:themeColor="text1"/>
          <w:sz w:val="22"/>
          <w:szCs w:val="22"/>
        </w:rPr>
      </w:pPr>
    </w:p>
    <w:p w:rsidR="001864B9" w:rsidRPr="00A150B9" w:rsidRDefault="0023741F" w:rsidP="00514BD7">
      <w:pPr>
        <w:pStyle w:val="ListParagraph"/>
        <w:numPr>
          <w:ilvl w:val="0"/>
          <w:numId w:val="22"/>
        </w:numPr>
        <w:ind w:right="-20"/>
        <w:jc w:val="both"/>
        <w:rPr>
          <w:rFonts w:ascii="Calibri" w:eastAsia="Calibri" w:hAnsi="Calibri" w:cs="Calibri"/>
          <w:sz w:val="22"/>
          <w:szCs w:val="22"/>
        </w:rPr>
      </w:pPr>
      <w:r>
        <w:rPr>
          <w:rFonts w:ascii="Calibri" w:eastAsia="Calibri" w:hAnsi="Calibri" w:cs="Calibri"/>
          <w:sz w:val="22"/>
          <w:szCs w:val="22"/>
        </w:rPr>
        <w:t xml:space="preserve">Review of </w:t>
      </w:r>
      <w:r w:rsidR="00CD1704">
        <w:rPr>
          <w:rFonts w:ascii="Calibri" w:eastAsia="Calibri" w:hAnsi="Calibri" w:cs="Calibri"/>
          <w:sz w:val="22"/>
          <w:szCs w:val="22"/>
        </w:rPr>
        <w:t>a practice located in City and South Cluster of CAVUHB</w:t>
      </w:r>
      <w:r w:rsidR="00A62690">
        <w:rPr>
          <w:rFonts w:ascii="Calibri" w:eastAsia="Calibri" w:hAnsi="Calibri" w:cs="Calibri"/>
          <w:sz w:val="22"/>
          <w:szCs w:val="22"/>
        </w:rPr>
        <w:t>.</w:t>
      </w:r>
      <w:r w:rsidR="008B570A">
        <w:rPr>
          <w:rFonts w:ascii="Calibri" w:eastAsia="Calibri" w:hAnsi="Calibri" w:cs="Calibri"/>
          <w:sz w:val="22"/>
          <w:szCs w:val="22"/>
        </w:rPr>
        <w:t xml:space="preserve"> </w:t>
      </w:r>
      <w:r>
        <w:rPr>
          <w:rFonts w:ascii="Calibri" w:eastAsia="Calibri" w:hAnsi="Calibri" w:cs="Calibri"/>
          <w:sz w:val="22"/>
          <w:szCs w:val="22"/>
        </w:rPr>
        <w:t xml:space="preserve">Activity and workforce analysis showed that </w:t>
      </w:r>
      <w:r w:rsidR="00ED3BD3">
        <w:rPr>
          <w:rFonts w:ascii="Calibri" w:eastAsia="Calibri" w:hAnsi="Calibri" w:cs="Calibri"/>
          <w:sz w:val="22"/>
          <w:szCs w:val="22"/>
        </w:rPr>
        <w:t xml:space="preserve">practice had a </w:t>
      </w:r>
      <w:r w:rsidR="00EF42B8">
        <w:rPr>
          <w:rFonts w:ascii="Calibri" w:eastAsia="Calibri" w:hAnsi="Calibri" w:cs="Calibri"/>
          <w:sz w:val="22"/>
          <w:szCs w:val="22"/>
        </w:rPr>
        <w:t xml:space="preserve">capitation </w:t>
      </w:r>
      <w:r w:rsidR="00ED3BD3">
        <w:rPr>
          <w:rFonts w:ascii="Calibri" w:eastAsia="Calibri" w:hAnsi="Calibri" w:cs="Calibri"/>
          <w:sz w:val="22"/>
          <w:szCs w:val="22"/>
        </w:rPr>
        <w:t xml:space="preserve">of </w:t>
      </w:r>
      <w:r w:rsidR="00EF42B8">
        <w:rPr>
          <w:rFonts w:ascii="Calibri" w:eastAsia="Calibri" w:hAnsi="Calibri" w:cs="Calibri"/>
          <w:sz w:val="22"/>
          <w:szCs w:val="22"/>
        </w:rPr>
        <w:t xml:space="preserve">3271 </w:t>
      </w:r>
      <w:r>
        <w:rPr>
          <w:rFonts w:ascii="Calibri" w:eastAsia="Calibri" w:hAnsi="Calibri" w:cs="Calibri"/>
          <w:sz w:val="22"/>
          <w:szCs w:val="22"/>
        </w:rPr>
        <w:t xml:space="preserve">(correct as of </w:t>
      </w:r>
      <w:r w:rsidR="00EF42B8">
        <w:rPr>
          <w:rFonts w:ascii="Calibri" w:eastAsia="Calibri" w:hAnsi="Calibri" w:cs="Calibri"/>
          <w:sz w:val="22"/>
          <w:szCs w:val="22"/>
        </w:rPr>
        <w:t>1/1/24</w:t>
      </w:r>
      <w:r>
        <w:rPr>
          <w:rFonts w:ascii="Calibri" w:eastAsia="Calibri" w:hAnsi="Calibri" w:cs="Calibri"/>
          <w:sz w:val="22"/>
          <w:szCs w:val="22"/>
        </w:rPr>
        <w:t xml:space="preserve">) </w:t>
      </w:r>
      <w:r w:rsidR="00ED3BD3">
        <w:rPr>
          <w:rFonts w:ascii="Calibri" w:eastAsia="Calibri" w:hAnsi="Calibri" w:cs="Calibri"/>
          <w:sz w:val="22"/>
          <w:szCs w:val="22"/>
        </w:rPr>
        <w:t>with the following workforce:</w:t>
      </w:r>
      <w:r w:rsidR="00D1190C">
        <w:rPr>
          <w:rFonts w:ascii="Calibri" w:eastAsia="Calibri" w:hAnsi="Calibri" w:cs="Calibri"/>
          <w:sz w:val="22"/>
          <w:szCs w:val="22"/>
        </w:rPr>
        <w:t xml:space="preserve"> </w:t>
      </w:r>
      <w:r>
        <w:rPr>
          <w:rFonts w:ascii="Calibri" w:eastAsia="Calibri" w:hAnsi="Calibri" w:cs="Calibri"/>
          <w:sz w:val="22"/>
          <w:szCs w:val="22"/>
        </w:rPr>
        <w:t>2 WTE</w:t>
      </w:r>
      <w:r w:rsidR="00EF42B8">
        <w:rPr>
          <w:rFonts w:ascii="Calibri" w:eastAsia="Calibri" w:hAnsi="Calibri" w:cs="Calibri"/>
          <w:sz w:val="22"/>
          <w:szCs w:val="22"/>
        </w:rPr>
        <w:t xml:space="preserve"> GPs (</w:t>
      </w:r>
      <w:r w:rsidR="00014A46">
        <w:rPr>
          <w:rFonts w:ascii="Calibri" w:eastAsia="Calibri" w:hAnsi="Calibri" w:cs="Calibri"/>
          <w:sz w:val="22"/>
          <w:szCs w:val="22"/>
        </w:rPr>
        <w:t xml:space="preserve">plus 0.8 </w:t>
      </w:r>
      <w:r w:rsidR="00C078FC">
        <w:rPr>
          <w:rFonts w:ascii="Calibri" w:eastAsia="Calibri" w:hAnsi="Calibri" w:cs="Calibri"/>
          <w:sz w:val="22"/>
          <w:szCs w:val="22"/>
        </w:rPr>
        <w:t>WTE locum support)</w:t>
      </w:r>
      <w:r w:rsidR="00EF42B8">
        <w:rPr>
          <w:rFonts w:ascii="Calibri" w:eastAsia="Calibri" w:hAnsi="Calibri" w:cs="Calibri"/>
          <w:sz w:val="22"/>
          <w:szCs w:val="22"/>
        </w:rPr>
        <w:t xml:space="preserve">, </w:t>
      </w:r>
      <w:r>
        <w:rPr>
          <w:rFonts w:ascii="Calibri" w:eastAsia="Calibri" w:hAnsi="Calibri" w:cs="Calibri"/>
          <w:sz w:val="22"/>
          <w:szCs w:val="22"/>
        </w:rPr>
        <w:t xml:space="preserve">1 WTE </w:t>
      </w:r>
      <w:r w:rsidR="00EF42B8">
        <w:rPr>
          <w:rFonts w:ascii="Calibri" w:eastAsia="Calibri" w:hAnsi="Calibri" w:cs="Calibri"/>
          <w:sz w:val="22"/>
          <w:szCs w:val="22"/>
        </w:rPr>
        <w:t>Nurse</w:t>
      </w:r>
      <w:r>
        <w:rPr>
          <w:rFonts w:ascii="Calibri" w:eastAsia="Calibri" w:hAnsi="Calibri" w:cs="Calibri"/>
          <w:sz w:val="22"/>
          <w:szCs w:val="22"/>
        </w:rPr>
        <w:t xml:space="preserve">, 3.7 WTE </w:t>
      </w:r>
      <w:r w:rsidR="00EF42B8">
        <w:rPr>
          <w:rFonts w:ascii="Calibri" w:eastAsia="Calibri" w:hAnsi="Calibri" w:cs="Calibri"/>
          <w:sz w:val="22"/>
          <w:szCs w:val="22"/>
        </w:rPr>
        <w:t>Admin</w:t>
      </w:r>
      <w:r>
        <w:rPr>
          <w:rFonts w:ascii="Calibri" w:eastAsia="Calibri" w:hAnsi="Calibri" w:cs="Calibri"/>
          <w:sz w:val="22"/>
          <w:szCs w:val="22"/>
        </w:rPr>
        <w:t xml:space="preserve"> and 1 WTE</w:t>
      </w:r>
      <w:r w:rsidR="00EF42B8">
        <w:rPr>
          <w:rFonts w:ascii="Calibri" w:eastAsia="Calibri" w:hAnsi="Calibri" w:cs="Calibri"/>
          <w:sz w:val="22"/>
          <w:szCs w:val="22"/>
        </w:rPr>
        <w:t xml:space="preserve"> Manager</w:t>
      </w:r>
      <w:r>
        <w:rPr>
          <w:rFonts w:ascii="Calibri" w:eastAsia="Calibri" w:hAnsi="Calibri" w:cs="Calibri"/>
          <w:sz w:val="22"/>
          <w:szCs w:val="22"/>
        </w:rPr>
        <w:t xml:space="preserve">. </w:t>
      </w:r>
      <w:r w:rsidR="00D1190C">
        <w:rPr>
          <w:rFonts w:ascii="Calibri" w:eastAsia="Calibri" w:hAnsi="Calibri" w:cs="Calibri"/>
          <w:sz w:val="22"/>
          <w:szCs w:val="22"/>
        </w:rPr>
        <w:t>Activity i</w:t>
      </w:r>
      <w:r w:rsidR="001611A3">
        <w:rPr>
          <w:rFonts w:ascii="Calibri" w:eastAsia="Calibri" w:hAnsi="Calibri" w:cs="Calibri"/>
          <w:sz w:val="22"/>
          <w:szCs w:val="22"/>
        </w:rPr>
        <w:t xml:space="preserve">nformation </w:t>
      </w:r>
      <w:r w:rsidR="00D1190C">
        <w:rPr>
          <w:rFonts w:ascii="Calibri" w:eastAsia="Calibri" w:hAnsi="Calibri" w:cs="Calibri"/>
          <w:sz w:val="22"/>
          <w:szCs w:val="22"/>
        </w:rPr>
        <w:t xml:space="preserve">is </w:t>
      </w:r>
      <w:r w:rsidR="00094C27" w:rsidRPr="00E469E1">
        <w:rPr>
          <w:rFonts w:ascii="Calibri" w:eastAsia="Calibri" w:hAnsi="Calibri" w:cs="Calibri"/>
          <w:sz w:val="22"/>
          <w:szCs w:val="22"/>
        </w:rPr>
        <w:t xml:space="preserve">provided in Appendix </w:t>
      </w:r>
      <w:r w:rsidR="0046410C">
        <w:rPr>
          <w:rFonts w:ascii="Calibri" w:eastAsia="Calibri" w:hAnsi="Calibri" w:cs="Calibri"/>
          <w:sz w:val="22"/>
          <w:szCs w:val="22"/>
        </w:rPr>
        <w:t>5</w:t>
      </w:r>
      <w:r w:rsidR="00094C27" w:rsidRPr="00A150B9">
        <w:rPr>
          <w:rFonts w:ascii="Calibri" w:eastAsia="Calibri" w:hAnsi="Calibri" w:cs="Calibri"/>
          <w:sz w:val="22"/>
          <w:szCs w:val="22"/>
        </w:rPr>
        <w:t>.</w:t>
      </w:r>
      <w:r w:rsidR="001864B9" w:rsidRPr="00A150B9">
        <w:rPr>
          <w:rFonts w:ascii="Calibri" w:eastAsia="Calibri" w:hAnsi="Calibri" w:cs="Calibri"/>
          <w:sz w:val="22"/>
          <w:szCs w:val="22"/>
        </w:rPr>
        <w:t xml:space="preserve"> </w:t>
      </w:r>
    </w:p>
    <w:p w:rsidR="007E30DB" w:rsidRDefault="007E30DB" w:rsidP="00514BD7">
      <w:pPr>
        <w:pStyle w:val="ListParagraph"/>
        <w:numPr>
          <w:ilvl w:val="0"/>
          <w:numId w:val="22"/>
        </w:numPr>
        <w:ind w:right="-20"/>
        <w:jc w:val="both"/>
        <w:rPr>
          <w:rFonts w:ascii="Calibri" w:eastAsia="Calibri" w:hAnsi="Calibri" w:cs="Calibri"/>
          <w:sz w:val="22"/>
          <w:szCs w:val="22"/>
        </w:rPr>
      </w:pPr>
      <w:r w:rsidRPr="0077729A">
        <w:rPr>
          <w:rFonts w:ascii="Calibri" w:eastAsia="Calibri" w:hAnsi="Calibri" w:cs="Calibri"/>
          <w:sz w:val="22"/>
          <w:szCs w:val="22"/>
        </w:rPr>
        <w:t>ATS</w:t>
      </w:r>
      <w:r w:rsidR="00DA08E5">
        <w:rPr>
          <w:rFonts w:ascii="Calibri" w:eastAsia="Calibri" w:hAnsi="Calibri" w:cs="Calibri"/>
          <w:sz w:val="22"/>
          <w:szCs w:val="22"/>
        </w:rPr>
        <w:t xml:space="preserve">: </w:t>
      </w:r>
      <w:r w:rsidRPr="0077729A">
        <w:rPr>
          <w:rFonts w:ascii="Calibri" w:eastAsia="Calibri" w:hAnsi="Calibri" w:cs="Calibri"/>
          <w:sz w:val="22"/>
          <w:szCs w:val="22"/>
        </w:rPr>
        <w:t xml:space="preserve">all Health boards in Wales operate different models of service, some are commissioned through a GP </w:t>
      </w:r>
      <w:r w:rsidR="00F31A3D" w:rsidRPr="0077729A">
        <w:rPr>
          <w:rFonts w:ascii="Calibri" w:eastAsia="Calibri" w:hAnsi="Calibri" w:cs="Calibri"/>
          <w:sz w:val="22"/>
          <w:szCs w:val="22"/>
        </w:rPr>
        <w:t>practice,</w:t>
      </w:r>
      <w:r w:rsidRPr="0077729A">
        <w:rPr>
          <w:rFonts w:ascii="Calibri" w:eastAsia="Calibri" w:hAnsi="Calibri" w:cs="Calibri"/>
          <w:sz w:val="22"/>
          <w:szCs w:val="22"/>
        </w:rPr>
        <w:t xml:space="preserve"> and some operate a service from with a Police Station.  Irrespective of how the delivery models differ, </w:t>
      </w:r>
      <w:r w:rsidR="00F31A3D" w:rsidRPr="0077729A">
        <w:rPr>
          <w:rFonts w:ascii="Calibri" w:eastAsia="Calibri" w:hAnsi="Calibri" w:cs="Calibri"/>
          <w:sz w:val="22"/>
          <w:szCs w:val="22"/>
        </w:rPr>
        <w:t>the</w:t>
      </w:r>
      <w:r w:rsidRPr="0077729A">
        <w:rPr>
          <w:rFonts w:ascii="Calibri" w:eastAsia="Calibri" w:hAnsi="Calibri" w:cs="Calibri"/>
          <w:sz w:val="22"/>
          <w:szCs w:val="22"/>
        </w:rPr>
        <w:t xml:space="preserve"> provision of only one clinic a week for management of ATS patients is at variance to all other areas in Wales where </w:t>
      </w:r>
      <w:r w:rsidR="00E142F5">
        <w:rPr>
          <w:rFonts w:ascii="Calibri" w:eastAsia="Calibri" w:hAnsi="Calibri" w:cs="Calibri"/>
          <w:sz w:val="22"/>
          <w:szCs w:val="22"/>
        </w:rPr>
        <w:t xml:space="preserve">access is provided </w:t>
      </w:r>
      <w:r w:rsidRPr="0077729A">
        <w:rPr>
          <w:rFonts w:ascii="Calibri" w:eastAsia="Calibri" w:hAnsi="Calibri" w:cs="Calibri"/>
          <w:sz w:val="22"/>
          <w:szCs w:val="22"/>
        </w:rPr>
        <w:t>on a 5</w:t>
      </w:r>
      <w:r w:rsidR="00E142F5">
        <w:rPr>
          <w:rFonts w:ascii="Calibri" w:eastAsia="Calibri" w:hAnsi="Calibri" w:cs="Calibri"/>
          <w:sz w:val="22"/>
          <w:szCs w:val="22"/>
        </w:rPr>
        <w:t>-</w:t>
      </w:r>
      <w:r w:rsidRPr="0077729A">
        <w:rPr>
          <w:rFonts w:ascii="Calibri" w:eastAsia="Calibri" w:hAnsi="Calibri" w:cs="Calibri"/>
          <w:sz w:val="22"/>
          <w:szCs w:val="22"/>
        </w:rPr>
        <w:t xml:space="preserve"> day basis. </w:t>
      </w:r>
    </w:p>
    <w:p w:rsidR="0059542B" w:rsidRPr="0077729A" w:rsidRDefault="00061170" w:rsidP="00514BD7">
      <w:pPr>
        <w:pStyle w:val="ListParagraph"/>
        <w:numPr>
          <w:ilvl w:val="0"/>
          <w:numId w:val="22"/>
        </w:numPr>
        <w:ind w:right="-20"/>
        <w:jc w:val="both"/>
        <w:rPr>
          <w:rFonts w:ascii="Calibri" w:eastAsia="Calibri" w:hAnsi="Calibri" w:cs="Calibri"/>
          <w:sz w:val="22"/>
          <w:szCs w:val="22"/>
        </w:rPr>
      </w:pPr>
      <w:r>
        <w:rPr>
          <w:rFonts w:ascii="Calibri" w:eastAsia="Calibri" w:hAnsi="Calibri" w:cs="Calibri"/>
          <w:sz w:val="22"/>
          <w:szCs w:val="22"/>
        </w:rPr>
        <w:t>Pathway Team</w:t>
      </w:r>
      <w:r w:rsidR="00287147">
        <w:rPr>
          <w:rFonts w:ascii="Calibri" w:eastAsia="Calibri" w:hAnsi="Calibri" w:cs="Calibri"/>
          <w:sz w:val="22"/>
          <w:szCs w:val="22"/>
        </w:rPr>
        <w:t xml:space="preserve"> (UK wide Programme)</w:t>
      </w:r>
      <w:r w:rsidR="007930FC">
        <w:rPr>
          <w:rFonts w:ascii="Calibri" w:eastAsia="Calibri" w:hAnsi="Calibri" w:cs="Calibri"/>
          <w:sz w:val="22"/>
          <w:szCs w:val="22"/>
        </w:rPr>
        <w:t xml:space="preserve"> has provided guidance on the size and composition for an in-reach team. It </w:t>
      </w:r>
      <w:r w:rsidR="005B4BFE">
        <w:rPr>
          <w:rFonts w:ascii="Calibri" w:eastAsia="Calibri" w:hAnsi="Calibri" w:cs="Calibri"/>
          <w:sz w:val="22"/>
          <w:szCs w:val="22"/>
        </w:rPr>
        <w:t>recommends that</w:t>
      </w:r>
      <w:r w:rsidR="007930FC">
        <w:rPr>
          <w:rFonts w:ascii="Calibri" w:eastAsia="Calibri" w:hAnsi="Calibri" w:cs="Calibri"/>
          <w:sz w:val="22"/>
          <w:szCs w:val="22"/>
        </w:rPr>
        <w:t xml:space="preserve"> </w:t>
      </w:r>
      <w:r w:rsidR="008E0FE2">
        <w:rPr>
          <w:rFonts w:ascii="Calibri" w:eastAsia="Calibri" w:hAnsi="Calibri" w:cs="Calibri"/>
          <w:sz w:val="22"/>
          <w:szCs w:val="22"/>
        </w:rPr>
        <w:t>areas with 400+ homeless patients a year</w:t>
      </w:r>
      <w:r w:rsidR="00575D91">
        <w:rPr>
          <w:rFonts w:ascii="Calibri" w:eastAsia="Calibri" w:hAnsi="Calibri" w:cs="Calibri"/>
          <w:sz w:val="22"/>
          <w:szCs w:val="22"/>
        </w:rPr>
        <w:t>,</w:t>
      </w:r>
      <w:r w:rsidR="008E0FE2">
        <w:rPr>
          <w:rFonts w:ascii="Calibri" w:eastAsia="Calibri" w:hAnsi="Calibri" w:cs="Calibri"/>
          <w:sz w:val="22"/>
          <w:szCs w:val="22"/>
        </w:rPr>
        <w:t xml:space="preserve"> the </w:t>
      </w:r>
      <w:r w:rsidR="00363B55">
        <w:rPr>
          <w:rFonts w:ascii="Calibri" w:eastAsia="Calibri" w:hAnsi="Calibri" w:cs="Calibri"/>
          <w:sz w:val="22"/>
          <w:szCs w:val="22"/>
        </w:rPr>
        <w:t>team should include</w:t>
      </w:r>
      <w:r w:rsidR="008E0FE2">
        <w:rPr>
          <w:rFonts w:ascii="Calibri" w:eastAsia="Calibri" w:hAnsi="Calibri" w:cs="Calibri"/>
          <w:sz w:val="22"/>
          <w:szCs w:val="22"/>
        </w:rPr>
        <w:t xml:space="preserve"> 5-6 WTE</w:t>
      </w:r>
      <w:r w:rsidR="00363B55">
        <w:rPr>
          <w:rFonts w:ascii="Calibri" w:eastAsia="Calibri" w:hAnsi="Calibri" w:cs="Calibri"/>
          <w:sz w:val="22"/>
          <w:szCs w:val="22"/>
        </w:rPr>
        <w:t xml:space="preserve"> staff members</w:t>
      </w:r>
      <w:r w:rsidR="00EC5F25">
        <w:rPr>
          <w:rFonts w:ascii="Calibri" w:eastAsia="Calibri" w:hAnsi="Calibri" w:cs="Calibri"/>
          <w:sz w:val="22"/>
          <w:szCs w:val="22"/>
        </w:rPr>
        <w:t xml:space="preserve">. This figure is based on seeing inpatients only and additional capacity is required to cover EU, step-down and teams covering multiple hospital sites. </w:t>
      </w:r>
      <w:r w:rsidR="00820465">
        <w:rPr>
          <w:rFonts w:ascii="Calibri" w:eastAsia="Calibri" w:hAnsi="Calibri" w:cs="Calibri"/>
          <w:sz w:val="22"/>
          <w:szCs w:val="22"/>
        </w:rPr>
        <w:t xml:space="preserve">At a minimum, </w:t>
      </w:r>
      <w:r w:rsidR="00220743">
        <w:rPr>
          <w:rFonts w:ascii="Calibri" w:eastAsia="Calibri" w:hAnsi="Calibri" w:cs="Calibri"/>
          <w:sz w:val="22"/>
          <w:szCs w:val="22"/>
        </w:rPr>
        <w:t xml:space="preserve">the </w:t>
      </w:r>
      <w:r w:rsidR="00820465">
        <w:rPr>
          <w:rFonts w:ascii="Calibri" w:eastAsia="Calibri" w:hAnsi="Calibri" w:cs="Calibri"/>
          <w:sz w:val="22"/>
          <w:szCs w:val="22"/>
        </w:rPr>
        <w:t>hospital team needs to include input from a GP, a fulltime Band 7 nurse and</w:t>
      </w:r>
      <w:r w:rsidR="00220743">
        <w:rPr>
          <w:rFonts w:ascii="Calibri" w:eastAsia="Calibri" w:hAnsi="Calibri" w:cs="Calibri"/>
          <w:sz w:val="22"/>
          <w:szCs w:val="22"/>
        </w:rPr>
        <w:t xml:space="preserve"> housing input</w:t>
      </w:r>
      <w:r w:rsidR="00820465">
        <w:rPr>
          <w:rFonts w:ascii="Calibri" w:eastAsia="Calibri" w:hAnsi="Calibri" w:cs="Calibri"/>
          <w:sz w:val="22"/>
          <w:szCs w:val="22"/>
        </w:rPr>
        <w:t>.</w:t>
      </w:r>
      <w:r w:rsidR="00C903CB">
        <w:rPr>
          <w:rFonts w:ascii="Calibri" w:eastAsia="Calibri" w:hAnsi="Calibri" w:cs="Calibri"/>
          <w:sz w:val="22"/>
          <w:szCs w:val="22"/>
        </w:rPr>
        <w:t xml:space="preserve"> </w:t>
      </w:r>
      <w:r w:rsidR="00820465">
        <w:rPr>
          <w:rFonts w:ascii="Calibri" w:eastAsia="Calibri" w:hAnsi="Calibri" w:cs="Calibri"/>
          <w:sz w:val="22"/>
          <w:szCs w:val="22"/>
        </w:rPr>
        <w:t xml:space="preserve">Further information </w:t>
      </w:r>
      <w:r w:rsidR="00C903CB">
        <w:rPr>
          <w:rFonts w:ascii="Calibri" w:eastAsia="Calibri" w:hAnsi="Calibri" w:cs="Calibri"/>
          <w:sz w:val="22"/>
          <w:szCs w:val="22"/>
        </w:rPr>
        <w:t>team design recommendations</w:t>
      </w:r>
      <w:r w:rsidR="00820465">
        <w:rPr>
          <w:rFonts w:ascii="Calibri" w:eastAsia="Calibri" w:hAnsi="Calibri" w:cs="Calibri"/>
          <w:sz w:val="22"/>
          <w:szCs w:val="22"/>
        </w:rPr>
        <w:t xml:space="preserve"> </w:t>
      </w:r>
      <w:r w:rsidR="005B4BFE">
        <w:rPr>
          <w:rFonts w:ascii="Calibri" w:eastAsia="Calibri" w:hAnsi="Calibri" w:cs="Calibri"/>
          <w:sz w:val="22"/>
          <w:szCs w:val="22"/>
        </w:rPr>
        <w:t xml:space="preserve">(including information for teams receiving over 300 referrals per year) </w:t>
      </w:r>
      <w:r w:rsidR="00820465">
        <w:rPr>
          <w:rFonts w:ascii="Calibri" w:eastAsia="Calibri" w:hAnsi="Calibri" w:cs="Calibri"/>
          <w:sz w:val="22"/>
          <w:szCs w:val="22"/>
        </w:rPr>
        <w:t xml:space="preserve">is </w:t>
      </w:r>
      <w:r w:rsidR="00820465" w:rsidRPr="00E469E1">
        <w:rPr>
          <w:rFonts w:ascii="Calibri" w:eastAsia="Calibri" w:hAnsi="Calibri" w:cs="Calibri"/>
          <w:sz w:val="22"/>
          <w:szCs w:val="22"/>
        </w:rPr>
        <w:t xml:space="preserve">provided in Appendix </w:t>
      </w:r>
      <w:r w:rsidR="0046410C">
        <w:rPr>
          <w:rFonts w:ascii="Calibri" w:eastAsia="Calibri" w:hAnsi="Calibri" w:cs="Calibri"/>
          <w:sz w:val="22"/>
          <w:szCs w:val="22"/>
        </w:rPr>
        <w:t>6</w:t>
      </w:r>
      <w:r w:rsidR="00A150B9">
        <w:rPr>
          <w:rFonts w:ascii="Calibri" w:eastAsia="Calibri" w:hAnsi="Calibri" w:cs="Calibri"/>
          <w:sz w:val="22"/>
          <w:szCs w:val="22"/>
        </w:rPr>
        <w:t>.</w:t>
      </w:r>
      <w:r w:rsidR="00820465">
        <w:rPr>
          <w:rFonts w:ascii="Calibri" w:eastAsia="Calibri" w:hAnsi="Calibri" w:cs="Calibri"/>
          <w:sz w:val="22"/>
          <w:szCs w:val="22"/>
        </w:rPr>
        <w:t xml:space="preserve">  </w:t>
      </w:r>
    </w:p>
    <w:p w:rsidR="0077729A" w:rsidRPr="0077729A" w:rsidRDefault="0077729A" w:rsidP="00514BD7">
      <w:pPr>
        <w:pStyle w:val="ListParagraph"/>
        <w:numPr>
          <w:ilvl w:val="0"/>
          <w:numId w:val="22"/>
        </w:numPr>
        <w:ind w:right="-20"/>
        <w:jc w:val="both"/>
        <w:rPr>
          <w:rFonts w:ascii="Calibri" w:eastAsia="Calibri" w:hAnsi="Calibri" w:cs="Calibri"/>
          <w:sz w:val="22"/>
          <w:szCs w:val="22"/>
        </w:rPr>
      </w:pPr>
      <w:r w:rsidRPr="0077729A">
        <w:rPr>
          <w:rFonts w:ascii="Calibri" w:eastAsia="Calibri" w:hAnsi="Calibri" w:cs="Calibri"/>
          <w:sz w:val="22"/>
          <w:szCs w:val="22"/>
        </w:rPr>
        <w:t>Visit to Brighton and Hove’s Faculty for Homeless and Health Inclusion (specialist, homeless multidisciplinary in-reach Pathway team)</w:t>
      </w:r>
      <w:r w:rsidR="00361542">
        <w:rPr>
          <w:rFonts w:ascii="Calibri" w:eastAsia="Calibri" w:hAnsi="Calibri" w:cs="Calibri"/>
          <w:sz w:val="22"/>
          <w:szCs w:val="22"/>
        </w:rPr>
        <w:t>.</w:t>
      </w:r>
    </w:p>
    <w:p w:rsidR="00D85D61" w:rsidRPr="00D85D61" w:rsidRDefault="0077729A" w:rsidP="00514BD7">
      <w:pPr>
        <w:pStyle w:val="ListParagraph"/>
        <w:numPr>
          <w:ilvl w:val="0"/>
          <w:numId w:val="22"/>
        </w:numPr>
        <w:ind w:right="-20"/>
        <w:jc w:val="both"/>
        <w:rPr>
          <w:rFonts w:ascii="Calibri" w:eastAsia="Calibri" w:hAnsi="Calibri" w:cs="Calibri"/>
          <w:sz w:val="22"/>
          <w:szCs w:val="22"/>
        </w:rPr>
      </w:pPr>
      <w:r w:rsidRPr="0077729A">
        <w:rPr>
          <w:rFonts w:ascii="Calibri" w:eastAsia="Calibri" w:hAnsi="Calibri" w:cs="Calibri"/>
          <w:sz w:val="22"/>
          <w:szCs w:val="22"/>
        </w:rPr>
        <w:t>Benchmarking meeting with Glasgow Complex Needs Service</w:t>
      </w:r>
      <w:r w:rsidR="00287147">
        <w:rPr>
          <w:rFonts w:ascii="Calibri" w:eastAsia="Calibri" w:hAnsi="Calibri" w:cs="Calibri"/>
          <w:sz w:val="22"/>
          <w:szCs w:val="22"/>
        </w:rPr>
        <w:t>-</w:t>
      </w:r>
      <w:r w:rsidR="007F3684">
        <w:rPr>
          <w:rFonts w:ascii="Calibri" w:eastAsia="Calibri" w:hAnsi="Calibri" w:cs="Calibri"/>
          <w:sz w:val="22"/>
          <w:szCs w:val="22"/>
        </w:rPr>
        <w:t>provided guidance on their experience of integrated working.</w:t>
      </w:r>
    </w:p>
    <w:p w:rsidR="0077729A" w:rsidRDefault="0077729A" w:rsidP="0077729A">
      <w:pPr>
        <w:ind w:right="-20"/>
        <w:jc w:val="both"/>
        <w:rPr>
          <w:rFonts w:ascii="Calibri" w:eastAsia="Calibri" w:hAnsi="Calibri" w:cs="Calibri"/>
          <w:sz w:val="22"/>
          <w:szCs w:val="22"/>
        </w:rPr>
      </w:pPr>
    </w:p>
    <w:p w:rsidR="0077729A" w:rsidRDefault="00E01B49" w:rsidP="0077729A">
      <w:pPr>
        <w:ind w:right="-20"/>
        <w:jc w:val="both"/>
        <w:rPr>
          <w:rFonts w:ascii="Calibri" w:eastAsia="Calibri" w:hAnsi="Calibri" w:cs="Calibri"/>
          <w:sz w:val="22"/>
          <w:szCs w:val="22"/>
        </w:rPr>
      </w:pPr>
      <w:r>
        <w:rPr>
          <w:rFonts w:ascii="Calibri" w:eastAsia="Calibri" w:hAnsi="Calibri" w:cs="Calibri"/>
          <w:sz w:val="22"/>
          <w:szCs w:val="22"/>
        </w:rPr>
        <w:t>F</w:t>
      </w:r>
      <w:r w:rsidR="00361542">
        <w:rPr>
          <w:rFonts w:ascii="Calibri" w:eastAsia="Calibri" w:hAnsi="Calibri" w:cs="Calibri"/>
          <w:sz w:val="22"/>
          <w:szCs w:val="22"/>
        </w:rPr>
        <w:t xml:space="preserve">urther research has shown that: </w:t>
      </w:r>
      <w:r w:rsidR="0077729A" w:rsidRPr="003E0043">
        <w:rPr>
          <w:rFonts w:ascii="Calibri" w:eastAsia="Calibri" w:hAnsi="Calibri" w:cs="Calibri"/>
          <w:sz w:val="22"/>
          <w:szCs w:val="22"/>
        </w:rPr>
        <w:t xml:space="preserve"> </w:t>
      </w:r>
    </w:p>
    <w:p w:rsidR="007F3684" w:rsidRPr="003E0043" w:rsidRDefault="007F3684" w:rsidP="0077729A">
      <w:pPr>
        <w:ind w:right="-20"/>
        <w:jc w:val="both"/>
        <w:rPr>
          <w:rFonts w:ascii="Calibri" w:eastAsia="Calibri" w:hAnsi="Calibri" w:cs="Calibri"/>
          <w:sz w:val="22"/>
          <w:szCs w:val="22"/>
        </w:rPr>
      </w:pPr>
    </w:p>
    <w:p w:rsidR="003E0043" w:rsidRPr="003E0043" w:rsidRDefault="0077729A" w:rsidP="00514BD7">
      <w:pPr>
        <w:pStyle w:val="ListParagraph"/>
        <w:numPr>
          <w:ilvl w:val="0"/>
          <w:numId w:val="23"/>
        </w:numPr>
        <w:ind w:right="-20"/>
        <w:jc w:val="both"/>
        <w:rPr>
          <w:rFonts w:ascii="Calibri" w:eastAsia="Calibri" w:hAnsi="Calibri" w:cs="Calibri"/>
          <w:sz w:val="22"/>
          <w:szCs w:val="22"/>
        </w:rPr>
      </w:pPr>
      <w:r w:rsidRPr="003E0043">
        <w:rPr>
          <w:rFonts w:ascii="Calibri" w:eastAsia="Calibri" w:hAnsi="Calibri" w:cs="Calibri"/>
          <w:sz w:val="22"/>
          <w:szCs w:val="22"/>
        </w:rPr>
        <w:t xml:space="preserve">Although </w:t>
      </w:r>
      <w:r w:rsidR="007E30DB" w:rsidRPr="003E0043">
        <w:rPr>
          <w:rFonts w:ascii="Calibri" w:hAnsi="Calibri" w:cs="Calibri"/>
          <w:sz w:val="22"/>
          <w:szCs w:val="22"/>
        </w:rPr>
        <w:t>there are ‘pockets of excellence’, there is no evidence of a sustainable, widespread, integrated service for health inclusion groups, meaning that only aspects of the proposed model are comparable to other services.</w:t>
      </w:r>
    </w:p>
    <w:p w:rsidR="003E0043" w:rsidRPr="003E0043" w:rsidRDefault="007E30DB" w:rsidP="00514BD7">
      <w:pPr>
        <w:pStyle w:val="ListParagraph"/>
        <w:numPr>
          <w:ilvl w:val="0"/>
          <w:numId w:val="23"/>
        </w:numPr>
        <w:ind w:right="-20"/>
        <w:jc w:val="both"/>
        <w:rPr>
          <w:rFonts w:ascii="Calibri" w:eastAsia="Calibri" w:hAnsi="Calibri" w:cs="Calibri"/>
          <w:sz w:val="22"/>
          <w:szCs w:val="22"/>
        </w:rPr>
      </w:pPr>
      <w:r w:rsidRPr="003E0043">
        <w:rPr>
          <w:rFonts w:ascii="Calibri" w:hAnsi="Calibri" w:cs="Calibri"/>
          <w:sz w:val="22"/>
          <w:szCs w:val="22"/>
        </w:rPr>
        <w:t xml:space="preserve">Favourable health outcomes were achieved if models were well integrated with health and social care providers and homelessness sector services. </w:t>
      </w:r>
    </w:p>
    <w:p w:rsidR="003E0043" w:rsidRPr="003E0043" w:rsidRDefault="007E30DB" w:rsidP="00514BD7">
      <w:pPr>
        <w:pStyle w:val="ListParagraph"/>
        <w:numPr>
          <w:ilvl w:val="0"/>
          <w:numId w:val="23"/>
        </w:numPr>
        <w:ind w:right="-20"/>
        <w:jc w:val="both"/>
        <w:rPr>
          <w:rFonts w:ascii="Calibri" w:eastAsia="Calibri" w:hAnsi="Calibri" w:cs="Calibri"/>
          <w:sz w:val="22"/>
          <w:szCs w:val="22"/>
        </w:rPr>
      </w:pPr>
      <w:r w:rsidRPr="003E0043">
        <w:rPr>
          <w:rFonts w:ascii="Calibri" w:hAnsi="Calibri" w:cs="Calibri"/>
          <w:sz w:val="22"/>
          <w:szCs w:val="22"/>
        </w:rPr>
        <w:t xml:space="preserve">Mobile outreach teams with no dedicated GP had less beneficial scores and poorer coordination between services. This led to multiple nurse contacts, but no management of chronic disease, preventative care, or medication reviews. </w:t>
      </w:r>
    </w:p>
    <w:p w:rsidR="003E0043" w:rsidRPr="003E0043" w:rsidRDefault="007E30DB" w:rsidP="00514BD7">
      <w:pPr>
        <w:pStyle w:val="ListParagraph"/>
        <w:numPr>
          <w:ilvl w:val="0"/>
          <w:numId w:val="23"/>
        </w:numPr>
        <w:ind w:right="-20"/>
        <w:jc w:val="both"/>
        <w:rPr>
          <w:rFonts w:ascii="Calibri" w:eastAsia="Calibri" w:hAnsi="Calibri" w:cs="Calibri"/>
          <w:sz w:val="22"/>
          <w:szCs w:val="22"/>
        </w:rPr>
      </w:pPr>
      <w:r w:rsidRPr="003E0043">
        <w:rPr>
          <w:rFonts w:ascii="Calibri" w:hAnsi="Calibri" w:cs="Calibri"/>
          <w:sz w:val="22"/>
          <w:szCs w:val="22"/>
        </w:rPr>
        <w:t xml:space="preserve">Mobile teams are more effective if they operated as part of a general practice, rather than a separate service. </w:t>
      </w:r>
    </w:p>
    <w:p w:rsidR="003E0043" w:rsidRPr="003E0043" w:rsidRDefault="007E30DB" w:rsidP="00514BD7">
      <w:pPr>
        <w:pStyle w:val="ListParagraph"/>
        <w:numPr>
          <w:ilvl w:val="0"/>
          <w:numId w:val="23"/>
        </w:numPr>
        <w:ind w:right="-20"/>
        <w:jc w:val="both"/>
        <w:rPr>
          <w:rFonts w:ascii="Calibri" w:eastAsia="Calibri" w:hAnsi="Calibri" w:cs="Calibri"/>
          <w:sz w:val="22"/>
          <w:szCs w:val="22"/>
        </w:rPr>
      </w:pPr>
      <w:r w:rsidRPr="003E0043">
        <w:rPr>
          <w:rFonts w:ascii="Calibri" w:hAnsi="Calibri" w:cs="Calibri"/>
          <w:sz w:val="22"/>
          <w:szCs w:val="22"/>
        </w:rPr>
        <w:t xml:space="preserve">Mobile teams cover a wide geographical area and maintain contact with people who are unsettled or reluctant to attend a GP practice. </w:t>
      </w:r>
    </w:p>
    <w:p w:rsidR="00EB0B7F" w:rsidRPr="003E0043" w:rsidRDefault="007E30DB" w:rsidP="00514BD7">
      <w:pPr>
        <w:pStyle w:val="ListParagraph"/>
        <w:numPr>
          <w:ilvl w:val="0"/>
          <w:numId w:val="23"/>
        </w:numPr>
        <w:ind w:right="-20"/>
        <w:jc w:val="both"/>
        <w:rPr>
          <w:rFonts w:ascii="Calibri" w:eastAsia="Calibri" w:hAnsi="Calibri" w:cs="Calibri"/>
          <w:sz w:val="22"/>
          <w:szCs w:val="22"/>
        </w:rPr>
      </w:pPr>
      <w:r w:rsidRPr="003E0043">
        <w:rPr>
          <w:rFonts w:ascii="Calibri" w:hAnsi="Calibri" w:cs="Calibri"/>
          <w:sz w:val="22"/>
          <w:szCs w:val="22"/>
        </w:rPr>
        <w:t>People’s health needs are closely intertwined with their housing and support needs, and the solutions require the involvement of the NHS, local authorities, and community sect</w:t>
      </w:r>
      <w:r w:rsidR="00EB0B7F" w:rsidRPr="003E0043">
        <w:rPr>
          <w:rFonts w:ascii="Calibri" w:hAnsi="Calibri" w:cs="Calibri"/>
          <w:sz w:val="22"/>
          <w:szCs w:val="22"/>
        </w:rPr>
        <w:t>or.</w:t>
      </w:r>
    </w:p>
    <w:p w:rsidR="004E6825" w:rsidRPr="001864B9" w:rsidRDefault="004E6825" w:rsidP="001864B9">
      <w:pPr>
        <w:ind w:right="-20"/>
        <w:jc w:val="both"/>
        <w:rPr>
          <w:rFonts w:ascii="Calibri" w:eastAsia="Calibri" w:hAnsi="Calibri" w:cs="Calibri"/>
          <w:sz w:val="22"/>
          <w:szCs w:val="22"/>
        </w:rPr>
      </w:pPr>
    </w:p>
    <w:p w:rsidR="007E30DB" w:rsidRPr="00EB0B7F" w:rsidRDefault="007E30DB" w:rsidP="00EB0B7F">
      <w:pPr>
        <w:spacing w:after="200"/>
        <w:jc w:val="both"/>
        <w:rPr>
          <w:rFonts w:ascii="Calibri" w:eastAsia="Calibri" w:hAnsi="Calibri" w:cs="Calibri"/>
          <w:b/>
          <w:iCs/>
          <w:sz w:val="22"/>
          <w:szCs w:val="22"/>
          <w:lang w:eastAsia="en-US"/>
        </w:rPr>
      </w:pPr>
      <w:r w:rsidRPr="00EB0B7F">
        <w:rPr>
          <w:rFonts w:ascii="Calibri" w:eastAsia="Calibri" w:hAnsi="Calibri" w:cs="Calibri"/>
          <w:b/>
          <w:iCs/>
          <w:sz w:val="22"/>
          <w:szCs w:val="22"/>
          <w:lang w:eastAsia="en-US"/>
        </w:rPr>
        <w:t>5.</w:t>
      </w:r>
      <w:r w:rsidR="007859A2">
        <w:rPr>
          <w:rFonts w:ascii="Calibri" w:eastAsia="Calibri" w:hAnsi="Calibri" w:cs="Calibri"/>
          <w:b/>
          <w:iCs/>
          <w:sz w:val="22"/>
          <w:szCs w:val="22"/>
          <w:lang w:eastAsia="en-US"/>
        </w:rPr>
        <w:t>6</w:t>
      </w:r>
      <w:r w:rsidR="00EB0B7F" w:rsidRPr="00EB0B7F">
        <w:rPr>
          <w:rFonts w:ascii="Calibri" w:eastAsia="Calibri" w:hAnsi="Calibri" w:cs="Calibri"/>
          <w:b/>
          <w:iCs/>
          <w:sz w:val="22"/>
          <w:szCs w:val="22"/>
          <w:lang w:eastAsia="en-US"/>
        </w:rPr>
        <w:t xml:space="preserve"> </w:t>
      </w:r>
      <w:r w:rsidRPr="00EB0B7F">
        <w:rPr>
          <w:rFonts w:ascii="Calibri" w:eastAsia="Calibri" w:hAnsi="Calibri" w:cs="Calibri"/>
          <w:b/>
          <w:iCs/>
          <w:sz w:val="22"/>
          <w:szCs w:val="22"/>
          <w:lang w:eastAsia="en-US"/>
        </w:rPr>
        <w:t>The Proposed Service Model</w:t>
      </w:r>
      <w:r w:rsidR="003A100A">
        <w:rPr>
          <w:rFonts w:ascii="Calibri" w:eastAsia="Calibri" w:hAnsi="Calibri" w:cs="Calibri"/>
          <w:b/>
          <w:iCs/>
          <w:sz w:val="22"/>
          <w:szCs w:val="22"/>
          <w:lang w:eastAsia="en-US"/>
        </w:rPr>
        <w:t>- A Ti</w:t>
      </w:r>
      <w:r w:rsidR="00D81D7D">
        <w:rPr>
          <w:rFonts w:ascii="Calibri" w:eastAsia="Calibri" w:hAnsi="Calibri" w:cs="Calibri"/>
          <w:b/>
          <w:iCs/>
          <w:sz w:val="22"/>
          <w:szCs w:val="22"/>
          <w:lang w:eastAsia="en-US"/>
        </w:rPr>
        <w:t xml:space="preserve">ered Approach </w:t>
      </w:r>
    </w:p>
    <w:p w:rsidR="007E30DB" w:rsidRPr="00F76C52" w:rsidRDefault="007E30DB" w:rsidP="007E30DB">
      <w:pPr>
        <w:spacing w:after="200"/>
        <w:jc w:val="both"/>
        <w:rPr>
          <w:rFonts w:ascii="Calibri" w:eastAsia="Calibri" w:hAnsi="Calibri" w:cs="Calibri"/>
          <w:sz w:val="22"/>
          <w:szCs w:val="22"/>
          <w:lang w:eastAsia="en-US"/>
        </w:rPr>
      </w:pPr>
      <w:r w:rsidRPr="00F76C52">
        <w:rPr>
          <w:rFonts w:ascii="Calibri" w:eastAsia="Calibri" w:hAnsi="Calibri" w:cs="Calibri"/>
          <w:sz w:val="22"/>
          <w:szCs w:val="22"/>
          <w:lang w:eastAsia="en-US"/>
        </w:rPr>
        <w:t>A three- tiered approach is required to better meet the needs of health inclusion groups within Cardiff and the V</w:t>
      </w:r>
      <w:r>
        <w:rPr>
          <w:rFonts w:ascii="Calibri" w:eastAsia="Calibri" w:hAnsi="Calibri" w:cs="Calibri"/>
          <w:sz w:val="22"/>
          <w:szCs w:val="22"/>
          <w:lang w:eastAsia="en-US"/>
        </w:rPr>
        <w:t xml:space="preserve">ale of </w:t>
      </w:r>
      <w:r w:rsidRPr="00EB0B7F">
        <w:rPr>
          <w:rFonts w:ascii="Calibri" w:eastAsia="Calibri" w:hAnsi="Calibri" w:cs="Calibri"/>
          <w:sz w:val="22"/>
          <w:szCs w:val="22"/>
          <w:lang w:eastAsia="en-US"/>
        </w:rPr>
        <w:t xml:space="preserve">Glamorgan (see figure 1). Although </w:t>
      </w:r>
      <w:r w:rsidRPr="00F76C52">
        <w:rPr>
          <w:rFonts w:ascii="Calibri" w:eastAsia="Calibri" w:hAnsi="Calibri" w:cs="Calibri"/>
          <w:sz w:val="22"/>
          <w:szCs w:val="22"/>
          <w:lang w:eastAsia="en-US"/>
        </w:rPr>
        <w:t xml:space="preserve">this business case is focused on the provision of a specialist service, action is </w:t>
      </w:r>
      <w:r>
        <w:rPr>
          <w:rFonts w:ascii="Calibri" w:eastAsia="Calibri" w:hAnsi="Calibri" w:cs="Calibri"/>
          <w:sz w:val="22"/>
          <w:szCs w:val="22"/>
          <w:lang w:eastAsia="en-US"/>
        </w:rPr>
        <w:t xml:space="preserve">also </w:t>
      </w:r>
      <w:r w:rsidRPr="00F76C52">
        <w:rPr>
          <w:rFonts w:ascii="Calibri" w:eastAsia="Calibri" w:hAnsi="Calibri" w:cs="Calibri"/>
          <w:sz w:val="22"/>
          <w:szCs w:val="22"/>
          <w:lang w:eastAsia="en-US"/>
        </w:rPr>
        <w:t>required at both a primary care and cluster level:</w:t>
      </w:r>
    </w:p>
    <w:p w:rsidR="007E30DB" w:rsidRPr="00EB0B7F" w:rsidRDefault="007E30DB" w:rsidP="007E30DB">
      <w:pPr>
        <w:spacing w:after="200"/>
        <w:jc w:val="both"/>
        <w:rPr>
          <w:rFonts w:ascii="Calibri" w:eastAsia="Calibri" w:hAnsi="Calibri" w:cs="Calibri"/>
          <w:sz w:val="22"/>
          <w:szCs w:val="22"/>
          <w:lang w:eastAsia="en-US"/>
        </w:rPr>
      </w:pPr>
      <w:r w:rsidRPr="00987312">
        <w:rPr>
          <w:rFonts w:ascii="Calibri" w:eastAsia="Calibri" w:hAnsi="Calibri" w:cs="Calibri"/>
          <w:b/>
          <w:sz w:val="22"/>
          <w:szCs w:val="22"/>
          <w:lang w:eastAsia="en-US"/>
        </w:rPr>
        <w:t>Tier 1</w:t>
      </w:r>
      <w:r w:rsidR="004B48C7">
        <w:rPr>
          <w:rFonts w:ascii="Calibri" w:eastAsia="Calibri" w:hAnsi="Calibri" w:cs="Calibri"/>
          <w:b/>
          <w:sz w:val="22"/>
          <w:szCs w:val="22"/>
          <w:lang w:eastAsia="en-US"/>
        </w:rPr>
        <w:t xml:space="preserve"> </w:t>
      </w:r>
      <w:r w:rsidRPr="00987312">
        <w:rPr>
          <w:rFonts w:ascii="Calibri" w:eastAsia="Calibri" w:hAnsi="Calibri" w:cs="Calibri"/>
          <w:b/>
          <w:sz w:val="22"/>
          <w:szCs w:val="22"/>
          <w:lang w:eastAsia="en-US"/>
        </w:rPr>
        <w:t>-</w:t>
      </w:r>
      <w:r w:rsidR="00446205">
        <w:rPr>
          <w:rFonts w:ascii="Calibri" w:eastAsia="Calibri" w:hAnsi="Calibri" w:cs="Calibri"/>
          <w:b/>
          <w:sz w:val="22"/>
          <w:szCs w:val="22"/>
          <w:lang w:eastAsia="en-US"/>
        </w:rPr>
        <w:t>Un</w:t>
      </w:r>
      <w:r w:rsidR="004B48C7">
        <w:rPr>
          <w:rFonts w:ascii="Calibri" w:eastAsia="Calibri" w:hAnsi="Calibri" w:cs="Calibri"/>
          <w:b/>
          <w:sz w:val="22"/>
          <w:szCs w:val="22"/>
          <w:lang w:eastAsia="en-US"/>
        </w:rPr>
        <w:t>i</w:t>
      </w:r>
      <w:r w:rsidR="00446205">
        <w:rPr>
          <w:rFonts w:ascii="Calibri" w:eastAsia="Calibri" w:hAnsi="Calibri" w:cs="Calibri"/>
          <w:b/>
          <w:sz w:val="22"/>
          <w:szCs w:val="22"/>
          <w:lang w:eastAsia="en-US"/>
        </w:rPr>
        <w:t xml:space="preserve">versal </w:t>
      </w:r>
      <w:r w:rsidRPr="00987312">
        <w:rPr>
          <w:rFonts w:ascii="Calibri" w:eastAsia="Calibri" w:hAnsi="Calibri" w:cs="Calibri"/>
          <w:b/>
          <w:sz w:val="22"/>
          <w:szCs w:val="22"/>
          <w:lang w:eastAsia="en-US"/>
        </w:rPr>
        <w:t>Primary Care Level</w:t>
      </w:r>
      <w:r w:rsidRPr="00987312">
        <w:rPr>
          <w:rFonts w:ascii="Calibri" w:eastAsia="Calibri" w:hAnsi="Calibri" w:cs="Calibri"/>
          <w:sz w:val="22"/>
          <w:szCs w:val="22"/>
          <w:lang w:eastAsia="en-US"/>
        </w:rPr>
        <w:t xml:space="preserve">- The ability for GPs to provide enhanced levels of service to health inclusion groups needs to be improved and encouraged via the UHB.  </w:t>
      </w:r>
      <w:r w:rsidR="00446205" w:rsidRPr="00446205">
        <w:rPr>
          <w:rFonts w:ascii="Calibri" w:eastAsia="Calibri" w:hAnsi="Calibri" w:cs="Calibri"/>
          <w:sz w:val="22"/>
          <w:szCs w:val="22"/>
          <w:lang w:eastAsia="en-US"/>
        </w:rPr>
        <w:t xml:space="preserve">The level of enhancements required will be dependent on the geographical area, health inclusion population sizes and resources available. </w:t>
      </w:r>
      <w:r w:rsidRPr="00987312">
        <w:rPr>
          <w:rFonts w:ascii="Calibri" w:eastAsia="Calibri" w:hAnsi="Calibri" w:cs="Calibri"/>
          <w:sz w:val="22"/>
          <w:szCs w:val="22"/>
          <w:lang w:eastAsia="en-US"/>
        </w:rPr>
        <w:t>Although an enhanced service is available for practices which serve the homeless and asylum seeker populations, they are very limited and do not allow for optimal management of patients with multi-faceted needs</w:t>
      </w:r>
      <w:r w:rsidRPr="00EB0B7F">
        <w:rPr>
          <w:rFonts w:ascii="Calibri" w:eastAsia="Calibri" w:hAnsi="Calibri" w:cs="Calibri"/>
          <w:sz w:val="22"/>
          <w:szCs w:val="22"/>
          <w:lang w:eastAsia="en-US"/>
        </w:rPr>
        <w:t>. This is a matter for Welsh Government</w:t>
      </w:r>
      <w:r w:rsidR="004B48C7">
        <w:rPr>
          <w:rFonts w:ascii="Calibri" w:eastAsia="Calibri" w:hAnsi="Calibri" w:cs="Calibri"/>
          <w:sz w:val="22"/>
          <w:szCs w:val="22"/>
          <w:lang w:eastAsia="en-US"/>
        </w:rPr>
        <w:t xml:space="preserve"> and the </w:t>
      </w:r>
      <w:r w:rsidRPr="00EB0B7F">
        <w:rPr>
          <w:rFonts w:ascii="Calibri" w:eastAsia="Calibri" w:hAnsi="Calibri" w:cs="Calibri"/>
          <w:sz w:val="22"/>
          <w:szCs w:val="22"/>
          <w:lang w:eastAsia="en-US"/>
        </w:rPr>
        <w:t xml:space="preserve">Directors of Primary </w:t>
      </w:r>
      <w:r w:rsidR="00EB0B7F" w:rsidRPr="00EB0B7F">
        <w:rPr>
          <w:rFonts w:ascii="Calibri" w:eastAsia="Calibri" w:hAnsi="Calibri" w:cs="Calibri"/>
          <w:sz w:val="22"/>
          <w:szCs w:val="22"/>
          <w:lang w:eastAsia="en-US"/>
        </w:rPr>
        <w:t>Care</w:t>
      </w:r>
      <w:r w:rsidR="004B48C7">
        <w:rPr>
          <w:rFonts w:ascii="Calibri" w:eastAsia="Calibri" w:hAnsi="Calibri" w:cs="Calibri"/>
          <w:sz w:val="22"/>
          <w:szCs w:val="22"/>
          <w:lang w:eastAsia="en-US"/>
        </w:rPr>
        <w:t xml:space="preserve"> who are responsible for contract negotiations. </w:t>
      </w:r>
      <w:r w:rsidRPr="00EB0B7F">
        <w:rPr>
          <w:rFonts w:ascii="Calibri" w:eastAsia="Calibri" w:hAnsi="Calibri" w:cs="Calibri"/>
          <w:sz w:val="22"/>
          <w:szCs w:val="22"/>
          <w:lang w:eastAsia="en-US"/>
        </w:rPr>
        <w:t xml:space="preserve">  </w:t>
      </w:r>
    </w:p>
    <w:p w:rsidR="007E30DB" w:rsidRDefault="007E30DB" w:rsidP="007E30DB">
      <w:pPr>
        <w:spacing w:after="200"/>
        <w:jc w:val="both"/>
        <w:rPr>
          <w:rFonts w:ascii="Calibri" w:eastAsia="Calibri" w:hAnsi="Calibri" w:cs="Calibri"/>
          <w:sz w:val="22"/>
          <w:szCs w:val="22"/>
          <w:lang w:eastAsia="en-US"/>
        </w:rPr>
      </w:pPr>
      <w:r w:rsidRPr="00F76C52">
        <w:rPr>
          <w:rFonts w:ascii="Calibri" w:eastAsia="Calibri" w:hAnsi="Calibri" w:cs="Calibri"/>
          <w:b/>
          <w:sz w:val="22"/>
          <w:szCs w:val="22"/>
          <w:lang w:eastAsia="en-US"/>
        </w:rPr>
        <w:t>Tier 2- Intermediate Care, Cluster level</w:t>
      </w:r>
      <w:r w:rsidRPr="00F76C52">
        <w:rPr>
          <w:rFonts w:ascii="Calibri" w:eastAsia="Calibri" w:hAnsi="Calibri" w:cs="Calibri"/>
          <w:sz w:val="22"/>
          <w:szCs w:val="22"/>
          <w:lang w:eastAsia="en-US"/>
        </w:rPr>
        <w:t xml:space="preserve">-as demonstrated in one cluster within Cardiff and Vale, there is more that can be undertaken at cluster level to improve the support networks for health inclusion groups and assist them in maintaining health and wellbeing in the community </w:t>
      </w:r>
      <w:r>
        <w:rPr>
          <w:rFonts w:ascii="Calibri" w:eastAsia="Calibri" w:hAnsi="Calibri" w:cs="Calibri"/>
          <w:sz w:val="22"/>
          <w:szCs w:val="22"/>
          <w:lang w:eastAsia="en-US"/>
        </w:rPr>
        <w:t>–</w:t>
      </w:r>
      <w:r w:rsidRPr="00F76C52">
        <w:rPr>
          <w:rFonts w:ascii="Calibri" w:eastAsia="Calibri" w:hAnsi="Calibri" w:cs="Calibri"/>
          <w:sz w:val="22"/>
          <w:szCs w:val="22"/>
          <w:lang w:eastAsia="en-US"/>
        </w:rPr>
        <w:t xml:space="preserve"> e</w:t>
      </w:r>
      <w:r>
        <w:rPr>
          <w:rFonts w:ascii="Calibri" w:eastAsia="Calibri" w:hAnsi="Calibri" w:cs="Calibri"/>
          <w:sz w:val="22"/>
          <w:szCs w:val="22"/>
          <w:lang w:eastAsia="en-US"/>
        </w:rPr>
        <w:t>.</w:t>
      </w:r>
      <w:r w:rsidRPr="00F76C52">
        <w:rPr>
          <w:rFonts w:ascii="Calibri" w:eastAsia="Calibri" w:hAnsi="Calibri" w:cs="Calibri"/>
          <w:sz w:val="22"/>
          <w:szCs w:val="22"/>
          <w:lang w:eastAsia="en-US"/>
        </w:rPr>
        <w:t>g</w:t>
      </w:r>
      <w:r>
        <w:rPr>
          <w:rFonts w:ascii="Calibri" w:eastAsia="Calibri" w:hAnsi="Calibri" w:cs="Calibri"/>
          <w:sz w:val="22"/>
          <w:szCs w:val="22"/>
          <w:lang w:eastAsia="en-US"/>
        </w:rPr>
        <w:t>.,</w:t>
      </w:r>
      <w:r w:rsidRPr="00F76C52">
        <w:rPr>
          <w:rFonts w:ascii="Calibri" w:eastAsia="Calibri" w:hAnsi="Calibri" w:cs="Calibri"/>
          <w:sz w:val="22"/>
          <w:szCs w:val="22"/>
          <w:lang w:eastAsia="en-US"/>
        </w:rPr>
        <w:t xml:space="preserve"> investment in more third sector capacity to develop community assets, training, and education of staff to better support individuals. The Pan Cluster Planning Groups should encourage clusters to include consideration of Health Inclusion as part of the</w:t>
      </w:r>
      <w:r>
        <w:rPr>
          <w:rFonts w:ascii="Calibri" w:eastAsia="Calibri" w:hAnsi="Calibri" w:cs="Calibri"/>
          <w:sz w:val="22"/>
          <w:szCs w:val="22"/>
          <w:lang w:eastAsia="en-US"/>
        </w:rPr>
        <w:t>ir</w:t>
      </w:r>
      <w:r w:rsidRPr="00F76C52">
        <w:rPr>
          <w:rFonts w:ascii="Calibri" w:eastAsia="Calibri" w:hAnsi="Calibri" w:cs="Calibri"/>
          <w:sz w:val="22"/>
          <w:szCs w:val="22"/>
          <w:lang w:eastAsia="en-US"/>
        </w:rPr>
        <w:t xml:space="preserve"> I</w:t>
      </w:r>
      <w:r>
        <w:rPr>
          <w:rFonts w:ascii="Calibri" w:eastAsia="Calibri" w:hAnsi="Calibri" w:cs="Calibri"/>
          <w:sz w:val="22"/>
          <w:szCs w:val="22"/>
          <w:lang w:eastAsia="en-US"/>
        </w:rPr>
        <w:t>ntegrated Medium Terms Plans.</w:t>
      </w:r>
    </w:p>
    <w:p w:rsidR="00B22732" w:rsidRPr="00721F28" w:rsidRDefault="00CB1AFD" w:rsidP="00721F28">
      <w:pPr>
        <w:spacing w:after="200"/>
        <w:jc w:val="both"/>
        <w:rPr>
          <w:rFonts w:ascii="Calibri" w:eastAsia="Calibri" w:hAnsi="Calibri" w:cs="Calibri"/>
          <w:sz w:val="22"/>
          <w:szCs w:val="22"/>
          <w:lang w:eastAsia="en-US"/>
        </w:rPr>
      </w:pPr>
      <w:r>
        <w:rPr>
          <w:rFonts w:ascii="Calibri" w:eastAsia="Calibri" w:hAnsi="Calibri" w:cs="Calibri"/>
          <w:b/>
          <w:bCs/>
          <w:iCs/>
          <w:sz w:val="22"/>
          <w:szCs w:val="22"/>
          <w:lang w:eastAsia="en-US"/>
        </w:rPr>
        <w:t>Tier 3 –</w:t>
      </w:r>
      <w:r w:rsidRPr="00987312">
        <w:rPr>
          <w:rFonts w:ascii="Calibri" w:eastAsia="Calibri" w:hAnsi="Calibri" w:cs="Calibri"/>
          <w:sz w:val="22"/>
          <w:szCs w:val="22"/>
          <w:lang w:eastAsia="en-US"/>
        </w:rPr>
        <w:t xml:space="preserve"> </w:t>
      </w:r>
      <w:r w:rsidRPr="004B48C7">
        <w:rPr>
          <w:rFonts w:ascii="Calibri" w:eastAsia="Calibri" w:hAnsi="Calibri" w:cs="Calibri"/>
          <w:b/>
          <w:sz w:val="22"/>
          <w:szCs w:val="22"/>
          <w:lang w:eastAsia="en-US"/>
        </w:rPr>
        <w:t xml:space="preserve">Specialist Level Care- </w:t>
      </w:r>
      <w:r w:rsidRPr="004B48C7">
        <w:rPr>
          <w:rFonts w:ascii="Calibri" w:eastAsia="Calibri" w:hAnsi="Calibri" w:cs="Calibri"/>
          <w:sz w:val="22"/>
          <w:szCs w:val="22"/>
          <w:lang w:eastAsia="en-US"/>
        </w:rPr>
        <w:t>the provision of a multi-disciplinary, multi-agency comprehensive, ‘no wrong door’ service, which is targeted at individuals at the cliff edge of inequality and whose needs are so complex that they cannot be met by tier 1 and tier 2 services, either on an intermittent/short term or permanent basis</w:t>
      </w:r>
      <w:r w:rsidR="004B48C7" w:rsidRPr="00B22732">
        <w:rPr>
          <w:rFonts w:ascii="Calibri" w:eastAsia="Calibri" w:hAnsi="Calibri" w:cs="Calibri"/>
          <w:sz w:val="22"/>
          <w:szCs w:val="22"/>
          <w:lang w:eastAsia="en-US"/>
        </w:rPr>
        <w:t xml:space="preserve">. </w:t>
      </w:r>
      <w:r w:rsidRPr="00B22732">
        <w:rPr>
          <w:rFonts w:ascii="Calibri" w:eastAsia="Calibri" w:hAnsi="Calibri" w:cs="Calibri"/>
          <w:sz w:val="22"/>
          <w:szCs w:val="22"/>
          <w:lang w:eastAsia="en-US"/>
        </w:rPr>
        <w:t xml:space="preserve"> </w:t>
      </w:r>
      <w:r w:rsidR="00B22732" w:rsidRPr="00B22732">
        <w:rPr>
          <w:rFonts w:ascii="Calibri" w:eastAsia="Calibri" w:hAnsi="Calibri" w:cs="Calibri"/>
          <w:sz w:val="22"/>
          <w:szCs w:val="22"/>
          <w:lang w:eastAsia="en-US"/>
        </w:rPr>
        <w:t>The development of this element of the model</w:t>
      </w:r>
      <w:r w:rsidR="00B22732">
        <w:rPr>
          <w:rFonts w:ascii="Calibri" w:eastAsia="Calibri" w:hAnsi="Calibri" w:cs="Calibri"/>
          <w:sz w:val="22"/>
          <w:szCs w:val="22"/>
          <w:lang w:eastAsia="en-US"/>
        </w:rPr>
        <w:t xml:space="preserve"> falls to the UHB and associated Local Authorities.</w:t>
      </w:r>
    </w:p>
    <w:p w:rsidR="007E30DB" w:rsidRPr="00A44175" w:rsidRDefault="007E30DB" w:rsidP="007E30DB">
      <w:pPr>
        <w:spacing w:after="200"/>
        <w:rPr>
          <w:rFonts w:ascii="Calibri" w:eastAsia="Calibri" w:hAnsi="Calibri" w:cs="Calibri"/>
          <w:i/>
          <w:iCs/>
          <w:sz w:val="22"/>
          <w:szCs w:val="22"/>
          <w:lang w:eastAsia="en-US"/>
        </w:rPr>
      </w:pPr>
      <w:r w:rsidRPr="00A44175">
        <w:rPr>
          <w:rFonts w:ascii="Calibri" w:eastAsia="Calibri" w:hAnsi="Calibri" w:cs="Calibri"/>
          <w:i/>
          <w:iCs/>
          <w:sz w:val="22"/>
          <w:szCs w:val="22"/>
          <w:lang w:eastAsia="en-US"/>
        </w:rPr>
        <w:t xml:space="preserve">Figure </w:t>
      </w:r>
      <w:r>
        <w:rPr>
          <w:rFonts w:ascii="Calibri" w:eastAsia="Calibri" w:hAnsi="Calibri" w:cs="Calibri"/>
          <w:i/>
          <w:iCs/>
          <w:sz w:val="22"/>
          <w:szCs w:val="22"/>
          <w:lang w:eastAsia="en-US"/>
        </w:rPr>
        <w:t>1</w:t>
      </w:r>
      <w:r w:rsidRPr="00A44175">
        <w:rPr>
          <w:rFonts w:ascii="Calibri" w:eastAsia="Calibri" w:hAnsi="Calibri" w:cs="Calibri"/>
          <w:i/>
          <w:iCs/>
          <w:sz w:val="22"/>
          <w:szCs w:val="22"/>
          <w:lang w:eastAsia="en-US"/>
        </w:rPr>
        <w:t>: Provision of healthcare at universal Tier 1, intermediate Tier 2, and</w:t>
      </w:r>
      <w:r>
        <w:rPr>
          <w:rFonts w:ascii="Calibri" w:eastAsia="Calibri" w:hAnsi="Calibri" w:cs="Calibri"/>
          <w:i/>
          <w:iCs/>
          <w:sz w:val="22"/>
          <w:szCs w:val="22"/>
          <w:lang w:eastAsia="en-US"/>
        </w:rPr>
        <w:t xml:space="preserve"> s</w:t>
      </w:r>
      <w:r w:rsidRPr="00A44175">
        <w:rPr>
          <w:rFonts w:ascii="Calibri" w:eastAsia="Calibri" w:hAnsi="Calibri" w:cs="Calibri"/>
          <w:i/>
          <w:iCs/>
          <w:sz w:val="22"/>
          <w:szCs w:val="22"/>
          <w:lang w:eastAsia="en-US"/>
        </w:rPr>
        <w:t xml:space="preserve">pecialist Inclusion </w:t>
      </w:r>
      <w:r>
        <w:rPr>
          <w:rFonts w:ascii="Calibri" w:eastAsia="Calibri" w:hAnsi="Calibri" w:cs="Calibri"/>
          <w:i/>
          <w:iCs/>
          <w:sz w:val="22"/>
          <w:szCs w:val="22"/>
          <w:lang w:eastAsia="en-US"/>
        </w:rPr>
        <w:t>h</w:t>
      </w:r>
      <w:r w:rsidRPr="00A44175">
        <w:rPr>
          <w:rFonts w:ascii="Calibri" w:eastAsia="Calibri" w:hAnsi="Calibri" w:cs="Calibri"/>
          <w:i/>
          <w:iCs/>
          <w:sz w:val="22"/>
          <w:szCs w:val="22"/>
          <w:lang w:eastAsia="en-US"/>
        </w:rPr>
        <w:t>ealth servic</w:t>
      </w:r>
      <w:r>
        <w:rPr>
          <w:rFonts w:ascii="Calibri" w:eastAsia="Calibri" w:hAnsi="Calibri" w:cs="Calibri"/>
          <w:i/>
          <w:iCs/>
          <w:sz w:val="22"/>
          <w:szCs w:val="22"/>
          <w:lang w:eastAsia="en-US"/>
        </w:rPr>
        <w:t>e Tier 3 service</w:t>
      </w:r>
    </w:p>
    <w:p w:rsidR="007E30DB" w:rsidRDefault="007E30DB" w:rsidP="007E30DB">
      <w:pPr>
        <w:spacing w:after="200"/>
        <w:rPr>
          <w:rFonts w:ascii="Calibri" w:eastAsia="Calibri" w:hAnsi="Calibri" w:cs="Calibri"/>
          <w:color w:val="FF0000"/>
          <w:sz w:val="22"/>
          <w:szCs w:val="22"/>
          <w:lang w:eastAsia="en-US"/>
        </w:rPr>
      </w:pPr>
      <w:r w:rsidRPr="00A44175">
        <w:rPr>
          <w:rFonts w:ascii="Calibri" w:eastAsia="Calibri" w:hAnsi="Calibri" w:cs="Calibri"/>
          <w:noProof/>
          <w:sz w:val="22"/>
          <w:szCs w:val="22"/>
        </w:rPr>
        <w:drawing>
          <wp:inline distT="0" distB="0" distL="0" distR="0" wp14:anchorId="048EDC34" wp14:editId="77A273F4">
            <wp:extent cx="5523914" cy="3219733"/>
            <wp:effectExtent l="0" t="0" r="635" b="0"/>
            <wp:docPr id="1331259763" name="Picture 1331259763" descr="Several different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everal different colored squares&#10;&#10;Description automatically generated"/>
                    <pic:cNvPicPr/>
                  </pic:nvPicPr>
                  <pic:blipFill>
                    <a:blip r:embed="rId22"/>
                    <a:stretch>
                      <a:fillRect/>
                    </a:stretch>
                  </pic:blipFill>
                  <pic:spPr>
                    <a:xfrm>
                      <a:off x="0" y="0"/>
                      <a:ext cx="5523914" cy="3219733"/>
                    </a:xfrm>
                    <a:prstGeom prst="rect">
                      <a:avLst/>
                    </a:prstGeom>
                  </pic:spPr>
                </pic:pic>
              </a:graphicData>
            </a:graphic>
          </wp:inline>
        </w:drawing>
      </w:r>
    </w:p>
    <w:p w:rsidR="004E7C66" w:rsidRPr="001D566A" w:rsidRDefault="007E30DB" w:rsidP="00330C7E">
      <w:pPr>
        <w:spacing w:after="200"/>
        <w:ind w:left="-284"/>
        <w:rPr>
          <w:rFonts w:ascii="Calibri" w:eastAsia="Calibri" w:hAnsi="Calibri" w:cs="Calibri"/>
          <w:b/>
          <w:bCs/>
          <w:iCs/>
          <w:sz w:val="22"/>
          <w:szCs w:val="22"/>
          <w:lang w:eastAsia="en-US"/>
        </w:rPr>
      </w:pPr>
      <w:r>
        <w:rPr>
          <w:rFonts w:ascii="Calibri" w:eastAsia="Calibri" w:hAnsi="Calibri" w:cs="Calibri"/>
          <w:b/>
          <w:bCs/>
          <w:iCs/>
          <w:sz w:val="22"/>
          <w:szCs w:val="22"/>
          <w:lang w:eastAsia="en-US"/>
        </w:rPr>
        <w:t>5.</w:t>
      </w:r>
      <w:r w:rsidR="007859A2">
        <w:rPr>
          <w:rFonts w:ascii="Calibri" w:eastAsia="Calibri" w:hAnsi="Calibri" w:cs="Calibri"/>
          <w:b/>
          <w:bCs/>
          <w:iCs/>
          <w:sz w:val="22"/>
          <w:szCs w:val="22"/>
          <w:lang w:eastAsia="en-US"/>
        </w:rPr>
        <w:t>7</w:t>
      </w:r>
      <w:r w:rsidR="00D54308">
        <w:rPr>
          <w:rFonts w:ascii="Calibri" w:eastAsia="Calibri" w:hAnsi="Calibri" w:cs="Calibri"/>
          <w:b/>
          <w:bCs/>
          <w:iCs/>
          <w:sz w:val="22"/>
          <w:szCs w:val="22"/>
          <w:lang w:eastAsia="en-US"/>
        </w:rPr>
        <w:t xml:space="preserve"> The </w:t>
      </w:r>
      <w:r w:rsidRPr="00E92D76">
        <w:rPr>
          <w:rFonts w:ascii="Calibri" w:eastAsia="Calibri" w:hAnsi="Calibri" w:cs="Calibri"/>
          <w:b/>
          <w:bCs/>
          <w:iCs/>
          <w:sz w:val="22"/>
          <w:szCs w:val="22"/>
          <w:lang w:eastAsia="en-US"/>
        </w:rPr>
        <w:t>Tier 3 Service Model</w:t>
      </w:r>
      <w:r w:rsidR="00772421">
        <w:rPr>
          <w:rFonts w:ascii="Calibri" w:eastAsia="Calibri" w:hAnsi="Calibri" w:cs="Calibri"/>
          <w:b/>
          <w:bCs/>
          <w:iCs/>
          <w:sz w:val="22"/>
          <w:szCs w:val="22"/>
          <w:lang w:eastAsia="en-US"/>
        </w:rPr>
        <w:t xml:space="preserve"> Explained</w:t>
      </w:r>
    </w:p>
    <w:p w:rsidR="00682A54" w:rsidRPr="00D54308" w:rsidRDefault="00682A54" w:rsidP="002C1F49">
      <w:pPr>
        <w:ind w:left="-284"/>
        <w:jc w:val="both"/>
        <w:rPr>
          <w:rFonts w:ascii="Calibri" w:hAnsi="Calibri" w:cs="Calibri"/>
          <w:b/>
          <w:sz w:val="22"/>
          <w:szCs w:val="22"/>
        </w:rPr>
      </w:pPr>
      <w:r w:rsidRPr="00D54308">
        <w:rPr>
          <w:rFonts w:ascii="Calibri" w:hAnsi="Calibri" w:cs="Calibri"/>
          <w:b/>
          <w:sz w:val="22"/>
          <w:szCs w:val="22"/>
        </w:rPr>
        <w:t>a) Overview of the Model</w:t>
      </w:r>
    </w:p>
    <w:p w:rsidR="00682A54" w:rsidRDefault="00682A54" w:rsidP="002C1F49">
      <w:pPr>
        <w:ind w:left="-284"/>
        <w:jc w:val="both"/>
        <w:rPr>
          <w:rFonts w:ascii="Calibri" w:hAnsi="Calibri" w:cs="Calibri"/>
          <w:sz w:val="22"/>
          <w:szCs w:val="22"/>
        </w:rPr>
      </w:pPr>
    </w:p>
    <w:p w:rsidR="00F22B29" w:rsidRDefault="004E7C66" w:rsidP="002C1F49">
      <w:pPr>
        <w:ind w:left="-284"/>
        <w:jc w:val="both"/>
        <w:rPr>
          <w:rFonts w:ascii="Calibri" w:eastAsia="Calibri" w:hAnsi="Calibri" w:cs="Calibri"/>
          <w:sz w:val="22"/>
          <w:szCs w:val="22"/>
          <w:lang w:eastAsia="en-US"/>
        </w:rPr>
      </w:pPr>
      <w:r w:rsidRPr="001D566A">
        <w:rPr>
          <w:rFonts w:ascii="Calibri" w:hAnsi="Calibri" w:cs="Calibri"/>
          <w:sz w:val="22"/>
          <w:szCs w:val="22"/>
        </w:rPr>
        <w:t xml:space="preserve">The </w:t>
      </w:r>
      <w:r w:rsidR="00772421">
        <w:rPr>
          <w:rFonts w:ascii="Calibri" w:hAnsi="Calibri" w:cs="Calibri"/>
          <w:sz w:val="22"/>
          <w:szCs w:val="22"/>
        </w:rPr>
        <w:t xml:space="preserve">Tier 3 service model </w:t>
      </w:r>
      <w:r w:rsidRPr="001D566A">
        <w:rPr>
          <w:rFonts w:ascii="Calibri" w:hAnsi="Calibri" w:cs="Calibri"/>
          <w:sz w:val="22"/>
          <w:szCs w:val="22"/>
        </w:rPr>
        <w:t>is founded on research</w:t>
      </w:r>
      <w:r w:rsidR="00772421">
        <w:rPr>
          <w:rFonts w:ascii="Calibri" w:hAnsi="Calibri" w:cs="Calibri"/>
          <w:sz w:val="22"/>
          <w:szCs w:val="22"/>
        </w:rPr>
        <w:t xml:space="preserve"> and</w:t>
      </w:r>
      <w:r w:rsidRPr="001D566A">
        <w:rPr>
          <w:rFonts w:ascii="Calibri" w:hAnsi="Calibri" w:cs="Calibri"/>
          <w:sz w:val="22"/>
          <w:szCs w:val="22"/>
        </w:rPr>
        <w:t xml:space="preserve"> benchmarking both nationally and internationally</w:t>
      </w:r>
      <w:r w:rsidR="00772421">
        <w:rPr>
          <w:rFonts w:ascii="Calibri" w:hAnsi="Calibri" w:cs="Calibri"/>
          <w:sz w:val="22"/>
          <w:szCs w:val="22"/>
        </w:rPr>
        <w:t xml:space="preserve">. It </w:t>
      </w:r>
      <w:r w:rsidRPr="001D566A">
        <w:rPr>
          <w:rFonts w:ascii="Calibri" w:hAnsi="Calibri" w:cs="Calibri"/>
          <w:sz w:val="22"/>
          <w:szCs w:val="22"/>
        </w:rPr>
        <w:t xml:space="preserve">has been further informed through initiatives </w:t>
      </w:r>
      <w:r w:rsidR="00772421">
        <w:rPr>
          <w:rFonts w:ascii="Calibri" w:hAnsi="Calibri" w:cs="Calibri"/>
          <w:sz w:val="22"/>
          <w:szCs w:val="22"/>
        </w:rPr>
        <w:t xml:space="preserve">that have been </w:t>
      </w:r>
      <w:r w:rsidRPr="001D566A">
        <w:rPr>
          <w:rFonts w:ascii="Calibri" w:hAnsi="Calibri" w:cs="Calibri"/>
          <w:sz w:val="22"/>
          <w:szCs w:val="22"/>
        </w:rPr>
        <w:t xml:space="preserve">introduced </w:t>
      </w:r>
      <w:r w:rsidR="00772421">
        <w:rPr>
          <w:rFonts w:ascii="Calibri" w:hAnsi="Calibri" w:cs="Calibri"/>
          <w:sz w:val="22"/>
          <w:szCs w:val="22"/>
        </w:rPr>
        <w:t xml:space="preserve">and evaluated </w:t>
      </w:r>
      <w:r w:rsidRPr="001D566A">
        <w:rPr>
          <w:rFonts w:ascii="Calibri" w:hAnsi="Calibri" w:cs="Calibri"/>
          <w:sz w:val="22"/>
          <w:szCs w:val="22"/>
        </w:rPr>
        <w:t>by CAVHIS over the past 2 years</w:t>
      </w:r>
      <w:r w:rsidR="00772421">
        <w:rPr>
          <w:rFonts w:ascii="Calibri" w:hAnsi="Calibri" w:cs="Calibri"/>
          <w:sz w:val="22"/>
          <w:szCs w:val="22"/>
        </w:rPr>
        <w:t>. An illustration of a proposed Tier 3 service</w:t>
      </w:r>
      <w:r w:rsidR="00F22B29">
        <w:rPr>
          <w:rFonts w:ascii="Calibri" w:hAnsi="Calibri" w:cs="Calibri"/>
          <w:sz w:val="22"/>
          <w:szCs w:val="22"/>
        </w:rPr>
        <w:t xml:space="preserve"> is </w:t>
      </w:r>
      <w:r w:rsidRPr="001D566A">
        <w:rPr>
          <w:rFonts w:ascii="Calibri" w:eastAsia="Calibri" w:hAnsi="Calibri" w:cs="Calibri"/>
          <w:sz w:val="22"/>
          <w:szCs w:val="22"/>
          <w:lang w:eastAsia="en-US"/>
        </w:rPr>
        <w:t>provided in figure 2 overleaf</w:t>
      </w:r>
      <w:r w:rsidRPr="001D566A">
        <w:rPr>
          <w:rFonts w:ascii="Calibri" w:eastAsia="Calibri" w:hAnsi="Calibri" w:cs="Calibri"/>
          <w:sz w:val="22"/>
          <w:szCs w:val="22"/>
        </w:rPr>
        <w:t xml:space="preserve">. </w:t>
      </w:r>
      <w:r w:rsidR="00F22B29">
        <w:rPr>
          <w:rFonts w:ascii="Calibri" w:eastAsia="Calibri" w:hAnsi="Calibri" w:cs="Calibri"/>
          <w:sz w:val="22"/>
          <w:szCs w:val="22"/>
        </w:rPr>
        <w:t>In summary,</w:t>
      </w:r>
      <w:r w:rsidR="00E21362">
        <w:rPr>
          <w:rFonts w:ascii="Calibri" w:eastAsia="Calibri" w:hAnsi="Calibri" w:cs="Calibri"/>
          <w:sz w:val="22"/>
          <w:szCs w:val="22"/>
        </w:rPr>
        <w:t xml:space="preserve"> </w:t>
      </w:r>
      <w:r w:rsidR="00F22B29">
        <w:rPr>
          <w:rFonts w:ascii="Calibri" w:eastAsia="Calibri" w:hAnsi="Calibri" w:cs="Calibri"/>
          <w:sz w:val="22"/>
          <w:szCs w:val="22"/>
        </w:rPr>
        <w:t>in order to meet the n</w:t>
      </w:r>
      <w:r w:rsidRPr="001D566A">
        <w:rPr>
          <w:rFonts w:ascii="Calibri" w:eastAsia="Calibri" w:hAnsi="Calibri" w:cs="Calibri"/>
          <w:sz w:val="22"/>
          <w:szCs w:val="22"/>
          <w:lang w:eastAsia="en-US"/>
        </w:rPr>
        <w:t>eeds of all health inclusion groups at the ‘</w:t>
      </w:r>
      <w:r w:rsidRPr="001D566A">
        <w:rPr>
          <w:rFonts w:ascii="Calibri" w:eastAsia="Calibri" w:hAnsi="Calibri" w:cs="Calibri"/>
          <w:sz w:val="22"/>
          <w:szCs w:val="22"/>
        </w:rPr>
        <w:t>c</w:t>
      </w:r>
      <w:r w:rsidRPr="001D566A">
        <w:rPr>
          <w:rFonts w:ascii="Calibri" w:eastAsia="Calibri" w:hAnsi="Calibri" w:cs="Calibri"/>
          <w:sz w:val="22"/>
          <w:szCs w:val="22"/>
          <w:lang w:eastAsia="en-US"/>
        </w:rPr>
        <w:t xml:space="preserve">liff </w:t>
      </w:r>
      <w:r w:rsidRPr="001D566A">
        <w:rPr>
          <w:rFonts w:ascii="Calibri" w:eastAsia="Calibri" w:hAnsi="Calibri" w:cs="Calibri"/>
          <w:sz w:val="22"/>
          <w:szCs w:val="22"/>
        </w:rPr>
        <w:t>e</w:t>
      </w:r>
      <w:r w:rsidRPr="001D566A">
        <w:rPr>
          <w:rFonts w:ascii="Calibri" w:eastAsia="Calibri" w:hAnsi="Calibri" w:cs="Calibri"/>
          <w:sz w:val="22"/>
          <w:szCs w:val="22"/>
          <w:lang w:eastAsia="en-US"/>
        </w:rPr>
        <w:t>dge’ of need</w:t>
      </w:r>
      <w:r w:rsidR="002C1F49">
        <w:rPr>
          <w:rFonts w:ascii="Calibri" w:eastAsia="Calibri" w:hAnsi="Calibri" w:cs="Calibri"/>
          <w:sz w:val="22"/>
          <w:szCs w:val="22"/>
          <w:lang w:eastAsia="en-US"/>
        </w:rPr>
        <w:t>,</w:t>
      </w:r>
      <w:r w:rsidR="00F22B29">
        <w:rPr>
          <w:rFonts w:ascii="Calibri" w:eastAsia="Calibri" w:hAnsi="Calibri" w:cs="Calibri"/>
          <w:sz w:val="22"/>
          <w:szCs w:val="22"/>
          <w:lang w:eastAsia="en-US"/>
        </w:rPr>
        <w:t xml:space="preserve"> CAVHIS needs to be resourced</w:t>
      </w:r>
      <w:r w:rsidR="00E21362">
        <w:rPr>
          <w:rFonts w:ascii="Calibri" w:eastAsia="Calibri" w:hAnsi="Calibri" w:cs="Calibri"/>
          <w:sz w:val="22"/>
          <w:szCs w:val="22"/>
          <w:lang w:eastAsia="en-US"/>
        </w:rPr>
        <w:t>, expanded and re-</w:t>
      </w:r>
      <w:r w:rsidR="00F22B29">
        <w:rPr>
          <w:rFonts w:ascii="Calibri" w:eastAsia="Calibri" w:hAnsi="Calibri" w:cs="Calibri"/>
          <w:sz w:val="22"/>
          <w:szCs w:val="22"/>
          <w:lang w:eastAsia="en-US"/>
        </w:rPr>
        <w:t>configured to:</w:t>
      </w:r>
    </w:p>
    <w:p w:rsidR="002C1F49" w:rsidRDefault="002C1F49" w:rsidP="002C1F49">
      <w:pPr>
        <w:ind w:left="-284"/>
        <w:jc w:val="both"/>
        <w:rPr>
          <w:rFonts w:ascii="Calibri" w:eastAsia="Calibri" w:hAnsi="Calibri" w:cs="Calibri"/>
          <w:sz w:val="22"/>
          <w:szCs w:val="22"/>
          <w:lang w:eastAsia="en-US"/>
        </w:rPr>
      </w:pPr>
    </w:p>
    <w:p w:rsidR="004E7C66" w:rsidRPr="00F22B29" w:rsidRDefault="00F22B29" w:rsidP="00514BD7">
      <w:pPr>
        <w:pStyle w:val="ListParagraph"/>
        <w:numPr>
          <w:ilvl w:val="0"/>
          <w:numId w:val="55"/>
        </w:numPr>
        <w:spacing w:after="160"/>
        <w:ind w:left="76"/>
        <w:jc w:val="both"/>
        <w:rPr>
          <w:rFonts w:ascii="Calibri" w:eastAsia="Calibri" w:hAnsi="Calibri" w:cs="Calibri"/>
          <w:sz w:val="22"/>
          <w:szCs w:val="22"/>
          <w:lang w:eastAsia="en-US"/>
        </w:rPr>
      </w:pPr>
      <w:r>
        <w:rPr>
          <w:rFonts w:ascii="Calibri" w:eastAsia="Calibri" w:hAnsi="Calibri" w:cs="Calibri"/>
          <w:sz w:val="22"/>
          <w:szCs w:val="22"/>
          <w:lang w:eastAsia="en-US"/>
        </w:rPr>
        <w:t>Provide</w:t>
      </w:r>
      <w:r w:rsidR="004E7C66" w:rsidRPr="00F22B29">
        <w:rPr>
          <w:rFonts w:ascii="Calibri" w:eastAsia="Calibri" w:hAnsi="Calibri" w:cs="Calibri"/>
          <w:sz w:val="22"/>
          <w:szCs w:val="22"/>
          <w:lang w:eastAsia="en-US"/>
        </w:rPr>
        <w:t xml:space="preserve"> a ‘one stop/no wrong door service hub’, co-located and integrated with other relevant health, council and third sector organisations- operating extended hours to maximise opportunities for patient access</w:t>
      </w:r>
      <w:r w:rsidR="00E21362">
        <w:rPr>
          <w:rFonts w:ascii="Calibri" w:eastAsia="Calibri" w:hAnsi="Calibri" w:cs="Calibri"/>
          <w:sz w:val="22"/>
          <w:szCs w:val="22"/>
          <w:lang w:eastAsia="en-US"/>
        </w:rPr>
        <w:t>.</w:t>
      </w:r>
    </w:p>
    <w:p w:rsidR="00E21362" w:rsidRPr="00330C7E" w:rsidRDefault="00E21362" w:rsidP="00514BD7">
      <w:pPr>
        <w:pStyle w:val="ListParagraph"/>
        <w:numPr>
          <w:ilvl w:val="0"/>
          <w:numId w:val="18"/>
        </w:numPr>
        <w:spacing w:after="200"/>
        <w:ind w:left="76"/>
        <w:jc w:val="both"/>
        <w:rPr>
          <w:rFonts w:ascii="Calibri" w:eastAsia="Calibri" w:hAnsi="Calibri" w:cs="Calibri"/>
          <w:sz w:val="22"/>
          <w:szCs w:val="22"/>
          <w:lang w:eastAsia="en-US"/>
        </w:rPr>
      </w:pPr>
      <w:r w:rsidRPr="00330C7E">
        <w:rPr>
          <w:rFonts w:ascii="Calibri" w:eastAsia="Calibri" w:hAnsi="Calibri" w:cs="Calibri"/>
          <w:sz w:val="22"/>
          <w:szCs w:val="22"/>
          <w:lang w:eastAsia="en-US"/>
        </w:rPr>
        <w:t xml:space="preserve">Deliver better </w:t>
      </w:r>
      <w:r w:rsidR="002C1F49">
        <w:rPr>
          <w:rFonts w:ascii="Calibri" w:eastAsia="Calibri" w:hAnsi="Calibri" w:cs="Calibri"/>
          <w:sz w:val="22"/>
          <w:szCs w:val="22"/>
          <w:lang w:eastAsia="en-US"/>
        </w:rPr>
        <w:t xml:space="preserve">and more timely </w:t>
      </w:r>
      <w:r w:rsidRPr="00330C7E">
        <w:rPr>
          <w:rFonts w:ascii="Calibri" w:eastAsia="Calibri" w:hAnsi="Calibri" w:cs="Calibri"/>
          <w:sz w:val="22"/>
          <w:szCs w:val="22"/>
          <w:lang w:eastAsia="en-US"/>
        </w:rPr>
        <w:t>access to a wider range of health care services that span the community,</w:t>
      </w:r>
      <w:r w:rsidR="002C1F49">
        <w:rPr>
          <w:rFonts w:ascii="Calibri" w:eastAsia="Calibri" w:hAnsi="Calibri" w:cs="Calibri"/>
          <w:sz w:val="22"/>
          <w:szCs w:val="22"/>
          <w:lang w:eastAsia="en-US"/>
        </w:rPr>
        <w:t xml:space="preserve"> the </w:t>
      </w:r>
      <w:r w:rsidRPr="00330C7E">
        <w:rPr>
          <w:rFonts w:ascii="Calibri" w:eastAsia="Calibri" w:hAnsi="Calibri" w:cs="Calibri"/>
          <w:sz w:val="22"/>
          <w:szCs w:val="22"/>
          <w:lang w:eastAsia="en-US"/>
        </w:rPr>
        <w:t>Emergency Unit and Ward level and offer the potential for</w:t>
      </w:r>
      <w:r w:rsidR="00330C7E" w:rsidRPr="00330C7E">
        <w:rPr>
          <w:rFonts w:ascii="Calibri" w:eastAsia="Calibri" w:hAnsi="Calibri" w:cs="Calibri"/>
          <w:sz w:val="22"/>
          <w:szCs w:val="22"/>
          <w:lang w:eastAsia="en-US"/>
        </w:rPr>
        <w:t xml:space="preserve"> improved</w:t>
      </w:r>
      <w:r w:rsidRPr="00330C7E">
        <w:rPr>
          <w:rFonts w:ascii="Calibri" w:eastAsia="Calibri" w:hAnsi="Calibri" w:cs="Calibri"/>
          <w:sz w:val="22"/>
          <w:szCs w:val="22"/>
          <w:lang w:eastAsia="en-US"/>
        </w:rPr>
        <w:t xml:space="preserve"> seamless</w:t>
      </w:r>
      <w:r w:rsidR="00330C7E" w:rsidRPr="00330C7E">
        <w:rPr>
          <w:rFonts w:ascii="Calibri" w:eastAsia="Calibri" w:hAnsi="Calibri" w:cs="Calibri"/>
          <w:sz w:val="22"/>
          <w:szCs w:val="22"/>
          <w:lang w:eastAsia="en-US"/>
        </w:rPr>
        <w:t>ness</w:t>
      </w:r>
      <w:r w:rsidRPr="00330C7E">
        <w:rPr>
          <w:rFonts w:ascii="Calibri" w:eastAsia="Calibri" w:hAnsi="Calibri" w:cs="Calibri"/>
          <w:sz w:val="22"/>
          <w:szCs w:val="22"/>
          <w:lang w:eastAsia="en-US"/>
        </w:rPr>
        <w:t xml:space="preserve"> and efficien</w:t>
      </w:r>
      <w:r w:rsidR="002C1F49">
        <w:rPr>
          <w:rFonts w:ascii="Calibri" w:eastAsia="Calibri" w:hAnsi="Calibri" w:cs="Calibri"/>
          <w:sz w:val="22"/>
          <w:szCs w:val="22"/>
          <w:lang w:eastAsia="en-US"/>
        </w:rPr>
        <w:t>t</w:t>
      </w:r>
      <w:r w:rsidRPr="00330C7E">
        <w:rPr>
          <w:rFonts w:ascii="Calibri" w:eastAsia="Calibri" w:hAnsi="Calibri" w:cs="Calibri"/>
          <w:sz w:val="22"/>
          <w:szCs w:val="22"/>
          <w:lang w:eastAsia="en-US"/>
        </w:rPr>
        <w:t xml:space="preserve"> pathways of care </w:t>
      </w:r>
      <w:r w:rsidR="002C1F49">
        <w:rPr>
          <w:rFonts w:ascii="Calibri" w:eastAsia="Calibri" w:hAnsi="Calibri" w:cs="Calibri"/>
          <w:sz w:val="22"/>
          <w:szCs w:val="22"/>
          <w:lang w:eastAsia="en-US"/>
        </w:rPr>
        <w:t xml:space="preserve">for </w:t>
      </w:r>
      <w:r w:rsidR="00682A54">
        <w:rPr>
          <w:rFonts w:ascii="Calibri" w:eastAsia="Calibri" w:hAnsi="Calibri" w:cs="Calibri"/>
          <w:sz w:val="22"/>
          <w:szCs w:val="22"/>
          <w:lang w:eastAsia="en-US"/>
        </w:rPr>
        <w:t>individuals</w:t>
      </w:r>
      <w:r w:rsidR="002C1F49">
        <w:rPr>
          <w:rFonts w:ascii="Calibri" w:eastAsia="Calibri" w:hAnsi="Calibri" w:cs="Calibri"/>
          <w:sz w:val="22"/>
          <w:szCs w:val="22"/>
          <w:lang w:eastAsia="en-US"/>
        </w:rPr>
        <w:t xml:space="preserve"> with highly complex needs</w:t>
      </w:r>
    </w:p>
    <w:p w:rsidR="00682A54" w:rsidRDefault="00682A54" w:rsidP="00514BD7">
      <w:pPr>
        <w:pStyle w:val="ListParagraph"/>
        <w:numPr>
          <w:ilvl w:val="0"/>
          <w:numId w:val="18"/>
        </w:numPr>
        <w:spacing w:after="200"/>
        <w:ind w:left="76"/>
        <w:jc w:val="both"/>
        <w:rPr>
          <w:rFonts w:ascii="Calibri" w:eastAsia="Calibri" w:hAnsi="Calibri" w:cs="Calibri"/>
          <w:sz w:val="22"/>
          <w:szCs w:val="22"/>
          <w:lang w:eastAsia="en-US"/>
        </w:rPr>
      </w:pPr>
      <w:r>
        <w:rPr>
          <w:rFonts w:ascii="Calibri" w:eastAsia="Calibri" w:hAnsi="Calibri" w:cs="Calibri"/>
          <w:sz w:val="22"/>
          <w:szCs w:val="22"/>
          <w:lang w:eastAsia="en-US"/>
        </w:rPr>
        <w:t xml:space="preserve">Provide enhanced levels of public health screening/health protection, at an earlier stage with the aim of reducing levels of acute and chronic ill health, which without treatment, will result in escalating health problems </w:t>
      </w:r>
    </w:p>
    <w:p w:rsidR="004E7C66" w:rsidRDefault="004E7C66" w:rsidP="00330C7E">
      <w:pPr>
        <w:spacing w:after="200"/>
        <w:ind w:left="-284"/>
        <w:jc w:val="both"/>
        <w:rPr>
          <w:rFonts w:ascii="Calibri" w:eastAsia="Calibri" w:hAnsi="Calibri" w:cs="Calibri"/>
          <w:sz w:val="22"/>
          <w:szCs w:val="22"/>
        </w:rPr>
      </w:pPr>
      <w:r w:rsidRPr="001D566A">
        <w:rPr>
          <w:rFonts w:ascii="Calibri" w:eastAsia="Calibri" w:hAnsi="Calibri" w:cs="Calibri"/>
          <w:sz w:val="22"/>
          <w:szCs w:val="22"/>
        </w:rPr>
        <w:t>The above is predicated on continued and enhanced collaboration across the UHB, Cardiff and Vale Councils and the third sector, considering the ability to maximise/remodel existing services wherever possible, utilise the skills and experience of all staff working in the field of health inclusion, ensuring prudency, and considering Value for Health.</w:t>
      </w:r>
    </w:p>
    <w:p w:rsidR="00EB0B7F" w:rsidRDefault="00EB0B7F" w:rsidP="00EB0B7F">
      <w:pPr>
        <w:spacing w:after="200"/>
        <w:rPr>
          <w:rFonts w:ascii="Calibri" w:eastAsia="Calibri" w:hAnsi="Calibri" w:cs="Calibri"/>
          <w:sz w:val="22"/>
          <w:szCs w:val="22"/>
          <w:lang w:eastAsia="en-US"/>
        </w:rPr>
      </w:pPr>
    </w:p>
    <w:p w:rsidR="00EB0B7F" w:rsidRDefault="00EB0B7F" w:rsidP="00EB0B7F">
      <w:pPr>
        <w:spacing w:after="200"/>
        <w:rPr>
          <w:rFonts w:ascii="Calibri" w:eastAsia="Calibri" w:hAnsi="Calibri" w:cs="Calibri"/>
          <w:sz w:val="22"/>
          <w:szCs w:val="22"/>
          <w:lang w:eastAsia="en-US"/>
        </w:rPr>
      </w:pPr>
    </w:p>
    <w:p w:rsidR="00EB0B7F" w:rsidRDefault="00EB0B7F" w:rsidP="00EB0B7F">
      <w:pPr>
        <w:spacing w:after="200"/>
        <w:rPr>
          <w:rFonts w:ascii="Calibri" w:eastAsia="Calibri" w:hAnsi="Calibri" w:cs="Calibri"/>
          <w:sz w:val="22"/>
          <w:szCs w:val="22"/>
          <w:lang w:eastAsia="en-US"/>
        </w:rPr>
      </w:pPr>
    </w:p>
    <w:p w:rsidR="00EB0B7F" w:rsidRDefault="00EB0B7F" w:rsidP="00EB0B7F">
      <w:pPr>
        <w:spacing w:after="200"/>
        <w:rPr>
          <w:rFonts w:ascii="Calibri" w:eastAsia="Calibri" w:hAnsi="Calibri" w:cs="Calibri"/>
          <w:sz w:val="22"/>
          <w:szCs w:val="22"/>
          <w:lang w:eastAsia="en-US"/>
        </w:rPr>
      </w:pPr>
    </w:p>
    <w:p w:rsidR="00EB0B7F" w:rsidRDefault="00EB0B7F" w:rsidP="00BE35C9">
      <w:pPr>
        <w:spacing w:after="200"/>
        <w:jc w:val="center"/>
        <w:rPr>
          <w:rFonts w:ascii="Calibri" w:eastAsia="Calibri" w:hAnsi="Calibri" w:cs="Calibri"/>
          <w:sz w:val="22"/>
          <w:szCs w:val="22"/>
          <w:lang w:eastAsia="en-US"/>
        </w:rPr>
        <w:sectPr w:rsidR="00EB0B7F" w:rsidSect="006D7217">
          <w:headerReference w:type="even" r:id="rId23"/>
          <w:headerReference w:type="default" r:id="rId24"/>
          <w:footerReference w:type="default" r:id="rId25"/>
          <w:headerReference w:type="first" r:id="rId26"/>
          <w:footerReference w:type="first" r:id="rId27"/>
          <w:pgSz w:w="11900" w:h="16840"/>
          <w:pgMar w:top="709" w:right="1800" w:bottom="1134" w:left="1800" w:header="708" w:footer="283" w:gutter="0"/>
          <w:pgNumType w:start="0"/>
          <w:cols w:space="708"/>
          <w:titlePg/>
          <w:docGrid w:linePitch="360"/>
        </w:sectPr>
      </w:pPr>
    </w:p>
    <w:p w:rsidR="00BE35C9" w:rsidRPr="00A44175" w:rsidRDefault="00BE35C9" w:rsidP="00BE35C9">
      <w:pPr>
        <w:spacing w:after="160" w:line="259" w:lineRule="auto"/>
        <w:jc w:val="center"/>
        <w:rPr>
          <w:rFonts w:ascii="Calibri" w:eastAsia="Calibri" w:hAnsi="Calibri" w:cs="Calibri"/>
          <w:b/>
          <w:bCs/>
          <w:i/>
          <w:iCs/>
          <w:kern w:val="2"/>
          <w:sz w:val="32"/>
          <w:szCs w:val="32"/>
          <w:lang w:eastAsia="en-US"/>
          <w14:ligatures w14:val="standardContextual"/>
        </w:rPr>
      </w:pPr>
      <w:r w:rsidRPr="00A44175">
        <w:rPr>
          <w:rFonts w:ascii="Calibri" w:eastAsia="Calibri" w:hAnsi="Calibri" w:cs="Calibri"/>
          <w:b/>
          <w:bCs/>
          <w:i/>
          <w:iCs/>
          <w:kern w:val="2"/>
          <w:sz w:val="32"/>
          <w:szCs w:val="32"/>
          <w:lang w:eastAsia="en-US"/>
          <w14:ligatures w14:val="standardContextual"/>
        </w:rPr>
        <w:t xml:space="preserve">Figure </w:t>
      </w:r>
      <w:r>
        <w:rPr>
          <w:rFonts w:ascii="Calibri" w:eastAsia="Calibri" w:hAnsi="Calibri" w:cs="Calibri"/>
          <w:b/>
          <w:bCs/>
          <w:i/>
          <w:iCs/>
          <w:kern w:val="2"/>
          <w:sz w:val="32"/>
          <w:szCs w:val="32"/>
          <w:lang w:eastAsia="en-US"/>
          <w14:ligatures w14:val="standardContextual"/>
        </w:rPr>
        <w:t>2</w:t>
      </w:r>
      <w:r w:rsidRPr="00A44175">
        <w:rPr>
          <w:rFonts w:ascii="Calibri" w:eastAsia="Calibri" w:hAnsi="Calibri" w:cs="Calibri"/>
          <w:b/>
          <w:bCs/>
          <w:i/>
          <w:iCs/>
          <w:kern w:val="2"/>
          <w:sz w:val="32"/>
          <w:szCs w:val="32"/>
          <w:lang w:eastAsia="en-US"/>
          <w14:ligatures w14:val="standardContextual"/>
        </w:rPr>
        <w:t xml:space="preserve">: </w:t>
      </w:r>
      <w:r>
        <w:rPr>
          <w:rFonts w:ascii="Calibri" w:eastAsia="Calibri" w:hAnsi="Calibri" w:cs="Calibri"/>
          <w:b/>
          <w:bCs/>
          <w:i/>
          <w:iCs/>
          <w:kern w:val="2"/>
          <w:sz w:val="32"/>
          <w:szCs w:val="32"/>
          <w:lang w:eastAsia="en-US"/>
          <w14:ligatures w14:val="standardContextual"/>
        </w:rPr>
        <w:t xml:space="preserve">Proposed </w:t>
      </w:r>
      <w:r w:rsidRPr="00A44175">
        <w:rPr>
          <w:rFonts w:ascii="Calibri" w:eastAsia="Calibri" w:hAnsi="Calibri" w:cs="Calibri"/>
          <w:b/>
          <w:bCs/>
          <w:i/>
          <w:iCs/>
          <w:kern w:val="2"/>
          <w:sz w:val="32"/>
          <w:szCs w:val="32"/>
          <w:lang w:eastAsia="en-US"/>
          <w14:ligatures w14:val="standardContextual"/>
        </w:rPr>
        <w:t>Tier 3 Health Inclusion Service Model for CAV</w:t>
      </w:r>
    </w:p>
    <w:p w:rsidR="00BE35C9" w:rsidRPr="00A44175" w:rsidRDefault="00BE35C9" w:rsidP="00BE35C9">
      <w:pPr>
        <w:spacing w:after="160" w:line="259" w:lineRule="auto"/>
        <w:rPr>
          <w:rFonts w:ascii="Calibri" w:eastAsia="Calibri" w:hAnsi="Calibri" w:cs="Calibri"/>
          <w:kern w:val="2"/>
          <w:sz w:val="22"/>
          <w:szCs w:val="22"/>
          <w:lang w:eastAsia="en-US"/>
          <w14:ligatures w14:val="standardContextual"/>
        </w:rPr>
      </w:pP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62341" behindDoc="0" locked="0" layoutInCell="1" allowOverlap="1" wp14:anchorId="2E475945" wp14:editId="023868D6">
                <wp:simplePos x="0" y="0"/>
                <wp:positionH relativeFrom="margin">
                  <wp:posOffset>2590800</wp:posOffset>
                </wp:positionH>
                <wp:positionV relativeFrom="paragraph">
                  <wp:posOffset>6985</wp:posOffset>
                </wp:positionV>
                <wp:extent cx="1905000" cy="1623060"/>
                <wp:effectExtent l="0" t="0" r="19050" b="15240"/>
                <wp:wrapNone/>
                <wp:docPr id="526397820" name="Rectangle: Rounded Corners 1"/>
                <wp:cNvGraphicFramePr/>
                <a:graphic xmlns:a="http://schemas.openxmlformats.org/drawingml/2006/main">
                  <a:graphicData uri="http://schemas.microsoft.com/office/word/2010/wordprocessingShape">
                    <wps:wsp>
                      <wps:cNvSpPr/>
                      <wps:spPr>
                        <a:xfrm>
                          <a:off x="0" y="0"/>
                          <a:ext cx="1905000" cy="1623060"/>
                        </a:xfrm>
                        <a:prstGeom prst="roundRect">
                          <a:avLst/>
                        </a:prstGeom>
                        <a:solidFill>
                          <a:srgbClr val="FFC000">
                            <a:lumMod val="20000"/>
                            <a:lumOff val="80000"/>
                          </a:srgbClr>
                        </a:solidFill>
                        <a:ln w="19050" cap="flat" cmpd="sng" algn="ctr">
                          <a:solidFill>
                            <a:sysClr val="window" lastClr="FFFFFF"/>
                          </a:solidFill>
                          <a:prstDash val="solid"/>
                          <a:miter lim="800000"/>
                        </a:ln>
                        <a:effectLst/>
                      </wps:spPr>
                      <wps:txbx>
                        <w:txbxContent>
                          <w:p w:rsidR="007D03D0" w:rsidRPr="00A44175" w:rsidRDefault="007D03D0" w:rsidP="00BE35C9">
                            <w:pPr>
                              <w:jc w:val="center"/>
                              <w:rPr>
                                <w:color w:val="000000"/>
                                <w:sz w:val="20"/>
                                <w:szCs w:val="20"/>
                              </w:rPr>
                            </w:pPr>
                            <w:r w:rsidRPr="00A44175">
                              <w:rPr>
                                <w:b/>
                                <w:bCs/>
                                <w:color w:val="000000"/>
                                <w:sz w:val="20"/>
                                <w:szCs w:val="20"/>
                              </w:rPr>
                              <w:t>Referral Pathway Examples:</w:t>
                            </w:r>
                            <w:r w:rsidRPr="00A44175">
                              <w:rPr>
                                <w:color w:val="000000"/>
                                <w:sz w:val="20"/>
                                <w:szCs w:val="20"/>
                              </w:rPr>
                              <w:br/>
                              <w:t>Self-referral</w:t>
                            </w:r>
                            <w:r w:rsidRPr="00A44175">
                              <w:rPr>
                                <w:color w:val="000000"/>
                                <w:sz w:val="20"/>
                                <w:szCs w:val="20"/>
                              </w:rPr>
                              <w:br/>
                              <w:t>Home Office</w:t>
                            </w:r>
                            <w:r w:rsidRPr="00A44175">
                              <w:rPr>
                                <w:color w:val="000000"/>
                                <w:sz w:val="20"/>
                                <w:szCs w:val="20"/>
                              </w:rPr>
                              <w:br/>
                              <w:t>Homeless MDT</w:t>
                            </w:r>
                            <w:r w:rsidRPr="00A44175">
                              <w:rPr>
                                <w:color w:val="000000"/>
                                <w:sz w:val="20"/>
                                <w:szCs w:val="20"/>
                              </w:rPr>
                              <w:br/>
                              <w:t>Emergency Unit</w:t>
                            </w:r>
                            <w:r w:rsidRPr="00A44175">
                              <w:rPr>
                                <w:color w:val="000000"/>
                                <w:sz w:val="20"/>
                                <w:szCs w:val="20"/>
                              </w:rPr>
                              <w:br/>
                              <w:t xml:space="preserve">Third sector </w:t>
                            </w:r>
                            <w:r w:rsidRPr="00A44175">
                              <w:rPr>
                                <w:color w:val="000000"/>
                                <w:sz w:val="20"/>
                                <w:szCs w:val="20"/>
                              </w:rPr>
                              <w:br/>
                              <w:t>Department of Sexual Health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E475945" id="Rectangle: Rounded Corners 1" o:spid="_x0000_s1027" style="position:absolute;margin-left:204pt;margin-top:.55pt;width:150pt;height:127.8pt;z-index:2516623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" fillcolor="#fff2cc" strokecolor="window" strokeweight="1.5pt">
                <v:stroke joinstyle="miter"/>
                <v:textbox>
                  <w:txbxContent>
                    <w:p w:rsidR="007D03D0" w:rsidRPr="00A44175" w:rsidRDefault="007D03D0" w:rsidP="00BE35C9">
                      <w:pPr>
                        <w:jc w:val="center"/>
                        <w:rPr>
                          <w:color w:val="000000"/>
                          <w:sz w:val="20"/>
                          <w:szCs w:val="20"/>
                        </w:rPr>
                      </w:pPr>
                      <w:r w:rsidRPr="00A44175">
                        <w:rPr>
                          <w:b/>
                          <w:bCs/>
                          <w:color w:val="000000"/>
                          <w:sz w:val="20"/>
                          <w:szCs w:val="20"/>
                        </w:rPr>
                        <w:t>Referral Pathway Examples:</w:t>
                      </w:r>
                      <w:r w:rsidRPr="00A44175">
                        <w:rPr>
                          <w:color w:val="000000"/>
                          <w:sz w:val="20"/>
                          <w:szCs w:val="20"/>
                        </w:rPr>
                        <w:br/>
                        <w:t>Self-referral</w:t>
                      </w:r>
                      <w:r w:rsidRPr="00A44175">
                        <w:rPr>
                          <w:color w:val="000000"/>
                          <w:sz w:val="20"/>
                          <w:szCs w:val="20"/>
                        </w:rPr>
                        <w:br/>
                        <w:t>Home Office</w:t>
                      </w:r>
                      <w:r w:rsidRPr="00A44175">
                        <w:rPr>
                          <w:color w:val="000000"/>
                          <w:sz w:val="20"/>
                          <w:szCs w:val="20"/>
                        </w:rPr>
                        <w:br/>
                        <w:t>Homeless MDT</w:t>
                      </w:r>
                      <w:r w:rsidRPr="00A44175">
                        <w:rPr>
                          <w:color w:val="000000"/>
                          <w:sz w:val="20"/>
                          <w:szCs w:val="20"/>
                        </w:rPr>
                        <w:br/>
                        <w:t>Emergency Unit</w:t>
                      </w:r>
                      <w:r w:rsidRPr="00A44175">
                        <w:rPr>
                          <w:color w:val="000000"/>
                          <w:sz w:val="20"/>
                          <w:szCs w:val="20"/>
                        </w:rPr>
                        <w:br/>
                        <w:t xml:space="preserve">Third sector </w:t>
                      </w:r>
                      <w:r w:rsidRPr="00A44175">
                        <w:rPr>
                          <w:color w:val="000000"/>
                          <w:sz w:val="20"/>
                          <w:szCs w:val="20"/>
                        </w:rPr>
                        <w:br/>
                        <w:t>Department of Sexual Health</w:t>
                      </w:r>
                    </w:p>
                  </w:txbxContent>
                </v:textbox>
                <w10:wrap anchorx="margin"/>
              </v:roundrect>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61317" behindDoc="0" locked="0" layoutInCell="1" allowOverlap="1" wp14:anchorId="491A9922" wp14:editId="1C717A75">
                <wp:simplePos x="0" y="0"/>
                <wp:positionH relativeFrom="margin">
                  <wp:align>left</wp:align>
                </wp:positionH>
                <wp:positionV relativeFrom="paragraph">
                  <wp:posOffset>3810</wp:posOffset>
                </wp:positionV>
                <wp:extent cx="2011680" cy="1645920"/>
                <wp:effectExtent l="0" t="0" r="26670" b="11430"/>
                <wp:wrapNone/>
                <wp:docPr id="1141030613" name="Rectangle: Rounded Corners 1"/>
                <wp:cNvGraphicFramePr/>
                <a:graphic xmlns:a="http://schemas.openxmlformats.org/drawingml/2006/main">
                  <a:graphicData uri="http://schemas.microsoft.com/office/word/2010/wordprocessingShape">
                    <wps:wsp>
                      <wps:cNvSpPr/>
                      <wps:spPr>
                        <a:xfrm>
                          <a:off x="0" y="0"/>
                          <a:ext cx="2011680" cy="1645920"/>
                        </a:xfrm>
                        <a:prstGeom prst="roundRect">
                          <a:avLst/>
                        </a:prstGeom>
                        <a:solidFill>
                          <a:srgbClr val="ED7D31">
                            <a:lumMod val="20000"/>
                            <a:lumOff val="80000"/>
                          </a:srgbClr>
                        </a:solidFill>
                        <a:ln w="19050" cap="flat" cmpd="sng" algn="ctr">
                          <a:solidFill>
                            <a:sysClr val="window" lastClr="FFFFFF"/>
                          </a:solidFill>
                          <a:prstDash val="solid"/>
                          <a:miter lim="800000"/>
                        </a:ln>
                        <a:effectLst/>
                      </wps:spPr>
                      <wps:txbx>
                        <w:txbxContent>
                          <w:p w:rsidR="007D03D0" w:rsidRPr="00A44175" w:rsidRDefault="007D03D0" w:rsidP="00BE35C9">
                            <w:pPr>
                              <w:jc w:val="center"/>
                              <w:rPr>
                                <w:b/>
                                <w:bCs/>
                                <w:color w:val="000000"/>
                                <w:sz w:val="20"/>
                                <w:szCs w:val="20"/>
                              </w:rPr>
                            </w:pPr>
                            <w:r w:rsidRPr="00A44175">
                              <w:rPr>
                                <w:b/>
                                <w:bCs/>
                                <w:color w:val="000000"/>
                                <w:sz w:val="20"/>
                                <w:szCs w:val="20"/>
                              </w:rPr>
                              <w:t>ENTRY: Tier 3 Eligible Populations:</w:t>
                            </w:r>
                            <w:r w:rsidRPr="00A44175">
                              <w:rPr>
                                <w:b/>
                                <w:bCs/>
                                <w:color w:val="000000"/>
                                <w:sz w:val="20"/>
                                <w:szCs w:val="20"/>
                              </w:rPr>
                              <w:br/>
                            </w:r>
                            <w:r w:rsidRPr="00A44175">
                              <w:rPr>
                                <w:color w:val="000000"/>
                                <w:sz w:val="20"/>
                                <w:szCs w:val="20"/>
                              </w:rPr>
                              <w:t>*Refugees/asylum seekers</w:t>
                            </w:r>
                            <w:r w:rsidRPr="00A44175">
                              <w:rPr>
                                <w:color w:val="000000"/>
                                <w:sz w:val="20"/>
                                <w:szCs w:val="20"/>
                              </w:rPr>
                              <w:br/>
                              <w:t>*Multiply excluded homeless</w:t>
                            </w:r>
                            <w:r w:rsidRPr="00A44175">
                              <w:rPr>
                                <w:color w:val="000000"/>
                                <w:sz w:val="20"/>
                                <w:szCs w:val="20"/>
                              </w:rPr>
                              <w:br/>
                              <w:t>*High risk sex workers</w:t>
                            </w:r>
                            <w:r w:rsidRPr="00A44175">
                              <w:rPr>
                                <w:color w:val="000000"/>
                                <w:sz w:val="20"/>
                                <w:szCs w:val="20"/>
                              </w:rPr>
                              <w:br/>
                              <w:t xml:space="preserve">*Short term sentenced prison leavers </w:t>
                            </w:r>
                            <w:r w:rsidRPr="00A44175">
                              <w:rPr>
                                <w:color w:val="000000"/>
                                <w:sz w:val="20"/>
                                <w:szCs w:val="20"/>
                              </w:rPr>
                              <w:br/>
                              <w:t>*Gypsy, Roma Travellers (GRT)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1A9922" id="_x0000_s1028" style="position:absolute;margin-left:0;margin-top:.3pt;width:158.4pt;height:129.6pt;z-index:251661317;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" fillcolor="#fbe5d6" strokecolor="window" strokeweight="1.5pt">
                <v:stroke joinstyle="miter"/>
                <v:textbox>
                  <w:txbxContent>
                    <w:p w:rsidR="007D03D0" w:rsidRPr="00A44175" w:rsidRDefault="007D03D0" w:rsidP="00BE35C9">
                      <w:pPr>
                        <w:jc w:val="center"/>
                        <w:rPr>
                          <w:b/>
                          <w:bCs/>
                          <w:color w:val="000000"/>
                          <w:sz w:val="20"/>
                          <w:szCs w:val="20"/>
                        </w:rPr>
                      </w:pPr>
                      <w:r w:rsidRPr="00A44175">
                        <w:rPr>
                          <w:b/>
                          <w:bCs/>
                          <w:color w:val="000000"/>
                          <w:sz w:val="20"/>
                          <w:szCs w:val="20"/>
                        </w:rPr>
                        <w:t>ENTRY: Tier 3 Eligible Populations:</w:t>
                      </w:r>
                      <w:r w:rsidRPr="00A44175">
                        <w:rPr>
                          <w:b/>
                          <w:bCs/>
                          <w:color w:val="000000"/>
                          <w:sz w:val="20"/>
                          <w:szCs w:val="20"/>
                        </w:rPr>
                        <w:br/>
                      </w:r>
                      <w:r w:rsidRPr="00A44175">
                        <w:rPr>
                          <w:color w:val="000000"/>
                          <w:sz w:val="20"/>
                          <w:szCs w:val="20"/>
                        </w:rPr>
                        <w:t>*Refugees/asylum seekers</w:t>
                      </w:r>
                      <w:r w:rsidRPr="00A44175">
                        <w:rPr>
                          <w:color w:val="000000"/>
                          <w:sz w:val="20"/>
                          <w:szCs w:val="20"/>
                        </w:rPr>
                        <w:br/>
                        <w:t>*Multiply excluded homeless</w:t>
                      </w:r>
                      <w:r w:rsidRPr="00A44175">
                        <w:rPr>
                          <w:color w:val="000000"/>
                          <w:sz w:val="20"/>
                          <w:szCs w:val="20"/>
                        </w:rPr>
                        <w:br/>
                        <w:t>*High risk sex workers</w:t>
                      </w:r>
                      <w:r w:rsidRPr="00A44175">
                        <w:rPr>
                          <w:color w:val="000000"/>
                          <w:sz w:val="20"/>
                          <w:szCs w:val="20"/>
                        </w:rPr>
                        <w:br/>
                        <w:t xml:space="preserve">*Short term sentenced prison leavers </w:t>
                      </w:r>
                      <w:r w:rsidRPr="00A44175">
                        <w:rPr>
                          <w:color w:val="000000"/>
                          <w:sz w:val="20"/>
                          <w:szCs w:val="20"/>
                        </w:rPr>
                        <w:br/>
                        <w:t>*Gypsy, Roma Travellers (GRT)</w:t>
                      </w:r>
                    </w:p>
                  </w:txbxContent>
                </v:textbox>
                <w10:wrap anchorx="margin"/>
              </v:roundrect>
            </w:pict>
          </mc:Fallback>
        </mc:AlternateContent>
      </w:r>
    </w:p>
    <w:p w:rsidR="00BE35C9" w:rsidRPr="00A44175" w:rsidRDefault="00BE35C9" w:rsidP="00BE35C9">
      <w:pPr>
        <w:spacing w:after="160" w:line="259" w:lineRule="auto"/>
        <w:rPr>
          <w:rFonts w:ascii="Calibri" w:eastAsia="Calibri" w:hAnsi="Calibri" w:cs="Calibri"/>
          <w:kern w:val="2"/>
          <w:sz w:val="22"/>
          <w:szCs w:val="22"/>
          <w:lang w:eastAsia="en-US"/>
          <w14:ligatures w14:val="standardContextual"/>
        </w:rPr>
      </w:pP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74629" behindDoc="0" locked="0" layoutInCell="1" allowOverlap="1" wp14:anchorId="4873A176" wp14:editId="1706063C">
                <wp:simplePos x="0" y="0"/>
                <wp:positionH relativeFrom="column">
                  <wp:posOffset>777240</wp:posOffset>
                </wp:positionH>
                <wp:positionV relativeFrom="paragraph">
                  <wp:posOffset>4279046</wp:posOffset>
                </wp:positionV>
                <wp:extent cx="9939" cy="308113"/>
                <wp:effectExtent l="76200" t="19050" r="47625" b="53975"/>
                <wp:wrapNone/>
                <wp:docPr id="1363210095" name="Straight Arrow Connector 9"/>
                <wp:cNvGraphicFramePr/>
                <a:graphic xmlns:a="http://schemas.openxmlformats.org/drawingml/2006/main">
                  <a:graphicData uri="http://schemas.microsoft.com/office/word/2010/wordprocessingShape">
                    <wps:wsp>
                      <wps:cNvCnPr/>
                      <wps:spPr>
                        <a:xfrm>
                          <a:off x="0" y="0"/>
                          <a:ext cx="9939" cy="308113"/>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type w14:anchorId="201F2FF1" id="_x0000_t32" coordsize="21600,21600" o:spt="32" o:oned="t" path="m,l21600,21600e" filled="f">
                <v:path arrowok="t" fillok="f" o:connecttype="none"/>
                <o:lock v:ext="edit" shapetype="t"/>
              </v:shapetype>
              <v:shape id="Straight Arrow Connector 9" o:spid="_x0000_s1026" type="#_x0000_t32" style="position:absolute;margin-left:61.2pt;margin-top:336.95pt;width:.8pt;height:24.25pt;z-index:25167462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" strokecolor="windowText" strokeweight="2.25pt">
                <v:stroke endarrow="block" joinstyle="miter"/>
              </v:shape>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64389" behindDoc="0" locked="0" layoutInCell="1" allowOverlap="1" wp14:anchorId="5D29E185" wp14:editId="2ABD8E39">
                <wp:simplePos x="0" y="0"/>
                <wp:positionH relativeFrom="margin">
                  <wp:posOffset>-55179</wp:posOffset>
                </wp:positionH>
                <wp:positionV relativeFrom="paragraph">
                  <wp:posOffset>2648190</wp:posOffset>
                </wp:positionV>
                <wp:extent cx="1676400" cy="1655379"/>
                <wp:effectExtent l="0" t="0" r="19050" b="21590"/>
                <wp:wrapNone/>
                <wp:docPr id="1555824928" name="Rectangle: Rounded Corners 1"/>
                <wp:cNvGraphicFramePr/>
                <a:graphic xmlns:a="http://schemas.openxmlformats.org/drawingml/2006/main">
                  <a:graphicData uri="http://schemas.microsoft.com/office/word/2010/wordprocessingShape">
                    <wps:wsp>
                      <wps:cNvSpPr/>
                      <wps:spPr>
                        <a:xfrm>
                          <a:off x="0" y="0"/>
                          <a:ext cx="1676400" cy="1655379"/>
                        </a:xfrm>
                        <a:prstGeom prst="roundRect">
                          <a:avLst/>
                        </a:prstGeom>
                        <a:solidFill>
                          <a:srgbClr val="5B9BD5">
                            <a:lumMod val="20000"/>
                            <a:lumOff val="80000"/>
                          </a:srgbClr>
                        </a:solidFill>
                        <a:ln w="19050" cap="flat" cmpd="sng" algn="ctr">
                          <a:solidFill>
                            <a:sysClr val="window" lastClr="FFFFFF"/>
                          </a:solidFill>
                          <a:prstDash val="solid"/>
                          <a:miter lim="800000"/>
                        </a:ln>
                        <a:effectLst/>
                      </wps:spPr>
                      <wps:txbx>
                        <w:txbxContent>
                          <w:p w:rsidR="007D03D0" w:rsidRPr="00A44175" w:rsidRDefault="007D03D0" w:rsidP="00BE35C9">
                            <w:pPr>
                              <w:jc w:val="center"/>
                              <w:rPr>
                                <w:color w:val="000000"/>
                                <w:sz w:val="20"/>
                                <w:szCs w:val="20"/>
                              </w:rPr>
                            </w:pPr>
                            <w:r w:rsidRPr="00A44175">
                              <w:rPr>
                                <w:color w:val="000000"/>
                                <w:sz w:val="20"/>
                                <w:szCs w:val="20"/>
                              </w:rPr>
                              <w:t xml:space="preserve">Health/Oral Health needs assessment </w:t>
                            </w:r>
                            <w:r w:rsidRPr="00A44175">
                              <w:rPr>
                                <w:color w:val="000000"/>
                                <w:sz w:val="20"/>
                                <w:szCs w:val="20"/>
                              </w:rPr>
                              <w:br/>
                              <w:t>Psychological Formulation</w:t>
                            </w:r>
                            <w:r w:rsidRPr="00A44175">
                              <w:rPr>
                                <w:color w:val="000000"/>
                                <w:sz w:val="20"/>
                                <w:szCs w:val="20"/>
                              </w:rPr>
                              <w:br/>
                              <w:t>Housing/social care needs assessment</w:t>
                            </w:r>
                            <w:r w:rsidRPr="00A44175">
                              <w:rPr>
                                <w:color w:val="000000"/>
                                <w:sz w:val="20"/>
                                <w:szCs w:val="20"/>
                              </w:rPr>
                              <w:br/>
                              <w:t>Screening</w:t>
                            </w:r>
                            <w:r w:rsidRPr="00A44175">
                              <w:rPr>
                                <w:color w:val="000000"/>
                                <w:sz w:val="20"/>
                                <w:szCs w:val="20"/>
                              </w:rPr>
                              <w:br/>
                              <w:t>Primary 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29E185" id="_x0000_s1029" style="position:absolute;margin-left:-4.35pt;margin-top:208.5pt;width:132pt;height:130.35pt;z-index:25166438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" fillcolor="#deebf7" strokecolor="window" strokeweight="1.5pt">
                <v:stroke joinstyle="miter"/>
                <v:textbox>
                  <w:txbxContent>
                    <w:p w:rsidR="007D03D0" w:rsidRPr="00A44175" w:rsidRDefault="007D03D0" w:rsidP="00BE35C9">
                      <w:pPr>
                        <w:jc w:val="center"/>
                        <w:rPr>
                          <w:color w:val="000000"/>
                          <w:sz w:val="20"/>
                          <w:szCs w:val="20"/>
                        </w:rPr>
                      </w:pPr>
                      <w:r w:rsidRPr="00A44175">
                        <w:rPr>
                          <w:color w:val="000000"/>
                          <w:sz w:val="20"/>
                          <w:szCs w:val="20"/>
                        </w:rPr>
                        <w:t xml:space="preserve">Health/Oral Health needs assessment </w:t>
                      </w:r>
                      <w:r w:rsidRPr="00A44175">
                        <w:rPr>
                          <w:color w:val="000000"/>
                          <w:sz w:val="20"/>
                          <w:szCs w:val="20"/>
                        </w:rPr>
                        <w:br/>
                        <w:t>Psychological Formulation</w:t>
                      </w:r>
                      <w:r w:rsidRPr="00A44175">
                        <w:rPr>
                          <w:color w:val="000000"/>
                          <w:sz w:val="20"/>
                          <w:szCs w:val="20"/>
                        </w:rPr>
                        <w:br/>
                        <w:t>Housing/social care needs assessment</w:t>
                      </w:r>
                      <w:r w:rsidRPr="00A44175">
                        <w:rPr>
                          <w:color w:val="000000"/>
                          <w:sz w:val="20"/>
                          <w:szCs w:val="20"/>
                        </w:rPr>
                        <w:br/>
                        <w:t>Screening</w:t>
                      </w:r>
                      <w:r w:rsidRPr="00A44175">
                        <w:rPr>
                          <w:color w:val="000000"/>
                          <w:sz w:val="20"/>
                          <w:szCs w:val="20"/>
                        </w:rPr>
                        <w:br/>
                        <w:t>Primary care</w:t>
                      </w:r>
                    </w:p>
                  </w:txbxContent>
                </v:textbox>
                <w10:wrap anchorx="margin"/>
              </v:roundrect>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73605" behindDoc="0" locked="0" layoutInCell="1" allowOverlap="1" wp14:anchorId="4505F18E" wp14:editId="1010AE0E">
                <wp:simplePos x="0" y="0"/>
                <wp:positionH relativeFrom="margin">
                  <wp:posOffset>-31531</wp:posOffset>
                </wp:positionH>
                <wp:positionV relativeFrom="paragraph">
                  <wp:posOffset>4555818</wp:posOffset>
                </wp:positionV>
                <wp:extent cx="1679575" cy="1006125"/>
                <wp:effectExtent l="0" t="0" r="15875" b="22860"/>
                <wp:wrapNone/>
                <wp:docPr id="1583397533" name="Rectangle: Rounded Corners 1"/>
                <wp:cNvGraphicFramePr/>
                <a:graphic xmlns:a="http://schemas.openxmlformats.org/drawingml/2006/main">
                  <a:graphicData uri="http://schemas.microsoft.com/office/word/2010/wordprocessingShape">
                    <wps:wsp>
                      <wps:cNvSpPr/>
                      <wps:spPr>
                        <a:xfrm>
                          <a:off x="0" y="0"/>
                          <a:ext cx="1679575" cy="1006125"/>
                        </a:xfrm>
                        <a:prstGeom prst="roundRect">
                          <a:avLst/>
                        </a:prstGeom>
                        <a:solidFill>
                          <a:srgbClr val="ED7D31">
                            <a:lumMod val="20000"/>
                            <a:lumOff val="80000"/>
                          </a:srgbClr>
                        </a:solidFill>
                        <a:ln w="19050" cap="flat" cmpd="sng" algn="ctr">
                          <a:solidFill>
                            <a:sysClr val="window" lastClr="FFFFFF"/>
                          </a:solidFill>
                          <a:prstDash val="solid"/>
                          <a:miter lim="800000"/>
                        </a:ln>
                        <a:effectLst/>
                      </wps:spPr>
                      <wps:txbx>
                        <w:txbxContent>
                          <w:p w:rsidR="007D03D0" w:rsidRPr="00A44175" w:rsidRDefault="007D03D0" w:rsidP="00BE35C9">
                            <w:pPr>
                              <w:jc w:val="center"/>
                              <w:rPr>
                                <w:color w:val="000000"/>
                                <w:sz w:val="20"/>
                                <w:szCs w:val="20"/>
                              </w:rPr>
                            </w:pPr>
                            <w:r w:rsidRPr="00A44175">
                              <w:rPr>
                                <w:b/>
                                <w:bCs/>
                                <w:color w:val="000000"/>
                                <w:sz w:val="20"/>
                                <w:szCs w:val="20"/>
                              </w:rPr>
                              <w:t>EXIT:</w:t>
                            </w:r>
                            <w:r w:rsidRPr="00A44175">
                              <w:rPr>
                                <w:color w:val="000000"/>
                                <w:sz w:val="20"/>
                                <w:szCs w:val="20"/>
                              </w:rPr>
                              <w:t xml:space="preserve"> to GMS Tier 1 or Tier 2 registration and mainstream services once stable and appropriate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505F18E" id="_x0000_s1030" style="position:absolute;margin-left:-2.5pt;margin-top:358.75pt;width:132.25pt;height:79.2pt;z-index:25167360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" fillcolor="#fbe5d6" strokecolor="window" strokeweight="1.5pt">
                <v:stroke joinstyle="miter"/>
                <v:textbox>
                  <w:txbxContent>
                    <w:p w:rsidR="007D03D0" w:rsidRPr="00A44175" w:rsidRDefault="007D03D0" w:rsidP="00BE35C9">
                      <w:pPr>
                        <w:jc w:val="center"/>
                        <w:rPr>
                          <w:color w:val="000000"/>
                          <w:sz w:val="20"/>
                          <w:szCs w:val="20"/>
                        </w:rPr>
                      </w:pPr>
                      <w:r w:rsidRPr="00A44175">
                        <w:rPr>
                          <w:b/>
                          <w:bCs/>
                          <w:color w:val="000000"/>
                          <w:sz w:val="20"/>
                          <w:szCs w:val="20"/>
                        </w:rPr>
                        <w:t>EXIT:</w:t>
                      </w:r>
                      <w:r w:rsidRPr="00A44175">
                        <w:rPr>
                          <w:color w:val="000000"/>
                          <w:sz w:val="20"/>
                          <w:szCs w:val="20"/>
                        </w:rPr>
                        <w:t xml:space="preserve"> to GMS Tier 1 or Tier 2 registration and mainstream services once stable and appropriate</w:t>
                      </w:r>
                    </w:p>
                  </w:txbxContent>
                </v:textbox>
                <w10:wrap anchorx="margin"/>
              </v:roundrect>
            </w:pict>
          </mc:Fallback>
        </mc:AlternateContent>
      </w:r>
      <w:r w:rsidRPr="00A44175">
        <w:rPr>
          <w:rFonts w:ascii="Calibri" w:eastAsia="Calibri" w:hAnsi="Calibri" w:cs="Calibri"/>
          <w:b/>
          <w:bCs/>
          <w:noProof/>
          <w:kern w:val="2"/>
          <w:sz w:val="28"/>
          <w:szCs w:val="28"/>
          <w:lang w:eastAsia="en-US"/>
          <w14:ligatures w14:val="standardContextual"/>
        </w:rPr>
        <mc:AlternateContent>
          <mc:Choice Requires="wps">
            <w:drawing>
              <wp:anchor distT="0" distB="0" distL="114300" distR="114300" simplePos="0" relativeHeight="251680773" behindDoc="0" locked="0" layoutInCell="1" allowOverlap="1" wp14:anchorId="6AF1FDEA" wp14:editId="60A6E800">
                <wp:simplePos x="0" y="0"/>
                <wp:positionH relativeFrom="column">
                  <wp:posOffset>7512794</wp:posOffset>
                </wp:positionH>
                <wp:positionV relativeFrom="paragraph">
                  <wp:posOffset>2821612</wp:posOffset>
                </wp:positionV>
                <wp:extent cx="433027" cy="0"/>
                <wp:effectExtent l="19050" t="76200" r="0" b="76200"/>
                <wp:wrapNone/>
                <wp:docPr id="287199781" name="Straight Arrow Connector 13"/>
                <wp:cNvGraphicFramePr/>
                <a:graphic xmlns:a="http://schemas.openxmlformats.org/drawingml/2006/main">
                  <a:graphicData uri="http://schemas.microsoft.com/office/word/2010/wordprocessingShape">
                    <wps:wsp>
                      <wps:cNvCnPr/>
                      <wps:spPr>
                        <a:xfrm flipH="1">
                          <a:off x="0" y="0"/>
                          <a:ext cx="433027" cy="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 w14:anchorId="18612BA7" id="Straight Arrow Connector 13" o:spid="_x0000_s1026" type="#_x0000_t32" style="position:absolute;margin-left:591.55pt;margin-top:222.15pt;width:34.1pt;height:0;flip:x;z-index:25168077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" strokecolor="windowText" strokeweight="2.25pt">
                <v:stroke endarrow="block" joinstyle="miter"/>
              </v:shape>
            </w:pict>
          </mc:Fallback>
        </mc:AlternateContent>
      </w:r>
      <w:r w:rsidRPr="00A44175">
        <w:rPr>
          <w:rFonts w:ascii="Calibri" w:eastAsia="Calibri" w:hAnsi="Calibri" w:cs="Calibri"/>
          <w:b/>
          <w:bCs/>
          <w:noProof/>
          <w:kern w:val="2"/>
          <w:sz w:val="28"/>
          <w:szCs w:val="28"/>
          <w:lang w:eastAsia="en-US"/>
          <w14:ligatures w14:val="standardContextual"/>
        </w:rPr>
        <mc:AlternateContent>
          <mc:Choice Requires="wps">
            <w:drawing>
              <wp:anchor distT="0" distB="0" distL="114300" distR="114300" simplePos="0" relativeHeight="251665413" behindDoc="0" locked="0" layoutInCell="1" allowOverlap="1" wp14:anchorId="7E1F3AB6" wp14:editId="0F1C5BD8">
                <wp:simplePos x="0" y="0"/>
                <wp:positionH relativeFrom="margin">
                  <wp:posOffset>7939711</wp:posOffset>
                </wp:positionH>
                <wp:positionV relativeFrom="paragraph">
                  <wp:posOffset>281721</wp:posOffset>
                </wp:positionV>
                <wp:extent cx="1562735" cy="1531620"/>
                <wp:effectExtent l="0" t="0" r="0" b="0"/>
                <wp:wrapNone/>
                <wp:docPr id="983035773" name="Rectangle: Rounded Corners 1"/>
                <wp:cNvGraphicFramePr/>
                <a:graphic xmlns:a="http://schemas.openxmlformats.org/drawingml/2006/main">
                  <a:graphicData uri="http://schemas.microsoft.com/office/word/2010/wordprocessingShape">
                    <wps:wsp>
                      <wps:cNvSpPr/>
                      <wps:spPr>
                        <a:xfrm>
                          <a:off x="0" y="0"/>
                          <a:ext cx="1562735" cy="1531620"/>
                        </a:xfrm>
                        <a:prstGeom prst="roundRect">
                          <a:avLst/>
                        </a:prstGeom>
                        <a:solidFill>
                          <a:srgbClr val="70AD47">
                            <a:lumMod val="20000"/>
                            <a:lumOff val="80000"/>
                          </a:srgbClr>
                        </a:solidFill>
                        <a:ln w="12700" cap="flat" cmpd="sng" algn="ctr">
                          <a:noFill/>
                          <a:prstDash val="solid"/>
                          <a:miter lim="800000"/>
                        </a:ln>
                        <a:effectLst/>
                      </wps:spPr>
                      <wps:txbx>
                        <w:txbxContent>
                          <w:p w:rsidR="007D03D0" w:rsidRPr="003C3DEA" w:rsidRDefault="007D03D0" w:rsidP="00BE35C9">
                            <w:pPr>
                              <w:jc w:val="center"/>
                              <w:rPr>
                                <w:sz w:val="20"/>
                                <w:szCs w:val="20"/>
                              </w:rPr>
                            </w:pPr>
                            <w:r w:rsidRPr="003C3DEA">
                              <w:rPr>
                                <w:b/>
                                <w:bCs/>
                                <w:sz w:val="20"/>
                                <w:szCs w:val="20"/>
                              </w:rPr>
                              <w:t>Sites to include:</w:t>
                            </w:r>
                            <w:r w:rsidRPr="003C3DEA">
                              <w:rPr>
                                <w:sz w:val="20"/>
                                <w:szCs w:val="20"/>
                              </w:rPr>
                              <w:br/>
                              <w:t>High Need Homeless Hostels (SPG/YPG)</w:t>
                            </w:r>
                            <w:r w:rsidRPr="003C3DEA">
                              <w:rPr>
                                <w:sz w:val="20"/>
                                <w:szCs w:val="20"/>
                              </w:rPr>
                              <w:br/>
                              <w:t xml:space="preserve">Probation Offices </w:t>
                            </w:r>
                            <w:r w:rsidRPr="003C3DEA">
                              <w:rPr>
                                <w:sz w:val="20"/>
                                <w:szCs w:val="20"/>
                              </w:rPr>
                              <w:br/>
                              <w:t>Camp</w:t>
                            </w:r>
                            <w:r>
                              <w:rPr>
                                <w:sz w:val="20"/>
                                <w:szCs w:val="20"/>
                              </w:rPr>
                              <w:t xml:space="preserve"> Sites</w:t>
                            </w:r>
                            <w:r w:rsidRPr="003C3DEA">
                              <w:rPr>
                                <w:sz w:val="20"/>
                                <w:szCs w:val="20"/>
                              </w:rPr>
                              <w:t xml:space="preserve"> </w:t>
                            </w:r>
                            <w:r w:rsidRPr="003C3DEA">
                              <w:rPr>
                                <w:sz w:val="20"/>
                                <w:szCs w:val="20"/>
                              </w:rPr>
                              <w:br/>
                              <w:t>Street Medicine</w:t>
                            </w:r>
                            <w:r>
                              <w:rPr>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1F3AB6" id="_x0000_s1031" style="position:absolute;margin-left:625.15pt;margin-top:22.2pt;width:123.05pt;height:120.6pt;z-index:25166541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" fillcolor="#e2f0d9" stroked="f" strokeweight="1pt">
                <v:stroke joinstyle="miter"/>
                <v:textbox>
                  <w:txbxContent>
                    <w:p w:rsidR="007D03D0" w:rsidRPr="003C3DEA" w:rsidRDefault="007D03D0" w:rsidP="00BE35C9">
                      <w:pPr>
                        <w:jc w:val="center"/>
                        <w:rPr>
                          <w:sz w:val="20"/>
                          <w:szCs w:val="20"/>
                        </w:rPr>
                      </w:pPr>
                      <w:r w:rsidRPr="003C3DEA">
                        <w:rPr>
                          <w:b/>
                          <w:bCs/>
                          <w:sz w:val="20"/>
                          <w:szCs w:val="20"/>
                        </w:rPr>
                        <w:t>Sites to include:</w:t>
                      </w:r>
                      <w:r w:rsidRPr="003C3DEA">
                        <w:rPr>
                          <w:sz w:val="20"/>
                          <w:szCs w:val="20"/>
                        </w:rPr>
                        <w:br/>
                        <w:t>High Need Homeless Hostels (SPG/YPG)</w:t>
                      </w:r>
                      <w:r w:rsidRPr="003C3DEA">
                        <w:rPr>
                          <w:sz w:val="20"/>
                          <w:szCs w:val="20"/>
                        </w:rPr>
                        <w:br/>
                        <w:t xml:space="preserve">Probation Offices </w:t>
                      </w:r>
                      <w:r w:rsidRPr="003C3DEA">
                        <w:rPr>
                          <w:sz w:val="20"/>
                          <w:szCs w:val="20"/>
                        </w:rPr>
                        <w:br/>
                        <w:t>Camp</w:t>
                      </w:r>
                      <w:r>
                        <w:rPr>
                          <w:sz w:val="20"/>
                          <w:szCs w:val="20"/>
                        </w:rPr>
                        <w:t xml:space="preserve"> Sites</w:t>
                      </w:r>
                      <w:r w:rsidRPr="003C3DEA">
                        <w:rPr>
                          <w:sz w:val="20"/>
                          <w:szCs w:val="20"/>
                        </w:rPr>
                        <w:t xml:space="preserve"> </w:t>
                      </w:r>
                      <w:r w:rsidRPr="003C3DEA">
                        <w:rPr>
                          <w:sz w:val="20"/>
                          <w:szCs w:val="20"/>
                        </w:rPr>
                        <w:br/>
                        <w:t>Street Medicine</w:t>
                      </w:r>
                      <w:r>
                        <w:rPr>
                          <w:sz w:val="20"/>
                          <w:szCs w:val="20"/>
                        </w:rPr>
                        <w:t xml:space="preserve"> </w:t>
                      </w:r>
                    </w:p>
                  </w:txbxContent>
                </v:textbox>
                <w10:wrap anchorx="margin"/>
              </v:roundrect>
            </w:pict>
          </mc:Fallback>
        </mc:AlternateContent>
      </w:r>
      <w:r w:rsidRPr="00A44175">
        <w:rPr>
          <w:rFonts w:ascii="Calibri" w:eastAsia="Calibri" w:hAnsi="Calibri" w:cs="Calibri"/>
          <w:b/>
          <w:bCs/>
          <w:noProof/>
          <w:kern w:val="2"/>
          <w:sz w:val="28"/>
          <w:szCs w:val="28"/>
          <w:lang w:eastAsia="en-US"/>
          <w14:ligatures w14:val="standardContextual"/>
        </w:rPr>
        <mc:AlternateContent>
          <mc:Choice Requires="wps">
            <w:drawing>
              <wp:anchor distT="0" distB="0" distL="114300" distR="114300" simplePos="0" relativeHeight="251678725" behindDoc="0" locked="0" layoutInCell="1" allowOverlap="1" wp14:anchorId="4DFC2D88" wp14:editId="5E6B9FDC">
                <wp:simplePos x="0" y="0"/>
                <wp:positionH relativeFrom="margin">
                  <wp:posOffset>7968703</wp:posOffset>
                </wp:positionH>
                <wp:positionV relativeFrom="paragraph">
                  <wp:posOffset>2238156</wp:posOffset>
                </wp:positionV>
                <wp:extent cx="1562735" cy="1531620"/>
                <wp:effectExtent l="0" t="0" r="0" b="0"/>
                <wp:wrapNone/>
                <wp:docPr id="414846426" name="Rectangle: Rounded Corners 1"/>
                <wp:cNvGraphicFramePr/>
                <a:graphic xmlns:a="http://schemas.openxmlformats.org/drawingml/2006/main">
                  <a:graphicData uri="http://schemas.microsoft.com/office/word/2010/wordprocessingShape">
                    <wps:wsp>
                      <wps:cNvSpPr/>
                      <wps:spPr>
                        <a:xfrm>
                          <a:off x="0" y="0"/>
                          <a:ext cx="1562735" cy="1531620"/>
                        </a:xfrm>
                        <a:prstGeom prst="roundRect">
                          <a:avLst/>
                        </a:prstGeom>
                        <a:solidFill>
                          <a:srgbClr val="E7E6E6">
                            <a:lumMod val="90000"/>
                          </a:srgbClr>
                        </a:solidFill>
                        <a:ln w="12700" cap="flat" cmpd="sng" algn="ctr">
                          <a:noFill/>
                          <a:prstDash val="solid"/>
                          <a:miter lim="800000"/>
                        </a:ln>
                        <a:effectLst/>
                      </wps:spPr>
                      <wps:txbx>
                        <w:txbxContent>
                          <w:p w:rsidR="007D03D0" w:rsidRPr="003C3DEA" w:rsidRDefault="007D03D0" w:rsidP="00BE35C9">
                            <w:pPr>
                              <w:jc w:val="center"/>
                              <w:rPr>
                                <w:sz w:val="20"/>
                                <w:szCs w:val="20"/>
                              </w:rPr>
                            </w:pPr>
                            <w:r w:rsidRPr="003C3DEA">
                              <w:rPr>
                                <w:b/>
                                <w:bCs/>
                                <w:sz w:val="20"/>
                                <w:szCs w:val="20"/>
                              </w:rPr>
                              <w:t>Emergency Units:</w:t>
                            </w:r>
                            <w:r w:rsidRPr="003C3DEA">
                              <w:rPr>
                                <w:sz w:val="20"/>
                                <w:szCs w:val="20"/>
                              </w:rPr>
                              <w:br/>
                              <w:t>UHW</w:t>
                            </w:r>
                            <w:r w:rsidRPr="003C3DEA">
                              <w:rPr>
                                <w:sz w:val="20"/>
                                <w:szCs w:val="20"/>
                              </w:rPr>
                              <w:br/>
                              <w:t>Llandough</w:t>
                            </w:r>
                            <w:r w:rsidRPr="003C3DEA">
                              <w:rPr>
                                <w:sz w:val="20"/>
                                <w:szCs w:val="20"/>
                              </w:rPr>
                              <w:br/>
                            </w:r>
                            <w:proofErr w:type="spellStart"/>
                            <w:r w:rsidRPr="003C3DEA">
                              <w:rPr>
                                <w:sz w:val="20"/>
                                <w:szCs w:val="20"/>
                              </w:rPr>
                              <w:t>Hafan</w:t>
                            </w:r>
                            <w:proofErr w:type="spellEnd"/>
                            <w:r w:rsidRPr="003C3DEA">
                              <w:rPr>
                                <w:sz w:val="20"/>
                                <w:szCs w:val="20"/>
                              </w:rPr>
                              <w:t>-Y-</w:t>
                            </w:r>
                            <w:proofErr w:type="spellStart"/>
                            <w:r w:rsidRPr="003C3DEA">
                              <w:rPr>
                                <w:sz w:val="20"/>
                                <w:szCs w:val="20"/>
                              </w:rPr>
                              <w:t>Coed</w:t>
                            </w:r>
                            <w:proofErr w:type="spellEnd"/>
                            <w:r w:rsidRPr="003C3DEA">
                              <w:rPr>
                                <w:sz w:val="20"/>
                                <w:szCs w:val="20"/>
                              </w:rPr>
                              <w:t xml:space="preserve"> </w:t>
                            </w:r>
                            <w:r w:rsidRPr="003C3DEA">
                              <w:rPr>
                                <w:sz w:val="20"/>
                                <w:szCs w:val="20"/>
                              </w:rPr>
                              <w:br/>
                              <w:t>(holistic assessment</w:t>
                            </w:r>
                            <w:r w:rsidRPr="003C3DEA">
                              <w:rPr>
                                <w:sz w:val="20"/>
                                <w:szCs w:val="20"/>
                              </w:rPr>
                              <w:br/>
                              <w:t>and discharge planning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FC2D88" id="_x0000_s1032" style="position:absolute;margin-left:627.45pt;margin-top:176.25pt;width:123.05pt;height:120.6pt;z-index:25167872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" fillcolor="#d0cece" stroked="f" strokeweight="1pt">
                <v:stroke joinstyle="miter"/>
                <v:textbox>
                  <w:txbxContent>
                    <w:p w:rsidR="007D03D0" w:rsidRPr="003C3DEA" w:rsidRDefault="007D03D0" w:rsidP="00BE35C9">
                      <w:pPr>
                        <w:jc w:val="center"/>
                        <w:rPr>
                          <w:sz w:val="20"/>
                          <w:szCs w:val="20"/>
                        </w:rPr>
                      </w:pPr>
                      <w:r w:rsidRPr="003C3DEA">
                        <w:rPr>
                          <w:b/>
                          <w:bCs/>
                          <w:sz w:val="20"/>
                          <w:szCs w:val="20"/>
                        </w:rPr>
                        <w:t>Emergency Units:</w:t>
                      </w:r>
                      <w:r w:rsidRPr="003C3DEA">
                        <w:rPr>
                          <w:sz w:val="20"/>
                          <w:szCs w:val="20"/>
                        </w:rPr>
                        <w:br/>
                        <w:t>UHW</w:t>
                      </w:r>
                      <w:r w:rsidRPr="003C3DEA">
                        <w:rPr>
                          <w:sz w:val="20"/>
                          <w:szCs w:val="20"/>
                        </w:rPr>
                        <w:br/>
                        <w:t>Llandough</w:t>
                      </w:r>
                      <w:r w:rsidRPr="003C3DEA">
                        <w:rPr>
                          <w:sz w:val="20"/>
                          <w:szCs w:val="20"/>
                        </w:rPr>
                        <w:br/>
                      </w:r>
                      <w:proofErr w:type="spellStart"/>
                      <w:r w:rsidRPr="003C3DEA">
                        <w:rPr>
                          <w:sz w:val="20"/>
                          <w:szCs w:val="20"/>
                        </w:rPr>
                        <w:t>Hafan</w:t>
                      </w:r>
                      <w:proofErr w:type="spellEnd"/>
                      <w:r w:rsidRPr="003C3DEA">
                        <w:rPr>
                          <w:sz w:val="20"/>
                          <w:szCs w:val="20"/>
                        </w:rPr>
                        <w:t>-Y-</w:t>
                      </w:r>
                      <w:proofErr w:type="spellStart"/>
                      <w:r w:rsidRPr="003C3DEA">
                        <w:rPr>
                          <w:sz w:val="20"/>
                          <w:szCs w:val="20"/>
                        </w:rPr>
                        <w:t>Coed</w:t>
                      </w:r>
                      <w:proofErr w:type="spellEnd"/>
                      <w:r w:rsidRPr="003C3DEA">
                        <w:rPr>
                          <w:sz w:val="20"/>
                          <w:szCs w:val="20"/>
                        </w:rPr>
                        <w:t xml:space="preserve"> </w:t>
                      </w:r>
                      <w:r w:rsidRPr="003C3DEA">
                        <w:rPr>
                          <w:sz w:val="20"/>
                          <w:szCs w:val="20"/>
                        </w:rPr>
                        <w:br/>
                        <w:t>(holistic assessment</w:t>
                      </w:r>
                      <w:r w:rsidRPr="003C3DEA">
                        <w:rPr>
                          <w:sz w:val="20"/>
                          <w:szCs w:val="20"/>
                        </w:rPr>
                        <w:br/>
                        <w:t>and discharge planning team)</w:t>
                      </w:r>
                    </w:p>
                  </w:txbxContent>
                </v:textbox>
                <w10:wrap anchorx="margin"/>
              </v:roundrect>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76677" behindDoc="0" locked="0" layoutInCell="1" allowOverlap="1" wp14:anchorId="61E09283" wp14:editId="7F619263">
                <wp:simplePos x="0" y="0"/>
                <wp:positionH relativeFrom="column">
                  <wp:posOffset>5339912</wp:posOffset>
                </wp:positionH>
                <wp:positionV relativeFrom="paragraph">
                  <wp:posOffset>1330455</wp:posOffset>
                </wp:positionV>
                <wp:extent cx="879585" cy="484461"/>
                <wp:effectExtent l="19050" t="38100" r="53975" b="30480"/>
                <wp:wrapNone/>
                <wp:docPr id="776885607" name="Straight Arrow Connector 10"/>
                <wp:cNvGraphicFramePr/>
                <a:graphic xmlns:a="http://schemas.openxmlformats.org/drawingml/2006/main">
                  <a:graphicData uri="http://schemas.microsoft.com/office/word/2010/wordprocessingShape">
                    <wps:wsp>
                      <wps:cNvCnPr/>
                      <wps:spPr>
                        <a:xfrm flipV="1">
                          <a:off x="0" y="0"/>
                          <a:ext cx="879585" cy="484461"/>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5EF5CD70" id="Straight Arrow Connector 10" o:spid="_x0000_s1026" type="#_x0000_t32" style="position:absolute;margin-left:420.45pt;margin-top:104.75pt;width:69.25pt;height:38.15pt;flip:y;z-index:25167667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" strokecolor="windowText" strokeweight="2.25pt">
                <v:stroke endarrow="block" joinstyle="miter"/>
              </v:shape>
            </w:pict>
          </mc:Fallback>
        </mc:AlternateContent>
      </w:r>
      <w:r w:rsidRPr="00A44175">
        <w:rPr>
          <w:rFonts w:ascii="Calibri" w:eastAsia="Calibri" w:hAnsi="Calibri" w:cs="Calibri"/>
          <w:b/>
          <w:bCs/>
          <w:noProof/>
          <w:kern w:val="2"/>
          <w:sz w:val="28"/>
          <w:szCs w:val="28"/>
          <w:lang w:eastAsia="en-US"/>
          <w14:ligatures w14:val="standardContextual"/>
        </w:rPr>
        <mc:AlternateContent>
          <mc:Choice Requires="wps">
            <w:drawing>
              <wp:anchor distT="0" distB="0" distL="114300" distR="114300" simplePos="0" relativeHeight="251679749" behindDoc="0" locked="0" layoutInCell="1" allowOverlap="1" wp14:anchorId="5D39E842" wp14:editId="11901567">
                <wp:simplePos x="0" y="0"/>
                <wp:positionH relativeFrom="column">
                  <wp:posOffset>7504386</wp:posOffset>
                </wp:positionH>
                <wp:positionV relativeFrom="paragraph">
                  <wp:posOffset>1158349</wp:posOffset>
                </wp:positionV>
                <wp:extent cx="433552" cy="0"/>
                <wp:effectExtent l="0" t="76200" r="24130" b="76200"/>
                <wp:wrapNone/>
                <wp:docPr id="379385907" name="Straight Arrow Connector 11"/>
                <wp:cNvGraphicFramePr/>
                <a:graphic xmlns:a="http://schemas.openxmlformats.org/drawingml/2006/main">
                  <a:graphicData uri="http://schemas.microsoft.com/office/word/2010/wordprocessingShape">
                    <wps:wsp>
                      <wps:cNvCnPr/>
                      <wps:spPr>
                        <a:xfrm>
                          <a:off x="0" y="0"/>
                          <a:ext cx="433552" cy="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 w14:anchorId="523B0317" id="Straight Arrow Connector 11" o:spid="_x0000_s1026" type="#_x0000_t32" style="position:absolute;margin-left:590.9pt;margin-top:91.2pt;width:34.15pt;height:0;z-index:25167974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" strokecolor="windowText" strokeweight="2.25pt">
                <v:stroke endarrow="block" joinstyle="miter"/>
              </v:shape>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77701" behindDoc="0" locked="0" layoutInCell="1" allowOverlap="1" wp14:anchorId="5F91D9B2" wp14:editId="7959743A">
                <wp:simplePos x="0" y="0"/>
                <wp:positionH relativeFrom="column">
                  <wp:posOffset>5332028</wp:posOffset>
                </wp:positionH>
                <wp:positionV relativeFrom="paragraph">
                  <wp:posOffset>2151576</wp:posOffset>
                </wp:positionV>
                <wp:extent cx="934633" cy="440909"/>
                <wp:effectExtent l="38100" t="38100" r="18415" b="35560"/>
                <wp:wrapNone/>
                <wp:docPr id="338891233" name="Straight Arrow Connector 10"/>
                <wp:cNvGraphicFramePr/>
                <a:graphic xmlns:a="http://schemas.openxmlformats.org/drawingml/2006/main">
                  <a:graphicData uri="http://schemas.microsoft.com/office/word/2010/wordprocessingShape">
                    <wps:wsp>
                      <wps:cNvCnPr/>
                      <wps:spPr>
                        <a:xfrm flipH="1" flipV="1">
                          <a:off x="0" y="0"/>
                          <a:ext cx="934633" cy="440909"/>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E368972" id="Straight Arrow Connector 10" o:spid="_x0000_s1026" type="#_x0000_t32" style="position:absolute;margin-left:419.85pt;margin-top:169.4pt;width:73.6pt;height:34.7pt;flip:x y;z-index:2516777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" strokecolor="windowText" strokeweight="2.25pt">
                <v:stroke endarrow="block" joinstyle="miter"/>
              </v:shape>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67461" behindDoc="0" locked="0" layoutInCell="1" allowOverlap="1" wp14:anchorId="77CCCADB" wp14:editId="068F2215">
                <wp:simplePos x="0" y="0"/>
                <wp:positionH relativeFrom="column">
                  <wp:posOffset>6172200</wp:posOffset>
                </wp:positionH>
                <wp:positionV relativeFrom="paragraph">
                  <wp:posOffset>2364412</wp:posOffset>
                </wp:positionV>
                <wp:extent cx="1356360" cy="922282"/>
                <wp:effectExtent l="0" t="0" r="0" b="0"/>
                <wp:wrapNone/>
                <wp:docPr id="1401913495" name="Oval 2"/>
                <wp:cNvGraphicFramePr/>
                <a:graphic xmlns:a="http://schemas.openxmlformats.org/drawingml/2006/main">
                  <a:graphicData uri="http://schemas.microsoft.com/office/word/2010/wordprocessingShape">
                    <wps:wsp>
                      <wps:cNvSpPr/>
                      <wps:spPr>
                        <a:xfrm>
                          <a:off x="0" y="0"/>
                          <a:ext cx="1356360" cy="922282"/>
                        </a:xfrm>
                        <a:prstGeom prst="ellipse">
                          <a:avLst/>
                        </a:prstGeom>
                        <a:solidFill>
                          <a:srgbClr val="E7E6E6">
                            <a:lumMod val="90000"/>
                          </a:srgbClr>
                        </a:solidFill>
                        <a:ln w="12700" cap="flat" cmpd="sng" algn="ctr">
                          <a:noFill/>
                          <a:prstDash val="solid"/>
                          <a:miter lim="800000"/>
                        </a:ln>
                        <a:effectLst/>
                      </wps:spPr>
                      <wps:txbx>
                        <w:txbxContent>
                          <w:p w:rsidR="007D03D0" w:rsidRPr="003C3DEA" w:rsidRDefault="007D03D0" w:rsidP="00BE35C9">
                            <w:pPr>
                              <w:jc w:val="center"/>
                              <w:rPr>
                                <w:b/>
                                <w:bCs/>
                                <w:sz w:val="20"/>
                                <w:szCs w:val="20"/>
                              </w:rPr>
                            </w:pPr>
                            <w:r w:rsidRPr="003C3DEA">
                              <w:rPr>
                                <w:b/>
                                <w:bCs/>
                                <w:sz w:val="20"/>
                                <w:szCs w:val="20"/>
                              </w:rPr>
                              <w:t>In-reach Pathway Programme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7CCCADB" id="Oval 2" o:spid="_x0000_s1033" style="position:absolute;margin-left:486pt;margin-top:186.15pt;width:106.8pt;height:72.6pt;z-index:2516674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" fillcolor="#d0cece" stroked="f" strokeweight="1pt">
                <v:stroke joinstyle="miter"/>
                <v:textbox>
                  <w:txbxContent>
                    <w:p w:rsidR="007D03D0" w:rsidRPr="003C3DEA" w:rsidRDefault="007D03D0" w:rsidP="00BE35C9">
                      <w:pPr>
                        <w:jc w:val="center"/>
                        <w:rPr>
                          <w:b/>
                          <w:bCs/>
                          <w:sz w:val="20"/>
                          <w:szCs w:val="20"/>
                        </w:rPr>
                      </w:pPr>
                      <w:r w:rsidRPr="003C3DEA">
                        <w:rPr>
                          <w:b/>
                          <w:bCs/>
                          <w:sz w:val="20"/>
                          <w:szCs w:val="20"/>
                        </w:rPr>
                        <w:t>In-reach Pathway Programme</w:t>
                      </w:r>
                    </w:p>
                  </w:txbxContent>
                </v:textbox>
              </v:oval>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66437" behindDoc="0" locked="0" layoutInCell="1" allowOverlap="1" wp14:anchorId="3C1B301C" wp14:editId="7A1169A6">
                <wp:simplePos x="0" y="0"/>
                <wp:positionH relativeFrom="column">
                  <wp:posOffset>6154354</wp:posOffset>
                </wp:positionH>
                <wp:positionV relativeFrom="paragraph">
                  <wp:posOffset>739468</wp:posOffset>
                </wp:positionV>
                <wp:extent cx="1356360" cy="906780"/>
                <wp:effectExtent l="0" t="0" r="0" b="7620"/>
                <wp:wrapNone/>
                <wp:docPr id="1159959769" name="Oval 2"/>
                <wp:cNvGraphicFramePr/>
                <a:graphic xmlns:a="http://schemas.openxmlformats.org/drawingml/2006/main">
                  <a:graphicData uri="http://schemas.microsoft.com/office/word/2010/wordprocessingShape">
                    <wps:wsp>
                      <wps:cNvSpPr/>
                      <wps:spPr>
                        <a:xfrm>
                          <a:off x="0" y="0"/>
                          <a:ext cx="1356360" cy="906780"/>
                        </a:xfrm>
                        <a:prstGeom prst="ellipse">
                          <a:avLst/>
                        </a:prstGeom>
                        <a:solidFill>
                          <a:srgbClr val="70AD47">
                            <a:lumMod val="20000"/>
                            <a:lumOff val="80000"/>
                          </a:srgbClr>
                        </a:solidFill>
                        <a:ln w="12700" cap="flat" cmpd="sng" algn="ctr">
                          <a:noFill/>
                          <a:prstDash val="solid"/>
                          <a:miter lim="800000"/>
                        </a:ln>
                        <a:effectLst/>
                      </wps:spPr>
                      <wps:txbx>
                        <w:txbxContent>
                          <w:p w:rsidR="007D03D0" w:rsidRPr="00A44175" w:rsidRDefault="007D03D0" w:rsidP="00BE35C9">
                            <w:pPr>
                              <w:jc w:val="center"/>
                              <w:rPr>
                                <w:b/>
                                <w:bCs/>
                                <w:color w:val="000000"/>
                                <w:sz w:val="20"/>
                                <w:szCs w:val="20"/>
                              </w:rPr>
                            </w:pPr>
                            <w:r w:rsidRPr="00A44175">
                              <w:rPr>
                                <w:b/>
                                <w:bCs/>
                                <w:color w:val="000000"/>
                                <w:sz w:val="20"/>
                                <w:szCs w:val="20"/>
                              </w:rPr>
                              <w:t>Outreach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C1B301C" id="_x0000_s1034" style="position:absolute;margin-left:484.6pt;margin-top:58.25pt;width:106.8pt;height:71.4pt;z-index:25166643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" fillcolor="#e2f0d9" stroked="f" strokeweight="1pt">
                <v:stroke joinstyle="miter"/>
                <v:textbox>
                  <w:txbxContent>
                    <w:p w:rsidR="007D03D0" w:rsidRPr="00A44175" w:rsidRDefault="007D03D0" w:rsidP="00BE35C9">
                      <w:pPr>
                        <w:jc w:val="center"/>
                        <w:rPr>
                          <w:b/>
                          <w:bCs/>
                          <w:color w:val="000000"/>
                          <w:sz w:val="20"/>
                          <w:szCs w:val="20"/>
                        </w:rPr>
                      </w:pPr>
                      <w:r w:rsidRPr="00A44175">
                        <w:rPr>
                          <w:b/>
                          <w:bCs/>
                          <w:color w:val="000000"/>
                          <w:sz w:val="20"/>
                          <w:szCs w:val="20"/>
                        </w:rPr>
                        <w:t>Outreach</w:t>
                      </w:r>
                    </w:p>
                  </w:txbxContent>
                </v:textbox>
              </v:oval>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75653" behindDoc="0" locked="0" layoutInCell="1" allowOverlap="1" wp14:anchorId="090F1073" wp14:editId="21F6CB18">
                <wp:simplePos x="0" y="0"/>
                <wp:positionH relativeFrom="column">
                  <wp:posOffset>1603265</wp:posOffset>
                </wp:positionH>
                <wp:positionV relativeFrom="paragraph">
                  <wp:posOffset>2853055</wp:posOffset>
                </wp:positionV>
                <wp:extent cx="398736" cy="11167"/>
                <wp:effectExtent l="19050" t="19050" r="20955" b="27305"/>
                <wp:wrapNone/>
                <wp:docPr id="1331587001" name="Straight Connector 6"/>
                <wp:cNvGraphicFramePr/>
                <a:graphic xmlns:a="http://schemas.openxmlformats.org/drawingml/2006/main">
                  <a:graphicData uri="http://schemas.microsoft.com/office/word/2010/wordprocessingShape">
                    <wps:wsp>
                      <wps:cNvCnPr/>
                      <wps:spPr>
                        <a:xfrm flipV="1">
                          <a:off x="0" y="0"/>
                          <a:ext cx="398736" cy="11167"/>
                        </a:xfrm>
                        <a:prstGeom prst="line">
                          <a:avLst/>
                        </a:prstGeom>
                        <a:noFill/>
                        <a:ln w="2857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DE89748" id="Straight Connector 6" o:spid="_x0000_s1026" style="position:absolute;flip:y;z-index:2516756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25pt,224.65pt" to="157.65pt,22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" strokecolor="windowText" strokeweight="2.25pt">
                <v:stroke joinstyle="miter"/>
              </v:line>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69509" behindDoc="0" locked="0" layoutInCell="1" allowOverlap="1" wp14:anchorId="13DA1DDB" wp14:editId="31B80EA3">
                <wp:simplePos x="0" y="0"/>
                <wp:positionH relativeFrom="margin">
                  <wp:posOffset>3822854</wp:posOffset>
                </wp:positionH>
                <wp:positionV relativeFrom="paragraph">
                  <wp:posOffset>3020060</wp:posOffset>
                </wp:positionV>
                <wp:extent cx="1757855" cy="2632842"/>
                <wp:effectExtent l="0" t="0" r="0" b="0"/>
                <wp:wrapNone/>
                <wp:docPr id="2134492771" name="Rectangle: Rounded Corners 1"/>
                <wp:cNvGraphicFramePr/>
                <a:graphic xmlns:a="http://schemas.openxmlformats.org/drawingml/2006/main">
                  <a:graphicData uri="http://schemas.microsoft.com/office/word/2010/wordprocessingShape">
                    <wps:wsp>
                      <wps:cNvSpPr/>
                      <wps:spPr>
                        <a:xfrm>
                          <a:off x="0" y="0"/>
                          <a:ext cx="1757855" cy="2632842"/>
                        </a:xfrm>
                        <a:prstGeom prst="roundRect">
                          <a:avLst/>
                        </a:prstGeom>
                        <a:solidFill>
                          <a:srgbClr val="5B9BD5">
                            <a:lumMod val="20000"/>
                            <a:lumOff val="80000"/>
                          </a:srgbClr>
                        </a:solidFill>
                        <a:ln w="12700" cap="flat" cmpd="sng" algn="ctr">
                          <a:noFill/>
                          <a:prstDash val="solid"/>
                          <a:miter lim="800000"/>
                        </a:ln>
                        <a:effectLst/>
                      </wps:spPr>
                      <wps:txbx>
                        <w:txbxContent>
                          <w:p w:rsidR="007D03D0" w:rsidRPr="00E138E7" w:rsidRDefault="007D03D0" w:rsidP="00BE35C9">
                            <w:pPr>
                              <w:jc w:val="center"/>
                              <w:rPr>
                                <w:sz w:val="20"/>
                                <w:szCs w:val="20"/>
                              </w:rPr>
                            </w:pPr>
                            <w:r w:rsidRPr="00E138E7">
                              <w:rPr>
                                <w:b/>
                                <w:bCs/>
                                <w:sz w:val="20"/>
                                <w:szCs w:val="20"/>
                              </w:rPr>
                              <w:t>Public and Third Sector:</w:t>
                            </w:r>
                            <w:r w:rsidRPr="00E138E7">
                              <w:rPr>
                                <w:sz w:val="20"/>
                                <w:szCs w:val="20"/>
                              </w:rPr>
                              <w:t xml:space="preserve"> </w:t>
                            </w:r>
                            <w:r w:rsidRPr="00E138E7">
                              <w:rPr>
                                <w:sz w:val="20"/>
                                <w:szCs w:val="20"/>
                              </w:rPr>
                              <w:br/>
                            </w:r>
                            <w:r>
                              <w:rPr>
                                <w:sz w:val="20"/>
                                <w:szCs w:val="20"/>
                              </w:rPr>
                              <w:t xml:space="preserve">Local Authority Services (including </w:t>
                            </w:r>
                            <w:r w:rsidRPr="00E138E7">
                              <w:rPr>
                                <w:sz w:val="20"/>
                                <w:szCs w:val="20"/>
                              </w:rPr>
                              <w:t>Housing</w:t>
                            </w:r>
                            <w:r>
                              <w:rPr>
                                <w:sz w:val="20"/>
                                <w:szCs w:val="20"/>
                              </w:rPr>
                              <w:t xml:space="preserve"> and Social Care)</w:t>
                            </w:r>
                            <w:r w:rsidRPr="00E138E7">
                              <w:rPr>
                                <w:sz w:val="20"/>
                                <w:szCs w:val="20"/>
                              </w:rPr>
                              <w:br/>
                              <w:t>DWP</w:t>
                            </w:r>
                            <w:r w:rsidRPr="00E138E7">
                              <w:rPr>
                                <w:sz w:val="20"/>
                                <w:szCs w:val="20"/>
                              </w:rPr>
                              <w:br/>
                              <w:t>Citizens Advice</w:t>
                            </w:r>
                            <w:r w:rsidRPr="00E138E7">
                              <w:rPr>
                                <w:sz w:val="20"/>
                                <w:szCs w:val="20"/>
                              </w:rPr>
                              <w:br/>
                              <w:t>Diversionary Activities Team</w:t>
                            </w:r>
                            <w:r w:rsidRPr="00E138E7">
                              <w:rPr>
                                <w:sz w:val="20"/>
                                <w:szCs w:val="20"/>
                              </w:rPr>
                              <w:br/>
                            </w:r>
                            <w:r>
                              <w:rPr>
                                <w:sz w:val="20"/>
                                <w:szCs w:val="20"/>
                              </w:rPr>
                              <w:t>Third sector support services (e.g., drug and alcohol agencies)</w:t>
                            </w:r>
                            <w:r w:rsidRPr="00E138E7">
                              <w:rPr>
                                <w:sz w:val="20"/>
                                <w:szCs w:val="20"/>
                              </w:rPr>
                              <w:t xml:space="preserve"> </w:t>
                            </w:r>
                            <w:r>
                              <w:rPr>
                                <w:sz w:val="20"/>
                                <w:szCs w:val="20"/>
                              </w:rPr>
                              <w:br/>
                              <w:t>Legal Advice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3DA1DDB" id="_x0000_s1035" style="position:absolute;margin-left:301pt;margin-top:237.8pt;width:138.4pt;height:207.3pt;z-index:25166950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" fillcolor="#deebf7" stroked="f" strokeweight="1pt">
                <v:stroke joinstyle="miter"/>
                <v:textbox>
                  <w:txbxContent>
                    <w:p w:rsidR="007D03D0" w:rsidRPr="00E138E7" w:rsidRDefault="007D03D0" w:rsidP="00BE35C9">
                      <w:pPr>
                        <w:jc w:val="center"/>
                        <w:rPr>
                          <w:sz w:val="20"/>
                          <w:szCs w:val="20"/>
                        </w:rPr>
                      </w:pPr>
                      <w:r w:rsidRPr="00E138E7">
                        <w:rPr>
                          <w:b/>
                          <w:bCs/>
                          <w:sz w:val="20"/>
                          <w:szCs w:val="20"/>
                        </w:rPr>
                        <w:t>Public and Third Sector:</w:t>
                      </w:r>
                      <w:r w:rsidRPr="00E138E7">
                        <w:rPr>
                          <w:sz w:val="20"/>
                          <w:szCs w:val="20"/>
                        </w:rPr>
                        <w:t xml:space="preserve"> </w:t>
                      </w:r>
                      <w:r w:rsidRPr="00E138E7">
                        <w:rPr>
                          <w:sz w:val="20"/>
                          <w:szCs w:val="20"/>
                        </w:rPr>
                        <w:br/>
                      </w:r>
                      <w:r>
                        <w:rPr>
                          <w:sz w:val="20"/>
                          <w:szCs w:val="20"/>
                        </w:rPr>
                        <w:t xml:space="preserve">Local Authority Services (including </w:t>
                      </w:r>
                      <w:r w:rsidRPr="00E138E7">
                        <w:rPr>
                          <w:sz w:val="20"/>
                          <w:szCs w:val="20"/>
                        </w:rPr>
                        <w:t>Housing</w:t>
                      </w:r>
                      <w:r>
                        <w:rPr>
                          <w:sz w:val="20"/>
                          <w:szCs w:val="20"/>
                        </w:rPr>
                        <w:t xml:space="preserve"> and Social Care)</w:t>
                      </w:r>
                      <w:r w:rsidRPr="00E138E7">
                        <w:rPr>
                          <w:sz w:val="20"/>
                          <w:szCs w:val="20"/>
                        </w:rPr>
                        <w:br/>
                        <w:t>DWP</w:t>
                      </w:r>
                      <w:r w:rsidRPr="00E138E7">
                        <w:rPr>
                          <w:sz w:val="20"/>
                          <w:szCs w:val="20"/>
                        </w:rPr>
                        <w:br/>
                        <w:t>Citizens Advice</w:t>
                      </w:r>
                      <w:r w:rsidRPr="00E138E7">
                        <w:rPr>
                          <w:sz w:val="20"/>
                          <w:szCs w:val="20"/>
                        </w:rPr>
                        <w:br/>
                        <w:t>Diversionary Activities Team</w:t>
                      </w:r>
                      <w:r w:rsidRPr="00E138E7">
                        <w:rPr>
                          <w:sz w:val="20"/>
                          <w:szCs w:val="20"/>
                        </w:rPr>
                        <w:br/>
                      </w:r>
                      <w:r>
                        <w:rPr>
                          <w:sz w:val="20"/>
                          <w:szCs w:val="20"/>
                        </w:rPr>
                        <w:t>Third sector support services (e.g., drug and alcohol agencies)</w:t>
                      </w:r>
                      <w:r w:rsidRPr="00E138E7">
                        <w:rPr>
                          <w:sz w:val="20"/>
                          <w:szCs w:val="20"/>
                        </w:rPr>
                        <w:t xml:space="preserve"> </w:t>
                      </w:r>
                      <w:r>
                        <w:rPr>
                          <w:sz w:val="20"/>
                          <w:szCs w:val="20"/>
                        </w:rPr>
                        <w:br/>
                        <w:t>Legal Advice</w:t>
                      </w:r>
                    </w:p>
                  </w:txbxContent>
                </v:textbox>
                <w10:wrap anchorx="margin"/>
              </v:roundrect>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68485" behindDoc="0" locked="0" layoutInCell="1" allowOverlap="1" wp14:anchorId="7D163FE7" wp14:editId="599E8610">
                <wp:simplePos x="0" y="0"/>
                <wp:positionH relativeFrom="margin">
                  <wp:posOffset>2010102</wp:posOffset>
                </wp:positionH>
                <wp:positionV relativeFrom="paragraph">
                  <wp:posOffset>3020169</wp:posOffset>
                </wp:positionV>
                <wp:extent cx="1710559" cy="2624455"/>
                <wp:effectExtent l="0" t="0" r="4445" b="4445"/>
                <wp:wrapNone/>
                <wp:docPr id="1785828393" name="Rectangle: Rounded Corners 1"/>
                <wp:cNvGraphicFramePr/>
                <a:graphic xmlns:a="http://schemas.openxmlformats.org/drawingml/2006/main">
                  <a:graphicData uri="http://schemas.microsoft.com/office/word/2010/wordprocessingShape">
                    <wps:wsp>
                      <wps:cNvSpPr/>
                      <wps:spPr>
                        <a:xfrm>
                          <a:off x="0" y="0"/>
                          <a:ext cx="1710559" cy="2624455"/>
                        </a:xfrm>
                        <a:prstGeom prst="roundRect">
                          <a:avLst/>
                        </a:prstGeom>
                        <a:solidFill>
                          <a:srgbClr val="5B9BD5">
                            <a:lumMod val="20000"/>
                            <a:lumOff val="80000"/>
                          </a:srgbClr>
                        </a:solidFill>
                        <a:ln w="12700" cap="flat" cmpd="sng" algn="ctr">
                          <a:noFill/>
                          <a:prstDash val="solid"/>
                          <a:miter lim="800000"/>
                        </a:ln>
                        <a:effectLst/>
                      </wps:spPr>
                      <wps:txbx>
                        <w:txbxContent>
                          <w:p w:rsidR="007D03D0" w:rsidRPr="00E138E7" w:rsidRDefault="007D03D0" w:rsidP="00BE35C9">
                            <w:pPr>
                              <w:jc w:val="center"/>
                              <w:rPr>
                                <w:sz w:val="20"/>
                                <w:szCs w:val="20"/>
                              </w:rPr>
                            </w:pPr>
                            <w:r w:rsidRPr="00E138E7">
                              <w:rPr>
                                <w:b/>
                                <w:bCs/>
                                <w:sz w:val="20"/>
                                <w:szCs w:val="20"/>
                              </w:rPr>
                              <w:t>Health</w:t>
                            </w:r>
                            <w:r>
                              <w:rPr>
                                <w:b/>
                                <w:bCs/>
                                <w:sz w:val="20"/>
                                <w:szCs w:val="20"/>
                              </w:rPr>
                              <w:t>:</w:t>
                            </w:r>
                            <w:r w:rsidRPr="00E138E7">
                              <w:rPr>
                                <w:sz w:val="20"/>
                                <w:szCs w:val="20"/>
                              </w:rPr>
                              <w:br/>
                              <w:t>GP</w:t>
                            </w:r>
                            <w:r w:rsidRPr="00E138E7">
                              <w:rPr>
                                <w:sz w:val="20"/>
                                <w:szCs w:val="20"/>
                              </w:rPr>
                              <w:br/>
                              <w:t>Health Visitors</w:t>
                            </w:r>
                            <w:r w:rsidRPr="00E138E7">
                              <w:rPr>
                                <w:sz w:val="20"/>
                                <w:szCs w:val="20"/>
                              </w:rPr>
                              <w:br/>
                              <w:t>Midwifery</w:t>
                            </w:r>
                            <w:r w:rsidRPr="00E138E7">
                              <w:rPr>
                                <w:sz w:val="20"/>
                                <w:szCs w:val="20"/>
                              </w:rPr>
                              <w:br/>
                              <w:t xml:space="preserve">Mental Health Services </w:t>
                            </w:r>
                            <w:r w:rsidRPr="00E138E7">
                              <w:rPr>
                                <w:sz w:val="20"/>
                                <w:szCs w:val="20"/>
                              </w:rPr>
                              <w:br/>
                              <w:t xml:space="preserve">Podiatry </w:t>
                            </w:r>
                            <w:r>
                              <w:rPr>
                                <w:sz w:val="20"/>
                                <w:szCs w:val="20"/>
                              </w:rPr>
                              <w:br/>
                              <w:t xml:space="preserve">Occupational Therapist </w:t>
                            </w:r>
                            <w:r>
                              <w:rPr>
                                <w:sz w:val="20"/>
                                <w:szCs w:val="20"/>
                              </w:rPr>
                              <w:br/>
                              <w:t xml:space="preserve">Dietetics </w:t>
                            </w:r>
                            <w:r>
                              <w:rPr>
                                <w:sz w:val="20"/>
                                <w:szCs w:val="20"/>
                              </w:rPr>
                              <w:br/>
                              <w:t>Physiotherapists</w:t>
                            </w:r>
                            <w:r>
                              <w:rPr>
                                <w:sz w:val="20"/>
                                <w:szCs w:val="20"/>
                              </w:rPr>
                              <w:br/>
                            </w:r>
                            <w:r w:rsidRPr="00E138E7">
                              <w:rPr>
                                <w:sz w:val="20"/>
                                <w:szCs w:val="20"/>
                              </w:rPr>
                              <w:t>Dental and Optometry</w:t>
                            </w:r>
                            <w:r>
                              <w:rPr>
                                <w:sz w:val="20"/>
                                <w:szCs w:val="20"/>
                              </w:rPr>
                              <w:br/>
                              <w:t>Pharmacy</w:t>
                            </w:r>
                            <w:r>
                              <w:rPr>
                                <w:sz w:val="20"/>
                                <w:szCs w:val="20"/>
                              </w:rPr>
                              <w:br/>
                              <w:t xml:space="preserve">TB/ID Services </w:t>
                            </w:r>
                            <w:r>
                              <w:rPr>
                                <w:sz w:val="20"/>
                                <w:szCs w:val="20"/>
                              </w:rPr>
                              <w:br/>
                              <w:t>Community Paediatrics</w:t>
                            </w:r>
                            <w:r>
                              <w:rPr>
                                <w:sz w:val="20"/>
                                <w:szCs w:val="20"/>
                              </w:rPr>
                              <w:br/>
                              <w:t xml:space="preserve">Substance Use </w:t>
                            </w:r>
                            <w:r>
                              <w:rPr>
                                <w:sz w:val="20"/>
                                <w:szCs w:val="20"/>
                              </w:rPr>
                              <w:br/>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163FE7" id="_x0000_s1036" style="position:absolute;margin-left:158.3pt;margin-top:237.8pt;width:134.7pt;height:206.65pt;z-index:251668485;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" fillcolor="#deebf7" stroked="f" strokeweight="1pt">
                <v:stroke joinstyle="miter"/>
                <v:textbox>
                  <w:txbxContent>
                    <w:p w:rsidR="007D03D0" w:rsidRPr="00E138E7" w:rsidRDefault="007D03D0" w:rsidP="00BE35C9">
                      <w:pPr>
                        <w:jc w:val="center"/>
                        <w:rPr>
                          <w:sz w:val="20"/>
                          <w:szCs w:val="20"/>
                        </w:rPr>
                      </w:pPr>
                      <w:r w:rsidRPr="00E138E7">
                        <w:rPr>
                          <w:b/>
                          <w:bCs/>
                          <w:sz w:val="20"/>
                          <w:szCs w:val="20"/>
                        </w:rPr>
                        <w:t>Health</w:t>
                      </w:r>
                      <w:r>
                        <w:rPr>
                          <w:b/>
                          <w:bCs/>
                          <w:sz w:val="20"/>
                          <w:szCs w:val="20"/>
                        </w:rPr>
                        <w:t>:</w:t>
                      </w:r>
                      <w:r w:rsidRPr="00E138E7">
                        <w:rPr>
                          <w:sz w:val="20"/>
                          <w:szCs w:val="20"/>
                        </w:rPr>
                        <w:br/>
                        <w:t>GP</w:t>
                      </w:r>
                      <w:r w:rsidRPr="00E138E7">
                        <w:rPr>
                          <w:sz w:val="20"/>
                          <w:szCs w:val="20"/>
                        </w:rPr>
                        <w:br/>
                        <w:t>Health Visitors</w:t>
                      </w:r>
                      <w:r w:rsidRPr="00E138E7">
                        <w:rPr>
                          <w:sz w:val="20"/>
                          <w:szCs w:val="20"/>
                        </w:rPr>
                        <w:br/>
                        <w:t>Midwifery</w:t>
                      </w:r>
                      <w:r w:rsidRPr="00E138E7">
                        <w:rPr>
                          <w:sz w:val="20"/>
                          <w:szCs w:val="20"/>
                        </w:rPr>
                        <w:br/>
                        <w:t xml:space="preserve">Mental Health Services </w:t>
                      </w:r>
                      <w:r w:rsidRPr="00E138E7">
                        <w:rPr>
                          <w:sz w:val="20"/>
                          <w:szCs w:val="20"/>
                        </w:rPr>
                        <w:br/>
                        <w:t xml:space="preserve">Podiatry </w:t>
                      </w:r>
                      <w:r>
                        <w:rPr>
                          <w:sz w:val="20"/>
                          <w:szCs w:val="20"/>
                        </w:rPr>
                        <w:br/>
                        <w:t xml:space="preserve">Occupational Therapist </w:t>
                      </w:r>
                      <w:r>
                        <w:rPr>
                          <w:sz w:val="20"/>
                          <w:szCs w:val="20"/>
                        </w:rPr>
                        <w:br/>
                        <w:t xml:space="preserve">Dietetics </w:t>
                      </w:r>
                      <w:r>
                        <w:rPr>
                          <w:sz w:val="20"/>
                          <w:szCs w:val="20"/>
                        </w:rPr>
                        <w:br/>
                        <w:t>Physiotherapists</w:t>
                      </w:r>
                      <w:r>
                        <w:rPr>
                          <w:sz w:val="20"/>
                          <w:szCs w:val="20"/>
                        </w:rPr>
                        <w:br/>
                      </w:r>
                      <w:r w:rsidRPr="00E138E7">
                        <w:rPr>
                          <w:sz w:val="20"/>
                          <w:szCs w:val="20"/>
                        </w:rPr>
                        <w:t>Dental and Optometry</w:t>
                      </w:r>
                      <w:r>
                        <w:rPr>
                          <w:sz w:val="20"/>
                          <w:szCs w:val="20"/>
                        </w:rPr>
                        <w:br/>
                        <w:t>Pharmacy</w:t>
                      </w:r>
                      <w:r>
                        <w:rPr>
                          <w:sz w:val="20"/>
                          <w:szCs w:val="20"/>
                        </w:rPr>
                        <w:br/>
                        <w:t xml:space="preserve">TB/ID Services </w:t>
                      </w:r>
                      <w:r>
                        <w:rPr>
                          <w:sz w:val="20"/>
                          <w:szCs w:val="20"/>
                        </w:rPr>
                        <w:br/>
                        <w:t>Community Paediatrics</w:t>
                      </w:r>
                      <w:r>
                        <w:rPr>
                          <w:sz w:val="20"/>
                          <w:szCs w:val="20"/>
                        </w:rPr>
                        <w:br/>
                        <w:t xml:space="preserve">Substance Use </w:t>
                      </w:r>
                      <w:r>
                        <w:rPr>
                          <w:sz w:val="20"/>
                          <w:szCs w:val="20"/>
                        </w:rPr>
                        <w:br/>
                      </w:r>
                    </w:p>
                  </w:txbxContent>
                </v:textbox>
                <w10:wrap anchorx="margin"/>
              </v:roundrect>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70533" behindDoc="0" locked="0" layoutInCell="1" allowOverlap="1" wp14:anchorId="318A0B79" wp14:editId="17E6FDDF">
                <wp:simplePos x="0" y="0"/>
                <wp:positionH relativeFrom="margin">
                  <wp:posOffset>2011198</wp:posOffset>
                </wp:positionH>
                <wp:positionV relativeFrom="paragraph">
                  <wp:posOffset>2688546</wp:posOffset>
                </wp:positionV>
                <wp:extent cx="3535680" cy="291662"/>
                <wp:effectExtent l="0" t="0" r="7620" b="0"/>
                <wp:wrapNone/>
                <wp:docPr id="1287905574" name="Rectangle: Rounded Corners 1"/>
                <wp:cNvGraphicFramePr/>
                <a:graphic xmlns:a="http://schemas.openxmlformats.org/drawingml/2006/main">
                  <a:graphicData uri="http://schemas.microsoft.com/office/word/2010/wordprocessingShape">
                    <wps:wsp>
                      <wps:cNvSpPr/>
                      <wps:spPr>
                        <a:xfrm>
                          <a:off x="0" y="0"/>
                          <a:ext cx="3535680" cy="291662"/>
                        </a:xfrm>
                        <a:prstGeom prst="roundRect">
                          <a:avLst/>
                        </a:prstGeom>
                        <a:solidFill>
                          <a:srgbClr val="5B9BD5">
                            <a:lumMod val="20000"/>
                            <a:lumOff val="80000"/>
                          </a:srgbClr>
                        </a:solidFill>
                        <a:ln w="12700" cap="flat" cmpd="sng" algn="ctr">
                          <a:noFill/>
                          <a:prstDash val="solid"/>
                          <a:miter lim="800000"/>
                        </a:ln>
                        <a:effectLst/>
                      </wps:spPr>
                      <wps:txbx>
                        <w:txbxContent>
                          <w:p w:rsidR="007D03D0" w:rsidRPr="00E138E7" w:rsidRDefault="007D03D0" w:rsidP="00BE35C9">
                            <w:pPr>
                              <w:jc w:val="center"/>
                              <w:rPr>
                                <w:b/>
                                <w:bCs/>
                                <w:sz w:val="20"/>
                                <w:szCs w:val="20"/>
                              </w:rPr>
                            </w:pPr>
                            <w:r w:rsidRPr="00E138E7">
                              <w:rPr>
                                <w:b/>
                                <w:bCs/>
                                <w:sz w:val="20"/>
                                <w:szCs w:val="20"/>
                              </w:rPr>
                              <w:t>Hub</w:t>
                            </w:r>
                            <w:r>
                              <w:rPr>
                                <w:b/>
                                <w:bCs/>
                                <w:sz w:val="20"/>
                                <w:szCs w:val="20"/>
                              </w:rPr>
                              <w:t>(s)</w:t>
                            </w:r>
                            <w:r w:rsidRPr="00E138E7">
                              <w:rPr>
                                <w:b/>
                                <w:bCs/>
                                <w:sz w:val="20"/>
                                <w:szCs w:val="20"/>
                              </w:rPr>
                              <w:t xml:space="preserve"> to co-locate services: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8A0B79" id="_x0000_s1037" style="position:absolute;margin-left:158.35pt;margin-top:211.7pt;width:278.4pt;height:22.95pt;z-index:25167053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" fillcolor="#deebf7" stroked="f" strokeweight="1pt">
                <v:stroke joinstyle="miter"/>
                <v:textbox>
                  <w:txbxContent>
                    <w:p w:rsidR="007D03D0" w:rsidRPr="00E138E7" w:rsidRDefault="007D03D0" w:rsidP="00BE35C9">
                      <w:pPr>
                        <w:jc w:val="center"/>
                        <w:rPr>
                          <w:b/>
                          <w:bCs/>
                          <w:sz w:val="20"/>
                          <w:szCs w:val="20"/>
                        </w:rPr>
                      </w:pPr>
                      <w:r w:rsidRPr="00E138E7">
                        <w:rPr>
                          <w:b/>
                          <w:bCs/>
                          <w:sz w:val="20"/>
                          <w:szCs w:val="20"/>
                        </w:rPr>
                        <w:t>Hub</w:t>
                      </w:r>
                      <w:r>
                        <w:rPr>
                          <w:b/>
                          <w:bCs/>
                          <w:sz w:val="20"/>
                          <w:szCs w:val="20"/>
                        </w:rPr>
                        <w:t>(s)</w:t>
                      </w:r>
                      <w:r w:rsidRPr="00E138E7">
                        <w:rPr>
                          <w:b/>
                          <w:bCs/>
                          <w:sz w:val="20"/>
                          <w:szCs w:val="20"/>
                        </w:rPr>
                        <w:t xml:space="preserve"> to co-locate services: </w:t>
                      </w:r>
                    </w:p>
                  </w:txbxContent>
                </v:textbox>
                <w10:wrap anchorx="margin"/>
              </v:roundrect>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72581" behindDoc="0" locked="0" layoutInCell="1" allowOverlap="1" wp14:anchorId="13A6107B" wp14:editId="64D30890">
                <wp:simplePos x="0" y="0"/>
                <wp:positionH relativeFrom="column">
                  <wp:posOffset>3581400</wp:posOffset>
                </wp:positionH>
                <wp:positionV relativeFrom="paragraph">
                  <wp:posOffset>1329055</wp:posOffset>
                </wp:positionV>
                <wp:extent cx="0" cy="243840"/>
                <wp:effectExtent l="57150" t="0" r="57150" b="41910"/>
                <wp:wrapNone/>
                <wp:docPr id="354914044" name="Straight Arrow Connector 8"/>
                <wp:cNvGraphicFramePr/>
                <a:graphic xmlns:a="http://schemas.openxmlformats.org/drawingml/2006/main">
                  <a:graphicData uri="http://schemas.microsoft.com/office/word/2010/wordprocessingShape">
                    <wps:wsp>
                      <wps:cNvCnPr/>
                      <wps:spPr>
                        <a:xfrm>
                          <a:off x="0" y="0"/>
                          <a:ext cx="0" cy="24384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 w14:anchorId="77B8AF84" id="Straight Arrow Connector 8" o:spid="_x0000_s1026" type="#_x0000_t32" style="position:absolute;margin-left:282pt;margin-top:104.65pt;width:0;height:19.2pt;z-index:25167258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" strokecolor="windowText" strokeweight="2.25pt">
                <v:stroke endarrow="block" joinstyle="miter"/>
              </v:shape>
            </w:pict>
          </mc:Fallback>
        </mc:AlternateContent>
      </w:r>
      <w:r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71557" behindDoc="0" locked="0" layoutInCell="1" allowOverlap="1" wp14:anchorId="0EFC59E7" wp14:editId="0211A161">
                <wp:simplePos x="0" y="0"/>
                <wp:positionH relativeFrom="column">
                  <wp:posOffset>2011680</wp:posOffset>
                </wp:positionH>
                <wp:positionV relativeFrom="paragraph">
                  <wp:posOffset>521335</wp:posOffset>
                </wp:positionV>
                <wp:extent cx="563880" cy="7620"/>
                <wp:effectExtent l="19050" t="19050" r="26670" b="30480"/>
                <wp:wrapNone/>
                <wp:docPr id="1221848294" name="Straight Connector 6"/>
                <wp:cNvGraphicFramePr/>
                <a:graphic xmlns:a="http://schemas.openxmlformats.org/drawingml/2006/main">
                  <a:graphicData uri="http://schemas.microsoft.com/office/word/2010/wordprocessingShape">
                    <wps:wsp>
                      <wps:cNvCnPr/>
                      <wps:spPr>
                        <a:xfrm>
                          <a:off x="0" y="0"/>
                          <a:ext cx="563880" cy="7620"/>
                        </a:xfrm>
                        <a:prstGeom prst="line">
                          <a:avLst/>
                        </a:prstGeom>
                        <a:noFill/>
                        <a:ln w="28575" cap="flat" cmpd="sng" algn="ctr">
                          <a:solidFill>
                            <a:sysClr val="windowText" lastClr="000000"/>
                          </a:solidFill>
                          <a:prstDash val="solid"/>
                          <a:miter lim="800000"/>
                        </a:ln>
                        <a:effectLst/>
                      </wps:spPr>
                      <wps:bodyPr/>
                    </wps:wsp>
                  </a:graphicData>
                </a:graphic>
              </wp:anchor>
            </w:drawing>
          </mc:Choice>
          <mc:Fallback>
            <w:pict>
              <v:line w14:anchorId="2A5F2CF4" id="Straight Connector 6" o:spid="_x0000_s1026" style="position:absolute;z-index:251671557;visibility:visible;mso-wrap-style:square;mso-wrap-distance-left:9pt;mso-wrap-distance-top:0;mso-wrap-distance-right:9pt;mso-wrap-distance-bottom:0;mso-position-horizontal:absolute;mso-position-horizontal-relative:text;mso-position-vertical:absolute;mso-position-vertical-relative:text" from="158.4pt,41.05pt" to="202.8pt,4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" strokecolor="windowText" strokeweight="2.25pt">
                <v:stroke joinstyle="miter"/>
              </v:line>
            </w:pict>
          </mc:Fallback>
        </mc:AlternateContent>
      </w:r>
    </w:p>
    <w:p w:rsidR="00BE35C9" w:rsidRPr="00A44175" w:rsidRDefault="00BE35C9" w:rsidP="00BE35C9">
      <w:pPr>
        <w:spacing w:after="200"/>
        <w:rPr>
          <w:rFonts w:ascii="Calibri" w:eastAsia="Calibri" w:hAnsi="Calibri" w:cs="Calibri"/>
          <w:lang w:eastAsia="en-US"/>
        </w:rPr>
      </w:pPr>
    </w:p>
    <w:p w:rsidR="00BE35C9" w:rsidRPr="00A44175" w:rsidRDefault="00BE35C9" w:rsidP="00BE35C9">
      <w:pPr>
        <w:spacing w:after="200"/>
        <w:rPr>
          <w:rFonts w:ascii="Calibri" w:eastAsia="Calibri" w:hAnsi="Calibri" w:cs="Calibri"/>
          <w:lang w:eastAsia="en-US"/>
        </w:rPr>
      </w:pPr>
    </w:p>
    <w:p w:rsidR="00BE35C9" w:rsidRPr="00A44175" w:rsidRDefault="00BE35C9" w:rsidP="00BE35C9">
      <w:pPr>
        <w:spacing w:after="200"/>
        <w:rPr>
          <w:rFonts w:ascii="Calibri" w:eastAsia="Calibri" w:hAnsi="Calibri" w:cs="Calibri"/>
          <w:lang w:eastAsia="en-US"/>
        </w:rPr>
      </w:pPr>
    </w:p>
    <w:p w:rsidR="00BE35C9" w:rsidRPr="00A44175" w:rsidRDefault="00BE35C9" w:rsidP="00BE35C9">
      <w:pPr>
        <w:spacing w:after="200"/>
        <w:rPr>
          <w:rFonts w:ascii="Calibri" w:eastAsia="Calibri" w:hAnsi="Calibri" w:cs="Calibri"/>
          <w:lang w:eastAsia="en-US"/>
        </w:rPr>
      </w:pPr>
    </w:p>
    <w:p w:rsidR="00EB0B7F" w:rsidRPr="00D85C4F" w:rsidRDefault="00DA5D81" w:rsidP="00EB0B7F">
      <w:pPr>
        <w:spacing w:after="200"/>
        <w:rPr>
          <w:rFonts w:ascii="Calibri" w:eastAsia="Calibri" w:hAnsi="Calibri" w:cs="Calibri"/>
          <w:lang w:eastAsia="en-US"/>
        </w:rPr>
        <w:sectPr w:rsidR="00EB0B7F" w:rsidRPr="00D85C4F" w:rsidSect="006D7217">
          <w:pgSz w:w="16840" w:h="11900" w:orient="landscape"/>
          <w:pgMar w:top="1800" w:right="709" w:bottom="1800" w:left="1134" w:header="708" w:footer="283" w:gutter="0"/>
          <w:cols w:space="708"/>
          <w:titlePg/>
          <w:docGrid w:linePitch="360"/>
        </w:sectPr>
      </w:pPr>
      <w:r>
        <w:rPr>
          <w:rFonts w:ascii="Calibri" w:eastAsia="Calibri" w:hAnsi="Calibri" w:cs="Calibri"/>
          <w:noProof/>
          <w:lang w:eastAsia="en-US"/>
        </w:rPr>
        <mc:AlternateContent>
          <mc:Choice Requires="wps">
            <w:drawing>
              <wp:anchor distT="0" distB="0" distL="114300" distR="114300" simplePos="0" relativeHeight="251699205" behindDoc="0" locked="0" layoutInCell="1" allowOverlap="1" wp14:anchorId="7968AB06" wp14:editId="3F760C81">
                <wp:simplePos x="0" y="0"/>
                <wp:positionH relativeFrom="column">
                  <wp:posOffset>5337810</wp:posOffset>
                </wp:positionH>
                <wp:positionV relativeFrom="paragraph">
                  <wp:posOffset>912495</wp:posOffset>
                </wp:positionV>
                <wp:extent cx="1485900" cy="1657350"/>
                <wp:effectExtent l="57150" t="38100" r="57150" b="95250"/>
                <wp:wrapNone/>
                <wp:docPr id="9" name="Straight Arrow Connector 9"/>
                <wp:cNvGraphicFramePr/>
                <a:graphic xmlns:a="http://schemas.openxmlformats.org/drawingml/2006/main">
                  <a:graphicData uri="http://schemas.microsoft.com/office/word/2010/wordprocessingShape">
                    <wps:wsp>
                      <wps:cNvCnPr/>
                      <wps:spPr>
                        <a:xfrm>
                          <a:off x="0" y="0"/>
                          <a:ext cx="1485900" cy="1657350"/>
                        </a:xfrm>
                        <a:prstGeom prst="straightConnector1">
                          <a:avLst/>
                        </a:prstGeom>
                        <a:ln>
                          <a:solidFill>
                            <a:schemeClr val="tx1"/>
                          </a:solidFill>
                          <a:headEnd type="triangle"/>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637B9010" id="Straight Arrow Connector 9" o:spid="_x0000_s1026" type="#_x0000_t32" style="position:absolute;margin-left:420.3pt;margin-top:71.85pt;width:117pt;height:130.5pt;z-index:25169920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" strokecolor="black [3213]" strokeweight="2pt">
                <v:stroke startarrow="block" endarrow="block"/>
                <v:shadow on="t" color="black" opacity="24903f" origin=",.5" offset="0,.55556mm"/>
              </v:shape>
            </w:pict>
          </mc:Fallback>
        </mc:AlternateContent>
      </w:r>
      <w:r>
        <w:rPr>
          <w:rFonts w:ascii="Calibri" w:eastAsia="Calibri" w:hAnsi="Calibri" w:cs="Calibri"/>
          <w:noProof/>
          <w:lang w:eastAsia="en-US"/>
        </w:rPr>
        <mc:AlternateContent>
          <mc:Choice Requires="wps">
            <w:drawing>
              <wp:anchor distT="0" distB="0" distL="114300" distR="114300" simplePos="0" relativeHeight="251698181" behindDoc="0" locked="0" layoutInCell="1" allowOverlap="1" wp14:anchorId="2ECA7D11" wp14:editId="292CC49A">
                <wp:simplePos x="0" y="0"/>
                <wp:positionH relativeFrom="column">
                  <wp:posOffset>6757035</wp:posOffset>
                </wp:positionH>
                <wp:positionV relativeFrom="paragraph">
                  <wp:posOffset>2607945</wp:posOffset>
                </wp:positionV>
                <wp:extent cx="2228850" cy="857250"/>
                <wp:effectExtent l="57150" t="19050" r="76200" b="95250"/>
                <wp:wrapNone/>
                <wp:docPr id="5" name="Rectangle: Rounded Corners 5"/>
                <wp:cNvGraphicFramePr/>
                <a:graphic xmlns:a="http://schemas.openxmlformats.org/drawingml/2006/main">
                  <a:graphicData uri="http://schemas.microsoft.com/office/word/2010/wordprocessingShape">
                    <wps:wsp>
                      <wps:cNvSpPr/>
                      <wps:spPr>
                        <a:xfrm>
                          <a:off x="0" y="0"/>
                          <a:ext cx="2228850" cy="857250"/>
                        </a:xfrm>
                        <a:prstGeom prst="roundRect">
                          <a:avLst/>
                        </a:prstGeom>
                        <a:solidFill>
                          <a:schemeClr val="accent4">
                            <a:lumMod val="60000"/>
                            <a:lumOff val="40000"/>
                          </a:schemeClr>
                        </a:solidFill>
                      </wps:spPr>
                      <wps:style>
                        <a:lnRef idx="1">
                          <a:schemeClr val="accent1"/>
                        </a:lnRef>
                        <a:fillRef idx="3">
                          <a:schemeClr val="accent1"/>
                        </a:fillRef>
                        <a:effectRef idx="2">
                          <a:schemeClr val="accent1"/>
                        </a:effectRef>
                        <a:fontRef idx="minor">
                          <a:schemeClr val="lt1"/>
                        </a:fontRef>
                      </wps:style>
                      <wps:txbx>
                        <w:txbxContent>
                          <w:p w:rsidR="007D03D0" w:rsidRPr="007C3DC6" w:rsidRDefault="007D03D0" w:rsidP="00DA5D81">
                            <w:pPr>
                              <w:jc w:val="center"/>
                              <w:rPr>
                                <w:color w:val="000000" w:themeColor="text1"/>
                                <w:sz w:val="22"/>
                                <w:szCs w:val="22"/>
                              </w:rPr>
                            </w:pPr>
                            <w:r w:rsidRPr="007C3DC6">
                              <w:rPr>
                                <w:color w:val="000000" w:themeColor="text1"/>
                                <w:sz w:val="22"/>
                                <w:szCs w:val="22"/>
                              </w:rPr>
                              <w:t>Intermediate Care Beds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ECA7D11" id="Rectangle: Rounded Corners 5" o:spid="_x0000_s1038" style="position:absolute;margin-left:532.05pt;margin-top:205.35pt;width:175.5pt;height:67.5pt;z-index:251698181;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" fillcolor="#b2a1c7 [1943]" strokecolor="#4579b8 [3044]">
                <v:shadow on="t" color="black" opacity="22937f" origin=",.5" offset="0,.63889mm"/>
                <v:textbox>
                  <w:txbxContent>
                    <w:p w:rsidR="007D03D0" w:rsidRPr="007C3DC6" w:rsidRDefault="007D03D0" w:rsidP="00DA5D81">
                      <w:pPr>
                        <w:jc w:val="center"/>
                        <w:rPr>
                          <w:color w:val="000000" w:themeColor="text1"/>
                          <w:sz w:val="22"/>
                          <w:szCs w:val="22"/>
                        </w:rPr>
                      </w:pPr>
                      <w:r w:rsidRPr="007C3DC6">
                        <w:rPr>
                          <w:color w:val="000000" w:themeColor="text1"/>
                          <w:sz w:val="22"/>
                          <w:szCs w:val="22"/>
                        </w:rPr>
                        <w:t>Intermediate Care Beds</w:t>
                      </w:r>
                    </w:p>
                  </w:txbxContent>
                </v:textbox>
              </v:roundrect>
            </w:pict>
          </mc:Fallback>
        </mc:AlternateContent>
      </w:r>
      <w:r w:rsidR="005E6622">
        <w:rPr>
          <w:rFonts w:ascii="Calibri" w:eastAsia="Calibri" w:hAnsi="Calibri" w:cs="Calibri"/>
          <w:noProof/>
          <w:lang w:eastAsia="en-US"/>
        </w:rPr>
        <mc:AlternateContent>
          <mc:Choice Requires="wps">
            <w:drawing>
              <wp:anchor distT="0" distB="0" distL="114300" distR="114300" simplePos="0" relativeHeight="251681797" behindDoc="0" locked="0" layoutInCell="1" allowOverlap="1" wp14:anchorId="357F101A" wp14:editId="66998C36">
                <wp:simplePos x="0" y="0"/>
                <wp:positionH relativeFrom="column">
                  <wp:posOffset>721885</wp:posOffset>
                </wp:positionH>
                <wp:positionV relativeFrom="paragraph">
                  <wp:posOffset>971633</wp:posOffset>
                </wp:positionV>
                <wp:extent cx="0" cy="201122"/>
                <wp:effectExtent l="95250" t="19050" r="76200" b="85090"/>
                <wp:wrapNone/>
                <wp:docPr id="1811141811" name="Straight Arrow Connector 1"/>
                <wp:cNvGraphicFramePr/>
                <a:graphic xmlns:a="http://schemas.openxmlformats.org/drawingml/2006/main">
                  <a:graphicData uri="http://schemas.microsoft.com/office/word/2010/wordprocessingShape">
                    <wps:wsp>
                      <wps:cNvCnPr/>
                      <wps:spPr>
                        <a:xfrm>
                          <a:off x="0" y="0"/>
                          <a:ext cx="0" cy="201122"/>
                        </a:xfrm>
                        <a:prstGeom prst="straightConnector1">
                          <a:avLst/>
                        </a:prstGeom>
                        <a:noFill/>
                        <a:ln w="25400" cap="flat" cmpd="sng" algn="ctr">
                          <a:solidFill>
                            <a:sysClr val="windowText" lastClr="000000"/>
                          </a:solidFill>
                          <a:prstDash val="solid"/>
                          <a:tailEnd type="triangle"/>
                        </a:ln>
                        <a:effectLst>
                          <a:outerShdw blurRad="40000" dist="20000" dir="5400000" rotWithShape="0">
                            <a:srgbClr val="000000">
                              <a:alpha val="38000"/>
                            </a:srgbClr>
                          </a:outerShdw>
                        </a:effectLst>
                      </wps:spPr>
                      <wps:bodyPr/>
                    </wps:wsp>
                  </a:graphicData>
                </a:graphic>
              </wp:anchor>
            </w:drawing>
          </mc:Choice>
          <mc:Fallback>
            <w:pict>
              <v:shape w14:anchorId="3551A241" id="Straight Arrow Connector 1" o:spid="_x0000_s1026" type="#_x0000_t32" style="position:absolute;margin-left:56.85pt;margin-top:76.5pt;width:0;height:15.85pt;z-index:25168179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" strokecolor="windowText" strokeweight="2pt">
                <v:stroke endarrow="block"/>
                <v:shadow on="t" color="black" opacity="24903f" origin=",.5" offset="0,.55556mm"/>
              </v:shape>
            </w:pict>
          </mc:Fallback>
        </mc:AlternateContent>
      </w:r>
      <w:r w:rsidR="00BE35C9" w:rsidRPr="00A44175">
        <w:rPr>
          <w:rFonts w:ascii="Calibri" w:eastAsia="Calibri" w:hAnsi="Calibri" w:cs="Calibri"/>
          <w:noProof/>
          <w:kern w:val="2"/>
          <w:sz w:val="22"/>
          <w:szCs w:val="22"/>
          <w:lang w:eastAsia="en-US"/>
          <w14:ligatures w14:val="standardContextual"/>
        </w:rPr>
        <mc:AlternateContent>
          <mc:Choice Requires="wps">
            <w:drawing>
              <wp:anchor distT="0" distB="0" distL="114300" distR="114300" simplePos="0" relativeHeight="251663365" behindDoc="0" locked="0" layoutInCell="1" allowOverlap="1" wp14:anchorId="2BA4DA7F" wp14:editId="6E5EFCAC">
                <wp:simplePos x="0" y="0"/>
                <wp:positionH relativeFrom="margin">
                  <wp:align>left</wp:align>
                </wp:positionH>
                <wp:positionV relativeFrom="paragraph">
                  <wp:posOffset>17808</wp:posOffset>
                </wp:positionV>
                <wp:extent cx="5341620" cy="962891"/>
                <wp:effectExtent l="0" t="0" r="0" b="8890"/>
                <wp:wrapNone/>
                <wp:docPr id="279346550" name="Rectangle: Rounded Corners 1"/>
                <wp:cNvGraphicFramePr/>
                <a:graphic xmlns:a="http://schemas.openxmlformats.org/drawingml/2006/main">
                  <a:graphicData uri="http://schemas.microsoft.com/office/word/2010/wordprocessingShape">
                    <wps:wsp>
                      <wps:cNvSpPr/>
                      <wps:spPr>
                        <a:xfrm>
                          <a:off x="0" y="0"/>
                          <a:ext cx="5341620" cy="962891"/>
                        </a:xfrm>
                        <a:prstGeom prst="roundRect">
                          <a:avLst/>
                        </a:prstGeom>
                        <a:solidFill>
                          <a:srgbClr val="5B9BD5">
                            <a:lumMod val="20000"/>
                            <a:lumOff val="80000"/>
                          </a:srgbClr>
                        </a:solidFill>
                        <a:ln w="12700" cap="flat" cmpd="sng" algn="ctr">
                          <a:noFill/>
                          <a:prstDash val="solid"/>
                          <a:miter lim="800000"/>
                        </a:ln>
                        <a:effectLst/>
                      </wps:spPr>
                      <wps:txbx>
                        <w:txbxContent>
                          <w:p w:rsidR="007D03D0" w:rsidRPr="004D05B8" w:rsidRDefault="007D03D0" w:rsidP="00BE35C9">
                            <w:pPr>
                              <w:jc w:val="center"/>
                              <w:rPr>
                                <w:sz w:val="20"/>
                                <w:szCs w:val="20"/>
                              </w:rPr>
                            </w:pPr>
                            <w:r w:rsidRPr="004D05B8">
                              <w:rPr>
                                <w:b/>
                                <w:bCs/>
                                <w:sz w:val="20"/>
                                <w:szCs w:val="20"/>
                              </w:rPr>
                              <w:t>Tier 3 Health Inclusion Service Hub(s)</w:t>
                            </w:r>
                            <w:r w:rsidRPr="004D05B8">
                              <w:rPr>
                                <w:sz w:val="20"/>
                                <w:szCs w:val="20"/>
                              </w:rPr>
                              <w:br/>
                              <w:t>(integrated Health and Social Care Service)</w:t>
                            </w:r>
                            <w:r w:rsidRPr="004D05B8">
                              <w:rPr>
                                <w:sz w:val="20"/>
                                <w:szCs w:val="20"/>
                              </w:rPr>
                              <w:br/>
                              <w:t xml:space="preserve">meeting the health needs of health inclusion groups with respect, dignity, and compassion. </w:t>
                            </w:r>
                            <w:r>
                              <w:rPr>
                                <w:sz w:val="20"/>
                                <w:szCs w:val="20"/>
                              </w:rPr>
                              <w:br/>
                            </w:r>
                            <w:r w:rsidRPr="004D05B8">
                              <w:rPr>
                                <w:b/>
                                <w:bCs/>
                                <w:sz w:val="20"/>
                                <w:szCs w:val="20"/>
                              </w:rPr>
                              <w:t>A ‘no wrong door’ approach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A4DA7F" id="_x0000_s1039" style="position:absolute;margin-left:0;margin-top:1.4pt;width:420.6pt;height:75.8pt;z-index:25166336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" fillcolor="#deebf7" stroked="f" strokeweight="1pt">
                <v:stroke joinstyle="miter"/>
                <v:textbox>
                  <w:txbxContent>
                    <w:p w:rsidR="007D03D0" w:rsidRPr="004D05B8" w:rsidRDefault="007D03D0" w:rsidP="00BE35C9">
                      <w:pPr>
                        <w:jc w:val="center"/>
                        <w:rPr>
                          <w:sz w:val="20"/>
                          <w:szCs w:val="20"/>
                        </w:rPr>
                      </w:pPr>
                      <w:r w:rsidRPr="004D05B8">
                        <w:rPr>
                          <w:b/>
                          <w:bCs/>
                          <w:sz w:val="20"/>
                          <w:szCs w:val="20"/>
                        </w:rPr>
                        <w:t>Tier 3 Health Inclusion Service Hub(s)</w:t>
                      </w:r>
                      <w:r w:rsidRPr="004D05B8">
                        <w:rPr>
                          <w:sz w:val="20"/>
                          <w:szCs w:val="20"/>
                        </w:rPr>
                        <w:br/>
                        <w:t>(integrated Health and Social Care Service)</w:t>
                      </w:r>
                      <w:r w:rsidRPr="004D05B8">
                        <w:rPr>
                          <w:sz w:val="20"/>
                          <w:szCs w:val="20"/>
                        </w:rPr>
                        <w:br/>
                        <w:t xml:space="preserve">meeting the health needs of health inclusion groups with respect, dignity, and compassion. </w:t>
                      </w:r>
                      <w:r>
                        <w:rPr>
                          <w:sz w:val="20"/>
                          <w:szCs w:val="20"/>
                        </w:rPr>
                        <w:br/>
                      </w:r>
                      <w:r w:rsidRPr="004D05B8">
                        <w:rPr>
                          <w:b/>
                          <w:bCs/>
                          <w:sz w:val="20"/>
                          <w:szCs w:val="20"/>
                        </w:rPr>
                        <w:t>A ‘no wrong door’ approach</w:t>
                      </w:r>
                    </w:p>
                  </w:txbxContent>
                </v:textbox>
                <w10:wrap anchorx="margin"/>
              </v:roundrect>
            </w:pict>
          </mc:Fallback>
        </mc:AlternateContent>
      </w:r>
    </w:p>
    <w:p w:rsidR="00EB0B7F" w:rsidRPr="00D54308" w:rsidRDefault="00682A54" w:rsidP="00EB0B7F">
      <w:pPr>
        <w:spacing w:after="200"/>
        <w:rPr>
          <w:rFonts w:ascii="Calibri" w:eastAsia="Calibri" w:hAnsi="Calibri" w:cs="Calibri"/>
          <w:b/>
          <w:sz w:val="22"/>
          <w:szCs w:val="22"/>
          <w:lang w:eastAsia="en-US"/>
        </w:rPr>
      </w:pPr>
      <w:r w:rsidRPr="00D54308">
        <w:rPr>
          <w:rFonts w:ascii="Calibri" w:eastAsia="Calibri" w:hAnsi="Calibri" w:cs="Calibri"/>
          <w:b/>
          <w:sz w:val="22"/>
          <w:szCs w:val="22"/>
          <w:lang w:eastAsia="en-US"/>
        </w:rPr>
        <w:t xml:space="preserve">b) Key Components of the Tier 3 Model </w:t>
      </w:r>
    </w:p>
    <w:p w:rsidR="00682A54" w:rsidRDefault="00682A54" w:rsidP="00EB0B7F">
      <w:pPr>
        <w:spacing w:after="200"/>
        <w:rPr>
          <w:rFonts w:ascii="Calibri" w:eastAsia="Calibri" w:hAnsi="Calibri" w:cs="Calibri"/>
          <w:sz w:val="22"/>
          <w:szCs w:val="22"/>
          <w:lang w:eastAsia="en-US"/>
        </w:rPr>
      </w:pPr>
      <w:r>
        <w:rPr>
          <w:rFonts w:ascii="Calibri" w:eastAsia="Calibri" w:hAnsi="Calibri" w:cs="Calibri"/>
          <w:sz w:val="22"/>
          <w:szCs w:val="22"/>
          <w:lang w:eastAsia="en-US"/>
        </w:rPr>
        <w:t>As illustrated in Figure 2, the Tier 3 service is based on a hub and spoke model;</w:t>
      </w:r>
    </w:p>
    <w:p w:rsidR="00682A54" w:rsidRPr="00231F1C" w:rsidRDefault="00682A54" w:rsidP="00083102">
      <w:pPr>
        <w:jc w:val="both"/>
        <w:rPr>
          <w:rFonts w:asciiTheme="majorHAnsi" w:hAnsiTheme="majorHAnsi" w:cstheme="majorHAnsi"/>
          <w:sz w:val="22"/>
          <w:szCs w:val="22"/>
        </w:rPr>
      </w:pPr>
      <w:r w:rsidRPr="00726A74">
        <w:rPr>
          <w:rFonts w:asciiTheme="majorHAnsi" w:hAnsiTheme="majorHAnsi" w:cstheme="majorHAnsi"/>
          <w:b/>
          <w:sz w:val="22"/>
          <w:szCs w:val="22"/>
        </w:rPr>
        <w:t>The hub</w:t>
      </w:r>
      <w:r w:rsidRPr="00231F1C">
        <w:rPr>
          <w:rFonts w:asciiTheme="majorHAnsi" w:hAnsiTheme="majorHAnsi" w:cstheme="majorHAnsi"/>
          <w:sz w:val="22"/>
          <w:szCs w:val="22"/>
        </w:rPr>
        <w:t xml:space="preserve"> will act as the coordination centre for provision of care for individuals in all 5 health inclusion groups at tier 3 </w:t>
      </w:r>
      <w:r w:rsidRPr="00E5723D">
        <w:rPr>
          <w:rFonts w:asciiTheme="majorHAnsi" w:hAnsiTheme="majorHAnsi" w:cstheme="majorHAnsi"/>
          <w:sz w:val="22"/>
          <w:szCs w:val="22"/>
        </w:rPr>
        <w:t>level</w:t>
      </w:r>
      <w:r w:rsidR="00870092" w:rsidRPr="00E5723D">
        <w:rPr>
          <w:rFonts w:asciiTheme="majorHAnsi" w:hAnsiTheme="majorHAnsi" w:cstheme="majorHAnsi"/>
          <w:sz w:val="22"/>
          <w:szCs w:val="22"/>
        </w:rPr>
        <w:t xml:space="preserve"> (see appendix</w:t>
      </w:r>
      <w:r w:rsidR="00E5723D" w:rsidRPr="00E5723D">
        <w:rPr>
          <w:rFonts w:asciiTheme="majorHAnsi" w:hAnsiTheme="majorHAnsi" w:cstheme="majorHAnsi"/>
          <w:sz w:val="22"/>
          <w:szCs w:val="22"/>
        </w:rPr>
        <w:t xml:space="preserve"> </w:t>
      </w:r>
      <w:r w:rsidR="0046410C">
        <w:rPr>
          <w:rFonts w:asciiTheme="majorHAnsi" w:hAnsiTheme="majorHAnsi" w:cstheme="majorHAnsi"/>
          <w:sz w:val="22"/>
          <w:szCs w:val="22"/>
        </w:rPr>
        <w:t>7</w:t>
      </w:r>
      <w:r w:rsidR="00E5723D" w:rsidRPr="00E5723D">
        <w:rPr>
          <w:rFonts w:asciiTheme="majorHAnsi" w:hAnsiTheme="majorHAnsi" w:cstheme="majorHAnsi"/>
          <w:sz w:val="22"/>
          <w:szCs w:val="22"/>
        </w:rPr>
        <w:t>)</w:t>
      </w:r>
      <w:r w:rsidRPr="00E5723D">
        <w:rPr>
          <w:rFonts w:asciiTheme="majorHAnsi" w:hAnsiTheme="majorHAnsi" w:cstheme="majorHAnsi"/>
          <w:sz w:val="22"/>
          <w:szCs w:val="22"/>
        </w:rPr>
        <w:t xml:space="preserve">. </w:t>
      </w:r>
      <w:r w:rsidRPr="00231F1C">
        <w:rPr>
          <w:rFonts w:asciiTheme="majorHAnsi" w:hAnsiTheme="majorHAnsi" w:cstheme="majorHAnsi"/>
          <w:sz w:val="22"/>
          <w:szCs w:val="22"/>
        </w:rPr>
        <w:t>The hub will accommodate an extended MDT and relevant service provided by the UHB, Council and third sector. This co-location will offer the potential to provide improved levels of integrated and responsive patient care and service efficiencies.</w:t>
      </w:r>
    </w:p>
    <w:p w:rsidR="00682A54" w:rsidRDefault="00682A54" w:rsidP="00083102">
      <w:pPr>
        <w:jc w:val="both"/>
        <w:rPr>
          <w:rFonts w:asciiTheme="majorHAnsi" w:hAnsiTheme="majorHAnsi" w:cstheme="majorHAnsi"/>
          <w:sz w:val="22"/>
          <w:szCs w:val="22"/>
        </w:rPr>
      </w:pPr>
    </w:p>
    <w:p w:rsidR="00682A54" w:rsidRDefault="00682A54" w:rsidP="00083102">
      <w:pPr>
        <w:jc w:val="both"/>
        <w:rPr>
          <w:rFonts w:asciiTheme="majorHAnsi" w:hAnsiTheme="majorHAnsi" w:cstheme="majorHAnsi"/>
          <w:sz w:val="22"/>
          <w:szCs w:val="22"/>
        </w:rPr>
      </w:pPr>
      <w:r w:rsidRPr="00231F1C">
        <w:rPr>
          <w:rFonts w:asciiTheme="majorHAnsi" w:hAnsiTheme="majorHAnsi" w:cstheme="majorHAnsi"/>
          <w:sz w:val="22"/>
          <w:szCs w:val="22"/>
        </w:rPr>
        <w:t>Services based in the hub will be expected to interface seamlessly with those elements of service provided on an in-reach and outreach basis. With those staff based in the ‘spokes’ being able to access and coordinate the provision of wrap around and ongoing care via staff and services based on site.</w:t>
      </w:r>
    </w:p>
    <w:p w:rsidR="00682A54" w:rsidRDefault="00682A54" w:rsidP="00083102">
      <w:pPr>
        <w:jc w:val="both"/>
        <w:rPr>
          <w:rFonts w:asciiTheme="majorHAnsi" w:hAnsiTheme="majorHAnsi" w:cstheme="majorHAnsi"/>
          <w:sz w:val="22"/>
          <w:szCs w:val="22"/>
        </w:rPr>
      </w:pPr>
    </w:p>
    <w:p w:rsidR="00682A54" w:rsidRPr="00644B02" w:rsidRDefault="00682A54" w:rsidP="00083102">
      <w:pPr>
        <w:jc w:val="both"/>
        <w:rPr>
          <w:rFonts w:asciiTheme="majorHAnsi" w:hAnsiTheme="majorHAnsi" w:cstheme="majorHAnsi"/>
          <w:sz w:val="22"/>
          <w:szCs w:val="22"/>
        </w:rPr>
      </w:pPr>
      <w:r>
        <w:rPr>
          <w:rFonts w:asciiTheme="majorHAnsi" w:hAnsiTheme="majorHAnsi" w:cstheme="majorHAnsi"/>
          <w:sz w:val="22"/>
          <w:szCs w:val="22"/>
        </w:rPr>
        <w:t>The hub will offer:</w:t>
      </w:r>
    </w:p>
    <w:p w:rsidR="00682A54" w:rsidRPr="009D7A35" w:rsidRDefault="00682A54" w:rsidP="00514BD7">
      <w:pPr>
        <w:pStyle w:val="ListParagraph"/>
        <w:numPr>
          <w:ilvl w:val="0"/>
          <w:numId w:val="49"/>
        </w:numPr>
        <w:spacing w:after="200"/>
        <w:jc w:val="both"/>
        <w:rPr>
          <w:rFonts w:ascii="Calibri" w:eastAsia="Calibri" w:hAnsi="Calibri" w:cs="Calibri"/>
          <w:i/>
          <w:sz w:val="22"/>
          <w:szCs w:val="22"/>
          <w:lang w:eastAsia="en-US"/>
        </w:rPr>
      </w:pPr>
      <w:r w:rsidRPr="00644B02">
        <w:rPr>
          <w:rFonts w:ascii="Calibri" w:eastAsia="Calibri" w:hAnsi="Calibri" w:cs="Calibri"/>
          <w:sz w:val="22"/>
          <w:szCs w:val="22"/>
          <w:lang w:eastAsia="en-US"/>
        </w:rPr>
        <w:t>Provision of suitable community- based facility, that will facilitate service expansion and integration with related council and third sector services. The facility will need to deliver the potential for disaggregated management of the individual patient cohorts (i</w:t>
      </w:r>
      <w:r>
        <w:rPr>
          <w:rFonts w:ascii="Calibri" w:eastAsia="Calibri" w:hAnsi="Calibri" w:cs="Calibri"/>
          <w:sz w:val="22"/>
          <w:szCs w:val="22"/>
          <w:lang w:eastAsia="en-US"/>
        </w:rPr>
        <w:t>.</w:t>
      </w:r>
      <w:r w:rsidRPr="00644B02">
        <w:rPr>
          <w:rFonts w:ascii="Calibri" w:eastAsia="Calibri" w:hAnsi="Calibri" w:cs="Calibri"/>
          <w:sz w:val="22"/>
          <w:szCs w:val="22"/>
          <w:lang w:eastAsia="en-US"/>
        </w:rPr>
        <w:t>e</w:t>
      </w:r>
      <w:r>
        <w:rPr>
          <w:rFonts w:ascii="Calibri" w:eastAsia="Calibri" w:hAnsi="Calibri" w:cs="Calibri"/>
          <w:sz w:val="22"/>
          <w:szCs w:val="22"/>
          <w:lang w:eastAsia="en-US"/>
        </w:rPr>
        <w:t>.</w:t>
      </w:r>
      <w:r w:rsidRPr="00644B02">
        <w:rPr>
          <w:rFonts w:ascii="Calibri" w:eastAsia="Calibri" w:hAnsi="Calibri" w:cs="Calibri"/>
          <w:sz w:val="22"/>
          <w:szCs w:val="22"/>
          <w:lang w:eastAsia="en-US"/>
        </w:rPr>
        <w:t xml:space="preserve"> for safety and public acceptability reasons, patient cohorts will require separate entrance/reception facilities).</w:t>
      </w:r>
      <w:r>
        <w:rPr>
          <w:rFonts w:ascii="Calibri" w:eastAsia="Calibri" w:hAnsi="Calibri" w:cs="Calibri"/>
          <w:sz w:val="22"/>
          <w:szCs w:val="22"/>
          <w:lang w:eastAsia="en-US"/>
        </w:rPr>
        <w:t xml:space="preserve"> </w:t>
      </w:r>
      <w:r w:rsidRPr="009D7A35">
        <w:rPr>
          <w:rFonts w:ascii="Calibri" w:eastAsia="Calibri" w:hAnsi="Calibri" w:cs="Calibri"/>
          <w:i/>
          <w:sz w:val="22"/>
          <w:szCs w:val="22"/>
          <w:lang w:eastAsia="en-US"/>
        </w:rPr>
        <w:t>NB: The potential for all services to be accommodated within one facility offers the most opportunities for service integration, critical mass efficiencies and efficient coordination of care. If a one site option proves unachievable, consideration could be given to use of 2 facilities within proximity of each other, however this will have an impact on costs for phase 2</w:t>
      </w:r>
      <w:r>
        <w:rPr>
          <w:rFonts w:ascii="Calibri" w:eastAsia="Calibri" w:hAnsi="Calibri" w:cs="Calibri"/>
          <w:i/>
          <w:sz w:val="22"/>
          <w:szCs w:val="22"/>
          <w:lang w:eastAsia="en-US"/>
        </w:rPr>
        <w:t>.</w:t>
      </w:r>
    </w:p>
    <w:p w:rsidR="00682A54" w:rsidRPr="00644B02" w:rsidRDefault="00682A54" w:rsidP="00514BD7">
      <w:pPr>
        <w:pStyle w:val="ListParagraph"/>
        <w:numPr>
          <w:ilvl w:val="0"/>
          <w:numId w:val="48"/>
        </w:numPr>
        <w:spacing w:after="200"/>
        <w:jc w:val="both"/>
        <w:rPr>
          <w:rFonts w:ascii="Calibri" w:eastAsia="Calibri" w:hAnsi="Calibri" w:cs="Calibri"/>
          <w:sz w:val="22"/>
          <w:szCs w:val="22"/>
          <w:lang w:eastAsia="en-US"/>
        </w:rPr>
      </w:pPr>
      <w:r w:rsidRPr="00644B02">
        <w:rPr>
          <w:rFonts w:ascii="Calibri" w:eastAsia="Calibri" w:hAnsi="Calibri" w:cs="Calibri"/>
          <w:sz w:val="22"/>
          <w:szCs w:val="22"/>
          <w:lang w:eastAsia="en-US"/>
        </w:rPr>
        <w:t>Provision of a 5 -day, extended hour service</w:t>
      </w:r>
      <w:r w:rsidR="00726A74">
        <w:rPr>
          <w:rFonts w:ascii="Calibri" w:eastAsia="Calibri" w:hAnsi="Calibri" w:cs="Calibri"/>
          <w:sz w:val="22"/>
          <w:szCs w:val="22"/>
          <w:lang w:eastAsia="en-US"/>
        </w:rPr>
        <w:t xml:space="preserve"> </w:t>
      </w:r>
      <w:r w:rsidRPr="00644B02">
        <w:rPr>
          <w:rFonts w:ascii="Calibri" w:eastAsia="Calibri" w:hAnsi="Calibri" w:cs="Calibri"/>
          <w:sz w:val="22"/>
          <w:szCs w:val="22"/>
          <w:lang w:eastAsia="en-US"/>
        </w:rPr>
        <w:t xml:space="preserve">from 0800-1830hrs, Monday to Friday to meet the needs of all </w:t>
      </w:r>
      <w:r>
        <w:rPr>
          <w:rFonts w:ascii="Calibri" w:eastAsia="Calibri" w:hAnsi="Calibri" w:cs="Calibri"/>
          <w:sz w:val="22"/>
          <w:szCs w:val="22"/>
          <w:lang w:eastAsia="en-US"/>
        </w:rPr>
        <w:t>h</w:t>
      </w:r>
      <w:r w:rsidRPr="00644B02">
        <w:rPr>
          <w:rFonts w:ascii="Calibri" w:eastAsia="Calibri" w:hAnsi="Calibri" w:cs="Calibri"/>
          <w:sz w:val="22"/>
          <w:szCs w:val="22"/>
          <w:lang w:eastAsia="en-US"/>
        </w:rPr>
        <w:t xml:space="preserve">ealth </w:t>
      </w:r>
      <w:r>
        <w:rPr>
          <w:rFonts w:ascii="Calibri" w:eastAsia="Calibri" w:hAnsi="Calibri" w:cs="Calibri"/>
          <w:sz w:val="22"/>
          <w:szCs w:val="22"/>
          <w:lang w:eastAsia="en-US"/>
        </w:rPr>
        <w:t>i</w:t>
      </w:r>
      <w:r w:rsidRPr="00644B02">
        <w:rPr>
          <w:rFonts w:ascii="Calibri" w:eastAsia="Calibri" w:hAnsi="Calibri" w:cs="Calibri"/>
          <w:sz w:val="22"/>
          <w:szCs w:val="22"/>
          <w:lang w:eastAsia="en-US"/>
        </w:rPr>
        <w:t>nclusion plus ATS patients</w:t>
      </w:r>
      <w:r w:rsidR="00726A74">
        <w:rPr>
          <w:rFonts w:ascii="Calibri" w:eastAsia="Calibri" w:hAnsi="Calibri" w:cs="Calibri"/>
          <w:sz w:val="22"/>
          <w:szCs w:val="22"/>
          <w:lang w:eastAsia="en-US"/>
        </w:rPr>
        <w:t xml:space="preserve"> (including General Medical Service Registration)</w:t>
      </w:r>
    </w:p>
    <w:p w:rsidR="00682A54" w:rsidRPr="00644B02" w:rsidRDefault="00726A74" w:rsidP="00514BD7">
      <w:pPr>
        <w:pStyle w:val="ListParagraph"/>
        <w:numPr>
          <w:ilvl w:val="0"/>
          <w:numId w:val="48"/>
        </w:numPr>
        <w:spacing w:after="200"/>
        <w:jc w:val="both"/>
        <w:rPr>
          <w:rFonts w:ascii="Calibri" w:eastAsia="Calibri" w:hAnsi="Calibri" w:cs="Calibri"/>
          <w:sz w:val="22"/>
          <w:szCs w:val="22"/>
          <w:lang w:eastAsia="en-US"/>
        </w:rPr>
      </w:pPr>
      <w:r>
        <w:rPr>
          <w:rFonts w:ascii="Calibri" w:eastAsia="Calibri" w:hAnsi="Calibri" w:cs="Calibri"/>
          <w:sz w:val="22"/>
          <w:szCs w:val="22"/>
          <w:lang w:eastAsia="en-US"/>
        </w:rPr>
        <w:t>Access to a wider range of allied health professionals from health, council and third sector, working as a ‘team around the individual)</w:t>
      </w:r>
    </w:p>
    <w:p w:rsidR="00682A54" w:rsidRPr="00644B02" w:rsidRDefault="00726A74" w:rsidP="00514BD7">
      <w:pPr>
        <w:pStyle w:val="ListParagraph"/>
        <w:numPr>
          <w:ilvl w:val="0"/>
          <w:numId w:val="48"/>
        </w:numPr>
        <w:spacing w:after="200"/>
        <w:jc w:val="both"/>
        <w:rPr>
          <w:rFonts w:ascii="Calibri" w:eastAsia="Calibri" w:hAnsi="Calibri" w:cs="Calibri"/>
          <w:sz w:val="22"/>
          <w:szCs w:val="22"/>
          <w:lang w:eastAsia="en-US"/>
        </w:rPr>
      </w:pPr>
      <w:r>
        <w:rPr>
          <w:rFonts w:ascii="Calibri" w:eastAsia="Calibri" w:hAnsi="Calibri" w:cs="Calibri"/>
          <w:sz w:val="22"/>
          <w:szCs w:val="22"/>
          <w:lang w:eastAsia="en-US"/>
        </w:rPr>
        <w:t xml:space="preserve">Access to wider health services including </w:t>
      </w:r>
      <w:r w:rsidR="00682A54" w:rsidRPr="00644B02">
        <w:rPr>
          <w:rFonts w:ascii="Calibri" w:eastAsia="Calibri" w:hAnsi="Calibri" w:cs="Calibri"/>
          <w:sz w:val="22"/>
          <w:szCs w:val="22"/>
          <w:lang w:eastAsia="en-US"/>
        </w:rPr>
        <w:t>dental, optometry, and pharmacy services</w:t>
      </w:r>
      <w:r w:rsidR="00682A54">
        <w:rPr>
          <w:rFonts w:ascii="Calibri" w:eastAsia="Calibri" w:hAnsi="Calibri" w:cs="Calibri"/>
          <w:sz w:val="22"/>
          <w:szCs w:val="22"/>
          <w:lang w:eastAsia="en-US"/>
        </w:rPr>
        <w:t>.</w:t>
      </w:r>
    </w:p>
    <w:p w:rsidR="00682A54" w:rsidRPr="00644B02" w:rsidRDefault="00682A54" w:rsidP="00514BD7">
      <w:pPr>
        <w:pStyle w:val="ListParagraph"/>
        <w:numPr>
          <w:ilvl w:val="0"/>
          <w:numId w:val="48"/>
        </w:numPr>
        <w:spacing w:after="200"/>
        <w:jc w:val="both"/>
        <w:rPr>
          <w:rFonts w:ascii="Calibri" w:eastAsia="Calibri" w:hAnsi="Calibri" w:cs="Calibri"/>
          <w:sz w:val="22"/>
          <w:szCs w:val="22"/>
          <w:lang w:eastAsia="en-US"/>
        </w:rPr>
      </w:pPr>
      <w:r w:rsidRPr="00644B02">
        <w:rPr>
          <w:rFonts w:ascii="Calibri" w:eastAsia="Calibri" w:hAnsi="Calibri" w:cs="Calibri"/>
          <w:sz w:val="22"/>
          <w:szCs w:val="22"/>
          <w:lang w:eastAsia="en-US"/>
        </w:rPr>
        <w:t xml:space="preserve">Additional specialist community clinics e.g. infectious diseases </w:t>
      </w:r>
    </w:p>
    <w:p w:rsidR="00083102" w:rsidRDefault="00083102" w:rsidP="00726A74">
      <w:pPr>
        <w:rPr>
          <w:rFonts w:ascii="Calibri" w:hAnsi="Calibri" w:cs="Calibri"/>
          <w:b/>
          <w:bCs/>
          <w:sz w:val="22"/>
          <w:szCs w:val="22"/>
        </w:rPr>
      </w:pPr>
      <w:r>
        <w:rPr>
          <w:rFonts w:ascii="Calibri" w:hAnsi="Calibri" w:cs="Calibri"/>
          <w:b/>
          <w:bCs/>
          <w:sz w:val="22"/>
          <w:szCs w:val="22"/>
        </w:rPr>
        <w:t xml:space="preserve">The Spokes </w:t>
      </w:r>
      <w:r w:rsidRPr="00083102">
        <w:rPr>
          <w:rFonts w:ascii="Calibri" w:hAnsi="Calibri" w:cs="Calibri"/>
          <w:bCs/>
          <w:sz w:val="22"/>
          <w:szCs w:val="22"/>
        </w:rPr>
        <w:t>of the Model include</w:t>
      </w:r>
      <w:r>
        <w:rPr>
          <w:rFonts w:ascii="Calibri" w:hAnsi="Calibri" w:cs="Calibri"/>
          <w:b/>
          <w:bCs/>
          <w:sz w:val="22"/>
          <w:szCs w:val="22"/>
        </w:rPr>
        <w:t>:</w:t>
      </w:r>
    </w:p>
    <w:p w:rsidR="00083102" w:rsidRDefault="00083102" w:rsidP="00726A74">
      <w:pPr>
        <w:rPr>
          <w:rFonts w:ascii="Calibri" w:hAnsi="Calibri" w:cs="Calibri"/>
          <w:b/>
          <w:bCs/>
          <w:sz w:val="22"/>
          <w:szCs w:val="22"/>
        </w:rPr>
      </w:pPr>
    </w:p>
    <w:p w:rsidR="00726A74" w:rsidRDefault="00083102" w:rsidP="00726A74">
      <w:pPr>
        <w:rPr>
          <w:rFonts w:ascii="Calibri" w:hAnsi="Calibri" w:cs="Calibri"/>
          <w:sz w:val="22"/>
          <w:szCs w:val="22"/>
        </w:rPr>
      </w:pPr>
      <w:r>
        <w:rPr>
          <w:rFonts w:ascii="Calibri" w:hAnsi="Calibri" w:cs="Calibri"/>
          <w:b/>
          <w:bCs/>
          <w:sz w:val="22"/>
          <w:szCs w:val="22"/>
        </w:rPr>
        <w:t xml:space="preserve">CAVHIS </w:t>
      </w:r>
      <w:r w:rsidR="00726A74" w:rsidRPr="00EB69B8">
        <w:rPr>
          <w:rFonts w:ascii="Calibri" w:hAnsi="Calibri" w:cs="Calibri"/>
          <w:b/>
          <w:bCs/>
          <w:sz w:val="22"/>
          <w:szCs w:val="22"/>
        </w:rPr>
        <w:t>Inreach</w:t>
      </w:r>
      <w:r w:rsidR="00726A74" w:rsidRPr="00EB69B8">
        <w:rPr>
          <w:rFonts w:ascii="Calibri" w:hAnsi="Calibri" w:cs="Calibri"/>
          <w:sz w:val="22"/>
          <w:szCs w:val="22"/>
        </w:rPr>
        <w:t xml:space="preserve">: </w:t>
      </w:r>
    </w:p>
    <w:p w:rsidR="00083102" w:rsidRPr="00EB69B8" w:rsidRDefault="00083102" w:rsidP="00870092">
      <w:pPr>
        <w:jc w:val="both"/>
        <w:rPr>
          <w:rFonts w:ascii="Calibri" w:hAnsi="Calibri" w:cs="Calibri"/>
          <w:sz w:val="22"/>
          <w:szCs w:val="22"/>
        </w:rPr>
      </w:pPr>
    </w:p>
    <w:p w:rsidR="00726A74" w:rsidRPr="00083102" w:rsidRDefault="00726A74" w:rsidP="00514BD7">
      <w:pPr>
        <w:pStyle w:val="ListParagraph"/>
        <w:numPr>
          <w:ilvl w:val="0"/>
          <w:numId w:val="35"/>
        </w:numPr>
        <w:jc w:val="both"/>
        <w:rPr>
          <w:rFonts w:ascii="Calibri" w:hAnsi="Calibri" w:cs="Calibri"/>
          <w:sz w:val="22"/>
          <w:szCs w:val="22"/>
        </w:rPr>
      </w:pPr>
      <w:r w:rsidRPr="00083102">
        <w:rPr>
          <w:rFonts w:ascii="Calibri" w:hAnsi="Calibri" w:cs="Calibri"/>
          <w:sz w:val="22"/>
          <w:szCs w:val="22"/>
        </w:rPr>
        <w:t>Specialist health inclusion nurses working in the Emergency Department, 7 days a week, between the hours of 8am and 8pm.</w:t>
      </w:r>
      <w:r w:rsidR="00083102" w:rsidRPr="00083102">
        <w:rPr>
          <w:rFonts w:ascii="Calibri" w:hAnsi="Calibri" w:cs="Calibri"/>
          <w:sz w:val="22"/>
          <w:szCs w:val="22"/>
        </w:rPr>
        <w:t xml:space="preserve"> </w:t>
      </w:r>
      <w:r w:rsidRPr="00083102">
        <w:rPr>
          <w:rFonts w:ascii="Calibri" w:hAnsi="Calibri" w:cs="Calibri"/>
          <w:sz w:val="22"/>
          <w:szCs w:val="22"/>
        </w:rPr>
        <w:t>These nurses will be responsible for the identification and case management of individuals who require the tier 3 service to assist their timely turnaround after clinical assessment, ensuring proactive follow up to minimise the risk of reattendance.</w:t>
      </w:r>
    </w:p>
    <w:p w:rsidR="00726A74" w:rsidRDefault="00726A74" w:rsidP="00514BD7">
      <w:pPr>
        <w:pStyle w:val="ListParagraph"/>
        <w:numPr>
          <w:ilvl w:val="0"/>
          <w:numId w:val="35"/>
        </w:numPr>
        <w:jc w:val="both"/>
        <w:rPr>
          <w:rFonts w:ascii="Calibri" w:hAnsi="Calibri" w:cs="Calibri"/>
          <w:sz w:val="22"/>
          <w:szCs w:val="22"/>
        </w:rPr>
      </w:pPr>
      <w:r w:rsidRPr="00EB69B8">
        <w:rPr>
          <w:rFonts w:ascii="Calibri" w:hAnsi="Calibri" w:cs="Calibri"/>
          <w:sz w:val="22"/>
          <w:szCs w:val="22"/>
        </w:rPr>
        <w:t>A specialist multi-agency team from CAVHIS (GP, Housing Officer, and Nurse) will attend the wards 3 days a week to support with the discharge of complex patients who would benefit from CAVHIS support to reduce the risk of readmission.</w:t>
      </w:r>
    </w:p>
    <w:p w:rsidR="005A4476" w:rsidRPr="00EB69B8" w:rsidRDefault="005A4476" w:rsidP="00514BD7">
      <w:pPr>
        <w:pStyle w:val="ListParagraph"/>
        <w:numPr>
          <w:ilvl w:val="0"/>
          <w:numId w:val="35"/>
        </w:numPr>
        <w:jc w:val="both"/>
        <w:rPr>
          <w:rFonts w:ascii="Calibri" w:hAnsi="Calibri" w:cs="Calibri"/>
          <w:sz w:val="22"/>
          <w:szCs w:val="22"/>
        </w:rPr>
      </w:pPr>
      <w:r>
        <w:rPr>
          <w:rFonts w:ascii="Calibri" w:hAnsi="Calibri" w:cs="Calibri"/>
          <w:sz w:val="22"/>
          <w:szCs w:val="22"/>
        </w:rPr>
        <w:t>Both of these services will have direct communication and care pathways which integrate with other key service provided by the council and third sector.</w:t>
      </w:r>
    </w:p>
    <w:p w:rsidR="00726A74" w:rsidRPr="00EB69B8" w:rsidRDefault="00726A74" w:rsidP="00870092">
      <w:pPr>
        <w:pStyle w:val="ListParagraph"/>
        <w:jc w:val="both"/>
        <w:rPr>
          <w:rFonts w:ascii="Calibri" w:hAnsi="Calibri" w:cs="Calibri"/>
          <w:sz w:val="22"/>
          <w:szCs w:val="22"/>
        </w:rPr>
      </w:pPr>
    </w:p>
    <w:p w:rsidR="00726A74" w:rsidRDefault="00083102" w:rsidP="00726A74">
      <w:pPr>
        <w:rPr>
          <w:rFonts w:ascii="Calibri" w:hAnsi="Calibri" w:cs="Calibri"/>
          <w:sz w:val="22"/>
          <w:szCs w:val="22"/>
        </w:rPr>
      </w:pPr>
      <w:r>
        <w:rPr>
          <w:rFonts w:ascii="Calibri" w:hAnsi="Calibri" w:cs="Calibri"/>
          <w:b/>
          <w:bCs/>
          <w:sz w:val="22"/>
          <w:szCs w:val="22"/>
        </w:rPr>
        <w:t xml:space="preserve">CAVHIS </w:t>
      </w:r>
      <w:r w:rsidR="00726A74" w:rsidRPr="00EB69B8">
        <w:rPr>
          <w:rFonts w:ascii="Calibri" w:hAnsi="Calibri" w:cs="Calibri"/>
          <w:b/>
          <w:bCs/>
          <w:sz w:val="22"/>
          <w:szCs w:val="22"/>
        </w:rPr>
        <w:t>Outreach</w:t>
      </w:r>
      <w:r w:rsidR="00726A74" w:rsidRPr="00EB69B8">
        <w:rPr>
          <w:rFonts w:ascii="Calibri" w:hAnsi="Calibri" w:cs="Calibri"/>
          <w:sz w:val="22"/>
          <w:szCs w:val="22"/>
        </w:rPr>
        <w:t>:</w:t>
      </w:r>
    </w:p>
    <w:p w:rsidR="00083102" w:rsidRPr="00EB69B8" w:rsidRDefault="00083102" w:rsidP="00726A74">
      <w:pPr>
        <w:rPr>
          <w:rFonts w:ascii="Calibri" w:hAnsi="Calibri" w:cs="Calibri"/>
          <w:sz w:val="22"/>
          <w:szCs w:val="22"/>
        </w:rPr>
      </w:pPr>
    </w:p>
    <w:p w:rsidR="00726A74" w:rsidRPr="001D3FD2" w:rsidRDefault="00083102" w:rsidP="00514BD7">
      <w:pPr>
        <w:pStyle w:val="ListParagraph"/>
        <w:numPr>
          <w:ilvl w:val="0"/>
          <w:numId w:val="36"/>
        </w:numPr>
        <w:spacing w:line="259" w:lineRule="auto"/>
        <w:rPr>
          <w:rFonts w:ascii="Calibri" w:hAnsi="Calibri" w:cs="Calibri"/>
          <w:sz w:val="22"/>
          <w:szCs w:val="22"/>
        </w:rPr>
      </w:pPr>
      <w:r>
        <w:rPr>
          <w:rFonts w:ascii="Calibri" w:hAnsi="Calibri" w:cs="Calibri"/>
          <w:sz w:val="22"/>
          <w:szCs w:val="22"/>
        </w:rPr>
        <w:t xml:space="preserve">The </w:t>
      </w:r>
      <w:r w:rsidR="00726A74" w:rsidRPr="001D3FD2">
        <w:rPr>
          <w:rFonts w:ascii="Calibri" w:hAnsi="Calibri" w:cs="Calibri"/>
          <w:sz w:val="22"/>
          <w:szCs w:val="22"/>
        </w:rPr>
        <w:t>provision of drop in health clinics run by GP/Nurse at high need hostels (Monday-Friday, excluding bank holidays)</w:t>
      </w:r>
      <w:r w:rsidR="005A4476">
        <w:rPr>
          <w:rFonts w:ascii="Calibri" w:hAnsi="Calibri" w:cs="Calibri"/>
          <w:sz w:val="22"/>
          <w:szCs w:val="22"/>
        </w:rPr>
        <w:t>, with access to EU consultants for specialist opinions/fast track diagnostics, where required.</w:t>
      </w:r>
    </w:p>
    <w:p w:rsidR="005A4476" w:rsidRDefault="00726A74" w:rsidP="00514BD7">
      <w:pPr>
        <w:pStyle w:val="ListParagraph"/>
        <w:numPr>
          <w:ilvl w:val="0"/>
          <w:numId w:val="35"/>
        </w:numPr>
        <w:rPr>
          <w:rFonts w:ascii="Calibri" w:hAnsi="Calibri" w:cs="Calibri"/>
          <w:sz w:val="22"/>
          <w:szCs w:val="22"/>
        </w:rPr>
      </w:pPr>
      <w:r w:rsidRPr="00EB69B8">
        <w:rPr>
          <w:rFonts w:ascii="Calibri" w:hAnsi="Calibri" w:cs="Calibri"/>
          <w:sz w:val="22"/>
          <w:szCs w:val="22"/>
        </w:rPr>
        <w:t>Introduction of drop in health clinics run by GP/Nurse at probation sites including Westgate Street and Castle Street (agreed days between Monday-Friday, excluding bank holidays).</w:t>
      </w:r>
      <w:r w:rsidR="005A4476" w:rsidRPr="005A4476">
        <w:rPr>
          <w:rFonts w:ascii="Calibri" w:hAnsi="Calibri" w:cs="Calibri"/>
          <w:sz w:val="22"/>
          <w:szCs w:val="22"/>
        </w:rPr>
        <w:t xml:space="preserve"> </w:t>
      </w:r>
    </w:p>
    <w:p w:rsidR="005A4476" w:rsidRPr="00EB69B8" w:rsidRDefault="005A4476" w:rsidP="00514BD7">
      <w:pPr>
        <w:pStyle w:val="ListParagraph"/>
        <w:numPr>
          <w:ilvl w:val="0"/>
          <w:numId w:val="35"/>
        </w:numPr>
        <w:rPr>
          <w:rFonts w:ascii="Calibri" w:hAnsi="Calibri" w:cs="Calibri"/>
          <w:sz w:val="22"/>
          <w:szCs w:val="22"/>
        </w:rPr>
      </w:pPr>
      <w:r>
        <w:rPr>
          <w:rFonts w:ascii="Calibri" w:hAnsi="Calibri" w:cs="Calibri"/>
          <w:sz w:val="22"/>
          <w:szCs w:val="22"/>
        </w:rPr>
        <w:t>Both of these services will have direct communication and care pathways which integrate with other key service provided by the council and third sector.</w:t>
      </w:r>
    </w:p>
    <w:p w:rsidR="00726A74" w:rsidRPr="00EB69B8" w:rsidRDefault="00726A74" w:rsidP="00514BD7">
      <w:pPr>
        <w:pStyle w:val="ListParagraph"/>
        <w:numPr>
          <w:ilvl w:val="0"/>
          <w:numId w:val="36"/>
        </w:numPr>
        <w:spacing w:after="160" w:line="259" w:lineRule="auto"/>
        <w:rPr>
          <w:rFonts w:ascii="Calibri" w:hAnsi="Calibri" w:cs="Calibri"/>
          <w:sz w:val="22"/>
          <w:szCs w:val="22"/>
        </w:rPr>
      </w:pPr>
      <w:r w:rsidRPr="00EB69B8">
        <w:rPr>
          <w:rFonts w:ascii="Calibri" w:hAnsi="Calibri" w:cs="Calibri"/>
          <w:sz w:val="22"/>
          <w:szCs w:val="22"/>
        </w:rPr>
        <w:t>Provision of street</w:t>
      </w:r>
      <w:r w:rsidR="00083102">
        <w:rPr>
          <w:rFonts w:ascii="Calibri" w:hAnsi="Calibri" w:cs="Calibri"/>
          <w:sz w:val="22"/>
          <w:szCs w:val="22"/>
        </w:rPr>
        <w:t>-</w:t>
      </w:r>
      <w:r w:rsidRPr="00EB69B8">
        <w:rPr>
          <w:rFonts w:ascii="Calibri" w:hAnsi="Calibri" w:cs="Calibri"/>
          <w:sz w:val="22"/>
          <w:szCs w:val="22"/>
        </w:rPr>
        <w:t xml:space="preserve"> based medicine to those who are unable to attend drop in clinics i.e. entrenched rough sleepers, mobile Gypsy Roma Travellers who have stopped for short periods etc.</w:t>
      </w:r>
    </w:p>
    <w:p w:rsidR="00726A74" w:rsidRDefault="00726A74" w:rsidP="00514BD7">
      <w:pPr>
        <w:pStyle w:val="ListParagraph"/>
        <w:numPr>
          <w:ilvl w:val="0"/>
          <w:numId w:val="36"/>
        </w:numPr>
        <w:spacing w:after="160" w:line="259" w:lineRule="auto"/>
        <w:rPr>
          <w:rFonts w:ascii="Calibri" w:hAnsi="Calibri" w:cs="Calibri"/>
          <w:sz w:val="22"/>
          <w:szCs w:val="22"/>
        </w:rPr>
      </w:pPr>
      <w:r w:rsidRPr="00EB69B8">
        <w:rPr>
          <w:rFonts w:ascii="Calibri" w:hAnsi="Calibri" w:cs="Calibri"/>
          <w:sz w:val="22"/>
          <w:szCs w:val="22"/>
        </w:rPr>
        <w:t xml:space="preserve">The potential to </w:t>
      </w:r>
      <w:r w:rsidR="00083102">
        <w:rPr>
          <w:rFonts w:ascii="Calibri" w:hAnsi="Calibri" w:cs="Calibri"/>
          <w:sz w:val="22"/>
          <w:szCs w:val="22"/>
        </w:rPr>
        <w:t xml:space="preserve">provide a level </w:t>
      </w:r>
      <w:r w:rsidRPr="00EB69B8">
        <w:rPr>
          <w:rFonts w:ascii="Calibri" w:hAnsi="Calibri" w:cs="Calibri"/>
          <w:sz w:val="22"/>
          <w:szCs w:val="22"/>
        </w:rPr>
        <w:t>serv</w:t>
      </w:r>
      <w:r w:rsidR="00083102">
        <w:rPr>
          <w:rFonts w:ascii="Calibri" w:hAnsi="Calibri" w:cs="Calibri"/>
          <w:sz w:val="22"/>
          <w:szCs w:val="22"/>
        </w:rPr>
        <w:t>ice to</w:t>
      </w:r>
      <w:r w:rsidRPr="00EB69B8">
        <w:rPr>
          <w:rFonts w:ascii="Calibri" w:hAnsi="Calibri" w:cs="Calibri"/>
          <w:sz w:val="22"/>
          <w:szCs w:val="22"/>
        </w:rPr>
        <w:t xml:space="preserve"> the Vale population is also included within the proposal.</w:t>
      </w:r>
    </w:p>
    <w:p w:rsidR="00DA5D81" w:rsidRDefault="00DA5D81" w:rsidP="00DA5D81">
      <w:pPr>
        <w:spacing w:after="160" w:line="259" w:lineRule="auto"/>
        <w:rPr>
          <w:rFonts w:ascii="Calibri" w:hAnsi="Calibri" w:cs="Calibri"/>
          <w:b/>
          <w:sz w:val="22"/>
          <w:szCs w:val="22"/>
        </w:rPr>
      </w:pPr>
      <w:r>
        <w:rPr>
          <w:rFonts w:ascii="Calibri" w:hAnsi="Calibri" w:cs="Calibri"/>
          <w:b/>
          <w:sz w:val="22"/>
          <w:szCs w:val="22"/>
        </w:rPr>
        <w:t xml:space="preserve">CAVHIS </w:t>
      </w:r>
      <w:r w:rsidRPr="00DA5D81">
        <w:rPr>
          <w:rFonts w:ascii="Calibri" w:hAnsi="Calibri" w:cs="Calibri"/>
          <w:b/>
          <w:sz w:val="22"/>
          <w:szCs w:val="22"/>
        </w:rPr>
        <w:t>Intermediate Care Beds</w:t>
      </w:r>
    </w:p>
    <w:p w:rsidR="00E5723D" w:rsidRPr="00351973" w:rsidRDefault="00E5723D" w:rsidP="00E5723D">
      <w:pPr>
        <w:jc w:val="both"/>
        <w:rPr>
          <w:rFonts w:ascii="Calibri" w:eastAsia="Calibri" w:hAnsi="Calibri" w:cs="Calibri"/>
          <w:bCs/>
          <w:sz w:val="22"/>
          <w:szCs w:val="22"/>
          <w:lang w:eastAsia="en-US"/>
        </w:rPr>
      </w:pPr>
      <w:r w:rsidRPr="00351973">
        <w:rPr>
          <w:rFonts w:ascii="Calibri" w:eastAsia="Calibri" w:hAnsi="Calibri" w:cs="Calibri"/>
          <w:bCs/>
          <w:sz w:val="22"/>
          <w:szCs w:val="22"/>
          <w:lang w:eastAsia="en-US"/>
        </w:rPr>
        <w:t xml:space="preserve">Based on benchmarking undertaken in Brighton, the potential to provide intermediate care beds offers system benefits in terms of diverting admissions/expediting hospital discharge for those individuals with complex needs. In Brighton, 7 beds are commissioned for a population size like Cardiff and the Vale. The average length of stay in 6 weeks. Whilst in the beds, council services operate to support the socio-economic needs of the patient, whilst health care services seek to optimise recovery/treat acute issue and plan for ongoing health care management.  </w:t>
      </w:r>
    </w:p>
    <w:p w:rsidR="00E5723D" w:rsidRDefault="00E5723D" w:rsidP="00E5723D">
      <w:pPr>
        <w:jc w:val="both"/>
        <w:rPr>
          <w:rFonts w:ascii="Calibri" w:eastAsia="Calibri" w:hAnsi="Calibri" w:cs="Calibri"/>
          <w:sz w:val="22"/>
          <w:szCs w:val="22"/>
          <w:lang w:eastAsia="en-US"/>
        </w:rPr>
      </w:pPr>
    </w:p>
    <w:p w:rsidR="00E5723D" w:rsidRPr="00351973" w:rsidRDefault="00E5723D" w:rsidP="00E5723D">
      <w:pPr>
        <w:jc w:val="both"/>
        <w:rPr>
          <w:rFonts w:ascii="Calibri" w:eastAsia="Calibri" w:hAnsi="Calibri" w:cs="Calibri"/>
          <w:sz w:val="22"/>
          <w:szCs w:val="22"/>
          <w:lang w:eastAsia="en-US"/>
        </w:rPr>
      </w:pPr>
      <w:r w:rsidRPr="00351973">
        <w:rPr>
          <w:rFonts w:ascii="Calibri" w:eastAsia="Calibri" w:hAnsi="Calibri" w:cs="Calibri"/>
          <w:sz w:val="22"/>
          <w:szCs w:val="22"/>
          <w:lang w:eastAsia="en-US"/>
        </w:rPr>
        <w:t>Depending upon the size of estate identified for the hub, there is the potential to commission intermediate care beds as an integrated component of the model and include in phase 2 or alternatively, seek to provide beds from within existing council commissioned residential units.</w:t>
      </w:r>
    </w:p>
    <w:p w:rsidR="00E5723D" w:rsidRDefault="00E5723D" w:rsidP="00D915CE">
      <w:pPr>
        <w:spacing w:after="200"/>
        <w:rPr>
          <w:rFonts w:ascii="Calibri" w:eastAsia="Calibri" w:hAnsi="Calibri" w:cs="Calibri"/>
          <w:b/>
          <w:sz w:val="22"/>
          <w:szCs w:val="22"/>
          <w:lang w:eastAsia="en-US"/>
        </w:rPr>
      </w:pPr>
    </w:p>
    <w:p w:rsidR="007C3DC6" w:rsidRPr="00870092" w:rsidRDefault="00465E08" w:rsidP="00D915CE">
      <w:pPr>
        <w:spacing w:after="200"/>
        <w:rPr>
          <w:rFonts w:ascii="Calibri" w:eastAsia="Calibri" w:hAnsi="Calibri" w:cs="Calibri"/>
          <w:b/>
          <w:sz w:val="22"/>
          <w:szCs w:val="22"/>
          <w:lang w:eastAsia="en-US"/>
        </w:rPr>
      </w:pPr>
      <w:r w:rsidRPr="00870092">
        <w:rPr>
          <w:rFonts w:ascii="Calibri" w:eastAsia="Calibri" w:hAnsi="Calibri" w:cs="Calibri"/>
          <w:b/>
          <w:sz w:val="22"/>
          <w:szCs w:val="22"/>
          <w:lang w:eastAsia="en-US"/>
        </w:rPr>
        <w:t xml:space="preserve">c) </w:t>
      </w:r>
      <w:r w:rsidR="007C3DC6" w:rsidRPr="00870092">
        <w:rPr>
          <w:rFonts w:ascii="Calibri" w:eastAsia="Calibri" w:hAnsi="Calibri" w:cs="Calibri"/>
          <w:b/>
          <w:sz w:val="22"/>
          <w:szCs w:val="22"/>
          <w:lang w:eastAsia="en-US"/>
        </w:rPr>
        <w:t xml:space="preserve"> Development of the Tier 3 Model</w:t>
      </w:r>
      <w:r w:rsidR="003E1F95" w:rsidRPr="00870092">
        <w:rPr>
          <w:rFonts w:ascii="Calibri" w:eastAsia="Calibri" w:hAnsi="Calibri" w:cs="Calibri"/>
          <w:b/>
          <w:sz w:val="22"/>
          <w:szCs w:val="22"/>
          <w:lang w:eastAsia="en-US"/>
        </w:rPr>
        <w:t>- A Phased Approach</w:t>
      </w:r>
    </w:p>
    <w:p w:rsidR="00D915CE" w:rsidRDefault="00D915CE" w:rsidP="00D915CE">
      <w:pPr>
        <w:spacing w:after="160"/>
        <w:ind w:right="-20"/>
        <w:contextualSpacing/>
        <w:jc w:val="both"/>
        <w:rPr>
          <w:rFonts w:ascii="Calibri" w:hAnsi="Calibri" w:cs="Calibri"/>
          <w:sz w:val="22"/>
          <w:szCs w:val="22"/>
        </w:rPr>
      </w:pPr>
      <w:r w:rsidRPr="004F1170">
        <w:rPr>
          <w:rFonts w:ascii="Calibri" w:hAnsi="Calibri" w:cs="Calibri"/>
          <w:sz w:val="22"/>
          <w:szCs w:val="22"/>
        </w:rPr>
        <w:t>Given the extent of service aspirations</w:t>
      </w:r>
      <w:r>
        <w:rPr>
          <w:rFonts w:ascii="Calibri" w:hAnsi="Calibri" w:cs="Calibri"/>
          <w:sz w:val="22"/>
          <w:szCs w:val="22"/>
        </w:rPr>
        <w:t xml:space="preserve"> outlined</w:t>
      </w:r>
      <w:r w:rsidR="003E1F95">
        <w:rPr>
          <w:rFonts w:ascii="Calibri" w:hAnsi="Calibri" w:cs="Calibri"/>
          <w:sz w:val="22"/>
          <w:szCs w:val="22"/>
        </w:rPr>
        <w:t xml:space="preserve"> above</w:t>
      </w:r>
      <w:r w:rsidRPr="004F1170">
        <w:rPr>
          <w:rFonts w:ascii="Calibri" w:hAnsi="Calibri" w:cs="Calibri"/>
          <w:sz w:val="22"/>
          <w:szCs w:val="22"/>
        </w:rPr>
        <w:t xml:space="preserve"> a phased </w:t>
      </w:r>
      <w:r w:rsidR="003E1F95">
        <w:rPr>
          <w:rFonts w:ascii="Calibri" w:hAnsi="Calibri" w:cs="Calibri"/>
          <w:sz w:val="22"/>
          <w:szCs w:val="22"/>
        </w:rPr>
        <w:t xml:space="preserve">development </w:t>
      </w:r>
      <w:r w:rsidRPr="004F1170">
        <w:rPr>
          <w:rFonts w:ascii="Calibri" w:hAnsi="Calibri" w:cs="Calibri"/>
          <w:sz w:val="22"/>
          <w:szCs w:val="22"/>
        </w:rPr>
        <w:t>approach</w:t>
      </w:r>
      <w:r w:rsidR="003E1F95">
        <w:rPr>
          <w:rFonts w:ascii="Calibri" w:hAnsi="Calibri" w:cs="Calibri"/>
          <w:sz w:val="22"/>
          <w:szCs w:val="22"/>
        </w:rPr>
        <w:t xml:space="preserve"> </w:t>
      </w:r>
      <w:r w:rsidRPr="004F1170">
        <w:rPr>
          <w:rFonts w:ascii="Calibri" w:hAnsi="Calibri" w:cs="Calibri"/>
          <w:sz w:val="22"/>
          <w:szCs w:val="22"/>
        </w:rPr>
        <w:t>is proposed spanning 2024-2027</w:t>
      </w:r>
      <w:r>
        <w:rPr>
          <w:rFonts w:ascii="Calibri" w:hAnsi="Calibri" w:cs="Calibri"/>
          <w:sz w:val="22"/>
          <w:szCs w:val="22"/>
        </w:rPr>
        <w:t>:</w:t>
      </w:r>
    </w:p>
    <w:p w:rsidR="007C3DC6" w:rsidRDefault="007C3DC6" w:rsidP="00D915CE">
      <w:pPr>
        <w:spacing w:after="160"/>
        <w:ind w:right="-20"/>
        <w:contextualSpacing/>
        <w:jc w:val="both"/>
        <w:rPr>
          <w:rFonts w:ascii="Calibri" w:hAnsi="Calibri" w:cs="Calibri"/>
          <w:sz w:val="22"/>
          <w:szCs w:val="22"/>
        </w:rPr>
      </w:pPr>
    </w:p>
    <w:p w:rsidR="007C3DC6" w:rsidRPr="007C3DC6" w:rsidRDefault="007C3DC6" w:rsidP="00514BD7">
      <w:pPr>
        <w:pStyle w:val="ListParagraph"/>
        <w:numPr>
          <w:ilvl w:val="0"/>
          <w:numId w:val="56"/>
        </w:numPr>
        <w:spacing w:after="160" w:line="257" w:lineRule="auto"/>
        <w:ind w:left="357" w:right="-23" w:hanging="357"/>
        <w:jc w:val="both"/>
        <w:rPr>
          <w:rFonts w:ascii="Calibri" w:eastAsia="Calibri" w:hAnsi="Calibri" w:cs="Calibri"/>
          <w:sz w:val="22"/>
          <w:szCs w:val="22"/>
        </w:rPr>
      </w:pPr>
      <w:r w:rsidRPr="007C3DC6">
        <w:rPr>
          <w:rFonts w:ascii="Calibri" w:eastAsia="Calibri" w:hAnsi="Calibri" w:cs="Calibri"/>
          <w:b/>
          <w:bCs/>
          <w:sz w:val="22"/>
          <w:szCs w:val="22"/>
        </w:rPr>
        <w:t xml:space="preserve">Phase 1 </w:t>
      </w:r>
      <w:r w:rsidRPr="007C3DC6">
        <w:rPr>
          <w:rFonts w:ascii="Calibri" w:eastAsia="Calibri" w:hAnsi="Calibri" w:cs="Calibri"/>
          <w:sz w:val="22"/>
          <w:szCs w:val="22"/>
        </w:rPr>
        <w:t xml:space="preserve">(24/25): </w:t>
      </w:r>
      <w:r w:rsidR="003E1F95">
        <w:rPr>
          <w:rFonts w:ascii="Calibri" w:eastAsia="Calibri" w:hAnsi="Calibri" w:cs="Calibri"/>
          <w:sz w:val="22"/>
          <w:szCs w:val="22"/>
        </w:rPr>
        <w:t>M</w:t>
      </w:r>
      <w:r w:rsidRPr="007C3DC6">
        <w:rPr>
          <w:rFonts w:ascii="Calibri" w:eastAsia="Calibri" w:hAnsi="Calibri" w:cs="Calibri"/>
          <w:sz w:val="22"/>
          <w:szCs w:val="22"/>
        </w:rPr>
        <w:t xml:space="preserve">ake permanent and expand the ‘spoke elements’ of the model (In-Reach and Outreach services), which can be delivered within existing accommodation/use of council facilities </w:t>
      </w:r>
    </w:p>
    <w:p w:rsidR="007C3DC6" w:rsidRPr="007C3DC6" w:rsidRDefault="007C3DC6" w:rsidP="00514BD7">
      <w:pPr>
        <w:pStyle w:val="ListParagraph"/>
        <w:numPr>
          <w:ilvl w:val="0"/>
          <w:numId w:val="56"/>
        </w:numPr>
        <w:spacing w:after="160" w:line="257" w:lineRule="auto"/>
        <w:ind w:left="357" w:right="-23" w:hanging="357"/>
        <w:jc w:val="both"/>
        <w:rPr>
          <w:rFonts w:ascii="Calibri" w:eastAsia="Calibri" w:hAnsi="Calibri" w:cs="Calibri"/>
          <w:sz w:val="22"/>
          <w:szCs w:val="22"/>
        </w:rPr>
      </w:pPr>
      <w:r w:rsidRPr="007C3DC6">
        <w:rPr>
          <w:rFonts w:ascii="Calibri" w:eastAsia="Calibri" w:hAnsi="Calibri" w:cs="Calibri"/>
          <w:b/>
          <w:bCs/>
          <w:sz w:val="22"/>
          <w:szCs w:val="22"/>
        </w:rPr>
        <w:t>Phase 2</w:t>
      </w:r>
      <w:r w:rsidRPr="007C3DC6">
        <w:rPr>
          <w:rFonts w:ascii="Calibri" w:eastAsia="Calibri" w:hAnsi="Calibri" w:cs="Calibri"/>
          <w:sz w:val="22"/>
          <w:szCs w:val="22"/>
        </w:rPr>
        <w:t xml:space="preserve"> (25/26): </w:t>
      </w:r>
      <w:r w:rsidR="003E1F95">
        <w:rPr>
          <w:rFonts w:ascii="Calibri" w:eastAsia="Calibri" w:hAnsi="Calibri" w:cs="Calibri"/>
          <w:sz w:val="22"/>
          <w:szCs w:val="22"/>
        </w:rPr>
        <w:t xml:space="preserve">Develop the </w:t>
      </w:r>
      <w:r w:rsidRPr="007C3DC6">
        <w:rPr>
          <w:rFonts w:ascii="Calibri" w:eastAsia="Calibri" w:hAnsi="Calibri" w:cs="Calibri"/>
          <w:sz w:val="22"/>
          <w:szCs w:val="22"/>
        </w:rPr>
        <w:t xml:space="preserve">centralised ‘service hub’ in a new facility, which will deliver both enhanced and extended hours of service, through colocation and integration with wider UHB, council and third sector services   </w:t>
      </w:r>
    </w:p>
    <w:p w:rsidR="007C3DC6" w:rsidRPr="007C3DC6" w:rsidRDefault="007C3DC6" w:rsidP="00514BD7">
      <w:pPr>
        <w:pStyle w:val="ListParagraph"/>
        <w:numPr>
          <w:ilvl w:val="0"/>
          <w:numId w:val="56"/>
        </w:numPr>
        <w:spacing w:after="160" w:line="257" w:lineRule="auto"/>
        <w:ind w:left="357" w:right="-23" w:hanging="357"/>
        <w:jc w:val="both"/>
        <w:rPr>
          <w:rFonts w:ascii="Calibri" w:eastAsia="Calibri" w:hAnsi="Calibri" w:cs="Calibri"/>
          <w:sz w:val="22"/>
          <w:szCs w:val="22"/>
        </w:rPr>
      </w:pPr>
      <w:r w:rsidRPr="007C3DC6">
        <w:rPr>
          <w:rFonts w:ascii="Calibri" w:eastAsia="Calibri" w:hAnsi="Calibri" w:cs="Calibri"/>
          <w:b/>
          <w:bCs/>
          <w:sz w:val="22"/>
          <w:szCs w:val="22"/>
        </w:rPr>
        <w:t>Phase 3</w:t>
      </w:r>
      <w:r w:rsidRPr="007C3DC6">
        <w:rPr>
          <w:rFonts w:ascii="Calibri" w:eastAsia="Calibri" w:hAnsi="Calibri" w:cs="Calibri"/>
          <w:sz w:val="22"/>
          <w:szCs w:val="22"/>
        </w:rPr>
        <w:t xml:space="preserve"> (26/27): Commission intermediate care beds-which potentially could be included as part 2 if suitable accommodation could be identified or alternatively, in a council provided residential facility. </w:t>
      </w:r>
    </w:p>
    <w:p w:rsidR="00DD6021" w:rsidRDefault="00D915CE" w:rsidP="009804C6">
      <w:pPr>
        <w:jc w:val="both"/>
        <w:rPr>
          <w:rFonts w:ascii="Calibri" w:hAnsi="Calibri" w:cs="Calibri"/>
          <w:bCs/>
          <w:sz w:val="22"/>
          <w:szCs w:val="22"/>
        </w:rPr>
      </w:pPr>
      <w:r w:rsidRPr="003E1F95">
        <w:rPr>
          <w:rFonts w:ascii="Calibri" w:hAnsi="Calibri" w:cs="Calibri"/>
          <w:bCs/>
          <w:sz w:val="22"/>
          <w:szCs w:val="22"/>
        </w:rPr>
        <w:t xml:space="preserve">This business case is specifically seeking funding for </w:t>
      </w:r>
      <w:r w:rsidR="00214323">
        <w:rPr>
          <w:rFonts w:ascii="Calibri" w:hAnsi="Calibri" w:cs="Calibri"/>
          <w:bCs/>
          <w:sz w:val="22"/>
          <w:szCs w:val="22"/>
        </w:rPr>
        <w:t xml:space="preserve">implementation of </w:t>
      </w:r>
      <w:r w:rsidRPr="003E1F95">
        <w:rPr>
          <w:rFonts w:ascii="Calibri" w:hAnsi="Calibri" w:cs="Calibri"/>
          <w:bCs/>
          <w:sz w:val="22"/>
          <w:szCs w:val="22"/>
        </w:rPr>
        <w:t>phase 1 in 2024/25 and a commitment to prioritise funding to complete service expansion through 2025-2027.</w:t>
      </w:r>
      <w:r w:rsidR="009D0B72" w:rsidRPr="003E1F95">
        <w:rPr>
          <w:rFonts w:ascii="Calibri" w:hAnsi="Calibri" w:cs="Calibri"/>
          <w:bCs/>
          <w:sz w:val="22"/>
          <w:szCs w:val="22"/>
        </w:rPr>
        <w:t xml:space="preserve"> </w:t>
      </w:r>
      <w:r w:rsidR="004A48DB">
        <w:rPr>
          <w:rFonts w:ascii="Calibri" w:hAnsi="Calibri" w:cs="Calibri"/>
          <w:bCs/>
          <w:sz w:val="22"/>
          <w:szCs w:val="22"/>
        </w:rPr>
        <w:t xml:space="preserve">Indicative costings associated with phase 2 of the project are provided </w:t>
      </w:r>
      <w:r w:rsidR="009804C6">
        <w:rPr>
          <w:rFonts w:ascii="Calibri" w:hAnsi="Calibri" w:cs="Calibri"/>
          <w:bCs/>
          <w:sz w:val="22"/>
          <w:szCs w:val="22"/>
        </w:rPr>
        <w:t xml:space="preserve">in section 7.3. </w:t>
      </w:r>
    </w:p>
    <w:p w:rsidR="009C78A9" w:rsidRDefault="009C78A9" w:rsidP="009804C6">
      <w:pPr>
        <w:jc w:val="both"/>
        <w:rPr>
          <w:rFonts w:ascii="Calibri" w:hAnsi="Calibri" w:cs="Calibri"/>
          <w:bCs/>
          <w:sz w:val="22"/>
          <w:szCs w:val="22"/>
        </w:rPr>
      </w:pPr>
    </w:p>
    <w:p w:rsidR="009C78A9" w:rsidRPr="0001615B" w:rsidRDefault="00E35227" w:rsidP="009C78A9">
      <w:pPr>
        <w:spacing w:after="200"/>
        <w:jc w:val="both"/>
        <w:rPr>
          <w:rFonts w:ascii="Calibri" w:eastAsia="Calibri" w:hAnsi="Calibri" w:cs="Calibri"/>
          <w:b/>
          <w:bCs/>
          <w:iCs/>
          <w:sz w:val="22"/>
          <w:szCs w:val="22"/>
          <w:lang w:eastAsia="en-US"/>
        </w:rPr>
      </w:pPr>
      <w:r>
        <w:rPr>
          <w:rFonts w:ascii="Calibri" w:eastAsia="Calibri" w:hAnsi="Calibri" w:cs="Calibri"/>
          <w:b/>
          <w:bCs/>
          <w:iCs/>
          <w:sz w:val="22"/>
          <w:szCs w:val="22"/>
          <w:lang w:eastAsia="en-US"/>
        </w:rPr>
        <w:t>5.8</w:t>
      </w:r>
      <w:r w:rsidR="009C78A9">
        <w:rPr>
          <w:rFonts w:ascii="Calibri" w:eastAsia="Calibri" w:hAnsi="Calibri" w:cs="Calibri"/>
          <w:b/>
          <w:bCs/>
          <w:iCs/>
          <w:sz w:val="22"/>
          <w:szCs w:val="22"/>
          <w:lang w:eastAsia="en-US"/>
        </w:rPr>
        <w:t xml:space="preserve"> How the Proposal will Help to Reduce Strategic and Operational Risks</w:t>
      </w:r>
    </w:p>
    <w:p w:rsidR="009C78A9" w:rsidRDefault="009C78A9" w:rsidP="009C78A9">
      <w:pPr>
        <w:rPr>
          <w:rFonts w:ascii="Calibri" w:hAnsi="Calibri" w:cs="Calibri"/>
          <w:b/>
          <w:i/>
          <w:sz w:val="22"/>
          <w:szCs w:val="22"/>
        </w:rPr>
      </w:pPr>
      <w:r w:rsidRPr="002965F7">
        <w:rPr>
          <w:rFonts w:ascii="Calibri" w:hAnsi="Calibri" w:cs="Calibri"/>
          <w:b/>
          <w:i/>
          <w:sz w:val="22"/>
          <w:szCs w:val="22"/>
        </w:rPr>
        <w:t>Strategic Risks:</w:t>
      </w:r>
    </w:p>
    <w:p w:rsidR="009C78A9" w:rsidRPr="00664CC3" w:rsidRDefault="009C78A9" w:rsidP="009C78A9">
      <w:pPr>
        <w:pStyle w:val="ListParagraph"/>
        <w:numPr>
          <w:ilvl w:val="0"/>
          <w:numId w:val="10"/>
        </w:numPr>
        <w:spacing w:after="200"/>
        <w:jc w:val="both"/>
        <w:rPr>
          <w:rFonts w:ascii="Calibri" w:eastAsia="Calibri" w:hAnsi="Calibri" w:cs="Calibri"/>
          <w:sz w:val="22"/>
          <w:szCs w:val="22"/>
        </w:rPr>
      </w:pPr>
      <w:r w:rsidRPr="00664CC3">
        <w:rPr>
          <w:rFonts w:ascii="Calibri" w:eastAsia="Calibri" w:hAnsi="Calibri" w:cs="Calibri"/>
          <w:sz w:val="22"/>
          <w:szCs w:val="22"/>
        </w:rPr>
        <w:t>This proposal support</w:t>
      </w:r>
      <w:r>
        <w:rPr>
          <w:rFonts w:ascii="Calibri" w:eastAsia="Calibri" w:hAnsi="Calibri" w:cs="Calibri"/>
          <w:sz w:val="22"/>
          <w:szCs w:val="22"/>
        </w:rPr>
        <w:t>s</w:t>
      </w:r>
      <w:r w:rsidRPr="00664CC3">
        <w:rPr>
          <w:rFonts w:ascii="Calibri" w:eastAsia="Calibri" w:hAnsi="Calibri" w:cs="Calibri"/>
          <w:sz w:val="22"/>
          <w:szCs w:val="22"/>
        </w:rPr>
        <w:t xml:space="preserve"> the UHB and Regional Partnership Board’s aspirations to reduce health inequalities and </w:t>
      </w:r>
      <w:r>
        <w:rPr>
          <w:rFonts w:ascii="Calibri" w:eastAsia="Calibri" w:hAnsi="Calibri" w:cs="Calibri"/>
          <w:sz w:val="22"/>
          <w:szCs w:val="22"/>
        </w:rPr>
        <w:t xml:space="preserve">levels of </w:t>
      </w:r>
      <w:r w:rsidRPr="00664CC3">
        <w:rPr>
          <w:rFonts w:ascii="Calibri" w:eastAsia="Calibri" w:hAnsi="Calibri" w:cs="Calibri"/>
          <w:sz w:val="22"/>
          <w:szCs w:val="22"/>
        </w:rPr>
        <w:t>homelessness in Cardiff and the Vale</w:t>
      </w:r>
      <w:r>
        <w:rPr>
          <w:rFonts w:ascii="Calibri" w:eastAsia="Calibri" w:hAnsi="Calibri" w:cs="Calibri"/>
          <w:sz w:val="22"/>
          <w:szCs w:val="22"/>
        </w:rPr>
        <w:t>.</w:t>
      </w:r>
    </w:p>
    <w:p w:rsidR="009C78A9" w:rsidRPr="00664CC3" w:rsidRDefault="009C78A9" w:rsidP="009C78A9">
      <w:pPr>
        <w:pStyle w:val="ListParagraph"/>
        <w:numPr>
          <w:ilvl w:val="0"/>
          <w:numId w:val="10"/>
        </w:numPr>
        <w:spacing w:after="200"/>
        <w:jc w:val="both"/>
        <w:rPr>
          <w:rFonts w:ascii="Calibri" w:eastAsia="Calibri" w:hAnsi="Calibri" w:cs="Calibri"/>
          <w:sz w:val="22"/>
          <w:szCs w:val="22"/>
        </w:rPr>
      </w:pPr>
      <w:r w:rsidRPr="00664CC3">
        <w:rPr>
          <w:rFonts w:ascii="Calibri" w:eastAsia="Calibri" w:hAnsi="Calibri" w:cs="Calibri"/>
          <w:sz w:val="22"/>
          <w:szCs w:val="22"/>
        </w:rPr>
        <w:t>This proposal supports the principles of delivering more care in the community and closer to home</w:t>
      </w:r>
      <w:r>
        <w:rPr>
          <w:rFonts w:ascii="Calibri" w:eastAsia="Calibri" w:hAnsi="Calibri" w:cs="Calibri"/>
          <w:sz w:val="22"/>
          <w:szCs w:val="22"/>
        </w:rPr>
        <w:t>.</w:t>
      </w:r>
    </w:p>
    <w:p w:rsidR="009C78A9" w:rsidRDefault="009C78A9" w:rsidP="009C78A9">
      <w:pPr>
        <w:pStyle w:val="ListParagraph"/>
        <w:numPr>
          <w:ilvl w:val="0"/>
          <w:numId w:val="10"/>
        </w:numPr>
        <w:spacing w:after="200"/>
        <w:jc w:val="both"/>
        <w:rPr>
          <w:rFonts w:ascii="Calibri" w:eastAsia="Calibri" w:hAnsi="Calibri" w:cs="Calibri"/>
          <w:sz w:val="22"/>
          <w:szCs w:val="22"/>
        </w:rPr>
      </w:pPr>
      <w:r w:rsidRPr="00664CC3">
        <w:rPr>
          <w:rFonts w:ascii="Calibri" w:eastAsia="Calibri" w:hAnsi="Calibri" w:cs="Calibri"/>
          <w:sz w:val="22"/>
          <w:szCs w:val="22"/>
        </w:rPr>
        <w:t>Th</w:t>
      </w:r>
      <w:r>
        <w:rPr>
          <w:rFonts w:ascii="Calibri" w:eastAsia="Calibri" w:hAnsi="Calibri" w:cs="Calibri"/>
          <w:sz w:val="22"/>
          <w:szCs w:val="22"/>
        </w:rPr>
        <w:t>is</w:t>
      </w:r>
      <w:r w:rsidRPr="00664CC3">
        <w:rPr>
          <w:rFonts w:ascii="Calibri" w:eastAsia="Calibri" w:hAnsi="Calibri" w:cs="Calibri"/>
          <w:sz w:val="22"/>
          <w:szCs w:val="22"/>
        </w:rPr>
        <w:t xml:space="preserve"> model is predicated on the principle of prevention </w:t>
      </w:r>
      <w:r>
        <w:rPr>
          <w:rFonts w:ascii="Calibri" w:eastAsia="Calibri" w:hAnsi="Calibri" w:cs="Calibri"/>
          <w:sz w:val="22"/>
          <w:szCs w:val="22"/>
        </w:rPr>
        <w:t>and early intervention, with the overall aim of improving health outcomes for the most vulnerable of people living in the region.</w:t>
      </w:r>
    </w:p>
    <w:p w:rsidR="009C78A9" w:rsidRDefault="009C78A9" w:rsidP="009C78A9">
      <w:pPr>
        <w:pStyle w:val="ListParagraph"/>
        <w:numPr>
          <w:ilvl w:val="0"/>
          <w:numId w:val="10"/>
        </w:numPr>
        <w:spacing w:after="200"/>
        <w:jc w:val="both"/>
        <w:rPr>
          <w:rFonts w:ascii="Calibri" w:eastAsia="Calibri" w:hAnsi="Calibri" w:cs="Calibri"/>
          <w:sz w:val="22"/>
          <w:szCs w:val="22"/>
        </w:rPr>
      </w:pPr>
      <w:r>
        <w:rPr>
          <w:rFonts w:ascii="Calibri" w:eastAsia="Calibri" w:hAnsi="Calibri" w:cs="Calibri"/>
          <w:sz w:val="22"/>
          <w:szCs w:val="22"/>
        </w:rPr>
        <w:t>This model supports the principles of multi-agency collaboration, planning and integrated working, bringing benefits in terms of patient experience, improved level of care, service efficiency and financial savings.</w:t>
      </w:r>
    </w:p>
    <w:p w:rsidR="009C78A9" w:rsidRDefault="009C78A9" w:rsidP="009C78A9">
      <w:pPr>
        <w:pStyle w:val="ListParagraph"/>
        <w:numPr>
          <w:ilvl w:val="0"/>
          <w:numId w:val="10"/>
        </w:numPr>
        <w:spacing w:after="200"/>
        <w:jc w:val="both"/>
        <w:rPr>
          <w:rFonts w:ascii="Calibri" w:eastAsia="Calibri" w:hAnsi="Calibri" w:cs="Calibri"/>
          <w:sz w:val="22"/>
          <w:szCs w:val="22"/>
        </w:rPr>
      </w:pPr>
      <w:r>
        <w:rPr>
          <w:rFonts w:ascii="Calibri" w:eastAsia="Calibri" w:hAnsi="Calibri" w:cs="Calibri"/>
          <w:sz w:val="22"/>
          <w:szCs w:val="22"/>
        </w:rPr>
        <w:t xml:space="preserve">The model supports wider partner strategies i.e., ‘White Paper on Ending Homelessness’ which seeks to ensure that homelessness is rare, brief, and non-reoccurring by providing holistic, targeted prevention to those with complex needs.  </w:t>
      </w:r>
    </w:p>
    <w:p w:rsidR="009C78A9" w:rsidRDefault="009C78A9" w:rsidP="009C78A9">
      <w:pPr>
        <w:jc w:val="both"/>
        <w:rPr>
          <w:rFonts w:ascii="Calibri" w:hAnsi="Calibri" w:cs="Calibri"/>
          <w:sz w:val="22"/>
          <w:szCs w:val="22"/>
        </w:rPr>
      </w:pPr>
      <w:r w:rsidRPr="002965F7">
        <w:rPr>
          <w:rFonts w:ascii="Calibri" w:hAnsi="Calibri" w:cs="Calibri"/>
          <w:b/>
          <w:i/>
          <w:sz w:val="22"/>
          <w:szCs w:val="22"/>
        </w:rPr>
        <w:t>Operational Risks</w:t>
      </w:r>
      <w:r>
        <w:rPr>
          <w:rFonts w:ascii="Calibri" w:hAnsi="Calibri" w:cs="Calibri"/>
          <w:sz w:val="22"/>
          <w:szCs w:val="22"/>
        </w:rPr>
        <w:t>:</w:t>
      </w:r>
    </w:p>
    <w:p w:rsidR="009C78A9" w:rsidRDefault="009C78A9" w:rsidP="009C78A9">
      <w:pPr>
        <w:pStyle w:val="ListParagraph"/>
        <w:numPr>
          <w:ilvl w:val="0"/>
          <w:numId w:val="9"/>
        </w:numPr>
        <w:jc w:val="both"/>
        <w:rPr>
          <w:rFonts w:ascii="Calibri" w:hAnsi="Calibri" w:cs="Calibri"/>
          <w:sz w:val="22"/>
          <w:szCs w:val="22"/>
        </w:rPr>
      </w:pPr>
      <w:r>
        <w:rPr>
          <w:rFonts w:ascii="Calibri" w:hAnsi="Calibri" w:cs="Calibri"/>
          <w:sz w:val="22"/>
          <w:szCs w:val="22"/>
        </w:rPr>
        <w:t>This proposal will provide the required levels of staff and service hours to meet core service demands and sustain a consistent level of service, within Cardiff and the Vale of Glamorgan.</w:t>
      </w:r>
    </w:p>
    <w:p w:rsidR="009C78A9" w:rsidRDefault="009C78A9" w:rsidP="009C78A9">
      <w:pPr>
        <w:pStyle w:val="ListParagraph"/>
        <w:numPr>
          <w:ilvl w:val="0"/>
          <w:numId w:val="9"/>
        </w:numPr>
        <w:jc w:val="both"/>
        <w:rPr>
          <w:rFonts w:ascii="Calibri" w:hAnsi="Calibri" w:cs="Calibri"/>
          <w:sz w:val="22"/>
          <w:szCs w:val="22"/>
        </w:rPr>
      </w:pPr>
      <w:r>
        <w:rPr>
          <w:rFonts w:ascii="Calibri" w:hAnsi="Calibri" w:cs="Calibri"/>
          <w:sz w:val="22"/>
          <w:szCs w:val="22"/>
        </w:rPr>
        <w:t>This proposal will provide more specialist community base capacity, thus reducing demands on the CAV247 and the Emergency Unit.</w:t>
      </w:r>
    </w:p>
    <w:p w:rsidR="009C78A9" w:rsidRDefault="009C78A9" w:rsidP="009C78A9">
      <w:pPr>
        <w:pStyle w:val="ListParagraph"/>
        <w:numPr>
          <w:ilvl w:val="0"/>
          <w:numId w:val="9"/>
        </w:numPr>
        <w:jc w:val="both"/>
        <w:rPr>
          <w:rFonts w:ascii="Calibri" w:hAnsi="Calibri" w:cs="Calibri"/>
          <w:sz w:val="22"/>
          <w:szCs w:val="22"/>
        </w:rPr>
      </w:pPr>
      <w:r>
        <w:rPr>
          <w:rFonts w:ascii="Calibri" w:hAnsi="Calibri" w:cs="Calibri"/>
          <w:sz w:val="22"/>
          <w:szCs w:val="22"/>
        </w:rPr>
        <w:t>This proposal will support the timelier discharge of patients from hospital and reduce the risk of readmission.</w:t>
      </w:r>
    </w:p>
    <w:p w:rsidR="009C78A9" w:rsidRDefault="009C78A9" w:rsidP="009C78A9">
      <w:pPr>
        <w:pStyle w:val="ListParagraph"/>
        <w:numPr>
          <w:ilvl w:val="0"/>
          <w:numId w:val="9"/>
        </w:numPr>
        <w:spacing w:after="200"/>
        <w:jc w:val="both"/>
        <w:rPr>
          <w:rFonts w:ascii="Calibri" w:eastAsia="Calibri" w:hAnsi="Calibri" w:cs="Calibri"/>
          <w:bCs/>
          <w:iCs/>
          <w:sz w:val="22"/>
          <w:szCs w:val="22"/>
          <w:lang w:eastAsia="en-US"/>
        </w:rPr>
      </w:pPr>
      <w:r>
        <w:rPr>
          <w:rFonts w:ascii="Calibri" w:eastAsia="Calibri" w:hAnsi="Calibri" w:cs="Calibri"/>
          <w:bCs/>
          <w:iCs/>
          <w:sz w:val="22"/>
          <w:szCs w:val="22"/>
          <w:lang w:eastAsia="en-US"/>
        </w:rPr>
        <w:t>There are growing concerns with regards to the safety of staff who work within the service, especially given the volitivity of some patients who attend ATS- attempt to access CAVHIS outside of ATS hours.</w:t>
      </w:r>
    </w:p>
    <w:p w:rsidR="009C78A9" w:rsidRDefault="009C78A9" w:rsidP="009C78A9">
      <w:pPr>
        <w:pStyle w:val="ListParagraph"/>
        <w:numPr>
          <w:ilvl w:val="0"/>
          <w:numId w:val="9"/>
        </w:numPr>
        <w:rPr>
          <w:rFonts w:ascii="Calibri" w:eastAsia="Calibri" w:hAnsi="Calibri" w:cs="Calibri"/>
          <w:bCs/>
          <w:iCs/>
          <w:sz w:val="22"/>
          <w:szCs w:val="22"/>
          <w:lang w:eastAsia="en-US"/>
        </w:rPr>
      </w:pPr>
      <w:r w:rsidRPr="00F44D9F">
        <w:rPr>
          <w:rFonts w:ascii="Calibri" w:eastAsia="Calibri" w:hAnsi="Calibri" w:cs="Calibri"/>
          <w:bCs/>
          <w:iCs/>
          <w:sz w:val="22"/>
          <w:szCs w:val="22"/>
          <w:lang w:eastAsia="en-US"/>
        </w:rPr>
        <w:t xml:space="preserve">The proposal includes allowance for annual leave and sickness- current </w:t>
      </w:r>
      <w:r>
        <w:rPr>
          <w:rFonts w:ascii="Calibri" w:eastAsia="Calibri" w:hAnsi="Calibri" w:cs="Calibri"/>
          <w:bCs/>
          <w:iCs/>
          <w:sz w:val="22"/>
          <w:szCs w:val="22"/>
          <w:lang w:eastAsia="en-US"/>
        </w:rPr>
        <w:t xml:space="preserve">allowance </w:t>
      </w:r>
      <w:r w:rsidRPr="00F44D9F">
        <w:rPr>
          <w:rFonts w:ascii="Calibri" w:eastAsia="Calibri" w:hAnsi="Calibri" w:cs="Calibri"/>
          <w:bCs/>
          <w:iCs/>
          <w:sz w:val="22"/>
          <w:szCs w:val="22"/>
          <w:lang w:eastAsia="en-US"/>
        </w:rPr>
        <w:t>does not include</w:t>
      </w:r>
      <w:r>
        <w:rPr>
          <w:rFonts w:ascii="Calibri" w:eastAsia="Calibri" w:hAnsi="Calibri" w:cs="Calibri"/>
          <w:bCs/>
          <w:iCs/>
          <w:sz w:val="22"/>
          <w:szCs w:val="22"/>
          <w:lang w:eastAsia="en-US"/>
        </w:rPr>
        <w:t>.</w:t>
      </w:r>
    </w:p>
    <w:p w:rsidR="009C78A9" w:rsidRPr="00F44D9F" w:rsidRDefault="009C78A9" w:rsidP="009C78A9">
      <w:pPr>
        <w:pStyle w:val="ListParagraph"/>
        <w:ind w:left="360"/>
        <w:rPr>
          <w:rFonts w:ascii="Calibri" w:eastAsia="Calibri" w:hAnsi="Calibri" w:cs="Calibri"/>
          <w:bCs/>
          <w:iCs/>
          <w:sz w:val="22"/>
          <w:szCs w:val="22"/>
          <w:lang w:eastAsia="en-US"/>
        </w:rPr>
      </w:pPr>
    </w:p>
    <w:p w:rsidR="009C78A9" w:rsidRPr="00A87A51" w:rsidRDefault="009C78A9" w:rsidP="00A87A51">
      <w:pPr>
        <w:spacing w:after="200"/>
        <w:jc w:val="both"/>
        <w:rPr>
          <w:rFonts w:ascii="Calibri" w:eastAsia="Calibri" w:hAnsi="Calibri" w:cs="Calibri"/>
          <w:bCs/>
          <w:iCs/>
          <w:sz w:val="22"/>
          <w:szCs w:val="22"/>
          <w:lang w:eastAsia="en-US"/>
        </w:rPr>
      </w:pPr>
      <w:r w:rsidRPr="00A87A51">
        <w:rPr>
          <w:rFonts w:ascii="Calibri" w:eastAsia="Calibri" w:hAnsi="Calibri" w:cs="Calibri"/>
          <w:bCs/>
          <w:iCs/>
          <w:sz w:val="22"/>
          <w:szCs w:val="22"/>
          <w:lang w:eastAsia="en-US"/>
        </w:rPr>
        <w:t xml:space="preserve">An outline of actions taken to date to mitigate, where possible, operational, and strategic risks is outlined in Appendix </w:t>
      </w:r>
      <w:r w:rsidR="0046410C" w:rsidRPr="00A87A51">
        <w:rPr>
          <w:rFonts w:ascii="Calibri" w:eastAsia="Calibri" w:hAnsi="Calibri" w:cs="Calibri"/>
          <w:bCs/>
          <w:iCs/>
          <w:sz w:val="22"/>
          <w:szCs w:val="22"/>
          <w:lang w:eastAsia="en-US"/>
        </w:rPr>
        <w:t>8</w:t>
      </w:r>
      <w:r w:rsidRPr="00A87A51">
        <w:rPr>
          <w:rFonts w:ascii="Calibri" w:eastAsia="Calibri" w:hAnsi="Calibri" w:cs="Calibri"/>
          <w:bCs/>
          <w:iCs/>
          <w:sz w:val="22"/>
          <w:szCs w:val="22"/>
          <w:lang w:eastAsia="en-US"/>
        </w:rPr>
        <w:t>.</w:t>
      </w:r>
      <w:r>
        <w:rPr>
          <w:rFonts w:ascii="Calibri" w:eastAsia="Calibri" w:hAnsi="Calibri" w:cs="Calibri"/>
          <w:bCs/>
          <w:iCs/>
          <w:sz w:val="22"/>
          <w:szCs w:val="22"/>
          <w:lang w:eastAsia="en-US"/>
        </w:rPr>
        <w:t xml:space="preserve"> </w:t>
      </w:r>
    </w:p>
    <w:p w:rsidR="00F21B2D" w:rsidRDefault="00BE45C4" w:rsidP="007E30DB">
      <w:pPr>
        <w:pStyle w:val="Heading1"/>
        <w:numPr>
          <w:ilvl w:val="0"/>
          <w:numId w:val="1"/>
        </w:numPr>
        <w:ind w:left="142"/>
        <w:rPr>
          <w:sz w:val="28"/>
          <w:szCs w:val="28"/>
        </w:rPr>
      </w:pPr>
      <w:bookmarkStart w:id="15" w:name="_Toc98945736"/>
      <w:bookmarkStart w:id="16" w:name="_Toc98946150"/>
      <w:bookmarkStart w:id="17" w:name="_Toc103685909"/>
      <w:r w:rsidRPr="00690557">
        <w:rPr>
          <w:sz w:val="28"/>
          <w:szCs w:val="28"/>
        </w:rPr>
        <w:t>Option A</w:t>
      </w:r>
      <w:r w:rsidR="00F21B2D" w:rsidRPr="00690557">
        <w:rPr>
          <w:sz w:val="28"/>
          <w:szCs w:val="28"/>
        </w:rPr>
        <w:t>ppraisal</w:t>
      </w:r>
      <w:bookmarkEnd w:id="15"/>
      <w:bookmarkEnd w:id="16"/>
      <w:bookmarkEnd w:id="17"/>
    </w:p>
    <w:p w:rsidR="00214323" w:rsidRDefault="00214323" w:rsidP="00214323"/>
    <w:p w:rsidR="00214323" w:rsidRPr="00214323" w:rsidRDefault="00214323" w:rsidP="00214323">
      <w:pPr>
        <w:rPr>
          <w:rFonts w:asciiTheme="majorHAnsi" w:hAnsiTheme="majorHAnsi" w:cstheme="majorHAnsi"/>
          <w:sz w:val="22"/>
          <w:szCs w:val="22"/>
        </w:rPr>
      </w:pPr>
      <w:r w:rsidRPr="00214323">
        <w:rPr>
          <w:rFonts w:asciiTheme="majorHAnsi" w:hAnsiTheme="majorHAnsi" w:cstheme="majorHAnsi"/>
          <w:sz w:val="22"/>
          <w:szCs w:val="22"/>
        </w:rPr>
        <w:t xml:space="preserve">In relation to Phase 1 of the </w:t>
      </w:r>
      <w:r>
        <w:rPr>
          <w:rFonts w:asciiTheme="majorHAnsi" w:hAnsiTheme="majorHAnsi" w:cstheme="majorHAnsi"/>
          <w:sz w:val="22"/>
          <w:szCs w:val="22"/>
        </w:rPr>
        <w:t>proposed CAVHIS expansion, 3 options have been identified:</w:t>
      </w:r>
    </w:p>
    <w:p w:rsidR="0034419D" w:rsidRDefault="0034419D" w:rsidP="0034419D">
      <w:pPr>
        <w:pStyle w:val="paragraph"/>
        <w:spacing w:before="0" w:beforeAutospacing="0" w:after="0" w:afterAutospacing="0"/>
        <w:jc w:val="both"/>
        <w:textAlignment w:val="baseline"/>
        <w:rPr>
          <w:rStyle w:val="normaltextrun"/>
          <w:rFonts w:ascii="Calibri" w:hAnsi="Calibri" w:cs="Calibri"/>
          <w:b/>
          <w:bCs/>
          <w:sz w:val="22"/>
          <w:szCs w:val="22"/>
        </w:rPr>
      </w:pPr>
    </w:p>
    <w:p w:rsidR="0034419D" w:rsidRDefault="0034419D" w:rsidP="0034419D">
      <w:pPr>
        <w:pStyle w:val="paragraph"/>
        <w:spacing w:before="0" w:beforeAutospacing="0" w:after="0" w:afterAutospacing="0"/>
        <w:jc w:val="both"/>
        <w:textAlignment w:val="baseline"/>
        <w:rPr>
          <w:rStyle w:val="normaltextrun"/>
          <w:rFonts w:ascii="Calibri" w:hAnsi="Calibri" w:cs="Calibri"/>
          <w:sz w:val="22"/>
          <w:szCs w:val="22"/>
        </w:rPr>
      </w:pPr>
      <w:r w:rsidRPr="00EE60B6">
        <w:rPr>
          <w:rStyle w:val="normaltextrun"/>
          <w:rFonts w:ascii="Calibri" w:hAnsi="Calibri" w:cs="Calibri"/>
          <w:b/>
          <w:bCs/>
          <w:sz w:val="22"/>
          <w:szCs w:val="22"/>
        </w:rPr>
        <w:t>Option 1: Do nothing</w:t>
      </w:r>
      <w:r>
        <w:rPr>
          <w:rStyle w:val="normaltextrun"/>
          <w:rFonts w:ascii="Calibri" w:hAnsi="Calibri" w:cs="Calibri"/>
          <w:b/>
          <w:bCs/>
          <w:sz w:val="22"/>
          <w:szCs w:val="22"/>
        </w:rPr>
        <w:t xml:space="preserve">: </w:t>
      </w:r>
      <w:r w:rsidRPr="00EE60B6">
        <w:rPr>
          <w:rStyle w:val="normaltextrun"/>
          <w:rFonts w:ascii="Calibri" w:hAnsi="Calibri" w:cs="Calibri"/>
          <w:sz w:val="22"/>
          <w:szCs w:val="22"/>
        </w:rPr>
        <w:t xml:space="preserve">The level of health inequalities across Cardiff and the Vale is </w:t>
      </w:r>
      <w:r>
        <w:rPr>
          <w:rStyle w:val="normaltextrun"/>
          <w:rFonts w:ascii="Calibri" w:hAnsi="Calibri" w:cs="Calibri"/>
          <w:sz w:val="22"/>
          <w:szCs w:val="22"/>
        </w:rPr>
        <w:t xml:space="preserve">stark and </w:t>
      </w:r>
      <w:r w:rsidRPr="00EE60B6">
        <w:rPr>
          <w:rStyle w:val="normaltextrun"/>
          <w:rFonts w:ascii="Calibri" w:hAnsi="Calibri" w:cs="Calibri"/>
          <w:sz w:val="22"/>
          <w:szCs w:val="22"/>
        </w:rPr>
        <w:t>unacceptable</w:t>
      </w:r>
      <w:r>
        <w:rPr>
          <w:rStyle w:val="normaltextrun"/>
          <w:rFonts w:ascii="Calibri" w:hAnsi="Calibri" w:cs="Calibri"/>
          <w:sz w:val="22"/>
          <w:szCs w:val="22"/>
        </w:rPr>
        <w:t xml:space="preserve">. </w:t>
      </w:r>
      <w:r w:rsidRPr="00EE60B6">
        <w:rPr>
          <w:rStyle w:val="normaltextrun"/>
          <w:rFonts w:ascii="Calibri" w:hAnsi="Calibri" w:cs="Calibri"/>
          <w:sz w:val="22"/>
          <w:szCs w:val="22"/>
        </w:rPr>
        <w:t xml:space="preserve">It is clear from the evidence, that patients </w:t>
      </w:r>
      <w:r>
        <w:rPr>
          <w:rStyle w:val="normaltextrun"/>
          <w:rFonts w:ascii="Calibri" w:hAnsi="Calibri" w:cs="Calibri"/>
          <w:sz w:val="22"/>
          <w:szCs w:val="22"/>
        </w:rPr>
        <w:t xml:space="preserve">with multiple needs </w:t>
      </w:r>
      <w:r w:rsidRPr="00EE60B6">
        <w:rPr>
          <w:rStyle w:val="normaltextrun"/>
          <w:rFonts w:ascii="Calibri" w:hAnsi="Calibri" w:cs="Calibri"/>
          <w:sz w:val="22"/>
          <w:szCs w:val="22"/>
        </w:rPr>
        <w:t>cannot utilise traditional model of care within the community and as a result, they have poorer health outcomes and an escalated use of secondary care services.</w:t>
      </w:r>
      <w:r>
        <w:rPr>
          <w:rStyle w:val="normaltextrun"/>
          <w:rFonts w:ascii="Calibri" w:hAnsi="Calibri" w:cs="Calibri"/>
          <w:sz w:val="22"/>
          <w:szCs w:val="22"/>
        </w:rPr>
        <w:t xml:space="preserve"> </w:t>
      </w:r>
      <w:r w:rsidRPr="00EE60B6">
        <w:rPr>
          <w:rStyle w:val="normaltextrun"/>
          <w:rFonts w:ascii="Calibri" w:hAnsi="Calibri" w:cs="Calibri"/>
          <w:sz w:val="22"/>
          <w:szCs w:val="22"/>
        </w:rPr>
        <w:t>Deciding to ‘do nothing’ would not only halt the progress made by CAVHIS to work toward redressing this imbalance but would necessitate the withdrawal of those services, which were originally funded via temporary funding/slippage and have proven beneficial in terms of improving patient outcomes and reducing demands on secondary care services.</w:t>
      </w:r>
      <w:r>
        <w:rPr>
          <w:rStyle w:val="normaltextrun"/>
          <w:rFonts w:ascii="Calibri" w:hAnsi="Calibri" w:cs="Calibri"/>
          <w:sz w:val="22"/>
          <w:szCs w:val="22"/>
        </w:rPr>
        <w:t xml:space="preserve"> CAVHIS is struggling to respond to the demands being placed on it. </w:t>
      </w:r>
      <w:r w:rsidRPr="00EE60B6">
        <w:rPr>
          <w:rStyle w:val="normaltextrun"/>
          <w:rFonts w:ascii="Calibri" w:hAnsi="Calibri" w:cs="Calibri"/>
          <w:sz w:val="22"/>
          <w:szCs w:val="22"/>
        </w:rPr>
        <w:t xml:space="preserve">Given the precarious and escalating situation in Russia and Ukraine and in the Middle East, it would be remiss of the UHB to ignore the fact that Cardiff as the Capital City of Wales, will continue to be called upon to respond to humanitarian crises going forward.  </w:t>
      </w:r>
    </w:p>
    <w:p w:rsidR="0034419D" w:rsidRDefault="0034419D" w:rsidP="0034419D">
      <w:pPr>
        <w:pStyle w:val="paragraph"/>
        <w:spacing w:before="0" w:beforeAutospacing="0" w:after="0" w:afterAutospacing="0"/>
        <w:jc w:val="both"/>
        <w:textAlignment w:val="baseline"/>
        <w:rPr>
          <w:rStyle w:val="normaltextrun"/>
          <w:rFonts w:ascii="Calibri" w:hAnsi="Calibri" w:cs="Calibri"/>
          <w:sz w:val="22"/>
          <w:szCs w:val="22"/>
        </w:rPr>
      </w:pPr>
    </w:p>
    <w:p w:rsidR="0034419D" w:rsidRDefault="0034419D" w:rsidP="0034419D">
      <w:pPr>
        <w:pStyle w:val="paragraph"/>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Whilst the service continues to work hard to address health inequalities and respond to the fluctuating demands that are placed on it, the reality is that the current provision is cannot work to its optimum within current resources. </w:t>
      </w:r>
    </w:p>
    <w:p w:rsidR="003E1F95" w:rsidRDefault="003E1F95" w:rsidP="0034419D">
      <w:pPr>
        <w:pStyle w:val="paragraph"/>
        <w:spacing w:before="0" w:beforeAutospacing="0" w:after="0" w:afterAutospacing="0"/>
        <w:jc w:val="both"/>
        <w:textAlignment w:val="baseline"/>
        <w:rPr>
          <w:rStyle w:val="normaltextrun"/>
          <w:rFonts w:ascii="Calibri" w:hAnsi="Calibri" w:cs="Calibri"/>
          <w:sz w:val="22"/>
          <w:szCs w:val="22"/>
        </w:rPr>
      </w:pPr>
    </w:p>
    <w:p w:rsidR="0034419D" w:rsidRDefault="0034419D" w:rsidP="0034419D">
      <w:pPr>
        <w:pStyle w:val="paragraph"/>
        <w:spacing w:before="0" w:beforeAutospacing="0" w:after="0" w:afterAutospacing="0"/>
        <w:jc w:val="both"/>
        <w:textAlignment w:val="baseline"/>
        <w:rPr>
          <w:rStyle w:val="normaltextrun"/>
          <w:rFonts w:ascii="Calibri" w:hAnsi="Calibri" w:cs="Calibri"/>
          <w:b/>
          <w:bCs/>
          <w:sz w:val="22"/>
          <w:szCs w:val="22"/>
        </w:rPr>
      </w:pPr>
      <w:r w:rsidRPr="001A5152">
        <w:rPr>
          <w:rStyle w:val="normaltextrun"/>
          <w:rFonts w:ascii="Calibri" w:hAnsi="Calibri" w:cs="Calibri"/>
          <w:b/>
          <w:bCs/>
          <w:sz w:val="22"/>
          <w:szCs w:val="22"/>
        </w:rPr>
        <w:t>Option 2: Implement</w:t>
      </w:r>
      <w:r w:rsidR="003D7C29">
        <w:rPr>
          <w:rStyle w:val="normaltextrun"/>
          <w:rFonts w:ascii="Calibri" w:hAnsi="Calibri" w:cs="Calibri"/>
          <w:b/>
          <w:bCs/>
          <w:sz w:val="22"/>
          <w:szCs w:val="22"/>
        </w:rPr>
        <w:t xml:space="preserve"> CAVHIS</w:t>
      </w:r>
      <w:r w:rsidR="00D80925">
        <w:rPr>
          <w:rStyle w:val="normaltextrun"/>
          <w:rFonts w:ascii="Calibri" w:hAnsi="Calibri" w:cs="Calibri"/>
          <w:b/>
          <w:bCs/>
          <w:sz w:val="22"/>
          <w:szCs w:val="22"/>
        </w:rPr>
        <w:t xml:space="preserve"> </w:t>
      </w:r>
      <w:r w:rsidR="00DF72D0">
        <w:rPr>
          <w:rStyle w:val="normaltextrun"/>
          <w:rFonts w:ascii="Calibri" w:hAnsi="Calibri" w:cs="Calibri"/>
          <w:b/>
          <w:bCs/>
          <w:sz w:val="22"/>
          <w:szCs w:val="22"/>
        </w:rPr>
        <w:t xml:space="preserve">Outreach or </w:t>
      </w:r>
      <w:r w:rsidR="003D7C29">
        <w:rPr>
          <w:rStyle w:val="normaltextrun"/>
          <w:rFonts w:ascii="Calibri" w:hAnsi="Calibri" w:cs="Calibri"/>
          <w:b/>
          <w:bCs/>
          <w:sz w:val="22"/>
          <w:szCs w:val="22"/>
        </w:rPr>
        <w:t xml:space="preserve">CAVHIS </w:t>
      </w:r>
      <w:r w:rsidR="00DF72D0">
        <w:rPr>
          <w:rStyle w:val="normaltextrun"/>
          <w:rFonts w:ascii="Calibri" w:hAnsi="Calibri" w:cs="Calibri"/>
          <w:b/>
          <w:bCs/>
          <w:sz w:val="22"/>
          <w:szCs w:val="22"/>
        </w:rPr>
        <w:t xml:space="preserve">In-reach Spoke Only </w:t>
      </w:r>
      <w:r w:rsidR="00D80925">
        <w:rPr>
          <w:rStyle w:val="normaltextrun"/>
          <w:rFonts w:ascii="Calibri" w:hAnsi="Calibri" w:cs="Calibri"/>
          <w:b/>
          <w:bCs/>
          <w:sz w:val="22"/>
          <w:szCs w:val="22"/>
        </w:rPr>
        <w:t xml:space="preserve"> </w:t>
      </w:r>
    </w:p>
    <w:p w:rsidR="003E1F95" w:rsidRDefault="003E1F95" w:rsidP="0034419D">
      <w:pPr>
        <w:pStyle w:val="paragraph"/>
        <w:spacing w:before="0" w:beforeAutospacing="0" w:after="0" w:afterAutospacing="0"/>
        <w:jc w:val="both"/>
        <w:textAlignment w:val="baseline"/>
        <w:rPr>
          <w:rStyle w:val="normaltextrun"/>
          <w:rFonts w:ascii="Calibri" w:hAnsi="Calibri" w:cs="Calibri"/>
          <w:b/>
          <w:bCs/>
          <w:sz w:val="22"/>
          <w:szCs w:val="22"/>
        </w:rPr>
      </w:pPr>
    </w:p>
    <w:p w:rsidR="005A4476" w:rsidRDefault="00214323" w:rsidP="0034419D">
      <w:pPr>
        <w:pStyle w:val="paragraph"/>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Although it would be feasible to implement one or other of the service ‘spokes’, the benefit realisation associated with the delivery of seamless service model spanning the community and hospital will be</w:t>
      </w:r>
      <w:r w:rsidR="005A4476">
        <w:rPr>
          <w:rStyle w:val="normaltextrun"/>
          <w:rFonts w:ascii="Calibri" w:hAnsi="Calibri" w:cs="Calibri"/>
          <w:sz w:val="22"/>
          <w:szCs w:val="22"/>
        </w:rPr>
        <w:t xml:space="preserve"> limited. There will be limits in terms of being able to safely manage individuals in the community and without direct access </w:t>
      </w:r>
      <w:r w:rsidR="003D7C29">
        <w:rPr>
          <w:rStyle w:val="normaltextrun"/>
          <w:rFonts w:ascii="Calibri" w:hAnsi="Calibri" w:cs="Calibri"/>
          <w:sz w:val="22"/>
          <w:szCs w:val="22"/>
        </w:rPr>
        <w:t>to the care pathways proposed as part of the phase 1 development.</w:t>
      </w:r>
    </w:p>
    <w:p w:rsidR="005A4476" w:rsidRDefault="005A4476" w:rsidP="0034419D">
      <w:pPr>
        <w:pStyle w:val="paragraph"/>
        <w:spacing w:before="0" w:beforeAutospacing="0" w:after="0" w:afterAutospacing="0"/>
        <w:jc w:val="both"/>
        <w:textAlignment w:val="baseline"/>
        <w:rPr>
          <w:rStyle w:val="normaltextrun"/>
          <w:rFonts w:ascii="Calibri" w:hAnsi="Calibri" w:cs="Calibri"/>
          <w:sz w:val="22"/>
          <w:szCs w:val="22"/>
        </w:rPr>
      </w:pPr>
    </w:p>
    <w:p w:rsidR="005A4476" w:rsidRDefault="005A4476" w:rsidP="0034419D">
      <w:pPr>
        <w:pStyle w:val="paragraph"/>
        <w:spacing w:before="0" w:beforeAutospacing="0" w:after="0" w:afterAutospacing="0"/>
        <w:jc w:val="both"/>
        <w:textAlignment w:val="baseline"/>
        <w:rPr>
          <w:rStyle w:val="normaltextrun"/>
          <w:rFonts w:ascii="Calibri" w:hAnsi="Calibri" w:cs="Calibri"/>
          <w:b/>
          <w:sz w:val="22"/>
          <w:szCs w:val="22"/>
        </w:rPr>
      </w:pPr>
      <w:r w:rsidRPr="003D7C29">
        <w:rPr>
          <w:rStyle w:val="normaltextrun"/>
          <w:rFonts w:ascii="Calibri" w:hAnsi="Calibri" w:cs="Calibri"/>
          <w:b/>
          <w:sz w:val="22"/>
          <w:szCs w:val="22"/>
        </w:rPr>
        <w:t xml:space="preserve">Option 3:  </w:t>
      </w:r>
      <w:r w:rsidR="00214323" w:rsidRPr="003D7C29">
        <w:rPr>
          <w:rStyle w:val="normaltextrun"/>
          <w:rFonts w:ascii="Calibri" w:hAnsi="Calibri" w:cs="Calibri"/>
          <w:b/>
          <w:sz w:val="22"/>
          <w:szCs w:val="22"/>
        </w:rPr>
        <w:t xml:space="preserve"> </w:t>
      </w:r>
      <w:r w:rsidR="003D7C29">
        <w:rPr>
          <w:rStyle w:val="normaltextrun"/>
          <w:rFonts w:ascii="Calibri" w:hAnsi="Calibri" w:cs="Calibri"/>
          <w:b/>
          <w:sz w:val="22"/>
          <w:szCs w:val="22"/>
        </w:rPr>
        <w:t>Implement Both CAVHIS Outreach and In</w:t>
      </w:r>
      <w:r w:rsidR="007967FE">
        <w:rPr>
          <w:rStyle w:val="normaltextrun"/>
          <w:rFonts w:ascii="Calibri" w:hAnsi="Calibri" w:cs="Calibri"/>
          <w:b/>
          <w:sz w:val="22"/>
          <w:szCs w:val="22"/>
        </w:rPr>
        <w:t>-</w:t>
      </w:r>
      <w:r w:rsidR="003D7C29">
        <w:rPr>
          <w:rStyle w:val="normaltextrun"/>
          <w:rFonts w:ascii="Calibri" w:hAnsi="Calibri" w:cs="Calibri"/>
          <w:b/>
          <w:sz w:val="22"/>
          <w:szCs w:val="22"/>
        </w:rPr>
        <w:t>Reach</w:t>
      </w:r>
    </w:p>
    <w:p w:rsidR="003D7C29" w:rsidRPr="003D7C29" w:rsidRDefault="003D7C29" w:rsidP="0034419D">
      <w:pPr>
        <w:pStyle w:val="paragraph"/>
        <w:spacing w:before="0" w:beforeAutospacing="0" w:after="0" w:afterAutospacing="0"/>
        <w:jc w:val="both"/>
        <w:textAlignment w:val="baseline"/>
        <w:rPr>
          <w:rStyle w:val="normaltextrun"/>
          <w:rFonts w:ascii="Calibri" w:hAnsi="Calibri" w:cs="Calibri"/>
          <w:b/>
          <w:sz w:val="22"/>
          <w:szCs w:val="22"/>
        </w:rPr>
      </w:pPr>
    </w:p>
    <w:p w:rsidR="004A2F47" w:rsidRDefault="003562E1" w:rsidP="004639B0">
      <w:pPr>
        <w:pStyle w:val="paragraph"/>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This option proposes investment in </w:t>
      </w:r>
      <w:r w:rsidR="004639B0">
        <w:rPr>
          <w:rStyle w:val="normaltextrun"/>
          <w:rFonts w:ascii="Calibri" w:hAnsi="Calibri" w:cs="Calibri"/>
          <w:sz w:val="22"/>
          <w:szCs w:val="22"/>
        </w:rPr>
        <w:t xml:space="preserve">both </w:t>
      </w:r>
      <w:r>
        <w:rPr>
          <w:rStyle w:val="normaltextrun"/>
          <w:rFonts w:ascii="Calibri" w:hAnsi="Calibri" w:cs="Calibri"/>
          <w:sz w:val="22"/>
          <w:szCs w:val="22"/>
        </w:rPr>
        <w:t xml:space="preserve">the </w:t>
      </w:r>
      <w:r w:rsidR="004639B0">
        <w:rPr>
          <w:rStyle w:val="normaltextrun"/>
          <w:rFonts w:ascii="Calibri" w:hAnsi="Calibri" w:cs="Calibri"/>
          <w:sz w:val="22"/>
          <w:szCs w:val="22"/>
        </w:rPr>
        <w:t>outreach and in-reach</w:t>
      </w:r>
      <w:r>
        <w:rPr>
          <w:rStyle w:val="normaltextrun"/>
          <w:rFonts w:ascii="Calibri" w:hAnsi="Calibri" w:cs="Calibri"/>
          <w:sz w:val="22"/>
          <w:szCs w:val="22"/>
        </w:rPr>
        <w:t xml:space="preserve"> elements of phase 1, which </w:t>
      </w:r>
      <w:r w:rsidR="004639B0">
        <w:rPr>
          <w:rStyle w:val="normaltextrun"/>
          <w:rFonts w:ascii="Calibri" w:hAnsi="Calibri" w:cs="Calibri"/>
          <w:sz w:val="22"/>
          <w:szCs w:val="22"/>
        </w:rPr>
        <w:t>will</w:t>
      </w:r>
      <w:r w:rsidR="004A2F47">
        <w:rPr>
          <w:rStyle w:val="normaltextrun"/>
          <w:rFonts w:ascii="Calibri" w:hAnsi="Calibri" w:cs="Calibri"/>
          <w:sz w:val="22"/>
          <w:szCs w:val="22"/>
        </w:rPr>
        <w:t xml:space="preserve"> </w:t>
      </w:r>
      <w:r w:rsidR="0030304B">
        <w:rPr>
          <w:rStyle w:val="normaltextrun"/>
          <w:rFonts w:ascii="Calibri" w:hAnsi="Calibri" w:cs="Calibri"/>
          <w:sz w:val="22"/>
          <w:szCs w:val="22"/>
        </w:rPr>
        <w:t>mitigate the limitations outlined in option 2 and</w:t>
      </w:r>
      <w:r w:rsidR="004A2F47">
        <w:rPr>
          <w:rStyle w:val="normaltextrun"/>
          <w:rFonts w:ascii="Calibri" w:hAnsi="Calibri" w:cs="Calibri"/>
          <w:sz w:val="22"/>
          <w:szCs w:val="22"/>
        </w:rPr>
        <w:t>:</w:t>
      </w:r>
    </w:p>
    <w:p w:rsidR="007967FE" w:rsidRDefault="007967FE" w:rsidP="004639B0">
      <w:pPr>
        <w:pStyle w:val="paragraph"/>
        <w:spacing w:before="0" w:beforeAutospacing="0" w:after="0" w:afterAutospacing="0"/>
        <w:jc w:val="both"/>
        <w:textAlignment w:val="baseline"/>
        <w:rPr>
          <w:rStyle w:val="normaltextrun"/>
          <w:rFonts w:ascii="Calibri" w:hAnsi="Calibri" w:cs="Calibri"/>
          <w:sz w:val="22"/>
          <w:szCs w:val="22"/>
        </w:rPr>
      </w:pPr>
    </w:p>
    <w:p w:rsidR="00093B85" w:rsidRDefault="004A2F47" w:rsidP="00514BD7">
      <w:pPr>
        <w:pStyle w:val="paragraph"/>
        <w:numPr>
          <w:ilvl w:val="0"/>
          <w:numId w:val="34"/>
        </w:numPr>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T</w:t>
      </w:r>
      <w:r w:rsidR="004639B0">
        <w:rPr>
          <w:rStyle w:val="normaltextrun"/>
          <w:rFonts w:ascii="Calibri" w:hAnsi="Calibri" w:cs="Calibri"/>
          <w:sz w:val="22"/>
          <w:szCs w:val="22"/>
        </w:rPr>
        <w:t xml:space="preserve">ake </w:t>
      </w:r>
      <w:r w:rsidR="00093B85" w:rsidRPr="00093B85">
        <w:rPr>
          <w:rStyle w:val="normaltextrun"/>
          <w:rFonts w:ascii="Calibri" w:hAnsi="Calibri" w:cs="Calibri"/>
          <w:sz w:val="22"/>
          <w:szCs w:val="22"/>
        </w:rPr>
        <w:t>essential services ‘to the individual’ rather than rely on them to attend a service/stay for a protracted period awaiting treatment, which is often an unreliable expectation amongst health inclusion groups.</w:t>
      </w:r>
      <w:r w:rsidR="003772DF">
        <w:rPr>
          <w:rStyle w:val="normaltextrun"/>
          <w:rFonts w:ascii="Calibri" w:hAnsi="Calibri" w:cs="Calibri"/>
          <w:sz w:val="22"/>
          <w:szCs w:val="22"/>
        </w:rPr>
        <w:t xml:space="preserve"> </w:t>
      </w:r>
    </w:p>
    <w:p w:rsidR="007967FE" w:rsidRDefault="007967FE" w:rsidP="00514BD7">
      <w:pPr>
        <w:pStyle w:val="paragraph"/>
        <w:numPr>
          <w:ilvl w:val="0"/>
          <w:numId w:val="34"/>
        </w:numPr>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Deliver right care, at the right time, in the right place via specialists in the field of health inclusion</w:t>
      </w:r>
      <w:r w:rsidR="00A224A8">
        <w:rPr>
          <w:rStyle w:val="normaltextrun"/>
          <w:rFonts w:ascii="Calibri" w:hAnsi="Calibri" w:cs="Calibri"/>
          <w:sz w:val="22"/>
          <w:szCs w:val="22"/>
        </w:rPr>
        <w:t>.</w:t>
      </w:r>
    </w:p>
    <w:p w:rsidR="008B3886" w:rsidRDefault="008B3886" w:rsidP="00514BD7">
      <w:pPr>
        <w:pStyle w:val="paragraph"/>
        <w:numPr>
          <w:ilvl w:val="0"/>
          <w:numId w:val="34"/>
        </w:numPr>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 xml:space="preserve">Increase targeted, preventative care the community and divert individuals away from hospital services where clinically appropriate. </w:t>
      </w:r>
    </w:p>
    <w:p w:rsidR="0030304B" w:rsidRPr="008B3886" w:rsidRDefault="00440306" w:rsidP="00514BD7">
      <w:pPr>
        <w:pStyle w:val="paragraph"/>
        <w:numPr>
          <w:ilvl w:val="0"/>
          <w:numId w:val="34"/>
        </w:numPr>
        <w:spacing w:before="0" w:beforeAutospacing="0" w:after="0" w:afterAutospacing="0"/>
        <w:jc w:val="both"/>
        <w:textAlignment w:val="baseline"/>
        <w:rPr>
          <w:rStyle w:val="normaltextrun"/>
          <w:rFonts w:ascii="Calibri" w:hAnsi="Calibri" w:cs="Calibri"/>
          <w:sz w:val="22"/>
          <w:szCs w:val="22"/>
        </w:rPr>
      </w:pPr>
      <w:r>
        <w:rPr>
          <w:rStyle w:val="normaltextrun"/>
          <w:rFonts w:ascii="Calibri" w:hAnsi="Calibri" w:cs="Calibri"/>
          <w:sz w:val="22"/>
          <w:szCs w:val="22"/>
        </w:rPr>
        <w:t>M</w:t>
      </w:r>
      <w:r w:rsidR="00192CD7">
        <w:rPr>
          <w:rStyle w:val="normaltextrun"/>
          <w:rFonts w:ascii="Calibri" w:hAnsi="Calibri" w:cs="Calibri"/>
          <w:sz w:val="22"/>
          <w:szCs w:val="22"/>
        </w:rPr>
        <w:t>ake more</w:t>
      </w:r>
      <w:r>
        <w:rPr>
          <w:rStyle w:val="normaltextrun"/>
          <w:rFonts w:ascii="Calibri" w:hAnsi="Calibri" w:cs="Calibri"/>
          <w:sz w:val="22"/>
          <w:szCs w:val="22"/>
        </w:rPr>
        <w:t xml:space="preserve"> efficient use of resource</w:t>
      </w:r>
      <w:r w:rsidR="00FB762B">
        <w:rPr>
          <w:rStyle w:val="normaltextrun"/>
          <w:rFonts w:ascii="Calibri" w:hAnsi="Calibri" w:cs="Calibri"/>
          <w:sz w:val="22"/>
          <w:szCs w:val="22"/>
        </w:rPr>
        <w:t>, through coordination of care between the community and hospital</w:t>
      </w:r>
      <w:r w:rsidR="008B3886">
        <w:rPr>
          <w:rStyle w:val="normaltextrun"/>
          <w:rFonts w:ascii="Calibri" w:hAnsi="Calibri" w:cs="Calibri"/>
          <w:sz w:val="22"/>
          <w:szCs w:val="22"/>
        </w:rPr>
        <w:t>.</w:t>
      </w:r>
    </w:p>
    <w:p w:rsidR="007967FE" w:rsidRDefault="0030304B" w:rsidP="00514BD7">
      <w:pPr>
        <w:pStyle w:val="paragraph"/>
        <w:numPr>
          <w:ilvl w:val="0"/>
          <w:numId w:val="34"/>
        </w:numPr>
        <w:spacing w:before="0" w:beforeAutospacing="0" w:after="0" w:afterAutospacing="0"/>
        <w:jc w:val="both"/>
        <w:textAlignment w:val="baseline"/>
        <w:rPr>
          <w:rStyle w:val="normaltextrun"/>
          <w:rFonts w:ascii="Calibri" w:hAnsi="Calibri" w:cs="Calibri"/>
          <w:sz w:val="22"/>
          <w:szCs w:val="22"/>
        </w:rPr>
      </w:pPr>
      <w:r w:rsidRPr="007967FE">
        <w:rPr>
          <w:rStyle w:val="normaltextrun"/>
          <w:rFonts w:ascii="Calibri" w:hAnsi="Calibri" w:cs="Calibri"/>
          <w:sz w:val="22"/>
          <w:szCs w:val="22"/>
        </w:rPr>
        <w:t>Support timely turnaround/discharge through provision of alternative coordinated MDT care at a community level over 7 days.</w:t>
      </w:r>
      <w:r w:rsidR="007967FE" w:rsidRPr="007967FE">
        <w:rPr>
          <w:rStyle w:val="normaltextrun"/>
          <w:rFonts w:ascii="Calibri" w:hAnsi="Calibri" w:cs="Calibri"/>
          <w:sz w:val="22"/>
          <w:szCs w:val="22"/>
        </w:rPr>
        <w:t xml:space="preserve"> </w:t>
      </w:r>
    </w:p>
    <w:p w:rsidR="00EF1FD5" w:rsidRPr="003562E1" w:rsidRDefault="003562E1" w:rsidP="00514BD7">
      <w:pPr>
        <w:pStyle w:val="paragraph"/>
        <w:numPr>
          <w:ilvl w:val="0"/>
          <w:numId w:val="34"/>
        </w:numPr>
        <w:spacing w:before="0" w:beforeAutospacing="0" w:after="0" w:afterAutospacing="0"/>
        <w:jc w:val="both"/>
        <w:textAlignment w:val="baseline"/>
        <w:rPr>
          <w:rStyle w:val="normaltextrun"/>
          <w:rFonts w:ascii="Calibri" w:hAnsi="Calibri" w:cs="Calibri"/>
          <w:sz w:val="22"/>
          <w:szCs w:val="22"/>
        </w:rPr>
      </w:pPr>
      <w:r w:rsidRPr="003562E1">
        <w:rPr>
          <w:rStyle w:val="normaltextrun"/>
          <w:rFonts w:ascii="Calibri" w:hAnsi="Calibri" w:cs="Calibri"/>
          <w:sz w:val="22"/>
          <w:szCs w:val="22"/>
        </w:rPr>
        <w:t>Maximise benefits realisation (</w:t>
      </w:r>
      <w:r>
        <w:rPr>
          <w:rStyle w:val="normaltextrun"/>
          <w:rFonts w:ascii="Calibri" w:hAnsi="Calibri" w:cs="Calibri"/>
          <w:sz w:val="22"/>
          <w:szCs w:val="22"/>
        </w:rPr>
        <w:t>see</w:t>
      </w:r>
      <w:r w:rsidR="00210356" w:rsidRPr="003562E1">
        <w:rPr>
          <w:rStyle w:val="normaltextrun"/>
          <w:rFonts w:ascii="Calibri" w:hAnsi="Calibri" w:cs="Calibri"/>
          <w:sz w:val="22"/>
          <w:szCs w:val="22"/>
        </w:rPr>
        <w:t xml:space="preserve"> section 7.1.1). </w:t>
      </w:r>
    </w:p>
    <w:p w:rsidR="00093B85" w:rsidRDefault="00093B85" w:rsidP="0034419D">
      <w:pPr>
        <w:pStyle w:val="paragraph"/>
        <w:spacing w:before="0" w:beforeAutospacing="0" w:after="0" w:afterAutospacing="0"/>
        <w:jc w:val="both"/>
        <w:textAlignment w:val="baseline"/>
        <w:rPr>
          <w:rStyle w:val="normaltextrun"/>
          <w:rFonts w:ascii="Calibri" w:hAnsi="Calibri" w:cs="Calibri"/>
          <w:sz w:val="22"/>
          <w:szCs w:val="22"/>
        </w:rPr>
      </w:pPr>
    </w:p>
    <w:p w:rsidR="00EF5F98" w:rsidRPr="00690557" w:rsidRDefault="00EF5F98" w:rsidP="007E30DB">
      <w:pPr>
        <w:pStyle w:val="Heading1"/>
        <w:numPr>
          <w:ilvl w:val="0"/>
          <w:numId w:val="1"/>
        </w:numPr>
        <w:ind w:left="142"/>
        <w:rPr>
          <w:rFonts w:eastAsia="Times New Roman"/>
          <w:sz w:val="28"/>
          <w:szCs w:val="28"/>
        </w:rPr>
      </w:pPr>
      <w:bookmarkStart w:id="18" w:name="_Toc98945737"/>
      <w:bookmarkStart w:id="19" w:name="_Toc98946151"/>
      <w:bookmarkStart w:id="20" w:name="_Toc103685910"/>
      <w:r w:rsidRPr="00690557">
        <w:rPr>
          <w:rFonts w:eastAsia="Times New Roman"/>
          <w:sz w:val="28"/>
          <w:szCs w:val="28"/>
        </w:rPr>
        <w:t>The Preferred option</w:t>
      </w:r>
      <w:bookmarkEnd w:id="18"/>
      <w:bookmarkEnd w:id="19"/>
      <w:bookmarkEnd w:id="20"/>
    </w:p>
    <w:p w:rsidR="00EF5F98" w:rsidRDefault="00EF5F98" w:rsidP="00EF5F98">
      <w:pPr>
        <w:pStyle w:val="ListParagraph"/>
        <w:ind w:left="1440"/>
        <w:rPr>
          <w:rFonts w:eastAsia="Calibri"/>
        </w:rPr>
      </w:pPr>
    </w:p>
    <w:p w:rsidR="0073316F" w:rsidRDefault="0073316F" w:rsidP="0073316F">
      <w:pPr>
        <w:pStyle w:val="ListParagraph"/>
        <w:ind w:left="0"/>
        <w:jc w:val="both"/>
        <w:rPr>
          <w:rFonts w:ascii="Calibri" w:hAnsi="Calibri" w:cs="Calibri"/>
          <w:noProof/>
          <w:color w:val="000000" w:themeColor="text1"/>
          <w:sz w:val="22"/>
          <w:szCs w:val="22"/>
        </w:rPr>
      </w:pPr>
      <w:r>
        <w:rPr>
          <w:rFonts w:ascii="Calibri" w:hAnsi="Calibri" w:cs="Calibri"/>
          <w:noProof/>
          <w:color w:val="000000" w:themeColor="text1"/>
          <w:sz w:val="22"/>
          <w:szCs w:val="22"/>
        </w:rPr>
        <w:t>The preferred option</w:t>
      </w:r>
      <w:r w:rsidR="003562E1">
        <w:rPr>
          <w:rFonts w:ascii="Calibri" w:hAnsi="Calibri" w:cs="Calibri"/>
          <w:noProof/>
          <w:color w:val="000000" w:themeColor="text1"/>
          <w:sz w:val="22"/>
          <w:szCs w:val="22"/>
        </w:rPr>
        <w:t xml:space="preserve"> is to implement Option 3 and invest funding to make permanent and expand those services associated with both the CAVHIS Outreach and In-Reach Components.</w:t>
      </w:r>
    </w:p>
    <w:p w:rsidR="00630E0A" w:rsidRDefault="00630E0A" w:rsidP="0073316F">
      <w:pPr>
        <w:pStyle w:val="ListParagraph"/>
        <w:ind w:left="0"/>
        <w:jc w:val="both"/>
        <w:rPr>
          <w:rFonts w:ascii="Calibri" w:hAnsi="Calibri" w:cs="Calibri"/>
          <w:noProof/>
          <w:color w:val="000000" w:themeColor="text1"/>
          <w:sz w:val="22"/>
          <w:szCs w:val="22"/>
        </w:rPr>
      </w:pPr>
    </w:p>
    <w:p w:rsidR="0073316F" w:rsidRDefault="0073316F" w:rsidP="00514BD7">
      <w:pPr>
        <w:pStyle w:val="ListParagraph"/>
        <w:numPr>
          <w:ilvl w:val="0"/>
          <w:numId w:val="57"/>
        </w:numPr>
        <w:jc w:val="both"/>
        <w:rPr>
          <w:rFonts w:ascii="Calibri" w:hAnsi="Calibri" w:cs="Calibri"/>
          <w:b/>
          <w:bCs/>
          <w:noProof/>
          <w:color w:val="000000" w:themeColor="text1"/>
          <w:sz w:val="22"/>
          <w:szCs w:val="22"/>
        </w:rPr>
      </w:pPr>
      <w:r w:rsidRPr="0073316F">
        <w:rPr>
          <w:rFonts w:ascii="Calibri" w:hAnsi="Calibri" w:cs="Calibri"/>
          <w:b/>
          <w:bCs/>
          <w:noProof/>
          <w:color w:val="000000" w:themeColor="text1"/>
          <w:sz w:val="22"/>
          <w:szCs w:val="22"/>
        </w:rPr>
        <w:t>Impact on Other Services</w:t>
      </w:r>
    </w:p>
    <w:p w:rsidR="003562E1" w:rsidRPr="0073316F" w:rsidRDefault="003562E1" w:rsidP="0073316F">
      <w:pPr>
        <w:pStyle w:val="ListParagraph"/>
        <w:ind w:left="0"/>
        <w:jc w:val="both"/>
        <w:rPr>
          <w:rFonts w:ascii="Calibri" w:hAnsi="Calibri" w:cs="Calibri"/>
          <w:b/>
          <w:bCs/>
          <w:noProof/>
          <w:color w:val="000000" w:themeColor="text1"/>
          <w:sz w:val="22"/>
          <w:szCs w:val="22"/>
        </w:rPr>
      </w:pPr>
    </w:p>
    <w:p w:rsidR="0073316F" w:rsidRDefault="0073316F" w:rsidP="0073316F">
      <w:pPr>
        <w:pStyle w:val="ListParagraph"/>
        <w:ind w:left="0"/>
        <w:jc w:val="both"/>
        <w:rPr>
          <w:rFonts w:ascii="Calibri" w:hAnsi="Calibri" w:cs="Calibri"/>
          <w:noProof/>
          <w:color w:val="000000" w:themeColor="text1"/>
          <w:sz w:val="22"/>
          <w:szCs w:val="22"/>
        </w:rPr>
      </w:pPr>
      <w:r>
        <w:rPr>
          <w:rFonts w:ascii="Calibri" w:hAnsi="Calibri" w:cs="Calibri"/>
          <w:noProof/>
          <w:color w:val="000000" w:themeColor="text1"/>
          <w:sz w:val="22"/>
          <w:szCs w:val="22"/>
        </w:rPr>
        <w:t xml:space="preserve">In developing this service model, efforts have been made to engage with all relevent services (UHB, Council and </w:t>
      </w:r>
      <w:r w:rsidR="00FC36BF">
        <w:rPr>
          <w:rFonts w:ascii="Calibri" w:hAnsi="Calibri" w:cs="Calibri"/>
          <w:noProof/>
          <w:color w:val="000000" w:themeColor="text1"/>
          <w:sz w:val="22"/>
          <w:szCs w:val="22"/>
        </w:rPr>
        <w:t>t</w:t>
      </w:r>
      <w:r>
        <w:rPr>
          <w:rFonts w:ascii="Calibri" w:hAnsi="Calibri" w:cs="Calibri"/>
          <w:noProof/>
          <w:color w:val="000000" w:themeColor="text1"/>
          <w:sz w:val="22"/>
          <w:szCs w:val="22"/>
        </w:rPr>
        <w:t>hird sector) to a) assess what they may be able to offer into the model and b) to ientify any risks on unintended impact/consequences.  These discussions have proved beneficial in terms of identify areas of duplication, opportunities for shared use of staff resources, opportunities for streamling and potential opportunities in terms of other s</w:t>
      </w:r>
      <w:r w:rsidR="00FC36BF">
        <w:rPr>
          <w:rFonts w:ascii="Calibri" w:hAnsi="Calibri" w:cs="Calibri"/>
          <w:noProof/>
          <w:color w:val="000000" w:themeColor="text1"/>
          <w:sz w:val="22"/>
          <w:szCs w:val="22"/>
        </w:rPr>
        <w:t>our</w:t>
      </w:r>
      <w:r>
        <w:rPr>
          <w:rFonts w:ascii="Calibri" w:hAnsi="Calibri" w:cs="Calibri"/>
          <w:noProof/>
          <w:color w:val="000000" w:themeColor="text1"/>
          <w:sz w:val="22"/>
          <w:szCs w:val="22"/>
        </w:rPr>
        <w:t>ces of potentail funding (e</w:t>
      </w:r>
      <w:r w:rsidR="00FC36BF">
        <w:rPr>
          <w:rFonts w:ascii="Calibri" w:hAnsi="Calibri" w:cs="Calibri"/>
          <w:noProof/>
          <w:color w:val="000000" w:themeColor="text1"/>
          <w:sz w:val="22"/>
          <w:szCs w:val="22"/>
        </w:rPr>
        <w:t>.</w:t>
      </w:r>
      <w:r>
        <w:rPr>
          <w:rFonts w:ascii="Calibri" w:hAnsi="Calibri" w:cs="Calibri"/>
          <w:noProof/>
          <w:color w:val="000000" w:themeColor="text1"/>
          <w:sz w:val="22"/>
          <w:szCs w:val="22"/>
        </w:rPr>
        <w:t>g</w:t>
      </w:r>
      <w:r w:rsidR="00FC36BF">
        <w:rPr>
          <w:rFonts w:ascii="Calibri" w:hAnsi="Calibri" w:cs="Calibri"/>
          <w:noProof/>
          <w:color w:val="000000" w:themeColor="text1"/>
          <w:sz w:val="22"/>
          <w:szCs w:val="22"/>
        </w:rPr>
        <w:t>.</w:t>
      </w:r>
      <w:r>
        <w:rPr>
          <w:rFonts w:ascii="Calibri" w:hAnsi="Calibri" w:cs="Calibri"/>
          <w:noProof/>
          <w:color w:val="000000" w:themeColor="text1"/>
          <w:sz w:val="22"/>
          <w:szCs w:val="22"/>
        </w:rPr>
        <w:t xml:space="preserve"> Health Protection Funding, Area Planning Board funding and other grant opportunities). No significant impacts/risks to deliver have been identified to date.</w:t>
      </w:r>
    </w:p>
    <w:p w:rsidR="0073316F" w:rsidRDefault="0073316F" w:rsidP="0073316F">
      <w:pPr>
        <w:pStyle w:val="ListParagraph"/>
        <w:ind w:left="0"/>
        <w:jc w:val="both"/>
        <w:rPr>
          <w:rFonts w:ascii="Calibri" w:hAnsi="Calibri" w:cs="Calibri"/>
          <w:noProof/>
          <w:color w:val="000000" w:themeColor="text1"/>
          <w:sz w:val="22"/>
          <w:szCs w:val="22"/>
        </w:rPr>
      </w:pPr>
    </w:p>
    <w:p w:rsidR="0073316F" w:rsidRDefault="0073316F" w:rsidP="00514BD7">
      <w:pPr>
        <w:pStyle w:val="ListParagraph"/>
        <w:numPr>
          <w:ilvl w:val="0"/>
          <w:numId w:val="57"/>
        </w:numPr>
        <w:jc w:val="both"/>
        <w:rPr>
          <w:rFonts w:ascii="Calibri" w:hAnsi="Calibri" w:cs="Calibri"/>
          <w:b/>
          <w:bCs/>
          <w:noProof/>
          <w:color w:val="000000" w:themeColor="text1"/>
          <w:sz w:val="22"/>
          <w:szCs w:val="22"/>
        </w:rPr>
      </w:pPr>
      <w:r w:rsidRPr="0073316F">
        <w:rPr>
          <w:rFonts w:ascii="Calibri" w:hAnsi="Calibri" w:cs="Calibri"/>
          <w:b/>
          <w:bCs/>
          <w:noProof/>
          <w:color w:val="000000" w:themeColor="text1"/>
          <w:sz w:val="22"/>
          <w:szCs w:val="22"/>
        </w:rPr>
        <w:t>Dependencies</w:t>
      </w:r>
      <w:r w:rsidR="007C31D1">
        <w:rPr>
          <w:rFonts w:ascii="Calibri" w:hAnsi="Calibri" w:cs="Calibri"/>
          <w:b/>
          <w:bCs/>
          <w:noProof/>
          <w:color w:val="000000" w:themeColor="text1"/>
          <w:sz w:val="22"/>
          <w:szCs w:val="22"/>
        </w:rPr>
        <w:t>: Partnership Working</w:t>
      </w:r>
    </w:p>
    <w:p w:rsidR="003562E1" w:rsidRPr="0073316F" w:rsidRDefault="003562E1" w:rsidP="0073316F">
      <w:pPr>
        <w:pStyle w:val="ListParagraph"/>
        <w:ind w:left="0"/>
        <w:jc w:val="both"/>
        <w:rPr>
          <w:rFonts w:ascii="Calibri" w:hAnsi="Calibri" w:cs="Calibri"/>
          <w:b/>
          <w:bCs/>
          <w:noProof/>
          <w:color w:val="000000" w:themeColor="text1"/>
          <w:sz w:val="22"/>
          <w:szCs w:val="22"/>
        </w:rPr>
      </w:pPr>
    </w:p>
    <w:p w:rsidR="0073316F" w:rsidRDefault="0073316F" w:rsidP="0073316F">
      <w:pPr>
        <w:pStyle w:val="ListParagraph"/>
        <w:ind w:left="0"/>
        <w:jc w:val="both"/>
        <w:rPr>
          <w:rFonts w:ascii="Calibri" w:hAnsi="Calibri" w:cs="Calibri"/>
          <w:noProof/>
          <w:color w:val="000000" w:themeColor="text1"/>
          <w:sz w:val="22"/>
          <w:szCs w:val="22"/>
        </w:rPr>
      </w:pPr>
      <w:r>
        <w:rPr>
          <w:rFonts w:ascii="Calibri" w:hAnsi="Calibri" w:cs="Calibri"/>
          <w:noProof/>
          <w:color w:val="000000" w:themeColor="text1"/>
          <w:sz w:val="22"/>
          <w:szCs w:val="22"/>
        </w:rPr>
        <w:t xml:space="preserve">Clearly, CAVHIS could not have expanded to its current level without close alignment and shared opportunities provided and encouraged by Cardiff Council. The delivery of </w:t>
      </w:r>
      <w:r w:rsidR="00C87413">
        <w:rPr>
          <w:rFonts w:ascii="Calibri" w:hAnsi="Calibri" w:cs="Calibri"/>
          <w:noProof/>
          <w:color w:val="000000" w:themeColor="text1"/>
          <w:sz w:val="22"/>
          <w:szCs w:val="22"/>
        </w:rPr>
        <w:t>phase 1</w:t>
      </w:r>
      <w:r>
        <w:rPr>
          <w:rFonts w:ascii="Calibri" w:hAnsi="Calibri" w:cs="Calibri"/>
          <w:noProof/>
          <w:color w:val="000000" w:themeColor="text1"/>
          <w:sz w:val="22"/>
          <w:szCs w:val="22"/>
        </w:rPr>
        <w:t xml:space="preserve"> </w:t>
      </w:r>
      <w:r w:rsidR="003562E1">
        <w:rPr>
          <w:rFonts w:ascii="Calibri" w:hAnsi="Calibri" w:cs="Calibri"/>
          <w:noProof/>
          <w:color w:val="000000" w:themeColor="text1"/>
          <w:sz w:val="22"/>
          <w:szCs w:val="22"/>
        </w:rPr>
        <w:t>is</w:t>
      </w:r>
      <w:r>
        <w:rPr>
          <w:rFonts w:ascii="Calibri" w:hAnsi="Calibri" w:cs="Calibri"/>
          <w:noProof/>
          <w:color w:val="000000" w:themeColor="text1"/>
          <w:sz w:val="22"/>
          <w:szCs w:val="22"/>
        </w:rPr>
        <w:t xml:space="preserve"> totally reliant on the continued close working relationship between the council’s Homelessness, Housing and Soc</w:t>
      </w:r>
      <w:r w:rsidR="00771BDC">
        <w:rPr>
          <w:rFonts w:ascii="Calibri" w:hAnsi="Calibri" w:cs="Calibri"/>
          <w:noProof/>
          <w:color w:val="000000" w:themeColor="text1"/>
          <w:sz w:val="22"/>
          <w:szCs w:val="22"/>
        </w:rPr>
        <w:t>ial</w:t>
      </w:r>
      <w:r>
        <w:rPr>
          <w:rFonts w:ascii="Calibri" w:hAnsi="Calibri" w:cs="Calibri"/>
          <w:noProof/>
          <w:color w:val="000000" w:themeColor="text1"/>
          <w:sz w:val="22"/>
          <w:szCs w:val="22"/>
        </w:rPr>
        <w:t xml:space="preserve"> care teams as well as seamless working between CAVHIS and other relevent health provided services e</w:t>
      </w:r>
      <w:r w:rsidR="00771BDC">
        <w:rPr>
          <w:rFonts w:ascii="Calibri" w:hAnsi="Calibri" w:cs="Calibri"/>
          <w:noProof/>
          <w:color w:val="000000" w:themeColor="text1"/>
          <w:sz w:val="22"/>
          <w:szCs w:val="22"/>
        </w:rPr>
        <w:t>.</w:t>
      </w:r>
      <w:r>
        <w:rPr>
          <w:rFonts w:ascii="Calibri" w:hAnsi="Calibri" w:cs="Calibri"/>
          <w:noProof/>
          <w:color w:val="000000" w:themeColor="text1"/>
          <w:sz w:val="22"/>
          <w:szCs w:val="22"/>
        </w:rPr>
        <w:t>g</w:t>
      </w:r>
      <w:r w:rsidR="00771BDC">
        <w:rPr>
          <w:rFonts w:ascii="Calibri" w:hAnsi="Calibri" w:cs="Calibri"/>
          <w:noProof/>
          <w:color w:val="000000" w:themeColor="text1"/>
          <w:sz w:val="22"/>
          <w:szCs w:val="22"/>
        </w:rPr>
        <w:t>.</w:t>
      </w:r>
      <w:r>
        <w:rPr>
          <w:rFonts w:ascii="Calibri" w:hAnsi="Calibri" w:cs="Calibri"/>
          <w:noProof/>
          <w:color w:val="000000" w:themeColor="text1"/>
          <w:sz w:val="22"/>
          <w:szCs w:val="22"/>
        </w:rPr>
        <w:t xml:space="preserve"> Infectious Diseases, Community Addictions and Mental Health Services. </w:t>
      </w:r>
    </w:p>
    <w:p w:rsidR="00FE5D63" w:rsidRDefault="00FE5D63" w:rsidP="0073316F">
      <w:pPr>
        <w:pStyle w:val="ListParagraph"/>
        <w:ind w:left="0"/>
        <w:jc w:val="both"/>
        <w:rPr>
          <w:rFonts w:ascii="Calibri" w:hAnsi="Calibri" w:cs="Calibri"/>
          <w:noProof/>
          <w:color w:val="000000" w:themeColor="text1"/>
          <w:sz w:val="22"/>
          <w:szCs w:val="22"/>
        </w:rPr>
      </w:pPr>
    </w:p>
    <w:p w:rsidR="003D5F0C" w:rsidRPr="00630E0A" w:rsidRDefault="007C31D1" w:rsidP="00514BD7">
      <w:pPr>
        <w:pStyle w:val="ListParagraph"/>
        <w:numPr>
          <w:ilvl w:val="0"/>
          <w:numId w:val="57"/>
        </w:numPr>
        <w:spacing w:after="160"/>
        <w:rPr>
          <w:rFonts w:ascii="Calibri" w:hAnsi="Calibri" w:cs="Calibri"/>
          <w:b/>
          <w:bCs/>
          <w:sz w:val="22"/>
          <w:szCs w:val="22"/>
        </w:rPr>
      </w:pPr>
      <w:r w:rsidRPr="00630E0A">
        <w:rPr>
          <w:rFonts w:ascii="Calibri" w:hAnsi="Calibri" w:cs="Calibri"/>
          <w:b/>
          <w:bCs/>
          <w:sz w:val="22"/>
          <w:szCs w:val="22"/>
        </w:rPr>
        <w:t>Dependenc</w:t>
      </w:r>
      <w:r w:rsidR="00E81D50" w:rsidRPr="00630E0A">
        <w:rPr>
          <w:rFonts w:ascii="Calibri" w:hAnsi="Calibri" w:cs="Calibri"/>
          <w:b/>
          <w:bCs/>
          <w:sz w:val="22"/>
          <w:szCs w:val="22"/>
        </w:rPr>
        <w:t>ies</w:t>
      </w:r>
      <w:r w:rsidRPr="00630E0A">
        <w:rPr>
          <w:rFonts w:ascii="Calibri" w:hAnsi="Calibri" w:cs="Calibri"/>
          <w:b/>
          <w:bCs/>
          <w:sz w:val="22"/>
          <w:szCs w:val="22"/>
        </w:rPr>
        <w:t xml:space="preserve">: </w:t>
      </w:r>
      <w:r w:rsidR="00B85CE2" w:rsidRPr="00630E0A">
        <w:rPr>
          <w:rFonts w:ascii="Calibri" w:hAnsi="Calibri" w:cs="Calibri"/>
          <w:b/>
          <w:bCs/>
          <w:sz w:val="22"/>
          <w:szCs w:val="22"/>
        </w:rPr>
        <w:t xml:space="preserve">Commitment to </w:t>
      </w:r>
      <w:r w:rsidR="008E0F99" w:rsidRPr="00630E0A">
        <w:rPr>
          <w:rFonts w:ascii="Calibri" w:hAnsi="Calibri" w:cs="Calibri"/>
          <w:b/>
          <w:bCs/>
          <w:sz w:val="22"/>
          <w:szCs w:val="22"/>
        </w:rPr>
        <w:t>full</w:t>
      </w:r>
      <w:r w:rsidR="00B85CE2" w:rsidRPr="00630E0A">
        <w:rPr>
          <w:rFonts w:ascii="Calibri" w:hAnsi="Calibri" w:cs="Calibri"/>
          <w:b/>
          <w:bCs/>
          <w:sz w:val="22"/>
          <w:szCs w:val="22"/>
        </w:rPr>
        <w:t xml:space="preserve"> Tier 3 Model </w:t>
      </w:r>
      <w:r w:rsidRPr="00630E0A">
        <w:rPr>
          <w:rFonts w:ascii="Calibri" w:hAnsi="Calibri" w:cs="Calibri"/>
          <w:b/>
          <w:bCs/>
          <w:sz w:val="22"/>
          <w:szCs w:val="22"/>
        </w:rPr>
        <w:t xml:space="preserve"> </w:t>
      </w:r>
    </w:p>
    <w:p w:rsidR="00DF56BA" w:rsidRDefault="003562E1" w:rsidP="00DF56BA">
      <w:pPr>
        <w:spacing w:after="160"/>
        <w:jc w:val="both"/>
        <w:rPr>
          <w:rFonts w:ascii="Calibri" w:hAnsi="Calibri" w:cs="Calibri"/>
          <w:sz w:val="22"/>
          <w:szCs w:val="22"/>
        </w:rPr>
      </w:pPr>
      <w:r>
        <w:rPr>
          <w:rFonts w:ascii="Calibri" w:hAnsi="Calibri" w:cs="Calibri"/>
          <w:sz w:val="22"/>
          <w:szCs w:val="22"/>
        </w:rPr>
        <w:t>Although this business case is seeking funding for phase 1 service expansion only, it is important to advise at this early stage, that the full potential of the model can be only be optimised through investment in t</w:t>
      </w:r>
      <w:r w:rsidR="00DF56BA">
        <w:rPr>
          <w:rFonts w:ascii="Calibri" w:hAnsi="Calibri" w:cs="Calibri"/>
          <w:sz w:val="22"/>
          <w:szCs w:val="22"/>
        </w:rPr>
        <w:t>he</w:t>
      </w:r>
      <w:r>
        <w:rPr>
          <w:rFonts w:ascii="Calibri" w:hAnsi="Calibri" w:cs="Calibri"/>
          <w:sz w:val="22"/>
          <w:szCs w:val="22"/>
        </w:rPr>
        <w:t xml:space="preserve"> provision of the CAVHIS Hub</w:t>
      </w:r>
      <w:r w:rsidR="00DF56BA">
        <w:rPr>
          <w:rFonts w:ascii="Calibri" w:hAnsi="Calibri" w:cs="Calibri"/>
          <w:sz w:val="22"/>
          <w:szCs w:val="22"/>
        </w:rPr>
        <w:t>, primarily because not all services required by health inclusion groups can be provided via an in-reach/outreach model from the perspective of both coordination and delivery of care but also on the basis of cost effectiveness.</w:t>
      </w:r>
    </w:p>
    <w:p w:rsidR="00630E0A" w:rsidRDefault="00630E0A" w:rsidP="00DF56BA">
      <w:pPr>
        <w:spacing w:after="160"/>
        <w:jc w:val="both"/>
        <w:rPr>
          <w:rFonts w:ascii="Calibri" w:hAnsi="Calibri" w:cs="Calibri"/>
          <w:sz w:val="22"/>
          <w:szCs w:val="22"/>
        </w:rPr>
      </w:pPr>
      <w:r>
        <w:rPr>
          <w:rFonts w:ascii="Calibri" w:hAnsi="Calibri" w:cs="Calibri"/>
          <w:sz w:val="22"/>
          <w:szCs w:val="22"/>
        </w:rPr>
        <w:t>The ability to develop a CAVHIS Hub, will depend upon the provision of alternative accommodation as well as further revenue investment and discussions are ongoing with Cardiff Council and associated third sector organisations to identify potential opportunities for collaboration and joint investment.</w:t>
      </w:r>
    </w:p>
    <w:p w:rsidR="00DF56BA" w:rsidRPr="00A224A8" w:rsidRDefault="00DF56BA" w:rsidP="00DF56BA">
      <w:pPr>
        <w:spacing w:after="160"/>
        <w:jc w:val="both"/>
        <w:rPr>
          <w:rFonts w:ascii="Calibri" w:hAnsi="Calibri" w:cs="Calibri"/>
          <w:b/>
          <w:bCs/>
          <w:i/>
          <w:iCs/>
          <w:sz w:val="22"/>
          <w:szCs w:val="22"/>
        </w:rPr>
      </w:pPr>
      <w:r w:rsidRPr="00A224A8">
        <w:rPr>
          <w:rFonts w:ascii="Calibri" w:hAnsi="Calibri" w:cs="Calibri"/>
          <w:b/>
          <w:bCs/>
          <w:i/>
          <w:iCs/>
          <w:sz w:val="22"/>
          <w:szCs w:val="22"/>
        </w:rPr>
        <w:t xml:space="preserve">The </w:t>
      </w:r>
      <w:r w:rsidR="00630E0A" w:rsidRPr="00A224A8">
        <w:rPr>
          <w:rFonts w:ascii="Calibri" w:hAnsi="Calibri" w:cs="Calibri"/>
          <w:b/>
          <w:bCs/>
          <w:i/>
          <w:iCs/>
          <w:sz w:val="22"/>
          <w:szCs w:val="22"/>
        </w:rPr>
        <w:t xml:space="preserve">service is aware of the need to develop a further business case by which to progress to phase 2 </w:t>
      </w:r>
      <w:r w:rsidRPr="00A224A8">
        <w:rPr>
          <w:rFonts w:ascii="Calibri" w:hAnsi="Calibri" w:cs="Calibri"/>
          <w:b/>
          <w:bCs/>
          <w:i/>
          <w:iCs/>
          <w:sz w:val="22"/>
          <w:szCs w:val="22"/>
        </w:rPr>
        <w:t>in 2025/26.</w:t>
      </w:r>
    </w:p>
    <w:p w:rsidR="00F36C96" w:rsidRPr="00690557" w:rsidRDefault="0002212C" w:rsidP="007E30DB">
      <w:pPr>
        <w:pStyle w:val="Heading2"/>
        <w:numPr>
          <w:ilvl w:val="1"/>
          <w:numId w:val="2"/>
        </w:numPr>
        <w:rPr>
          <w:sz w:val="24"/>
          <w:szCs w:val="24"/>
        </w:rPr>
      </w:pPr>
      <w:bookmarkStart w:id="21" w:name="_Toc98945738"/>
      <w:bookmarkStart w:id="22" w:name="_Toc98946152"/>
      <w:bookmarkStart w:id="23" w:name="_Toc103685911"/>
      <w:r w:rsidRPr="00690557">
        <w:rPr>
          <w:sz w:val="24"/>
          <w:szCs w:val="24"/>
        </w:rPr>
        <w:t>Benefits</w:t>
      </w:r>
      <w:bookmarkEnd w:id="21"/>
      <w:bookmarkEnd w:id="22"/>
      <w:bookmarkEnd w:id="23"/>
      <w:r w:rsidR="00F36C96" w:rsidRPr="00690557">
        <w:rPr>
          <w:sz w:val="24"/>
          <w:szCs w:val="24"/>
        </w:rPr>
        <w:t xml:space="preserve"> </w:t>
      </w:r>
    </w:p>
    <w:p w:rsidR="00285C6A" w:rsidRDefault="00285C6A" w:rsidP="00285C6A">
      <w:pPr>
        <w:pStyle w:val="ListParagraph"/>
        <w:ind w:left="0"/>
        <w:jc w:val="both"/>
        <w:rPr>
          <w:b/>
        </w:rPr>
      </w:pPr>
    </w:p>
    <w:p w:rsidR="00630E0A" w:rsidRDefault="00630E0A" w:rsidP="00514BD7">
      <w:pPr>
        <w:pStyle w:val="ListParagraph"/>
        <w:numPr>
          <w:ilvl w:val="0"/>
          <w:numId w:val="58"/>
        </w:numPr>
        <w:jc w:val="both"/>
        <w:rPr>
          <w:rFonts w:ascii="Calibri" w:hAnsi="Calibri" w:cs="Calibri"/>
          <w:b/>
          <w:bCs/>
          <w:noProof/>
          <w:color w:val="000000" w:themeColor="text1"/>
          <w:sz w:val="22"/>
          <w:szCs w:val="22"/>
        </w:rPr>
      </w:pPr>
      <w:r>
        <w:rPr>
          <w:rFonts w:ascii="Calibri" w:hAnsi="Calibri" w:cs="Calibri"/>
          <w:b/>
          <w:bCs/>
          <w:noProof/>
          <w:color w:val="000000" w:themeColor="text1"/>
          <w:sz w:val="22"/>
          <w:szCs w:val="22"/>
        </w:rPr>
        <w:t>Additional Clinical Capacity</w:t>
      </w:r>
      <w:r w:rsidR="00BE40D7">
        <w:rPr>
          <w:rFonts w:ascii="Calibri" w:hAnsi="Calibri" w:cs="Calibri"/>
          <w:b/>
          <w:bCs/>
          <w:noProof/>
          <w:color w:val="000000" w:themeColor="text1"/>
          <w:sz w:val="22"/>
          <w:szCs w:val="22"/>
        </w:rPr>
        <w:t>/Outcomes</w:t>
      </w:r>
      <w:r>
        <w:rPr>
          <w:rFonts w:ascii="Calibri" w:hAnsi="Calibri" w:cs="Calibri"/>
          <w:b/>
          <w:bCs/>
          <w:noProof/>
          <w:color w:val="000000" w:themeColor="text1"/>
          <w:sz w:val="22"/>
          <w:szCs w:val="22"/>
        </w:rPr>
        <w:t xml:space="preserve"> to be Delivered </w:t>
      </w:r>
    </w:p>
    <w:p w:rsidR="00630E0A" w:rsidRDefault="00630E0A" w:rsidP="00630E0A">
      <w:pPr>
        <w:jc w:val="both"/>
        <w:rPr>
          <w:rFonts w:ascii="Calibri" w:hAnsi="Calibri" w:cs="Calibri"/>
          <w:b/>
          <w:bCs/>
          <w:noProof/>
          <w:color w:val="000000" w:themeColor="text1"/>
          <w:sz w:val="22"/>
          <w:szCs w:val="22"/>
        </w:rPr>
      </w:pPr>
    </w:p>
    <w:p w:rsidR="00096AE2" w:rsidRDefault="006846FC" w:rsidP="00630E0A">
      <w:pPr>
        <w:jc w:val="both"/>
        <w:rPr>
          <w:rFonts w:ascii="Calibri" w:hAnsi="Calibri" w:cs="Calibri"/>
          <w:bCs/>
          <w:noProof/>
          <w:color w:val="000000" w:themeColor="text1"/>
          <w:sz w:val="22"/>
          <w:szCs w:val="22"/>
        </w:rPr>
      </w:pPr>
      <w:r>
        <w:rPr>
          <w:rFonts w:ascii="Calibri" w:hAnsi="Calibri" w:cs="Calibri"/>
          <w:bCs/>
          <w:noProof/>
          <w:color w:val="000000" w:themeColor="text1"/>
          <w:sz w:val="22"/>
          <w:szCs w:val="22"/>
        </w:rPr>
        <w:t xml:space="preserve">Details of the proposed staffing model are provide in section 7.3. </w:t>
      </w:r>
      <w:r w:rsidR="00630E0A" w:rsidRPr="006846FC">
        <w:rPr>
          <w:rFonts w:ascii="Calibri" w:hAnsi="Calibri" w:cs="Calibri"/>
          <w:bCs/>
          <w:noProof/>
          <w:color w:val="000000" w:themeColor="text1"/>
          <w:sz w:val="22"/>
          <w:szCs w:val="22"/>
        </w:rPr>
        <w:t>Investment in Phase 1 will provide a range of additional clinical capacity</w:t>
      </w:r>
      <w:r>
        <w:rPr>
          <w:rFonts w:ascii="Calibri" w:hAnsi="Calibri" w:cs="Calibri"/>
          <w:bCs/>
          <w:noProof/>
          <w:color w:val="000000" w:themeColor="text1"/>
          <w:sz w:val="22"/>
          <w:szCs w:val="22"/>
        </w:rPr>
        <w:t xml:space="preserve"> to that which is currently provided through existing budget</w:t>
      </w:r>
      <w:r w:rsidR="00630E0A" w:rsidRPr="006846FC">
        <w:rPr>
          <w:rFonts w:ascii="Calibri" w:hAnsi="Calibri" w:cs="Calibri"/>
          <w:bCs/>
          <w:noProof/>
          <w:color w:val="000000" w:themeColor="text1"/>
          <w:sz w:val="22"/>
          <w:szCs w:val="22"/>
        </w:rPr>
        <w:t xml:space="preserve"> as detailed in table 6 below</w:t>
      </w:r>
      <w:r w:rsidR="00096AE2">
        <w:rPr>
          <w:rFonts w:ascii="Calibri" w:hAnsi="Calibri" w:cs="Calibri"/>
          <w:bCs/>
          <w:noProof/>
          <w:color w:val="000000" w:themeColor="text1"/>
          <w:sz w:val="22"/>
          <w:szCs w:val="22"/>
        </w:rPr>
        <w:t>.</w:t>
      </w:r>
    </w:p>
    <w:p w:rsidR="00096AE2" w:rsidRDefault="00096AE2" w:rsidP="00630E0A">
      <w:pPr>
        <w:jc w:val="both"/>
        <w:rPr>
          <w:rFonts w:ascii="Calibri" w:hAnsi="Calibri" w:cs="Calibri"/>
          <w:b/>
          <w:bCs/>
          <w:noProof/>
          <w:color w:val="000000" w:themeColor="text1"/>
          <w:sz w:val="22"/>
          <w:szCs w:val="22"/>
        </w:rPr>
      </w:pPr>
    </w:p>
    <w:p w:rsidR="00630E0A" w:rsidRPr="00096AE2" w:rsidRDefault="00096AE2" w:rsidP="00630E0A">
      <w:pPr>
        <w:jc w:val="both"/>
        <w:rPr>
          <w:rFonts w:ascii="Calibri" w:hAnsi="Calibri" w:cs="Calibri"/>
          <w:i/>
          <w:iCs/>
          <w:sz w:val="22"/>
          <w:szCs w:val="22"/>
        </w:rPr>
      </w:pPr>
      <w:r w:rsidRPr="00096AE2">
        <w:rPr>
          <w:rFonts w:ascii="Calibri" w:hAnsi="Calibri" w:cs="Calibri"/>
          <w:bCs/>
          <w:noProof/>
          <w:color w:val="000000" w:themeColor="text1"/>
          <w:sz w:val="22"/>
          <w:szCs w:val="22"/>
        </w:rPr>
        <w:t xml:space="preserve">NB: </w:t>
      </w:r>
      <w:r w:rsidRPr="00096AE2">
        <w:rPr>
          <w:rFonts w:ascii="Calibri" w:hAnsi="Calibri" w:cs="Calibri"/>
          <w:bCs/>
          <w:i/>
          <w:noProof/>
          <w:color w:val="000000" w:themeColor="text1"/>
          <w:sz w:val="22"/>
          <w:szCs w:val="22"/>
        </w:rPr>
        <w:t>It is recognised that</w:t>
      </w:r>
      <w:r w:rsidRPr="00096AE2">
        <w:rPr>
          <w:rFonts w:ascii="Calibri" w:hAnsi="Calibri" w:cs="Calibri"/>
          <w:bCs/>
          <w:noProof/>
          <w:color w:val="000000" w:themeColor="text1"/>
          <w:sz w:val="22"/>
          <w:szCs w:val="22"/>
        </w:rPr>
        <w:t xml:space="preserve"> </w:t>
      </w:r>
      <w:r>
        <w:rPr>
          <w:rFonts w:ascii="Calibri" w:hAnsi="Calibri" w:cs="Calibri"/>
          <w:i/>
          <w:iCs/>
          <w:sz w:val="22"/>
          <w:szCs w:val="22"/>
        </w:rPr>
        <w:t xml:space="preserve">performance metrics will need to be developed for some elements of service which are completely new to the model. Work is already underway to develop PARIS/Council systems to be able to better report/monitor activity. </w:t>
      </w:r>
      <w:r w:rsidR="00630E0A" w:rsidRPr="00096AE2">
        <w:rPr>
          <w:rFonts w:ascii="Calibri" w:hAnsi="Calibri" w:cs="Calibri"/>
          <w:i/>
          <w:iCs/>
          <w:sz w:val="22"/>
          <w:szCs w:val="22"/>
        </w:rPr>
        <w:t xml:space="preserve"> </w:t>
      </w:r>
    </w:p>
    <w:p w:rsidR="00630E0A" w:rsidRDefault="00630E0A" w:rsidP="003E1F95">
      <w:pPr>
        <w:rPr>
          <w:rFonts w:ascii="Calibri" w:hAnsi="Calibri" w:cs="Calibri"/>
          <w:i/>
          <w:iCs/>
          <w:sz w:val="22"/>
          <w:szCs w:val="22"/>
        </w:rPr>
      </w:pPr>
    </w:p>
    <w:p w:rsidR="003E1F95" w:rsidRDefault="003E1F95" w:rsidP="003E1F95">
      <w:pPr>
        <w:rPr>
          <w:rFonts w:ascii="Calibri" w:hAnsi="Calibri" w:cs="Calibri"/>
          <w:i/>
          <w:iCs/>
          <w:sz w:val="22"/>
          <w:szCs w:val="22"/>
        </w:rPr>
      </w:pPr>
      <w:r>
        <w:rPr>
          <w:rFonts w:ascii="Calibri" w:hAnsi="Calibri" w:cs="Calibri"/>
          <w:i/>
          <w:iCs/>
          <w:sz w:val="22"/>
          <w:szCs w:val="22"/>
        </w:rPr>
        <w:t>Table 6: Phase 1 additional c</w:t>
      </w:r>
      <w:r w:rsidRPr="00A52683">
        <w:rPr>
          <w:rFonts w:ascii="Calibri" w:hAnsi="Calibri" w:cs="Calibri"/>
          <w:i/>
          <w:iCs/>
          <w:sz w:val="22"/>
          <w:szCs w:val="22"/>
        </w:rPr>
        <w:t xml:space="preserve">apacity </w:t>
      </w:r>
      <w:r>
        <w:rPr>
          <w:rFonts w:ascii="Calibri" w:hAnsi="Calibri" w:cs="Calibri"/>
          <w:i/>
          <w:iCs/>
          <w:sz w:val="22"/>
          <w:szCs w:val="22"/>
        </w:rPr>
        <w:t>provided</w:t>
      </w:r>
      <w:r w:rsidR="00BE40D7">
        <w:rPr>
          <w:rFonts w:ascii="Calibri" w:hAnsi="Calibri" w:cs="Calibri"/>
          <w:i/>
          <w:iCs/>
          <w:sz w:val="22"/>
          <w:szCs w:val="22"/>
        </w:rPr>
        <w:t xml:space="preserve"> and Outcomes</w:t>
      </w:r>
      <w:r>
        <w:rPr>
          <w:rFonts w:ascii="Calibri" w:hAnsi="Calibri" w:cs="Calibri"/>
          <w:i/>
          <w:iCs/>
          <w:sz w:val="22"/>
          <w:szCs w:val="22"/>
        </w:rPr>
        <w:t xml:space="preserve">. </w:t>
      </w:r>
    </w:p>
    <w:p w:rsidR="003E1F95" w:rsidRDefault="003E1F95" w:rsidP="003E1F95">
      <w:pPr>
        <w:rPr>
          <w:rFonts w:ascii="Calibri" w:hAnsi="Calibri" w:cs="Calibri"/>
          <w:i/>
          <w:iCs/>
          <w:sz w:val="22"/>
          <w:szCs w:val="22"/>
        </w:rPr>
      </w:pPr>
    </w:p>
    <w:tbl>
      <w:tblPr>
        <w:tblStyle w:val="TableGrid"/>
        <w:tblW w:w="8359" w:type="dxa"/>
        <w:tblLook w:val="04A0" w:firstRow="1" w:lastRow="0" w:firstColumn="1" w:lastColumn="0" w:noHBand="0" w:noVBand="1"/>
      </w:tblPr>
      <w:tblGrid>
        <w:gridCol w:w="1555"/>
        <w:gridCol w:w="3685"/>
        <w:gridCol w:w="3119"/>
      </w:tblGrid>
      <w:tr w:rsidR="003E1F95" w:rsidTr="006846FC">
        <w:trPr>
          <w:trHeight w:val="311"/>
        </w:trPr>
        <w:tc>
          <w:tcPr>
            <w:tcW w:w="1555" w:type="dxa"/>
          </w:tcPr>
          <w:p w:rsidR="003E1F95" w:rsidRPr="00EB69B8" w:rsidRDefault="003E1F95" w:rsidP="00096AE2">
            <w:pPr>
              <w:rPr>
                <w:rFonts w:ascii="Calibri" w:hAnsi="Calibri" w:cs="Calibri"/>
              </w:rPr>
            </w:pPr>
          </w:p>
        </w:tc>
        <w:tc>
          <w:tcPr>
            <w:tcW w:w="3685" w:type="dxa"/>
          </w:tcPr>
          <w:p w:rsidR="003E1F95" w:rsidRPr="00EB69B8" w:rsidRDefault="006846FC" w:rsidP="00096AE2">
            <w:pPr>
              <w:rPr>
                <w:rFonts w:ascii="Calibri" w:hAnsi="Calibri" w:cs="Calibri"/>
                <w:b/>
                <w:bCs/>
              </w:rPr>
            </w:pPr>
            <w:r>
              <w:rPr>
                <w:rFonts w:ascii="Calibri" w:hAnsi="Calibri" w:cs="Calibri"/>
                <w:b/>
                <w:bCs/>
              </w:rPr>
              <w:t>Phase 1 Investment</w:t>
            </w:r>
          </w:p>
        </w:tc>
        <w:tc>
          <w:tcPr>
            <w:tcW w:w="3119" w:type="dxa"/>
          </w:tcPr>
          <w:p w:rsidR="003E1F95" w:rsidRDefault="006846FC" w:rsidP="00096AE2">
            <w:pPr>
              <w:rPr>
                <w:rFonts w:ascii="Calibri" w:hAnsi="Calibri" w:cs="Calibri"/>
                <w:b/>
                <w:bCs/>
              </w:rPr>
            </w:pPr>
            <w:r>
              <w:rPr>
                <w:rFonts w:ascii="Calibri" w:hAnsi="Calibri" w:cs="Calibri"/>
                <w:b/>
                <w:bCs/>
              </w:rPr>
              <w:t>Additional Capacity/Activity</w:t>
            </w:r>
            <w:r w:rsidR="00096AE2">
              <w:rPr>
                <w:rFonts w:ascii="Calibri" w:hAnsi="Calibri" w:cs="Calibri"/>
                <w:b/>
                <w:bCs/>
              </w:rPr>
              <w:t>/Annum</w:t>
            </w:r>
          </w:p>
        </w:tc>
      </w:tr>
      <w:tr w:rsidR="003E1F95" w:rsidRPr="00EB69B8" w:rsidTr="00096AE2">
        <w:trPr>
          <w:trHeight w:val="2072"/>
        </w:trPr>
        <w:tc>
          <w:tcPr>
            <w:tcW w:w="1555" w:type="dxa"/>
          </w:tcPr>
          <w:p w:rsidR="003E1F95" w:rsidRPr="00EB69B8" w:rsidRDefault="003E1F95" w:rsidP="00096AE2">
            <w:pPr>
              <w:rPr>
                <w:rFonts w:ascii="Calibri" w:hAnsi="Calibri" w:cs="Calibri"/>
              </w:rPr>
            </w:pPr>
            <w:r w:rsidRPr="00EB69B8">
              <w:rPr>
                <w:rFonts w:ascii="Calibri" w:hAnsi="Calibri" w:cs="Calibri"/>
              </w:rPr>
              <w:t>CRI</w:t>
            </w:r>
            <w:r>
              <w:rPr>
                <w:rFonts w:ascii="Calibri" w:hAnsi="Calibri" w:cs="Calibri"/>
              </w:rPr>
              <w:t xml:space="preserve"> </w:t>
            </w:r>
          </w:p>
        </w:tc>
        <w:tc>
          <w:tcPr>
            <w:tcW w:w="3685" w:type="dxa"/>
          </w:tcPr>
          <w:p w:rsidR="003E1F95" w:rsidRPr="00EB69B8" w:rsidRDefault="003E1F95" w:rsidP="00096AE2">
            <w:pPr>
              <w:rPr>
                <w:rFonts w:ascii="Calibri" w:hAnsi="Calibri" w:cs="Calibri"/>
              </w:rPr>
            </w:pPr>
            <w:r w:rsidRPr="00EB69B8">
              <w:rPr>
                <w:rFonts w:ascii="Calibri" w:hAnsi="Calibri" w:cs="Calibri"/>
              </w:rPr>
              <w:t>Monday-Friday (0830-1700hrs):</w:t>
            </w:r>
          </w:p>
          <w:p w:rsidR="003E1F95" w:rsidRDefault="003E1F95" w:rsidP="00514BD7">
            <w:pPr>
              <w:pStyle w:val="ListParagraph"/>
              <w:numPr>
                <w:ilvl w:val="0"/>
                <w:numId w:val="33"/>
              </w:numPr>
              <w:rPr>
                <w:rFonts w:ascii="Calibri" w:hAnsi="Calibri" w:cs="Calibri"/>
              </w:rPr>
            </w:pPr>
            <w:r w:rsidRPr="00EB69B8">
              <w:rPr>
                <w:rFonts w:ascii="Calibri" w:hAnsi="Calibri" w:cs="Calibri"/>
              </w:rPr>
              <w:t xml:space="preserve">Additional Health Visiting and Midwifery Care </w:t>
            </w:r>
          </w:p>
          <w:p w:rsidR="00096AE2" w:rsidRPr="00096AE2" w:rsidRDefault="00096AE2" w:rsidP="00096AE2">
            <w:pPr>
              <w:rPr>
                <w:rFonts w:ascii="Calibri" w:hAnsi="Calibri" w:cs="Calibri"/>
              </w:rPr>
            </w:pPr>
          </w:p>
          <w:p w:rsidR="003E1F95" w:rsidRPr="00EB69B8" w:rsidRDefault="003E1F95" w:rsidP="00514BD7">
            <w:pPr>
              <w:pStyle w:val="ListParagraph"/>
              <w:numPr>
                <w:ilvl w:val="0"/>
                <w:numId w:val="33"/>
              </w:numPr>
              <w:rPr>
                <w:rFonts w:ascii="Calibri" w:hAnsi="Calibri" w:cs="Calibri"/>
              </w:rPr>
            </w:pPr>
            <w:r w:rsidRPr="00EB69B8">
              <w:rPr>
                <w:rFonts w:ascii="Calibri" w:hAnsi="Calibri" w:cs="Calibri"/>
              </w:rPr>
              <w:t xml:space="preserve">High Intensity Therapist </w:t>
            </w:r>
          </w:p>
          <w:p w:rsidR="003E1F95" w:rsidRPr="003700CA" w:rsidRDefault="003E1F95" w:rsidP="00514BD7">
            <w:pPr>
              <w:pStyle w:val="ListParagraph"/>
              <w:numPr>
                <w:ilvl w:val="0"/>
                <w:numId w:val="33"/>
              </w:numPr>
              <w:rPr>
                <w:rFonts w:ascii="Calibri" w:hAnsi="Calibri" w:cs="Calibri"/>
              </w:rPr>
            </w:pPr>
            <w:r w:rsidRPr="00EB69B8">
              <w:rPr>
                <w:rFonts w:ascii="Calibri" w:hAnsi="Calibri" w:cs="Calibri"/>
              </w:rPr>
              <w:t xml:space="preserve">Adult Social Worker (potential joint post with Cardiff Council). </w:t>
            </w:r>
            <w:r w:rsidRPr="003700CA">
              <w:rPr>
                <w:rFonts w:ascii="Calibri" w:hAnsi="Calibri" w:cs="Calibri"/>
              </w:rPr>
              <w:t xml:space="preserve"> </w:t>
            </w:r>
          </w:p>
        </w:tc>
        <w:tc>
          <w:tcPr>
            <w:tcW w:w="3119" w:type="dxa"/>
          </w:tcPr>
          <w:p w:rsidR="003E1F95" w:rsidRPr="000F3E9B" w:rsidRDefault="003E1F95" w:rsidP="00096AE2">
            <w:pPr>
              <w:rPr>
                <w:rFonts w:ascii="Calibri" w:hAnsi="Calibri" w:cs="Calibri"/>
              </w:rPr>
            </w:pPr>
            <w:r w:rsidRPr="000F3E9B">
              <w:rPr>
                <w:rFonts w:ascii="Calibri" w:hAnsi="Calibri" w:cs="Calibri"/>
              </w:rPr>
              <w:t xml:space="preserve">Midwifery: </w:t>
            </w:r>
            <w:r>
              <w:rPr>
                <w:rFonts w:ascii="Calibri" w:hAnsi="Calibri" w:cs="Calibri"/>
              </w:rPr>
              <w:t>780</w:t>
            </w:r>
            <w:r w:rsidR="006846FC">
              <w:rPr>
                <w:rFonts w:ascii="Calibri" w:hAnsi="Calibri" w:cs="Calibri"/>
              </w:rPr>
              <w:t xml:space="preserve"> contacts</w:t>
            </w:r>
          </w:p>
          <w:p w:rsidR="003E1F95" w:rsidRDefault="003E1F95" w:rsidP="00096AE2">
            <w:pPr>
              <w:rPr>
                <w:rFonts w:ascii="Calibri" w:hAnsi="Calibri" w:cs="Calibri"/>
              </w:rPr>
            </w:pPr>
            <w:r w:rsidRPr="000F3E9B">
              <w:rPr>
                <w:rFonts w:ascii="Calibri" w:hAnsi="Calibri" w:cs="Calibri"/>
              </w:rPr>
              <w:t xml:space="preserve">Health Visitor: </w:t>
            </w:r>
            <w:r>
              <w:rPr>
                <w:rFonts w:ascii="Calibri" w:hAnsi="Calibri" w:cs="Calibri"/>
              </w:rPr>
              <w:t>1560</w:t>
            </w:r>
            <w:r w:rsidR="006846FC">
              <w:rPr>
                <w:rFonts w:ascii="Calibri" w:hAnsi="Calibri" w:cs="Calibri"/>
              </w:rPr>
              <w:t xml:space="preserve"> contacts</w:t>
            </w:r>
          </w:p>
          <w:p w:rsidR="00096AE2" w:rsidRDefault="00096AE2" w:rsidP="00096AE2">
            <w:pPr>
              <w:rPr>
                <w:rFonts w:ascii="Calibri" w:hAnsi="Calibri" w:cs="Calibri"/>
              </w:rPr>
            </w:pPr>
          </w:p>
          <w:p w:rsidR="00096AE2" w:rsidRDefault="00096AE2" w:rsidP="00096AE2">
            <w:pPr>
              <w:rPr>
                <w:rFonts w:ascii="Calibri" w:hAnsi="Calibri" w:cs="Calibri"/>
              </w:rPr>
            </w:pPr>
          </w:p>
          <w:p w:rsidR="006846FC" w:rsidRPr="00EB69B8" w:rsidRDefault="00096AE2" w:rsidP="00096AE2">
            <w:pPr>
              <w:rPr>
                <w:rFonts w:ascii="Calibri" w:hAnsi="Calibri" w:cs="Calibri"/>
              </w:rPr>
            </w:pPr>
            <w:r w:rsidRPr="00096AE2">
              <w:rPr>
                <w:rFonts w:ascii="Calibri" w:hAnsi="Calibri" w:cs="Calibri"/>
                <w:i/>
              </w:rPr>
              <w:t>Will</w:t>
            </w:r>
            <w:r>
              <w:rPr>
                <w:rFonts w:ascii="Calibri" w:hAnsi="Calibri" w:cs="Calibri"/>
                <w:i/>
              </w:rPr>
              <w:t xml:space="preserve"> be developed to </w:t>
            </w:r>
            <w:r w:rsidRPr="00096AE2">
              <w:rPr>
                <w:rFonts w:ascii="Calibri" w:hAnsi="Calibri" w:cs="Calibri"/>
                <w:i/>
              </w:rPr>
              <w:t>include number of patient contacts, outcomes</w:t>
            </w:r>
            <w:r>
              <w:rPr>
                <w:rFonts w:ascii="Calibri" w:hAnsi="Calibri" w:cs="Calibri"/>
                <w:i/>
              </w:rPr>
              <w:t>, length of intervention etc..</w:t>
            </w:r>
          </w:p>
        </w:tc>
      </w:tr>
      <w:tr w:rsidR="003E1F95" w:rsidRPr="00EB69B8" w:rsidTr="006846FC">
        <w:trPr>
          <w:trHeight w:val="416"/>
        </w:trPr>
        <w:tc>
          <w:tcPr>
            <w:tcW w:w="1555" w:type="dxa"/>
          </w:tcPr>
          <w:p w:rsidR="003E1F95" w:rsidRPr="00EB69B8" w:rsidRDefault="003E1F95" w:rsidP="00096AE2">
            <w:pPr>
              <w:rPr>
                <w:rFonts w:ascii="Calibri" w:hAnsi="Calibri" w:cs="Calibri"/>
              </w:rPr>
            </w:pPr>
            <w:r>
              <w:rPr>
                <w:rFonts w:ascii="Calibri" w:hAnsi="Calibri" w:cs="Calibri"/>
              </w:rPr>
              <w:t>CRI</w:t>
            </w:r>
          </w:p>
        </w:tc>
        <w:tc>
          <w:tcPr>
            <w:tcW w:w="3685" w:type="dxa"/>
          </w:tcPr>
          <w:p w:rsidR="003E1F95" w:rsidRPr="003700CA" w:rsidRDefault="003E1F95" w:rsidP="00096AE2">
            <w:pPr>
              <w:rPr>
                <w:rFonts w:ascii="Calibri" w:hAnsi="Calibri" w:cs="Calibri"/>
              </w:rPr>
            </w:pPr>
            <w:r w:rsidRPr="003700CA">
              <w:rPr>
                <w:rFonts w:ascii="Calibri" w:hAnsi="Calibri" w:cs="Calibri"/>
              </w:rPr>
              <w:t>Once a fortnight:</w:t>
            </w:r>
          </w:p>
          <w:p w:rsidR="003E1F95" w:rsidRPr="003700CA" w:rsidRDefault="003E1F95" w:rsidP="00514BD7">
            <w:pPr>
              <w:pStyle w:val="ListParagraph"/>
              <w:numPr>
                <w:ilvl w:val="0"/>
                <w:numId w:val="47"/>
              </w:numPr>
              <w:rPr>
                <w:rFonts w:ascii="Calibri" w:hAnsi="Calibri" w:cs="Calibri"/>
              </w:rPr>
            </w:pPr>
            <w:r w:rsidRPr="003700CA">
              <w:rPr>
                <w:rFonts w:ascii="Calibri" w:hAnsi="Calibri" w:cs="Calibri"/>
              </w:rPr>
              <w:t xml:space="preserve">x1 clinic Adult ID </w:t>
            </w:r>
          </w:p>
          <w:p w:rsidR="003E1F95" w:rsidRPr="003700CA" w:rsidRDefault="003E1F95" w:rsidP="00514BD7">
            <w:pPr>
              <w:pStyle w:val="ListParagraph"/>
              <w:numPr>
                <w:ilvl w:val="0"/>
                <w:numId w:val="47"/>
              </w:numPr>
              <w:rPr>
                <w:rFonts w:ascii="Calibri" w:hAnsi="Calibri" w:cs="Calibri"/>
              </w:rPr>
            </w:pPr>
            <w:r w:rsidRPr="003700CA">
              <w:rPr>
                <w:rFonts w:ascii="Calibri" w:hAnsi="Calibri" w:cs="Calibri"/>
              </w:rPr>
              <w:t xml:space="preserve">x1 clinic Paeds ID </w:t>
            </w:r>
          </w:p>
          <w:p w:rsidR="003E1F95" w:rsidRPr="003700CA" w:rsidRDefault="003E1F95" w:rsidP="00514BD7">
            <w:pPr>
              <w:pStyle w:val="ListParagraph"/>
              <w:numPr>
                <w:ilvl w:val="0"/>
                <w:numId w:val="47"/>
              </w:numPr>
              <w:rPr>
                <w:rFonts w:ascii="Calibri" w:hAnsi="Calibri" w:cs="Calibri"/>
              </w:rPr>
            </w:pPr>
            <w:r w:rsidRPr="003700CA">
              <w:rPr>
                <w:rFonts w:ascii="Calibri" w:hAnsi="Calibri" w:cs="Calibri"/>
              </w:rPr>
              <w:t>Support from Pharmacy</w:t>
            </w:r>
          </w:p>
        </w:tc>
        <w:tc>
          <w:tcPr>
            <w:tcW w:w="3119" w:type="dxa"/>
          </w:tcPr>
          <w:p w:rsidR="003E1F95" w:rsidRDefault="003E1F95" w:rsidP="00096AE2">
            <w:pPr>
              <w:rPr>
                <w:rFonts w:ascii="Calibri" w:hAnsi="Calibri" w:cs="Calibri"/>
              </w:rPr>
            </w:pPr>
            <w:r>
              <w:rPr>
                <w:rFonts w:ascii="Calibri" w:hAnsi="Calibri" w:cs="Calibri"/>
              </w:rPr>
              <w:t>120 Adult ID</w:t>
            </w:r>
            <w:r w:rsidR="006846FC">
              <w:rPr>
                <w:rFonts w:ascii="Calibri" w:hAnsi="Calibri" w:cs="Calibri"/>
              </w:rPr>
              <w:t xml:space="preserve"> clinic appointments</w:t>
            </w:r>
          </w:p>
          <w:p w:rsidR="00096AE2" w:rsidRDefault="00096AE2" w:rsidP="00096AE2">
            <w:pPr>
              <w:rPr>
                <w:rFonts w:ascii="Calibri" w:hAnsi="Calibri" w:cs="Calibri"/>
              </w:rPr>
            </w:pPr>
          </w:p>
          <w:p w:rsidR="00096AE2" w:rsidRPr="00096AE2" w:rsidRDefault="00096AE2" w:rsidP="00096AE2">
            <w:pPr>
              <w:rPr>
                <w:rFonts w:ascii="Calibri" w:hAnsi="Calibri" w:cs="Calibri"/>
                <w:i/>
              </w:rPr>
            </w:pPr>
            <w:r w:rsidRPr="00096AE2">
              <w:rPr>
                <w:rFonts w:ascii="Calibri" w:hAnsi="Calibri" w:cs="Calibri"/>
                <w:i/>
              </w:rPr>
              <w:t xml:space="preserve">Will include core </w:t>
            </w:r>
            <w:r w:rsidR="00BE40D7">
              <w:rPr>
                <w:rFonts w:ascii="Calibri" w:hAnsi="Calibri" w:cs="Calibri"/>
                <w:i/>
              </w:rPr>
              <w:t>Health Protection Measures</w:t>
            </w:r>
            <w:r w:rsidRPr="00096AE2">
              <w:rPr>
                <w:rFonts w:ascii="Calibri" w:hAnsi="Calibri" w:cs="Calibri"/>
                <w:i/>
              </w:rPr>
              <w:t xml:space="preserve"> </w:t>
            </w:r>
            <w:proofErr w:type="spellStart"/>
            <w:r w:rsidRPr="00096AE2">
              <w:rPr>
                <w:rFonts w:ascii="Calibri" w:hAnsi="Calibri" w:cs="Calibri"/>
                <w:i/>
              </w:rPr>
              <w:t>eg</w:t>
            </w:r>
            <w:proofErr w:type="spellEnd"/>
            <w:r w:rsidRPr="00096AE2">
              <w:rPr>
                <w:rFonts w:ascii="Calibri" w:hAnsi="Calibri" w:cs="Calibri"/>
                <w:i/>
              </w:rPr>
              <w:t xml:space="preserve"> Hep C levels </w:t>
            </w:r>
            <w:r>
              <w:rPr>
                <w:rFonts w:ascii="Calibri" w:hAnsi="Calibri" w:cs="Calibri"/>
                <w:i/>
              </w:rPr>
              <w:t>with patient cohort</w:t>
            </w:r>
          </w:p>
          <w:p w:rsidR="003E1F95" w:rsidRPr="00EB69B8" w:rsidRDefault="003E1F95" w:rsidP="00096AE2">
            <w:pPr>
              <w:rPr>
                <w:rFonts w:ascii="Calibri" w:hAnsi="Calibri" w:cs="Calibri"/>
              </w:rPr>
            </w:pPr>
          </w:p>
        </w:tc>
      </w:tr>
      <w:tr w:rsidR="003E1F95" w:rsidRPr="00EB69B8" w:rsidTr="006846FC">
        <w:trPr>
          <w:trHeight w:val="832"/>
        </w:trPr>
        <w:tc>
          <w:tcPr>
            <w:tcW w:w="1555" w:type="dxa"/>
          </w:tcPr>
          <w:p w:rsidR="003E1F95" w:rsidRPr="00EB69B8" w:rsidRDefault="003E1F95" w:rsidP="00096AE2">
            <w:pPr>
              <w:rPr>
                <w:rFonts w:ascii="Calibri" w:hAnsi="Calibri" w:cs="Calibri"/>
              </w:rPr>
            </w:pPr>
            <w:r w:rsidRPr="00EB69B8">
              <w:rPr>
                <w:rFonts w:ascii="Calibri" w:hAnsi="Calibri" w:cs="Calibri"/>
              </w:rPr>
              <w:t xml:space="preserve">Outreach </w:t>
            </w:r>
          </w:p>
        </w:tc>
        <w:tc>
          <w:tcPr>
            <w:tcW w:w="3685" w:type="dxa"/>
          </w:tcPr>
          <w:p w:rsidR="003E1F95" w:rsidRPr="00EB69B8" w:rsidRDefault="003E1F95" w:rsidP="00096AE2">
            <w:pPr>
              <w:rPr>
                <w:rFonts w:ascii="Calibri" w:hAnsi="Calibri" w:cs="Calibri"/>
              </w:rPr>
            </w:pPr>
            <w:r w:rsidRPr="00EB69B8">
              <w:rPr>
                <w:rFonts w:ascii="Calibri" w:hAnsi="Calibri" w:cs="Calibri"/>
              </w:rPr>
              <w:t>Monday-Friday (between 0900-1300hrs) GP/</w:t>
            </w:r>
            <w:r>
              <w:rPr>
                <w:rFonts w:ascii="Calibri" w:hAnsi="Calibri" w:cs="Calibri"/>
              </w:rPr>
              <w:t>Health inclusion n</w:t>
            </w:r>
            <w:r w:rsidRPr="00EB69B8">
              <w:rPr>
                <w:rFonts w:ascii="Calibri" w:hAnsi="Calibri" w:cs="Calibri"/>
              </w:rPr>
              <w:t>urse clinics:</w:t>
            </w:r>
          </w:p>
          <w:p w:rsidR="003E1F95" w:rsidRPr="00EB69B8" w:rsidRDefault="003E1F95" w:rsidP="00514BD7">
            <w:pPr>
              <w:pStyle w:val="xmsolistparagraph"/>
              <w:numPr>
                <w:ilvl w:val="0"/>
                <w:numId w:val="30"/>
              </w:numPr>
              <w:spacing w:after="0" w:line="240" w:lineRule="auto"/>
              <w:rPr>
                <w:rFonts w:eastAsia="Times New Roman"/>
              </w:rPr>
            </w:pPr>
            <w:r w:rsidRPr="00EB69B8">
              <w:rPr>
                <w:rFonts w:eastAsia="Times New Roman"/>
              </w:rPr>
              <w:t>x</w:t>
            </w:r>
            <w:r>
              <w:rPr>
                <w:rFonts w:eastAsia="Times New Roman"/>
              </w:rPr>
              <w:t>5</w:t>
            </w:r>
            <w:r w:rsidRPr="00EB69B8">
              <w:rPr>
                <w:rFonts w:eastAsia="Times New Roman"/>
              </w:rPr>
              <w:t xml:space="preserve"> GP clinics in </w:t>
            </w:r>
            <w:r>
              <w:rPr>
                <w:rFonts w:eastAsia="Times New Roman"/>
              </w:rPr>
              <w:t>h</w:t>
            </w:r>
            <w:r w:rsidRPr="00EB69B8">
              <w:rPr>
                <w:rFonts w:eastAsia="Times New Roman"/>
              </w:rPr>
              <w:t xml:space="preserve">igh </w:t>
            </w:r>
            <w:r>
              <w:rPr>
                <w:rFonts w:eastAsia="Times New Roman"/>
              </w:rPr>
              <w:t>n</w:t>
            </w:r>
            <w:r w:rsidRPr="00EB69B8">
              <w:rPr>
                <w:rFonts w:eastAsia="Times New Roman"/>
              </w:rPr>
              <w:t xml:space="preserve">eed Hostels (Ty </w:t>
            </w:r>
            <w:proofErr w:type="spellStart"/>
            <w:r w:rsidRPr="00EB69B8">
              <w:rPr>
                <w:rFonts w:eastAsia="Times New Roman"/>
              </w:rPr>
              <w:t>Gobiath</w:t>
            </w:r>
            <w:proofErr w:type="spellEnd"/>
            <w:r w:rsidRPr="00EB69B8">
              <w:rPr>
                <w:rFonts w:eastAsia="Times New Roman"/>
              </w:rPr>
              <w:t>, Ty Ephraim, Adams Court, Single Assessment Centre, Northlands)</w:t>
            </w:r>
          </w:p>
          <w:p w:rsidR="003E1F95" w:rsidRPr="00EB69B8" w:rsidRDefault="003E1F95" w:rsidP="00514BD7">
            <w:pPr>
              <w:pStyle w:val="xmsolistparagraph"/>
              <w:numPr>
                <w:ilvl w:val="0"/>
                <w:numId w:val="30"/>
              </w:numPr>
              <w:spacing w:after="0" w:line="240" w:lineRule="auto"/>
              <w:rPr>
                <w:rFonts w:eastAsia="Times New Roman"/>
              </w:rPr>
            </w:pPr>
            <w:r w:rsidRPr="00EB69B8">
              <w:rPr>
                <w:rFonts w:eastAsia="Times New Roman"/>
              </w:rPr>
              <w:t>x3 GP clinics in Westgate Street (Probation).</w:t>
            </w:r>
          </w:p>
          <w:p w:rsidR="003E1F95" w:rsidRPr="00EB69B8" w:rsidRDefault="003E1F95" w:rsidP="00514BD7">
            <w:pPr>
              <w:pStyle w:val="xmsolistparagraph"/>
              <w:numPr>
                <w:ilvl w:val="0"/>
                <w:numId w:val="30"/>
              </w:numPr>
              <w:spacing w:after="0" w:line="240" w:lineRule="auto"/>
              <w:rPr>
                <w:rFonts w:eastAsia="Times New Roman"/>
              </w:rPr>
            </w:pPr>
            <w:r w:rsidRPr="00EB69B8">
              <w:rPr>
                <w:rFonts w:eastAsia="Times New Roman"/>
              </w:rPr>
              <w:t xml:space="preserve">x1 GP clinic in Castle Street (Safer Wales- Women’s Services including Probation and Street Life) </w:t>
            </w:r>
          </w:p>
          <w:p w:rsidR="003E1F95" w:rsidRPr="00EB69B8" w:rsidRDefault="003E1F95" w:rsidP="00514BD7">
            <w:pPr>
              <w:pStyle w:val="xmsolistparagraph"/>
              <w:numPr>
                <w:ilvl w:val="0"/>
                <w:numId w:val="30"/>
              </w:numPr>
              <w:spacing w:after="0" w:line="240" w:lineRule="auto"/>
              <w:rPr>
                <w:rFonts w:eastAsia="Times New Roman"/>
              </w:rPr>
            </w:pPr>
            <w:r w:rsidRPr="00EB69B8">
              <w:rPr>
                <w:rFonts w:eastAsia="Times New Roman"/>
              </w:rPr>
              <w:t>x1 GP clinic in Nelsons Trust Office (Women’s Probation Centre)</w:t>
            </w:r>
          </w:p>
          <w:p w:rsidR="003E1F95" w:rsidRPr="00EB69B8" w:rsidRDefault="003E1F95" w:rsidP="00096AE2">
            <w:pPr>
              <w:pStyle w:val="xmsolistparagraph"/>
              <w:spacing w:line="240" w:lineRule="auto"/>
              <w:ind w:left="0"/>
              <w:rPr>
                <w:rFonts w:eastAsia="Times New Roman"/>
              </w:rPr>
            </w:pPr>
          </w:p>
          <w:p w:rsidR="003E1F95" w:rsidRPr="00EB69B8" w:rsidRDefault="003E1F95" w:rsidP="00096AE2">
            <w:pPr>
              <w:pStyle w:val="xmsolistparagraph"/>
              <w:spacing w:after="0" w:line="240" w:lineRule="auto"/>
              <w:ind w:left="0"/>
              <w:rPr>
                <w:rFonts w:eastAsia="Times New Roman"/>
              </w:rPr>
            </w:pPr>
            <w:r w:rsidRPr="00EB69B8">
              <w:rPr>
                <w:rFonts w:eastAsia="Times New Roman"/>
              </w:rPr>
              <w:t xml:space="preserve">Flexibility to for GP/Nurse outreach to mobile campsites/static caravan sites/parlours/street medicine. </w:t>
            </w:r>
          </w:p>
          <w:p w:rsidR="003E1F95" w:rsidRPr="00EB69B8" w:rsidRDefault="003E1F95" w:rsidP="00096AE2">
            <w:pPr>
              <w:rPr>
                <w:rFonts w:ascii="Calibri" w:hAnsi="Calibri" w:cs="Calibri"/>
              </w:rPr>
            </w:pPr>
          </w:p>
        </w:tc>
        <w:tc>
          <w:tcPr>
            <w:tcW w:w="3119" w:type="dxa"/>
          </w:tcPr>
          <w:p w:rsidR="003E1F95" w:rsidRDefault="003E1F95" w:rsidP="00096AE2">
            <w:pPr>
              <w:rPr>
                <w:rFonts w:ascii="Calibri" w:hAnsi="Calibri" w:cs="Calibri"/>
              </w:rPr>
            </w:pPr>
            <w:r>
              <w:rPr>
                <w:rFonts w:ascii="Calibri" w:hAnsi="Calibri" w:cs="Calibri"/>
              </w:rPr>
              <w:t>5,200</w:t>
            </w:r>
            <w:r w:rsidR="006846FC">
              <w:rPr>
                <w:rFonts w:ascii="Calibri" w:hAnsi="Calibri" w:cs="Calibri"/>
              </w:rPr>
              <w:t xml:space="preserve"> patient contacts</w:t>
            </w:r>
          </w:p>
          <w:p w:rsidR="00BE40D7" w:rsidRDefault="00BE40D7" w:rsidP="00096AE2">
            <w:pPr>
              <w:rPr>
                <w:rFonts w:ascii="Calibri" w:hAnsi="Calibri" w:cs="Calibri"/>
              </w:rPr>
            </w:pPr>
          </w:p>
          <w:p w:rsidR="00BE40D7" w:rsidRDefault="00BE40D7" w:rsidP="00096AE2">
            <w:pPr>
              <w:rPr>
                <w:rFonts w:ascii="Calibri" w:hAnsi="Calibri" w:cs="Calibri"/>
                <w:i/>
              </w:rPr>
            </w:pPr>
            <w:r w:rsidRPr="00BE40D7">
              <w:rPr>
                <w:rFonts w:ascii="Calibri" w:hAnsi="Calibri" w:cs="Calibri"/>
                <w:i/>
              </w:rPr>
              <w:t xml:space="preserve">Will, where possible, include PROMS and PREM measures </w:t>
            </w:r>
          </w:p>
          <w:p w:rsidR="00BE40D7" w:rsidRDefault="00BE40D7" w:rsidP="00096AE2">
            <w:pPr>
              <w:rPr>
                <w:rFonts w:ascii="Calibri" w:hAnsi="Calibri" w:cs="Calibri"/>
                <w:i/>
              </w:rPr>
            </w:pPr>
            <w:r>
              <w:rPr>
                <w:rFonts w:ascii="Calibri" w:hAnsi="Calibri" w:cs="Calibri"/>
                <w:i/>
              </w:rPr>
              <w:t xml:space="preserve">Will include performance against key Health Protection Measures </w:t>
            </w:r>
          </w:p>
          <w:p w:rsidR="00BE40D7" w:rsidRDefault="00BE40D7" w:rsidP="00096AE2">
            <w:pPr>
              <w:rPr>
                <w:rFonts w:ascii="Calibri" w:hAnsi="Calibri" w:cs="Calibri"/>
                <w:i/>
              </w:rPr>
            </w:pPr>
          </w:p>
          <w:p w:rsidR="00BE40D7" w:rsidRDefault="00BE40D7" w:rsidP="00096AE2">
            <w:pPr>
              <w:rPr>
                <w:rFonts w:ascii="Calibri" w:hAnsi="Calibri" w:cs="Calibri"/>
                <w:i/>
              </w:rPr>
            </w:pPr>
            <w:r>
              <w:rPr>
                <w:rFonts w:ascii="Calibri" w:hAnsi="Calibri" w:cs="Calibri"/>
                <w:i/>
              </w:rPr>
              <w:t>Will include numbers of Individuals diverted away from Hospital Assessment</w:t>
            </w:r>
          </w:p>
          <w:p w:rsidR="00BE40D7" w:rsidRDefault="00BE40D7" w:rsidP="00096AE2">
            <w:pPr>
              <w:rPr>
                <w:rFonts w:ascii="Calibri" w:hAnsi="Calibri" w:cs="Calibri"/>
                <w:i/>
              </w:rPr>
            </w:pPr>
          </w:p>
          <w:p w:rsidR="00BE40D7" w:rsidRDefault="00BE40D7" w:rsidP="00096AE2">
            <w:pPr>
              <w:rPr>
                <w:rFonts w:ascii="Calibri" w:hAnsi="Calibri" w:cs="Calibri"/>
                <w:i/>
              </w:rPr>
            </w:pPr>
          </w:p>
          <w:p w:rsidR="00BE40D7" w:rsidRDefault="00BE40D7" w:rsidP="00096AE2">
            <w:pPr>
              <w:rPr>
                <w:rFonts w:ascii="Calibri" w:hAnsi="Calibri" w:cs="Calibri"/>
                <w:i/>
              </w:rPr>
            </w:pPr>
          </w:p>
          <w:p w:rsidR="00BE40D7" w:rsidRPr="00BE40D7" w:rsidRDefault="00BE40D7" w:rsidP="00096AE2">
            <w:pPr>
              <w:rPr>
                <w:rFonts w:ascii="Calibri" w:hAnsi="Calibri" w:cs="Calibri"/>
                <w:i/>
              </w:rPr>
            </w:pPr>
          </w:p>
        </w:tc>
      </w:tr>
      <w:tr w:rsidR="003E1F95" w:rsidRPr="00EB69B8" w:rsidTr="006846FC">
        <w:trPr>
          <w:trHeight w:val="797"/>
        </w:trPr>
        <w:tc>
          <w:tcPr>
            <w:tcW w:w="1555" w:type="dxa"/>
          </w:tcPr>
          <w:p w:rsidR="003E1F95" w:rsidRPr="00EB69B8" w:rsidRDefault="003E1F95" w:rsidP="00096AE2">
            <w:pPr>
              <w:rPr>
                <w:rFonts w:ascii="Calibri" w:hAnsi="Calibri" w:cs="Calibri"/>
              </w:rPr>
            </w:pPr>
            <w:r w:rsidRPr="00EB69B8">
              <w:rPr>
                <w:rFonts w:ascii="Calibri" w:hAnsi="Calibri" w:cs="Calibri"/>
              </w:rPr>
              <w:t xml:space="preserve">In-reach </w:t>
            </w:r>
          </w:p>
        </w:tc>
        <w:tc>
          <w:tcPr>
            <w:tcW w:w="3685" w:type="dxa"/>
          </w:tcPr>
          <w:p w:rsidR="003E1F95" w:rsidRPr="00EB69B8" w:rsidRDefault="003E1F95" w:rsidP="00096AE2">
            <w:pPr>
              <w:rPr>
                <w:rFonts w:ascii="Calibri" w:hAnsi="Calibri" w:cs="Calibri"/>
              </w:rPr>
            </w:pPr>
            <w:r w:rsidRPr="00EB69B8">
              <w:rPr>
                <w:rFonts w:ascii="Calibri" w:hAnsi="Calibri" w:cs="Calibri"/>
              </w:rPr>
              <w:t>7 days a week (0800-2000hrs):</w:t>
            </w:r>
          </w:p>
          <w:p w:rsidR="003E1F95" w:rsidRPr="00EB69B8" w:rsidRDefault="003E1F95" w:rsidP="00514BD7">
            <w:pPr>
              <w:pStyle w:val="ListParagraph"/>
              <w:numPr>
                <w:ilvl w:val="0"/>
                <w:numId w:val="38"/>
              </w:numPr>
              <w:rPr>
                <w:rFonts w:ascii="Calibri" w:hAnsi="Calibri" w:cs="Calibri"/>
              </w:rPr>
            </w:pPr>
            <w:r>
              <w:rPr>
                <w:rFonts w:ascii="Calibri" w:hAnsi="Calibri" w:cs="Calibri"/>
              </w:rPr>
              <w:t>Health inclusion n</w:t>
            </w:r>
            <w:r w:rsidRPr="00EB69B8">
              <w:rPr>
                <w:rFonts w:ascii="Calibri" w:hAnsi="Calibri" w:cs="Calibri"/>
              </w:rPr>
              <w:t>urse based in EU</w:t>
            </w:r>
            <w:r w:rsidR="0087095D">
              <w:rPr>
                <w:rFonts w:ascii="Calibri" w:hAnsi="Calibri" w:cs="Calibri"/>
              </w:rPr>
              <w:t>.</w:t>
            </w:r>
            <w:r w:rsidRPr="00EB69B8">
              <w:rPr>
                <w:rFonts w:ascii="Calibri" w:hAnsi="Calibri" w:cs="Calibri"/>
              </w:rPr>
              <w:t xml:space="preserve"> </w:t>
            </w:r>
          </w:p>
          <w:p w:rsidR="003E1F95" w:rsidRPr="00EB69B8" w:rsidRDefault="003E1F95" w:rsidP="00096AE2">
            <w:pPr>
              <w:rPr>
                <w:rFonts w:ascii="Calibri" w:hAnsi="Calibri" w:cs="Calibri"/>
              </w:rPr>
            </w:pPr>
          </w:p>
          <w:p w:rsidR="003E1F95" w:rsidRPr="00EB69B8" w:rsidRDefault="003E1F95" w:rsidP="00096AE2">
            <w:pPr>
              <w:rPr>
                <w:rFonts w:ascii="Calibri" w:hAnsi="Calibri" w:cs="Calibri"/>
              </w:rPr>
            </w:pPr>
            <w:r w:rsidRPr="00EB69B8">
              <w:rPr>
                <w:rFonts w:ascii="Calibri" w:hAnsi="Calibri" w:cs="Calibri"/>
              </w:rPr>
              <w:t>3 days a week to attend hospital wards:</w:t>
            </w:r>
          </w:p>
          <w:p w:rsidR="003E1F95" w:rsidRPr="00EB69B8" w:rsidRDefault="003E1F95" w:rsidP="00514BD7">
            <w:pPr>
              <w:pStyle w:val="ListParagraph"/>
              <w:numPr>
                <w:ilvl w:val="0"/>
                <w:numId w:val="37"/>
              </w:numPr>
              <w:rPr>
                <w:rFonts w:ascii="Calibri" w:hAnsi="Calibri" w:cs="Calibri"/>
              </w:rPr>
            </w:pPr>
            <w:r w:rsidRPr="00EB69B8">
              <w:rPr>
                <w:rFonts w:ascii="Calibri" w:hAnsi="Calibri" w:cs="Calibri"/>
              </w:rPr>
              <w:t xml:space="preserve">3 GP sessions </w:t>
            </w:r>
          </w:p>
          <w:p w:rsidR="003E1F95" w:rsidRPr="00EB69B8" w:rsidRDefault="003E1F95" w:rsidP="00514BD7">
            <w:pPr>
              <w:pStyle w:val="ListParagraph"/>
              <w:numPr>
                <w:ilvl w:val="0"/>
                <w:numId w:val="37"/>
              </w:numPr>
              <w:rPr>
                <w:rFonts w:ascii="Calibri" w:hAnsi="Calibri" w:cs="Calibri"/>
              </w:rPr>
            </w:pPr>
            <w:r w:rsidRPr="00EB69B8">
              <w:rPr>
                <w:rFonts w:ascii="Calibri" w:hAnsi="Calibri" w:cs="Calibri"/>
              </w:rPr>
              <w:t>Housing Officer (Council Funded)</w:t>
            </w:r>
          </w:p>
          <w:p w:rsidR="003E1F95" w:rsidRPr="00EB69B8" w:rsidRDefault="003E1F95" w:rsidP="00514BD7">
            <w:pPr>
              <w:pStyle w:val="ListParagraph"/>
              <w:numPr>
                <w:ilvl w:val="0"/>
                <w:numId w:val="37"/>
              </w:numPr>
              <w:rPr>
                <w:rFonts w:ascii="Calibri" w:hAnsi="Calibri" w:cs="Calibri"/>
              </w:rPr>
            </w:pPr>
            <w:r>
              <w:rPr>
                <w:rFonts w:ascii="Calibri" w:hAnsi="Calibri" w:cs="Calibri"/>
              </w:rPr>
              <w:t>Health inclusion n</w:t>
            </w:r>
            <w:r w:rsidRPr="00EB69B8">
              <w:rPr>
                <w:rFonts w:ascii="Calibri" w:hAnsi="Calibri" w:cs="Calibri"/>
              </w:rPr>
              <w:t xml:space="preserve">urse </w:t>
            </w:r>
          </w:p>
        </w:tc>
        <w:tc>
          <w:tcPr>
            <w:tcW w:w="3119" w:type="dxa"/>
          </w:tcPr>
          <w:p w:rsidR="003E1F95" w:rsidRDefault="00BE40D7" w:rsidP="00096AE2">
            <w:pPr>
              <w:rPr>
                <w:rFonts w:ascii="Calibri" w:hAnsi="Calibri" w:cs="Calibri"/>
                <w:i/>
              </w:rPr>
            </w:pPr>
            <w:r w:rsidRPr="006F2C3D">
              <w:rPr>
                <w:rFonts w:ascii="Calibri" w:hAnsi="Calibri" w:cs="Calibri"/>
                <w:i/>
              </w:rPr>
              <w:t xml:space="preserve">Based on reported number of EU attendances, potential </w:t>
            </w:r>
            <w:r w:rsidR="006F2C3D" w:rsidRPr="006F2C3D">
              <w:rPr>
                <w:rFonts w:ascii="Calibri" w:hAnsi="Calibri" w:cs="Calibri"/>
                <w:i/>
              </w:rPr>
              <w:t>input into 50-60 cases per week who attend the EU</w:t>
            </w:r>
          </w:p>
          <w:p w:rsidR="006F2C3D" w:rsidRDefault="006F2C3D" w:rsidP="00096AE2">
            <w:pPr>
              <w:rPr>
                <w:rFonts w:ascii="Calibri" w:hAnsi="Calibri" w:cs="Calibri"/>
                <w:i/>
              </w:rPr>
            </w:pPr>
          </w:p>
          <w:p w:rsidR="006F2C3D" w:rsidRPr="006F2C3D" w:rsidRDefault="006F2C3D" w:rsidP="00096AE2">
            <w:pPr>
              <w:rPr>
                <w:rFonts w:ascii="Calibri" w:hAnsi="Calibri" w:cs="Calibri"/>
                <w:i/>
              </w:rPr>
            </w:pPr>
            <w:r>
              <w:rPr>
                <w:rFonts w:ascii="Calibri" w:hAnsi="Calibri" w:cs="Calibri"/>
                <w:i/>
              </w:rPr>
              <w:t>Based on benchmarking, potential to support with 400+ cases per year</w:t>
            </w:r>
          </w:p>
        </w:tc>
      </w:tr>
      <w:tr w:rsidR="003E1F95" w:rsidRPr="00EB69B8" w:rsidTr="006846FC">
        <w:trPr>
          <w:trHeight w:val="797"/>
        </w:trPr>
        <w:tc>
          <w:tcPr>
            <w:tcW w:w="1555" w:type="dxa"/>
          </w:tcPr>
          <w:p w:rsidR="003E1F95" w:rsidRPr="003104CC" w:rsidRDefault="003E1F95" w:rsidP="00096AE2">
            <w:pPr>
              <w:rPr>
                <w:rFonts w:ascii="Calibri" w:hAnsi="Calibri" w:cs="Calibri"/>
              </w:rPr>
            </w:pPr>
            <w:r w:rsidRPr="003104CC">
              <w:rPr>
                <w:rFonts w:ascii="Calibri" w:hAnsi="Calibri" w:cs="Calibri"/>
              </w:rPr>
              <w:t xml:space="preserve">Dentistry </w:t>
            </w:r>
          </w:p>
        </w:tc>
        <w:tc>
          <w:tcPr>
            <w:tcW w:w="3685" w:type="dxa"/>
          </w:tcPr>
          <w:p w:rsidR="003E1F95" w:rsidRPr="003104CC" w:rsidRDefault="003E1F95" w:rsidP="00096AE2">
            <w:pPr>
              <w:rPr>
                <w:rFonts w:ascii="Calibri" w:hAnsi="Calibri" w:cs="Calibri"/>
              </w:rPr>
            </w:pPr>
            <w:r w:rsidRPr="003104CC">
              <w:rPr>
                <w:rFonts w:ascii="Calibri" w:hAnsi="Calibri" w:cs="Calibri"/>
              </w:rPr>
              <w:t>3 days a week (0845-1700hrs)</w:t>
            </w:r>
          </w:p>
          <w:p w:rsidR="003E1F95" w:rsidRPr="003104CC" w:rsidRDefault="003E1F95" w:rsidP="00514BD7">
            <w:pPr>
              <w:pStyle w:val="ListParagraph"/>
              <w:numPr>
                <w:ilvl w:val="0"/>
                <w:numId w:val="34"/>
              </w:numPr>
              <w:rPr>
                <w:rFonts w:ascii="Calibri" w:hAnsi="Calibri" w:cs="Calibri"/>
              </w:rPr>
            </w:pPr>
            <w:r w:rsidRPr="003104CC">
              <w:rPr>
                <w:rFonts w:ascii="Calibri" w:hAnsi="Calibri" w:cs="Calibri"/>
              </w:rPr>
              <w:t>Dedicated service utilising existing facility (Butetown Dentist Practice and Mobile Dental Van).</w:t>
            </w:r>
          </w:p>
        </w:tc>
        <w:tc>
          <w:tcPr>
            <w:tcW w:w="3119" w:type="dxa"/>
          </w:tcPr>
          <w:p w:rsidR="003E1F95" w:rsidRPr="003104CC" w:rsidRDefault="003E1F95" w:rsidP="00096AE2">
            <w:pPr>
              <w:rPr>
                <w:rFonts w:ascii="Calibri" w:hAnsi="Calibri" w:cs="Calibri"/>
              </w:rPr>
            </w:pPr>
            <w:r w:rsidRPr="003104CC">
              <w:rPr>
                <w:rFonts w:ascii="Calibri" w:hAnsi="Calibri" w:cs="Calibri"/>
              </w:rPr>
              <w:t>1,872</w:t>
            </w:r>
          </w:p>
          <w:p w:rsidR="003E1F95" w:rsidRPr="003104CC" w:rsidRDefault="003E1F95" w:rsidP="00096AE2">
            <w:pPr>
              <w:rPr>
                <w:rFonts w:ascii="Calibri" w:hAnsi="Calibri" w:cs="Calibri"/>
              </w:rPr>
            </w:pPr>
          </w:p>
        </w:tc>
      </w:tr>
    </w:tbl>
    <w:p w:rsidR="003E1F95" w:rsidRDefault="003E1F95" w:rsidP="003E1F95">
      <w:pPr>
        <w:rPr>
          <w:rFonts w:ascii="Calibri" w:hAnsi="Calibri" w:cs="Calibri"/>
          <w:i/>
          <w:iCs/>
          <w:sz w:val="22"/>
          <w:szCs w:val="22"/>
        </w:rPr>
      </w:pPr>
    </w:p>
    <w:p w:rsidR="003E1F95" w:rsidRPr="00EB69B8" w:rsidRDefault="003E1F95" w:rsidP="003E1F95">
      <w:pPr>
        <w:rPr>
          <w:rFonts w:ascii="Calibri" w:hAnsi="Calibri" w:cs="Calibri"/>
          <w:i/>
          <w:iCs/>
          <w:sz w:val="22"/>
          <w:szCs w:val="22"/>
        </w:rPr>
      </w:pPr>
    </w:p>
    <w:p w:rsidR="003E1F95" w:rsidRPr="006F2C3D" w:rsidRDefault="006F2C3D" w:rsidP="00514BD7">
      <w:pPr>
        <w:pStyle w:val="ListParagraph"/>
        <w:numPr>
          <w:ilvl w:val="0"/>
          <w:numId w:val="58"/>
        </w:numPr>
        <w:jc w:val="both"/>
        <w:rPr>
          <w:rFonts w:ascii="Calibri" w:hAnsi="Calibri" w:cs="Calibri"/>
          <w:b/>
          <w:noProof/>
          <w:color w:val="000000" w:themeColor="text1"/>
          <w:sz w:val="22"/>
          <w:szCs w:val="22"/>
        </w:rPr>
      </w:pPr>
      <w:r w:rsidRPr="006F2C3D">
        <w:rPr>
          <w:rFonts w:ascii="Calibri" w:hAnsi="Calibri" w:cs="Calibri"/>
          <w:b/>
          <w:noProof/>
          <w:color w:val="000000" w:themeColor="text1"/>
          <w:sz w:val="22"/>
          <w:szCs w:val="22"/>
        </w:rPr>
        <w:t>Additional Benefits Assoc</w:t>
      </w:r>
      <w:r>
        <w:rPr>
          <w:rFonts w:ascii="Calibri" w:hAnsi="Calibri" w:cs="Calibri"/>
          <w:b/>
          <w:noProof/>
          <w:color w:val="000000" w:themeColor="text1"/>
          <w:sz w:val="22"/>
          <w:szCs w:val="22"/>
        </w:rPr>
        <w:t>iated</w:t>
      </w:r>
      <w:r w:rsidRPr="006F2C3D">
        <w:rPr>
          <w:rFonts w:ascii="Calibri" w:hAnsi="Calibri" w:cs="Calibri"/>
          <w:b/>
          <w:noProof/>
          <w:color w:val="000000" w:themeColor="text1"/>
          <w:sz w:val="22"/>
          <w:szCs w:val="22"/>
        </w:rPr>
        <w:t xml:space="preserve"> with Phase 1:</w:t>
      </w:r>
    </w:p>
    <w:p w:rsidR="003E1F95" w:rsidRDefault="003E1F95" w:rsidP="00285C6A">
      <w:pPr>
        <w:pStyle w:val="ListParagraph"/>
        <w:ind w:left="0"/>
        <w:jc w:val="both"/>
        <w:rPr>
          <w:rFonts w:ascii="Calibri" w:hAnsi="Calibri" w:cs="Calibri"/>
          <w:noProof/>
          <w:color w:val="000000" w:themeColor="text1"/>
          <w:sz w:val="22"/>
          <w:szCs w:val="22"/>
        </w:rPr>
      </w:pPr>
    </w:p>
    <w:p w:rsidR="003E1F95" w:rsidRDefault="006F2C3D" w:rsidP="00285C6A">
      <w:pPr>
        <w:pStyle w:val="ListParagraph"/>
        <w:ind w:left="0"/>
        <w:jc w:val="both"/>
        <w:rPr>
          <w:rFonts w:ascii="Calibri" w:hAnsi="Calibri" w:cs="Calibri"/>
          <w:noProof/>
          <w:color w:val="000000" w:themeColor="text1"/>
          <w:sz w:val="22"/>
          <w:szCs w:val="22"/>
        </w:rPr>
      </w:pPr>
      <w:r>
        <w:rPr>
          <w:rFonts w:ascii="Calibri" w:hAnsi="Calibri" w:cs="Calibri"/>
          <w:noProof/>
          <w:color w:val="000000" w:themeColor="text1"/>
          <w:sz w:val="22"/>
          <w:szCs w:val="22"/>
        </w:rPr>
        <w:t>Following a benefits mapping exerecise, involving members of the UHB, Council, third sector and individauls with lived expereince, the following additional quantitative and qualitative benefits have been ident</w:t>
      </w:r>
      <w:r w:rsidR="0010495D">
        <w:rPr>
          <w:rFonts w:ascii="Calibri" w:hAnsi="Calibri" w:cs="Calibri"/>
          <w:noProof/>
          <w:color w:val="000000" w:themeColor="text1"/>
          <w:sz w:val="22"/>
          <w:szCs w:val="22"/>
        </w:rPr>
        <w:t>ified</w:t>
      </w:r>
      <w:r>
        <w:rPr>
          <w:rFonts w:ascii="Calibri" w:hAnsi="Calibri" w:cs="Calibri"/>
          <w:noProof/>
          <w:color w:val="000000" w:themeColor="text1"/>
          <w:sz w:val="22"/>
          <w:szCs w:val="22"/>
        </w:rPr>
        <w:t xml:space="preserve">: </w:t>
      </w:r>
    </w:p>
    <w:p w:rsidR="000247F5" w:rsidRDefault="000247F5" w:rsidP="007262E8">
      <w:pPr>
        <w:pStyle w:val="ListParagraph"/>
        <w:ind w:left="0"/>
        <w:rPr>
          <w:i/>
          <w:iCs/>
          <w:noProof/>
          <w:color w:val="00B050"/>
          <w:sz w:val="20"/>
          <w:szCs w:val="20"/>
        </w:rPr>
      </w:pPr>
    </w:p>
    <w:tbl>
      <w:tblPr>
        <w:tblStyle w:val="TableGrid"/>
        <w:tblW w:w="0" w:type="auto"/>
        <w:tblLook w:val="04A0" w:firstRow="1" w:lastRow="0" w:firstColumn="1" w:lastColumn="0" w:noHBand="0" w:noVBand="1"/>
      </w:tblPr>
      <w:tblGrid>
        <w:gridCol w:w="4248"/>
        <w:gridCol w:w="4042"/>
      </w:tblGrid>
      <w:tr w:rsidR="00CE02F6" w:rsidRPr="001160FF" w:rsidTr="00134726">
        <w:tc>
          <w:tcPr>
            <w:tcW w:w="4248" w:type="dxa"/>
            <w:shd w:val="clear" w:color="auto" w:fill="D9D9D9" w:themeFill="background1" w:themeFillShade="D9"/>
          </w:tcPr>
          <w:p w:rsidR="00CE02F6" w:rsidRPr="001160FF" w:rsidRDefault="00CE02F6" w:rsidP="00134726">
            <w:pPr>
              <w:pStyle w:val="ListParagraph"/>
              <w:ind w:left="0"/>
              <w:jc w:val="center"/>
              <w:rPr>
                <w:rFonts w:ascii="Calibri" w:hAnsi="Calibri" w:cs="Calibri"/>
                <w:b/>
                <w:bCs/>
                <w:noProof/>
              </w:rPr>
            </w:pPr>
            <w:r w:rsidRPr="001160FF">
              <w:rPr>
                <w:rFonts w:ascii="Calibri" w:hAnsi="Calibri" w:cs="Calibri"/>
                <w:b/>
                <w:bCs/>
                <w:i/>
                <w:iCs/>
                <w:noProof/>
              </w:rPr>
              <w:t>Quantifiable benefits</w:t>
            </w:r>
          </w:p>
        </w:tc>
        <w:tc>
          <w:tcPr>
            <w:tcW w:w="4042" w:type="dxa"/>
            <w:shd w:val="clear" w:color="auto" w:fill="D9D9D9" w:themeFill="background1" w:themeFillShade="D9"/>
          </w:tcPr>
          <w:p w:rsidR="00CE02F6" w:rsidRPr="001160FF" w:rsidRDefault="00CE02F6" w:rsidP="00134726">
            <w:pPr>
              <w:pStyle w:val="ListParagraph"/>
              <w:ind w:left="0"/>
              <w:jc w:val="center"/>
              <w:rPr>
                <w:rFonts w:ascii="Calibri" w:hAnsi="Calibri" w:cs="Calibri"/>
                <w:b/>
                <w:bCs/>
                <w:noProof/>
              </w:rPr>
            </w:pPr>
            <w:r w:rsidRPr="001160FF">
              <w:rPr>
                <w:rFonts w:ascii="Calibri" w:hAnsi="Calibri" w:cs="Calibri"/>
                <w:b/>
                <w:bCs/>
                <w:i/>
                <w:iCs/>
                <w:noProof/>
              </w:rPr>
              <w:t>Non-quantifiable benefits</w:t>
            </w:r>
          </w:p>
        </w:tc>
      </w:tr>
      <w:tr w:rsidR="00CE02F6" w:rsidRPr="001160FF" w:rsidTr="00134726">
        <w:tc>
          <w:tcPr>
            <w:tcW w:w="4248" w:type="dxa"/>
          </w:tcPr>
          <w:p w:rsidR="00CE02F6" w:rsidRPr="001160FF" w:rsidRDefault="00CE02F6" w:rsidP="00134726">
            <w:pPr>
              <w:rPr>
                <w:rFonts w:ascii="Calibri" w:hAnsi="Calibri" w:cs="Calibri"/>
                <w:b/>
                <w:bCs/>
              </w:rPr>
            </w:pPr>
            <w:r w:rsidRPr="001160FF">
              <w:rPr>
                <w:rFonts w:ascii="Calibri" w:hAnsi="Calibri" w:cs="Calibri"/>
                <w:b/>
                <w:bCs/>
              </w:rPr>
              <w:t>Staff recruitment, retention, and wellbeing:</w:t>
            </w:r>
          </w:p>
          <w:p w:rsidR="00CE02F6" w:rsidRPr="001160FF" w:rsidRDefault="00CE02F6" w:rsidP="00514BD7">
            <w:pPr>
              <w:pStyle w:val="ListParagraph"/>
              <w:numPr>
                <w:ilvl w:val="0"/>
                <w:numId w:val="19"/>
              </w:numPr>
              <w:rPr>
                <w:rFonts w:ascii="Calibri" w:hAnsi="Calibri" w:cs="Calibri"/>
              </w:rPr>
            </w:pPr>
            <w:r w:rsidRPr="001160FF">
              <w:rPr>
                <w:rFonts w:ascii="Calibri" w:hAnsi="Calibri" w:cs="Calibri"/>
              </w:rPr>
              <w:t xml:space="preserve">Skill development- number of courses attended. </w:t>
            </w:r>
          </w:p>
          <w:p w:rsidR="00CE02F6" w:rsidRPr="001160FF" w:rsidRDefault="00CE02F6" w:rsidP="00514BD7">
            <w:pPr>
              <w:pStyle w:val="ListParagraph"/>
              <w:numPr>
                <w:ilvl w:val="0"/>
                <w:numId w:val="19"/>
              </w:numPr>
              <w:rPr>
                <w:rFonts w:ascii="Calibri" w:hAnsi="Calibri" w:cs="Calibri"/>
              </w:rPr>
            </w:pPr>
            <w:r w:rsidRPr="001160FF">
              <w:rPr>
                <w:rFonts w:ascii="Calibri" w:hAnsi="Calibri" w:cs="Calibri"/>
              </w:rPr>
              <w:t xml:space="preserve">Applications into health inclusion- a new and unique field of healthcare. </w:t>
            </w:r>
          </w:p>
          <w:p w:rsidR="00CE02F6" w:rsidRPr="001160FF" w:rsidRDefault="00CE02F6" w:rsidP="00514BD7">
            <w:pPr>
              <w:pStyle w:val="ListParagraph"/>
              <w:numPr>
                <w:ilvl w:val="0"/>
                <w:numId w:val="19"/>
              </w:numPr>
              <w:rPr>
                <w:rFonts w:ascii="Calibri" w:hAnsi="Calibri" w:cs="Calibri"/>
              </w:rPr>
            </w:pPr>
            <w:r w:rsidRPr="001160FF">
              <w:rPr>
                <w:rFonts w:ascii="Calibri" w:hAnsi="Calibri" w:cs="Calibri"/>
              </w:rPr>
              <w:t xml:space="preserve">Inclusivity of workforce. </w:t>
            </w:r>
          </w:p>
          <w:p w:rsidR="00CE02F6" w:rsidRPr="001160FF" w:rsidRDefault="00CE02F6" w:rsidP="00514BD7">
            <w:pPr>
              <w:pStyle w:val="ListParagraph"/>
              <w:numPr>
                <w:ilvl w:val="0"/>
                <w:numId w:val="19"/>
              </w:numPr>
              <w:rPr>
                <w:rFonts w:ascii="Calibri" w:hAnsi="Calibri" w:cs="Calibri"/>
              </w:rPr>
            </w:pPr>
            <w:r w:rsidRPr="001160FF">
              <w:rPr>
                <w:rFonts w:ascii="Calibri" w:hAnsi="Calibri" w:cs="Calibri"/>
              </w:rPr>
              <w:t xml:space="preserve">Vacancy and sickness rates amongst staff. </w:t>
            </w:r>
          </w:p>
          <w:p w:rsidR="00CE02F6" w:rsidRPr="001160FF" w:rsidRDefault="00CE02F6" w:rsidP="00514BD7">
            <w:pPr>
              <w:pStyle w:val="ListParagraph"/>
              <w:numPr>
                <w:ilvl w:val="0"/>
                <w:numId w:val="19"/>
              </w:numPr>
              <w:rPr>
                <w:rFonts w:ascii="Calibri" w:hAnsi="Calibri" w:cs="Calibri"/>
              </w:rPr>
            </w:pPr>
            <w:r w:rsidRPr="001160FF">
              <w:rPr>
                <w:rFonts w:ascii="Calibri" w:hAnsi="Calibri" w:cs="Calibri"/>
              </w:rPr>
              <w:t xml:space="preserve">Staff complaints/concerns. </w:t>
            </w:r>
          </w:p>
          <w:p w:rsidR="00CE02F6" w:rsidRPr="001160FF" w:rsidRDefault="00CE02F6" w:rsidP="00514BD7">
            <w:pPr>
              <w:pStyle w:val="ListParagraph"/>
              <w:numPr>
                <w:ilvl w:val="0"/>
                <w:numId w:val="19"/>
              </w:numPr>
              <w:rPr>
                <w:rFonts w:ascii="Calibri" w:hAnsi="Calibri" w:cs="Calibri"/>
              </w:rPr>
            </w:pPr>
            <w:r w:rsidRPr="001160FF">
              <w:rPr>
                <w:rFonts w:ascii="Calibri" w:hAnsi="Calibri" w:cs="Calibri"/>
              </w:rPr>
              <w:t xml:space="preserve">Staff safeguarding incidents. </w:t>
            </w:r>
          </w:p>
          <w:p w:rsidR="00CE02F6" w:rsidRPr="001160FF" w:rsidRDefault="00CE02F6" w:rsidP="00134726">
            <w:pPr>
              <w:rPr>
                <w:rFonts w:ascii="Calibri" w:hAnsi="Calibri" w:cs="Calibri"/>
              </w:rPr>
            </w:pPr>
          </w:p>
          <w:p w:rsidR="00CE02F6" w:rsidRPr="001160FF" w:rsidRDefault="00CE02F6" w:rsidP="00134726">
            <w:pPr>
              <w:rPr>
                <w:rFonts w:ascii="Calibri" w:hAnsi="Calibri" w:cs="Calibri"/>
                <w:b/>
                <w:bCs/>
              </w:rPr>
            </w:pPr>
            <w:r w:rsidRPr="001160FF">
              <w:rPr>
                <w:rFonts w:ascii="Calibri" w:hAnsi="Calibri" w:cs="Calibri"/>
                <w:b/>
                <w:bCs/>
              </w:rPr>
              <w:t>Cost releasing benefits:</w:t>
            </w:r>
          </w:p>
          <w:p w:rsidR="00213DDC" w:rsidRDefault="001D0526" w:rsidP="00514BD7">
            <w:pPr>
              <w:pStyle w:val="ListParagraph"/>
              <w:numPr>
                <w:ilvl w:val="0"/>
                <w:numId w:val="39"/>
              </w:numPr>
              <w:rPr>
                <w:rFonts w:ascii="Calibri" w:hAnsi="Calibri" w:cs="Calibri"/>
              </w:rPr>
            </w:pPr>
            <w:r>
              <w:rPr>
                <w:rFonts w:ascii="Calibri" w:hAnsi="Calibri" w:cs="Calibri"/>
              </w:rPr>
              <w:t>Potential for r</w:t>
            </w:r>
            <w:r w:rsidR="00CE02F6" w:rsidRPr="001160FF">
              <w:rPr>
                <w:rFonts w:ascii="Calibri" w:hAnsi="Calibri" w:cs="Calibri"/>
              </w:rPr>
              <w:t>eduction in the numbers of unnecessary EU</w:t>
            </w:r>
            <w:r w:rsidR="00DD38BF">
              <w:rPr>
                <w:rFonts w:ascii="Calibri" w:hAnsi="Calibri" w:cs="Calibri"/>
              </w:rPr>
              <w:t xml:space="preserve"> </w:t>
            </w:r>
            <w:r w:rsidR="00CE02F6" w:rsidRPr="001160FF">
              <w:rPr>
                <w:rFonts w:ascii="Calibri" w:hAnsi="Calibri" w:cs="Calibri"/>
              </w:rPr>
              <w:t>attendances/reattendances</w:t>
            </w:r>
            <w:r w:rsidR="00213DDC">
              <w:rPr>
                <w:rFonts w:ascii="Calibri" w:hAnsi="Calibri" w:cs="Calibri"/>
              </w:rPr>
              <w:t>.</w:t>
            </w:r>
          </w:p>
          <w:p w:rsidR="00CE02F6" w:rsidRPr="001160FF" w:rsidRDefault="001D0526" w:rsidP="00514BD7">
            <w:pPr>
              <w:pStyle w:val="ListParagraph"/>
              <w:numPr>
                <w:ilvl w:val="0"/>
                <w:numId w:val="39"/>
              </w:numPr>
              <w:rPr>
                <w:rFonts w:ascii="Calibri" w:hAnsi="Calibri" w:cs="Calibri"/>
              </w:rPr>
            </w:pPr>
            <w:r>
              <w:rPr>
                <w:rFonts w:ascii="Calibri" w:hAnsi="Calibri" w:cs="Calibri"/>
              </w:rPr>
              <w:t>Potential for r</w:t>
            </w:r>
            <w:r w:rsidR="00213DDC">
              <w:rPr>
                <w:rFonts w:ascii="Calibri" w:hAnsi="Calibri" w:cs="Calibri"/>
              </w:rPr>
              <w:t>eduction in</w:t>
            </w:r>
            <w:r w:rsidR="00CE02F6" w:rsidRPr="001160FF">
              <w:rPr>
                <w:rFonts w:ascii="Calibri" w:hAnsi="Calibri" w:cs="Calibri"/>
              </w:rPr>
              <w:t xml:space="preserve"> admissions/readmissions (</w:t>
            </w:r>
            <w:r w:rsidR="00213DDC">
              <w:rPr>
                <w:rFonts w:ascii="Calibri" w:hAnsi="Calibri" w:cs="Calibri"/>
              </w:rPr>
              <w:t xml:space="preserve">including </w:t>
            </w:r>
            <w:r w:rsidR="00CE02F6" w:rsidRPr="001160FF">
              <w:rPr>
                <w:rFonts w:ascii="Calibri" w:hAnsi="Calibri" w:cs="Calibri"/>
              </w:rPr>
              <w:t>bed days).</w:t>
            </w:r>
          </w:p>
          <w:p w:rsidR="00CE02F6" w:rsidRPr="001160FF" w:rsidRDefault="001D0526" w:rsidP="00514BD7">
            <w:pPr>
              <w:pStyle w:val="ListParagraph"/>
              <w:numPr>
                <w:ilvl w:val="0"/>
                <w:numId w:val="39"/>
              </w:numPr>
              <w:rPr>
                <w:rFonts w:ascii="Calibri" w:hAnsi="Calibri" w:cs="Calibri"/>
              </w:rPr>
            </w:pPr>
            <w:r>
              <w:rPr>
                <w:rFonts w:ascii="Calibri" w:hAnsi="Calibri" w:cs="Calibri"/>
              </w:rPr>
              <w:t>Potential for a reduction in the s</w:t>
            </w:r>
            <w:r w:rsidR="00CE02F6" w:rsidRPr="001160FF">
              <w:rPr>
                <w:rFonts w:ascii="Calibri" w:hAnsi="Calibri" w:cs="Calibri"/>
              </w:rPr>
              <w:t>elf-discharge rate</w:t>
            </w:r>
            <w:r>
              <w:rPr>
                <w:rFonts w:ascii="Calibri" w:hAnsi="Calibri" w:cs="Calibri"/>
              </w:rPr>
              <w:t xml:space="preserve"> (linked to reattendance/readmission)</w:t>
            </w:r>
            <w:r w:rsidR="00CE02F6" w:rsidRPr="001160FF">
              <w:rPr>
                <w:rFonts w:ascii="Calibri" w:hAnsi="Calibri" w:cs="Calibri"/>
              </w:rPr>
              <w:t xml:space="preserve">. </w:t>
            </w:r>
          </w:p>
          <w:p w:rsidR="00CE02F6" w:rsidRPr="001D0526" w:rsidRDefault="00CE02F6" w:rsidP="00514BD7">
            <w:pPr>
              <w:pStyle w:val="ListParagraph"/>
              <w:numPr>
                <w:ilvl w:val="0"/>
                <w:numId w:val="39"/>
              </w:numPr>
              <w:rPr>
                <w:rFonts w:ascii="Calibri" w:hAnsi="Calibri" w:cs="Calibri"/>
              </w:rPr>
            </w:pPr>
            <w:r w:rsidRPr="001160FF">
              <w:rPr>
                <w:rFonts w:ascii="Calibri" w:hAnsi="Calibri" w:cs="Calibri"/>
              </w:rPr>
              <w:t xml:space="preserve">Increased engagement with primary care health services. </w:t>
            </w:r>
          </w:p>
          <w:p w:rsidR="00CE02F6" w:rsidRPr="001160FF" w:rsidRDefault="00CE02F6" w:rsidP="00134726">
            <w:pPr>
              <w:rPr>
                <w:rFonts w:ascii="Calibri" w:hAnsi="Calibri" w:cs="Calibri"/>
              </w:rPr>
            </w:pPr>
          </w:p>
          <w:p w:rsidR="00CE02F6" w:rsidRPr="001160FF" w:rsidRDefault="00CE02F6" w:rsidP="00134726">
            <w:pPr>
              <w:rPr>
                <w:rFonts w:ascii="Calibri" w:hAnsi="Calibri" w:cs="Calibri"/>
                <w:b/>
                <w:bCs/>
              </w:rPr>
            </w:pPr>
            <w:r w:rsidRPr="001160FF">
              <w:rPr>
                <w:rFonts w:ascii="Calibri" w:hAnsi="Calibri" w:cs="Calibri"/>
                <w:b/>
                <w:bCs/>
              </w:rPr>
              <w:t xml:space="preserve">Patient </w:t>
            </w:r>
            <w:r w:rsidR="009140C6">
              <w:rPr>
                <w:rFonts w:ascii="Calibri" w:hAnsi="Calibri" w:cs="Calibri"/>
                <w:b/>
                <w:bCs/>
              </w:rPr>
              <w:t>E</w:t>
            </w:r>
            <w:r w:rsidRPr="001160FF">
              <w:rPr>
                <w:rFonts w:ascii="Calibri" w:hAnsi="Calibri" w:cs="Calibri"/>
                <w:b/>
                <w:bCs/>
              </w:rPr>
              <w:t xml:space="preserve">xperience: </w:t>
            </w:r>
          </w:p>
          <w:p w:rsidR="00CE02F6" w:rsidRPr="001160FF" w:rsidRDefault="00CE02F6" w:rsidP="00514BD7">
            <w:pPr>
              <w:pStyle w:val="ListParagraph"/>
              <w:numPr>
                <w:ilvl w:val="0"/>
                <w:numId w:val="41"/>
              </w:numPr>
              <w:rPr>
                <w:rFonts w:ascii="Calibri" w:hAnsi="Calibri" w:cs="Calibri"/>
              </w:rPr>
            </w:pPr>
            <w:r w:rsidRPr="001160FF">
              <w:rPr>
                <w:rFonts w:ascii="Calibri" w:hAnsi="Calibri" w:cs="Calibri"/>
              </w:rPr>
              <w:t>Patient reported satisfaction.</w:t>
            </w:r>
          </w:p>
          <w:p w:rsidR="00CE02F6" w:rsidRPr="001160FF" w:rsidRDefault="00CE02F6" w:rsidP="00514BD7">
            <w:pPr>
              <w:pStyle w:val="ListParagraph"/>
              <w:numPr>
                <w:ilvl w:val="0"/>
                <w:numId w:val="41"/>
              </w:numPr>
              <w:rPr>
                <w:rFonts w:ascii="Calibri" w:hAnsi="Calibri" w:cs="Calibri"/>
              </w:rPr>
            </w:pPr>
            <w:r w:rsidRPr="001160FF">
              <w:rPr>
                <w:rFonts w:ascii="Calibri" w:hAnsi="Calibri" w:cs="Calibri"/>
              </w:rPr>
              <w:t xml:space="preserve">Engagement rates (number attending clinics). </w:t>
            </w:r>
          </w:p>
          <w:p w:rsidR="00CE02F6" w:rsidRPr="001160FF" w:rsidRDefault="00CE02F6" w:rsidP="00514BD7">
            <w:pPr>
              <w:pStyle w:val="ListParagraph"/>
              <w:numPr>
                <w:ilvl w:val="0"/>
                <w:numId w:val="41"/>
              </w:numPr>
              <w:rPr>
                <w:rFonts w:ascii="Calibri" w:hAnsi="Calibri" w:cs="Calibri"/>
              </w:rPr>
            </w:pPr>
            <w:r w:rsidRPr="001160FF">
              <w:rPr>
                <w:rFonts w:ascii="Calibri" w:hAnsi="Calibri" w:cs="Calibri"/>
              </w:rPr>
              <w:t>Compliments/concerns.</w:t>
            </w:r>
          </w:p>
          <w:p w:rsidR="00CE02F6" w:rsidRPr="001160FF" w:rsidRDefault="00CE02F6" w:rsidP="00514BD7">
            <w:pPr>
              <w:pStyle w:val="ListParagraph"/>
              <w:numPr>
                <w:ilvl w:val="0"/>
                <w:numId w:val="41"/>
              </w:numPr>
              <w:rPr>
                <w:rFonts w:ascii="Calibri" w:hAnsi="Calibri" w:cs="Calibri"/>
              </w:rPr>
            </w:pPr>
            <w:r w:rsidRPr="001160FF">
              <w:rPr>
                <w:rFonts w:ascii="Calibri" w:hAnsi="Calibri" w:cs="Calibri"/>
              </w:rPr>
              <w:t xml:space="preserve">Personalised care planning. </w:t>
            </w:r>
          </w:p>
          <w:p w:rsidR="00CE02F6" w:rsidRPr="001160FF" w:rsidRDefault="00CE02F6" w:rsidP="00134726">
            <w:pPr>
              <w:rPr>
                <w:rFonts w:ascii="Calibri" w:hAnsi="Calibri" w:cs="Calibri"/>
              </w:rPr>
            </w:pPr>
          </w:p>
          <w:p w:rsidR="00CE02F6" w:rsidRPr="001160FF" w:rsidRDefault="00CE02F6" w:rsidP="00134726">
            <w:pPr>
              <w:rPr>
                <w:rFonts w:ascii="Calibri" w:hAnsi="Calibri" w:cs="Calibri"/>
                <w:b/>
                <w:bCs/>
              </w:rPr>
            </w:pPr>
            <w:r w:rsidRPr="001160FF">
              <w:rPr>
                <w:rFonts w:ascii="Calibri" w:hAnsi="Calibri" w:cs="Calibri"/>
                <w:b/>
                <w:bCs/>
              </w:rPr>
              <w:t xml:space="preserve">Patient Outcomes: </w:t>
            </w:r>
          </w:p>
          <w:p w:rsidR="00CE02F6" w:rsidRDefault="00CE02F6" w:rsidP="00514BD7">
            <w:pPr>
              <w:pStyle w:val="ListParagraph"/>
              <w:numPr>
                <w:ilvl w:val="0"/>
                <w:numId w:val="40"/>
              </w:numPr>
              <w:rPr>
                <w:rFonts w:ascii="Calibri" w:hAnsi="Calibri" w:cs="Calibri"/>
              </w:rPr>
            </w:pPr>
            <w:r w:rsidRPr="001160FF">
              <w:rPr>
                <w:rFonts w:ascii="Calibri" w:hAnsi="Calibri" w:cs="Calibri"/>
              </w:rPr>
              <w:t>Uptake on national screening programmes.</w:t>
            </w:r>
          </w:p>
          <w:p w:rsidR="00A150B9" w:rsidRDefault="00A150B9" w:rsidP="00514BD7">
            <w:pPr>
              <w:pStyle w:val="ListParagraph"/>
              <w:numPr>
                <w:ilvl w:val="0"/>
                <w:numId w:val="40"/>
              </w:numPr>
              <w:rPr>
                <w:rFonts w:ascii="Calibri" w:hAnsi="Calibri" w:cs="Calibri"/>
              </w:rPr>
            </w:pPr>
            <w:r>
              <w:rPr>
                <w:rFonts w:ascii="Calibri" w:hAnsi="Calibri" w:cs="Calibri"/>
              </w:rPr>
              <w:t>Access to primary care.</w:t>
            </w:r>
          </w:p>
          <w:p w:rsidR="00CE02F6" w:rsidRPr="001160FF" w:rsidRDefault="00CE02F6" w:rsidP="00134726">
            <w:pPr>
              <w:pStyle w:val="ListParagraph"/>
              <w:ind w:left="0"/>
              <w:rPr>
                <w:rFonts w:ascii="Calibri" w:hAnsi="Calibri" w:cs="Calibri"/>
                <w:noProof/>
                <w:color w:val="000000" w:themeColor="text1"/>
              </w:rPr>
            </w:pPr>
          </w:p>
          <w:p w:rsidR="00CE02F6" w:rsidRPr="001160FF" w:rsidRDefault="00CE02F6" w:rsidP="00134726">
            <w:pPr>
              <w:rPr>
                <w:rFonts w:ascii="Calibri" w:hAnsi="Calibri" w:cs="Calibri"/>
                <w:b/>
                <w:bCs/>
              </w:rPr>
            </w:pPr>
            <w:r w:rsidRPr="001160FF">
              <w:rPr>
                <w:rFonts w:ascii="Calibri" w:hAnsi="Calibri" w:cs="Calibri"/>
                <w:b/>
                <w:bCs/>
              </w:rPr>
              <w:t>Partnership Working:</w:t>
            </w:r>
          </w:p>
          <w:p w:rsidR="00CE02F6" w:rsidRPr="001160FF" w:rsidRDefault="00F9000B" w:rsidP="00514BD7">
            <w:pPr>
              <w:pStyle w:val="ListParagraph"/>
              <w:numPr>
                <w:ilvl w:val="0"/>
                <w:numId w:val="42"/>
              </w:numPr>
              <w:rPr>
                <w:rFonts w:ascii="Calibri" w:hAnsi="Calibri" w:cs="Calibri"/>
                <w:b/>
                <w:bCs/>
              </w:rPr>
            </w:pPr>
            <w:r w:rsidRPr="001160FF">
              <w:rPr>
                <w:rFonts w:ascii="Calibri" w:hAnsi="Calibri" w:cs="Calibri"/>
              </w:rPr>
              <w:t>P</w:t>
            </w:r>
            <w:r w:rsidR="00CE02F6" w:rsidRPr="001160FF">
              <w:rPr>
                <w:rFonts w:ascii="Calibri" w:hAnsi="Calibri" w:cs="Calibri"/>
              </w:rPr>
              <w:t xml:space="preserve">athways between primary and secondary care. </w:t>
            </w:r>
          </w:p>
          <w:p w:rsidR="00CE02F6" w:rsidRPr="001160FF" w:rsidRDefault="00CE02F6" w:rsidP="00514BD7">
            <w:pPr>
              <w:pStyle w:val="ListParagraph"/>
              <w:numPr>
                <w:ilvl w:val="0"/>
                <w:numId w:val="42"/>
              </w:numPr>
              <w:rPr>
                <w:rFonts w:ascii="Calibri" w:hAnsi="Calibri" w:cs="Calibri"/>
              </w:rPr>
            </w:pPr>
            <w:r w:rsidRPr="001160FF">
              <w:rPr>
                <w:rFonts w:ascii="Calibri" w:hAnsi="Calibri" w:cs="Calibri"/>
              </w:rPr>
              <w:t xml:space="preserve">Joint funding/posts. </w:t>
            </w:r>
          </w:p>
          <w:p w:rsidR="009D6D8A" w:rsidRPr="001160FF" w:rsidRDefault="0005667B" w:rsidP="00514BD7">
            <w:pPr>
              <w:pStyle w:val="ListParagraph"/>
              <w:numPr>
                <w:ilvl w:val="0"/>
                <w:numId w:val="42"/>
              </w:numPr>
              <w:rPr>
                <w:rFonts w:ascii="Calibri" w:hAnsi="Calibri" w:cs="Calibri"/>
              </w:rPr>
            </w:pPr>
            <w:r w:rsidRPr="001160FF">
              <w:rPr>
                <w:rFonts w:ascii="Calibri" w:hAnsi="Calibri" w:cs="Calibri"/>
              </w:rPr>
              <w:t xml:space="preserve">Health Inclusion Programme Board attendance. </w:t>
            </w:r>
          </w:p>
          <w:p w:rsidR="00CE02F6" w:rsidRPr="001160FF" w:rsidRDefault="00131596" w:rsidP="00514BD7">
            <w:pPr>
              <w:pStyle w:val="ListParagraph"/>
              <w:numPr>
                <w:ilvl w:val="0"/>
                <w:numId w:val="20"/>
              </w:numPr>
              <w:rPr>
                <w:rFonts w:ascii="Calibri" w:hAnsi="Calibri" w:cs="Calibri"/>
              </w:rPr>
            </w:pPr>
            <w:r>
              <w:rPr>
                <w:rFonts w:ascii="Calibri" w:hAnsi="Calibri" w:cs="Calibri"/>
              </w:rPr>
              <w:t>Shared systems and data sharing agreements.</w:t>
            </w:r>
          </w:p>
          <w:p w:rsidR="00CE02F6" w:rsidRPr="001160FF" w:rsidRDefault="00CE02F6" w:rsidP="00134726">
            <w:pPr>
              <w:pStyle w:val="ListParagraph"/>
              <w:ind w:left="0"/>
              <w:rPr>
                <w:rFonts w:ascii="Calibri" w:hAnsi="Calibri" w:cs="Calibri"/>
              </w:rPr>
            </w:pPr>
          </w:p>
          <w:p w:rsidR="00CE02F6" w:rsidRPr="001160FF" w:rsidRDefault="00CE02F6" w:rsidP="00134726">
            <w:pPr>
              <w:pStyle w:val="ListParagraph"/>
              <w:ind w:left="0"/>
              <w:rPr>
                <w:rFonts w:ascii="Calibri" w:hAnsi="Calibri" w:cs="Calibri"/>
                <w:b/>
                <w:bCs/>
              </w:rPr>
            </w:pPr>
            <w:r w:rsidRPr="001160FF">
              <w:rPr>
                <w:rFonts w:ascii="Calibri" w:hAnsi="Calibri" w:cs="Calibri"/>
                <w:b/>
                <w:bCs/>
              </w:rPr>
              <w:t xml:space="preserve">Data: </w:t>
            </w:r>
          </w:p>
          <w:p w:rsidR="00CE02F6" w:rsidRPr="001160FF" w:rsidRDefault="00CE02F6" w:rsidP="00514BD7">
            <w:pPr>
              <w:pStyle w:val="ListParagraph"/>
              <w:numPr>
                <w:ilvl w:val="0"/>
                <w:numId w:val="43"/>
              </w:numPr>
              <w:rPr>
                <w:rFonts w:ascii="Calibri" w:hAnsi="Calibri" w:cs="Calibri"/>
              </w:rPr>
            </w:pPr>
            <w:r w:rsidRPr="001160FF">
              <w:rPr>
                <w:rFonts w:ascii="Calibri" w:hAnsi="Calibri" w:cs="Calibri"/>
              </w:rPr>
              <w:t xml:space="preserve">Baselines to monitor performance. </w:t>
            </w:r>
          </w:p>
          <w:p w:rsidR="00CE02F6" w:rsidRPr="001160FF" w:rsidRDefault="00CE02F6" w:rsidP="00514BD7">
            <w:pPr>
              <w:pStyle w:val="ListParagraph"/>
              <w:numPr>
                <w:ilvl w:val="0"/>
                <w:numId w:val="43"/>
              </w:numPr>
              <w:rPr>
                <w:rFonts w:ascii="Calibri" w:hAnsi="Calibri" w:cs="Calibri"/>
              </w:rPr>
            </w:pPr>
            <w:r w:rsidRPr="001160FF">
              <w:rPr>
                <w:rFonts w:ascii="Calibri" w:hAnsi="Calibri" w:cs="Calibri"/>
              </w:rPr>
              <w:t>Evaluation and performance measures.</w:t>
            </w:r>
          </w:p>
          <w:p w:rsidR="00CE02F6" w:rsidRPr="001160FF" w:rsidRDefault="00CE02F6" w:rsidP="00514BD7">
            <w:pPr>
              <w:pStyle w:val="ListParagraph"/>
              <w:numPr>
                <w:ilvl w:val="0"/>
                <w:numId w:val="43"/>
              </w:numPr>
              <w:rPr>
                <w:rFonts w:ascii="Calibri" w:hAnsi="Calibri" w:cs="Calibri"/>
              </w:rPr>
            </w:pPr>
            <w:r w:rsidRPr="001160FF">
              <w:rPr>
                <w:rFonts w:ascii="Calibri" w:hAnsi="Calibri" w:cs="Calibri"/>
              </w:rPr>
              <w:t xml:space="preserve">Utilisation of data to inform service development. </w:t>
            </w:r>
          </w:p>
          <w:p w:rsidR="00CE02F6" w:rsidRPr="001160FF" w:rsidRDefault="00CE02F6" w:rsidP="00514BD7">
            <w:pPr>
              <w:pStyle w:val="ListParagraph"/>
              <w:numPr>
                <w:ilvl w:val="0"/>
                <w:numId w:val="43"/>
              </w:numPr>
              <w:rPr>
                <w:rFonts w:ascii="Calibri" w:hAnsi="Calibri" w:cs="Calibri"/>
              </w:rPr>
            </w:pPr>
            <w:r w:rsidRPr="001160FF">
              <w:rPr>
                <w:rFonts w:ascii="Calibri" w:hAnsi="Calibri" w:cs="Calibri"/>
              </w:rPr>
              <w:t>Data quality and availability.</w:t>
            </w:r>
          </w:p>
          <w:p w:rsidR="001D1FC9" w:rsidRPr="001160FF" w:rsidRDefault="001D1FC9" w:rsidP="001D1FC9">
            <w:pPr>
              <w:rPr>
                <w:rFonts w:ascii="Calibri" w:hAnsi="Calibri" w:cs="Calibri"/>
              </w:rPr>
            </w:pPr>
          </w:p>
          <w:p w:rsidR="001D1FC9" w:rsidRPr="001160FF" w:rsidRDefault="001D1FC9" w:rsidP="000F1205">
            <w:pPr>
              <w:rPr>
                <w:rFonts w:ascii="Calibri" w:hAnsi="Calibri" w:cs="Calibri"/>
                <w:b/>
                <w:bCs/>
              </w:rPr>
            </w:pPr>
            <w:r w:rsidRPr="001160FF">
              <w:rPr>
                <w:rFonts w:ascii="Calibri" w:hAnsi="Calibri" w:cs="Calibri"/>
                <w:b/>
                <w:bCs/>
              </w:rPr>
              <w:t>Wider</w:t>
            </w:r>
            <w:r w:rsidR="000F1205" w:rsidRPr="001160FF">
              <w:rPr>
                <w:rFonts w:ascii="Calibri" w:hAnsi="Calibri" w:cs="Calibri"/>
                <w:b/>
                <w:bCs/>
              </w:rPr>
              <w:t xml:space="preserve"> Partner Benefits</w:t>
            </w:r>
            <w:r w:rsidRPr="001160FF">
              <w:rPr>
                <w:rFonts w:ascii="Calibri" w:hAnsi="Calibri" w:cs="Calibri"/>
                <w:b/>
                <w:bCs/>
              </w:rPr>
              <w:t xml:space="preserve">: </w:t>
            </w:r>
          </w:p>
          <w:p w:rsidR="000F1205" w:rsidRPr="001160FF" w:rsidRDefault="008E1D4C" w:rsidP="00514BD7">
            <w:pPr>
              <w:pStyle w:val="ListParagraph"/>
              <w:numPr>
                <w:ilvl w:val="0"/>
                <w:numId w:val="44"/>
              </w:numPr>
              <w:rPr>
                <w:rFonts w:ascii="Calibri" w:hAnsi="Calibri" w:cs="Calibri"/>
              </w:rPr>
            </w:pPr>
            <w:r w:rsidRPr="001160FF">
              <w:rPr>
                <w:rFonts w:ascii="Calibri" w:hAnsi="Calibri" w:cs="Calibri"/>
              </w:rPr>
              <w:t xml:space="preserve">Temporary accommodation tenancy abandonments/evictions. </w:t>
            </w:r>
          </w:p>
          <w:p w:rsidR="000F1205" w:rsidRPr="001160FF" w:rsidRDefault="000F1205" w:rsidP="00514BD7">
            <w:pPr>
              <w:pStyle w:val="ListParagraph"/>
              <w:numPr>
                <w:ilvl w:val="0"/>
                <w:numId w:val="44"/>
              </w:numPr>
              <w:rPr>
                <w:rFonts w:ascii="Calibri" w:hAnsi="Calibri" w:cs="Calibri"/>
              </w:rPr>
            </w:pPr>
            <w:r w:rsidRPr="001160FF">
              <w:rPr>
                <w:rFonts w:ascii="Calibri" w:hAnsi="Calibri" w:cs="Calibri"/>
              </w:rPr>
              <w:t>Revolving door homelessness cases.</w:t>
            </w:r>
          </w:p>
          <w:p w:rsidR="000F1205" w:rsidRPr="001160FF" w:rsidRDefault="008E1D4C" w:rsidP="00514BD7">
            <w:pPr>
              <w:pStyle w:val="ListParagraph"/>
              <w:numPr>
                <w:ilvl w:val="0"/>
                <w:numId w:val="44"/>
              </w:numPr>
              <w:rPr>
                <w:rFonts w:ascii="Calibri" w:hAnsi="Calibri" w:cs="Calibri"/>
              </w:rPr>
            </w:pPr>
            <w:r w:rsidRPr="001160FF">
              <w:rPr>
                <w:rFonts w:ascii="Calibri" w:hAnsi="Calibri" w:cs="Calibri"/>
              </w:rPr>
              <w:t>Number rough sleeping.</w:t>
            </w:r>
          </w:p>
        </w:tc>
        <w:tc>
          <w:tcPr>
            <w:tcW w:w="4042" w:type="dxa"/>
          </w:tcPr>
          <w:p w:rsidR="00CE02F6" w:rsidRPr="001160FF" w:rsidRDefault="00CE02F6" w:rsidP="00134726">
            <w:pPr>
              <w:rPr>
                <w:rFonts w:ascii="Calibri" w:hAnsi="Calibri" w:cs="Calibri"/>
                <w:b/>
                <w:bCs/>
              </w:rPr>
            </w:pPr>
            <w:r w:rsidRPr="001160FF">
              <w:rPr>
                <w:rFonts w:ascii="Calibri" w:hAnsi="Calibri" w:cs="Calibri"/>
                <w:b/>
                <w:bCs/>
              </w:rPr>
              <w:t>Patient experience:</w:t>
            </w:r>
          </w:p>
          <w:p w:rsidR="00CE02F6" w:rsidRPr="001160FF" w:rsidRDefault="00CE02F6" w:rsidP="00514BD7">
            <w:pPr>
              <w:pStyle w:val="ListParagraph"/>
              <w:numPr>
                <w:ilvl w:val="0"/>
                <w:numId w:val="21"/>
              </w:numPr>
              <w:rPr>
                <w:rFonts w:ascii="Calibri" w:hAnsi="Calibri" w:cs="Calibri"/>
              </w:rPr>
            </w:pPr>
            <w:r w:rsidRPr="001160FF">
              <w:rPr>
                <w:rFonts w:ascii="Calibri" w:hAnsi="Calibri" w:cs="Calibri"/>
              </w:rPr>
              <w:t xml:space="preserve">Building of rapport and trust. </w:t>
            </w:r>
          </w:p>
          <w:p w:rsidR="00CE02F6" w:rsidRPr="001160FF" w:rsidRDefault="00CE02F6" w:rsidP="00134726">
            <w:pPr>
              <w:rPr>
                <w:rFonts w:ascii="Calibri" w:hAnsi="Calibri" w:cs="Calibri"/>
              </w:rPr>
            </w:pPr>
          </w:p>
          <w:p w:rsidR="00CE02F6" w:rsidRPr="001160FF" w:rsidRDefault="00CE02F6" w:rsidP="00134726">
            <w:pPr>
              <w:rPr>
                <w:rFonts w:ascii="Calibri" w:hAnsi="Calibri" w:cs="Calibri"/>
                <w:b/>
                <w:bCs/>
              </w:rPr>
            </w:pPr>
            <w:r w:rsidRPr="001160FF">
              <w:rPr>
                <w:rFonts w:ascii="Calibri" w:hAnsi="Calibri" w:cs="Calibri"/>
                <w:b/>
                <w:bCs/>
              </w:rPr>
              <w:t xml:space="preserve">Health Inclusion Awareness: </w:t>
            </w:r>
          </w:p>
          <w:p w:rsidR="00CE02F6" w:rsidRPr="001160FF" w:rsidRDefault="00CE02F6" w:rsidP="00514BD7">
            <w:pPr>
              <w:pStyle w:val="ListParagraph"/>
              <w:numPr>
                <w:ilvl w:val="0"/>
                <w:numId w:val="21"/>
              </w:numPr>
              <w:rPr>
                <w:rFonts w:ascii="Calibri" w:hAnsi="Calibri" w:cs="Calibri"/>
              </w:rPr>
            </w:pPr>
            <w:r w:rsidRPr="001160FF">
              <w:rPr>
                <w:rFonts w:ascii="Calibri" w:hAnsi="Calibri" w:cs="Calibri"/>
              </w:rPr>
              <w:t xml:space="preserve">Raising awareness of the health inclusion, by highlighting the magnitude and consequences of extreme inequity. </w:t>
            </w:r>
          </w:p>
          <w:p w:rsidR="00CE02F6" w:rsidRPr="001160FF" w:rsidRDefault="00CE02F6" w:rsidP="00514BD7">
            <w:pPr>
              <w:pStyle w:val="ListParagraph"/>
              <w:numPr>
                <w:ilvl w:val="0"/>
                <w:numId w:val="21"/>
              </w:numPr>
              <w:rPr>
                <w:rFonts w:ascii="Calibri" w:hAnsi="Calibri" w:cs="Calibri"/>
              </w:rPr>
            </w:pPr>
            <w:r w:rsidRPr="001160FF">
              <w:rPr>
                <w:rFonts w:ascii="Calibri" w:hAnsi="Calibri" w:cs="Calibri"/>
              </w:rPr>
              <w:t>Reduce stigmatization.</w:t>
            </w:r>
          </w:p>
          <w:p w:rsidR="00CE02F6" w:rsidRPr="001160FF" w:rsidRDefault="00CE02F6" w:rsidP="00514BD7">
            <w:pPr>
              <w:pStyle w:val="ListParagraph"/>
              <w:numPr>
                <w:ilvl w:val="0"/>
                <w:numId w:val="21"/>
              </w:numPr>
              <w:rPr>
                <w:rFonts w:ascii="Calibri" w:hAnsi="Calibri" w:cs="Calibri"/>
              </w:rPr>
            </w:pPr>
            <w:r w:rsidRPr="001160FF">
              <w:rPr>
                <w:rFonts w:ascii="Calibri" w:hAnsi="Calibri" w:cs="Calibri"/>
              </w:rPr>
              <w:t xml:space="preserve">Improved understanding of the relationship between socio-economic deprivation, poverty, and social injustice. </w:t>
            </w:r>
          </w:p>
          <w:p w:rsidR="00CE02F6" w:rsidRPr="001160FF" w:rsidRDefault="00CE02F6" w:rsidP="00134726">
            <w:pPr>
              <w:ind w:left="360"/>
              <w:rPr>
                <w:rFonts w:ascii="Calibri" w:hAnsi="Calibri" w:cs="Calibri"/>
              </w:rPr>
            </w:pPr>
          </w:p>
          <w:p w:rsidR="00CE02F6" w:rsidRPr="001160FF" w:rsidRDefault="00CE02F6" w:rsidP="00134726">
            <w:pPr>
              <w:rPr>
                <w:rFonts w:ascii="Calibri" w:hAnsi="Calibri" w:cs="Calibri"/>
                <w:b/>
                <w:bCs/>
              </w:rPr>
            </w:pPr>
            <w:r w:rsidRPr="001160FF">
              <w:rPr>
                <w:rFonts w:ascii="Calibri" w:hAnsi="Calibri" w:cs="Calibri"/>
                <w:b/>
                <w:bCs/>
              </w:rPr>
              <w:t xml:space="preserve">Staff recruitment, retention, and wellbeing: </w:t>
            </w:r>
          </w:p>
          <w:p w:rsidR="00CE02F6" w:rsidRPr="001160FF" w:rsidRDefault="00CE02F6" w:rsidP="00514BD7">
            <w:pPr>
              <w:pStyle w:val="ListParagraph"/>
              <w:numPr>
                <w:ilvl w:val="0"/>
                <w:numId w:val="21"/>
              </w:numPr>
              <w:rPr>
                <w:rFonts w:ascii="Calibri" w:hAnsi="Calibri" w:cs="Calibri"/>
              </w:rPr>
            </w:pPr>
            <w:r w:rsidRPr="001160FF">
              <w:rPr>
                <w:rFonts w:ascii="Calibri" w:hAnsi="Calibri" w:cs="Calibri"/>
              </w:rPr>
              <w:t>Foster positive cultural change.</w:t>
            </w:r>
          </w:p>
          <w:p w:rsidR="00CE02F6" w:rsidRPr="001160FF" w:rsidRDefault="00CE02F6" w:rsidP="00514BD7">
            <w:pPr>
              <w:pStyle w:val="ListParagraph"/>
              <w:numPr>
                <w:ilvl w:val="0"/>
                <w:numId w:val="21"/>
              </w:numPr>
              <w:rPr>
                <w:rFonts w:ascii="Calibri" w:hAnsi="Calibri" w:cs="Calibri"/>
              </w:rPr>
            </w:pPr>
            <w:r w:rsidRPr="001160FF">
              <w:rPr>
                <w:rFonts w:ascii="Calibri" w:hAnsi="Calibri" w:cs="Calibri"/>
              </w:rPr>
              <w:t>Improved understanding of risk factors.</w:t>
            </w:r>
          </w:p>
          <w:p w:rsidR="00CE02F6" w:rsidRDefault="00CE02F6" w:rsidP="00514BD7">
            <w:pPr>
              <w:pStyle w:val="ListParagraph"/>
              <w:numPr>
                <w:ilvl w:val="0"/>
                <w:numId w:val="21"/>
              </w:numPr>
              <w:rPr>
                <w:rFonts w:ascii="Calibri" w:hAnsi="Calibri" w:cs="Calibri"/>
              </w:rPr>
            </w:pPr>
            <w:r w:rsidRPr="001160FF">
              <w:rPr>
                <w:rFonts w:ascii="Calibri" w:hAnsi="Calibri" w:cs="Calibri"/>
              </w:rPr>
              <w:t xml:space="preserve">Ability to embrace change and move away from outdated processes. </w:t>
            </w:r>
          </w:p>
          <w:p w:rsidR="005B0935" w:rsidRPr="001160FF" w:rsidRDefault="005B0935" w:rsidP="00514BD7">
            <w:pPr>
              <w:pStyle w:val="ListParagraph"/>
              <w:numPr>
                <w:ilvl w:val="0"/>
                <w:numId w:val="21"/>
              </w:numPr>
              <w:rPr>
                <w:rFonts w:ascii="Calibri" w:hAnsi="Calibri" w:cs="Calibri"/>
              </w:rPr>
            </w:pPr>
            <w:r>
              <w:rPr>
                <w:rFonts w:ascii="Calibri" w:hAnsi="Calibri" w:cs="Calibri"/>
              </w:rPr>
              <w:t xml:space="preserve">Reputation as an exemplar for health inclusion. </w:t>
            </w:r>
          </w:p>
          <w:p w:rsidR="00CE02F6" w:rsidRPr="001160FF" w:rsidRDefault="00CE02F6" w:rsidP="00134726">
            <w:pPr>
              <w:rPr>
                <w:rFonts w:ascii="Calibri" w:hAnsi="Calibri" w:cs="Calibri"/>
              </w:rPr>
            </w:pPr>
          </w:p>
          <w:p w:rsidR="00CE02F6" w:rsidRPr="001160FF" w:rsidRDefault="00CE02F6" w:rsidP="00134726">
            <w:pPr>
              <w:rPr>
                <w:rFonts w:ascii="Calibri" w:hAnsi="Calibri" w:cs="Calibri"/>
                <w:b/>
                <w:bCs/>
              </w:rPr>
            </w:pPr>
            <w:r w:rsidRPr="001160FF">
              <w:rPr>
                <w:rFonts w:ascii="Calibri" w:hAnsi="Calibri" w:cs="Calibri"/>
                <w:b/>
                <w:bCs/>
              </w:rPr>
              <w:t>Future Service Development:</w:t>
            </w:r>
          </w:p>
          <w:p w:rsidR="00CE02F6" w:rsidRPr="001160FF" w:rsidRDefault="00CE02F6" w:rsidP="00514BD7">
            <w:pPr>
              <w:pStyle w:val="ListParagraph"/>
              <w:numPr>
                <w:ilvl w:val="0"/>
                <w:numId w:val="21"/>
              </w:numPr>
              <w:rPr>
                <w:rFonts w:ascii="Calibri" w:hAnsi="Calibri" w:cs="Calibri"/>
              </w:rPr>
            </w:pPr>
            <w:r w:rsidRPr="001160FF">
              <w:rPr>
                <w:rFonts w:ascii="Calibri" w:hAnsi="Calibri" w:cs="Calibri"/>
              </w:rPr>
              <w:t>Impact on future policy and practice.</w:t>
            </w:r>
          </w:p>
          <w:p w:rsidR="00CE02F6" w:rsidRPr="001160FF" w:rsidRDefault="00CE02F6" w:rsidP="00514BD7">
            <w:pPr>
              <w:pStyle w:val="ListParagraph"/>
              <w:numPr>
                <w:ilvl w:val="0"/>
                <w:numId w:val="21"/>
              </w:numPr>
              <w:rPr>
                <w:rFonts w:ascii="Calibri" w:hAnsi="Calibri" w:cs="Calibri"/>
              </w:rPr>
            </w:pPr>
            <w:r w:rsidRPr="001160FF">
              <w:rPr>
                <w:rFonts w:ascii="Calibri" w:hAnsi="Calibri" w:cs="Calibri"/>
              </w:rPr>
              <w:t xml:space="preserve">Promote a whole of society approach to addressing health inequities and reversal of exclusionary processes. </w:t>
            </w:r>
          </w:p>
          <w:p w:rsidR="00E131A2" w:rsidRDefault="00CE02F6" w:rsidP="00514BD7">
            <w:pPr>
              <w:pStyle w:val="ListParagraph"/>
              <w:numPr>
                <w:ilvl w:val="0"/>
                <w:numId w:val="21"/>
              </w:numPr>
              <w:rPr>
                <w:rFonts w:ascii="Calibri" w:hAnsi="Calibri" w:cs="Calibri"/>
              </w:rPr>
            </w:pPr>
            <w:r w:rsidRPr="001160FF">
              <w:rPr>
                <w:rFonts w:ascii="Calibri" w:hAnsi="Calibri" w:cs="Calibri"/>
              </w:rPr>
              <w:t xml:space="preserve">Encourage other areas to take action to improve outcome for health inclusion groups. </w:t>
            </w:r>
          </w:p>
          <w:p w:rsidR="00E131A2" w:rsidRPr="00E131A2" w:rsidRDefault="00E131A2" w:rsidP="00514BD7">
            <w:pPr>
              <w:pStyle w:val="ListParagraph"/>
              <w:numPr>
                <w:ilvl w:val="0"/>
                <w:numId w:val="21"/>
              </w:numPr>
              <w:rPr>
                <w:rFonts w:ascii="Calibri" w:hAnsi="Calibri" w:cs="Calibri"/>
              </w:rPr>
            </w:pPr>
            <w:r w:rsidRPr="00E131A2">
              <w:rPr>
                <w:rFonts w:ascii="Calibri" w:hAnsi="Calibri" w:cs="Calibri"/>
              </w:rPr>
              <w:t>Modernise ways of working through new approaches to delivery of care.</w:t>
            </w:r>
          </w:p>
          <w:p w:rsidR="00646A99" w:rsidRPr="001160FF" w:rsidRDefault="00646A99" w:rsidP="00134726">
            <w:pPr>
              <w:pStyle w:val="ListParagraph"/>
              <w:ind w:left="0"/>
              <w:rPr>
                <w:rFonts w:ascii="Calibri" w:hAnsi="Calibri" w:cs="Calibri"/>
                <w:noProof/>
                <w:color w:val="FF0000"/>
              </w:rPr>
            </w:pPr>
          </w:p>
        </w:tc>
      </w:tr>
    </w:tbl>
    <w:p w:rsidR="00C074B2" w:rsidRDefault="00C074B2" w:rsidP="007262E8">
      <w:pPr>
        <w:pStyle w:val="ListParagraph"/>
        <w:ind w:left="0"/>
        <w:rPr>
          <w:i/>
          <w:iCs/>
          <w:noProof/>
          <w:color w:val="00B050"/>
          <w:sz w:val="20"/>
          <w:szCs w:val="20"/>
        </w:rPr>
      </w:pPr>
    </w:p>
    <w:p w:rsidR="007262E8" w:rsidRDefault="007262E8" w:rsidP="007262E8">
      <w:pPr>
        <w:pStyle w:val="ListParagraph"/>
        <w:ind w:left="0"/>
        <w:rPr>
          <w:noProof/>
          <w:color w:val="FF0000"/>
          <w:sz w:val="20"/>
          <w:szCs w:val="20"/>
        </w:rPr>
      </w:pPr>
    </w:p>
    <w:p w:rsidR="00B2745E" w:rsidRDefault="00B2745E" w:rsidP="00B2745E">
      <w:pPr>
        <w:pStyle w:val="Heading3"/>
        <w:rPr>
          <w:noProof/>
        </w:rPr>
      </w:pPr>
      <w:bookmarkStart w:id="24" w:name="_Toc103685912"/>
      <w:r>
        <w:rPr>
          <w:noProof/>
        </w:rPr>
        <w:t>7.1.1 Benefits tracker</w:t>
      </w:r>
      <w:bookmarkEnd w:id="24"/>
    </w:p>
    <w:p w:rsidR="003053AA" w:rsidRDefault="003053AA" w:rsidP="003053AA">
      <w:pPr>
        <w:pStyle w:val="ListParagraph"/>
        <w:ind w:left="0"/>
        <w:rPr>
          <w:rFonts w:ascii="Calibri" w:hAnsi="Calibri" w:cs="Calibri"/>
          <w:noProof/>
          <w:sz w:val="22"/>
          <w:szCs w:val="22"/>
        </w:rPr>
      </w:pPr>
      <w:bookmarkStart w:id="25" w:name="_Hlk164338865"/>
    </w:p>
    <w:p w:rsidR="005350BF" w:rsidRPr="005350BF" w:rsidRDefault="005350BF" w:rsidP="00742647">
      <w:pPr>
        <w:jc w:val="both"/>
        <w:rPr>
          <w:rFonts w:ascii="Calibri" w:hAnsi="Calibri" w:cs="Calibri"/>
          <w:noProof/>
          <w:sz w:val="22"/>
          <w:szCs w:val="22"/>
        </w:rPr>
      </w:pPr>
      <w:r w:rsidRPr="005350BF">
        <w:rPr>
          <w:rFonts w:ascii="Calibri" w:hAnsi="Calibri" w:cs="Calibri"/>
          <w:noProof/>
          <w:sz w:val="22"/>
          <w:szCs w:val="22"/>
        </w:rPr>
        <w:t xml:space="preserve">It is difficult to obtain a comprehensive picture of health inclusion groups due to lack of visibility of these groups within standardised datasets, making it complex to provide baseline data, targets, and timelines. However, a key benefit of this development is to provide more granular, routine information and data on these identified cohorts.     </w:t>
      </w:r>
    </w:p>
    <w:p w:rsidR="005350BF" w:rsidRPr="005350BF" w:rsidRDefault="005350BF" w:rsidP="00742647">
      <w:pPr>
        <w:pStyle w:val="ListParagraph"/>
        <w:jc w:val="both"/>
        <w:rPr>
          <w:rFonts w:ascii="Calibri" w:hAnsi="Calibri" w:cs="Calibri"/>
          <w:noProof/>
          <w:sz w:val="22"/>
          <w:szCs w:val="22"/>
        </w:rPr>
      </w:pPr>
    </w:p>
    <w:p w:rsidR="005350BF" w:rsidRPr="003053AA" w:rsidRDefault="005350BF" w:rsidP="00742647">
      <w:pPr>
        <w:pStyle w:val="ListParagraph"/>
        <w:ind w:left="0"/>
        <w:jc w:val="both"/>
        <w:rPr>
          <w:rFonts w:ascii="Calibri" w:hAnsi="Calibri" w:cs="Calibri"/>
          <w:noProof/>
          <w:sz w:val="22"/>
          <w:szCs w:val="22"/>
        </w:rPr>
        <w:sectPr w:rsidR="005350BF" w:rsidRPr="003053AA" w:rsidSect="006D7217">
          <w:pgSz w:w="11900" w:h="16840"/>
          <w:pgMar w:top="709" w:right="1800" w:bottom="1134" w:left="1800" w:header="708" w:footer="283" w:gutter="0"/>
          <w:cols w:space="708"/>
          <w:titlePg/>
          <w:docGrid w:linePitch="360"/>
        </w:sectPr>
      </w:pPr>
      <w:r w:rsidRPr="005350BF">
        <w:rPr>
          <w:rFonts w:ascii="Calibri" w:hAnsi="Calibri" w:cs="Calibri"/>
          <w:noProof/>
          <w:sz w:val="22"/>
          <w:szCs w:val="22"/>
        </w:rPr>
        <w:t xml:space="preserve">Benefits outlined below utilise data reviews outlined in section 5.2. Another baseline cohort </w:t>
      </w:r>
      <w:r w:rsidR="003379F9">
        <w:rPr>
          <w:rFonts w:ascii="Calibri" w:hAnsi="Calibri" w:cs="Calibri"/>
          <w:noProof/>
          <w:sz w:val="22"/>
          <w:szCs w:val="22"/>
        </w:rPr>
        <w:t>which will be used is</w:t>
      </w:r>
      <w:r w:rsidRPr="005350BF">
        <w:rPr>
          <w:rFonts w:ascii="Calibri" w:hAnsi="Calibri" w:cs="Calibri"/>
          <w:noProof/>
          <w:sz w:val="22"/>
          <w:szCs w:val="22"/>
        </w:rPr>
        <w:t xml:space="preserve"> EU frequent attendees- work is ongoing to establish health inclusion cohorts within this group and to understand their NHS activity.</w:t>
      </w:r>
    </w:p>
    <w:tbl>
      <w:tblPr>
        <w:tblStyle w:val="TableGrid"/>
        <w:tblW w:w="13999" w:type="dxa"/>
        <w:tblLayout w:type="fixed"/>
        <w:tblLook w:val="04A0" w:firstRow="1" w:lastRow="0" w:firstColumn="1" w:lastColumn="0" w:noHBand="0" w:noVBand="1"/>
      </w:tblPr>
      <w:tblGrid>
        <w:gridCol w:w="1413"/>
        <w:gridCol w:w="2268"/>
        <w:gridCol w:w="2977"/>
        <w:gridCol w:w="2551"/>
        <w:gridCol w:w="2623"/>
        <w:gridCol w:w="2167"/>
      </w:tblGrid>
      <w:tr w:rsidR="0046102D" w:rsidTr="00134726">
        <w:trPr>
          <w:trHeight w:val="348"/>
        </w:trPr>
        <w:tc>
          <w:tcPr>
            <w:tcW w:w="13999" w:type="dxa"/>
            <w:gridSpan w:val="6"/>
          </w:tcPr>
          <w:p w:rsidR="0046102D" w:rsidRPr="00332149" w:rsidRDefault="0046102D" w:rsidP="00134726">
            <w:pPr>
              <w:pStyle w:val="Heading2"/>
              <w:jc w:val="center"/>
              <w:outlineLvl w:val="1"/>
              <w:rPr>
                <w:rFonts w:ascii="Calibri" w:eastAsia="Arial" w:hAnsi="Calibri" w:cs="Calibri"/>
                <w:b/>
                <w:bCs/>
                <w:color w:val="auto"/>
                <w:sz w:val="22"/>
                <w:szCs w:val="22"/>
              </w:rPr>
            </w:pPr>
            <w:bookmarkStart w:id="26" w:name="_Toc98945739"/>
            <w:bookmarkStart w:id="27" w:name="_Toc98946153"/>
            <w:bookmarkStart w:id="28" w:name="_Toc103685913"/>
            <w:bookmarkEnd w:id="25"/>
            <w:r>
              <w:rPr>
                <w:rFonts w:ascii="Calibri" w:eastAsia="Arial" w:hAnsi="Calibri" w:cs="Calibri"/>
                <w:b/>
                <w:bCs/>
                <w:color w:val="auto"/>
                <w:sz w:val="22"/>
                <w:szCs w:val="22"/>
              </w:rPr>
              <w:t>PHASE 1</w:t>
            </w:r>
            <w:r w:rsidR="00742647">
              <w:rPr>
                <w:rFonts w:ascii="Calibri" w:eastAsia="Arial" w:hAnsi="Calibri" w:cs="Calibri"/>
                <w:b/>
                <w:bCs/>
                <w:color w:val="auto"/>
                <w:sz w:val="22"/>
                <w:szCs w:val="22"/>
              </w:rPr>
              <w:t>:</w:t>
            </w:r>
            <w:r>
              <w:rPr>
                <w:rFonts w:ascii="Calibri" w:eastAsia="Arial" w:hAnsi="Calibri" w:cs="Calibri"/>
                <w:b/>
                <w:bCs/>
                <w:color w:val="auto"/>
                <w:sz w:val="22"/>
                <w:szCs w:val="22"/>
              </w:rPr>
              <w:t xml:space="preserve"> BENEFITS</w:t>
            </w:r>
            <w:r w:rsidR="00742647">
              <w:rPr>
                <w:rFonts w:ascii="Calibri" w:eastAsia="Arial" w:hAnsi="Calibri" w:cs="Calibri"/>
                <w:b/>
                <w:bCs/>
                <w:color w:val="auto"/>
                <w:sz w:val="22"/>
                <w:szCs w:val="22"/>
              </w:rPr>
              <w:t xml:space="preserve"> TRACKER</w:t>
            </w:r>
          </w:p>
        </w:tc>
      </w:tr>
      <w:tr w:rsidR="0046102D" w:rsidTr="00134726">
        <w:trPr>
          <w:trHeight w:val="348"/>
        </w:trPr>
        <w:tc>
          <w:tcPr>
            <w:tcW w:w="1413" w:type="dxa"/>
          </w:tcPr>
          <w:p w:rsidR="0046102D" w:rsidRPr="00332149" w:rsidRDefault="0046102D" w:rsidP="00134726">
            <w:pPr>
              <w:pStyle w:val="Heading2"/>
              <w:jc w:val="center"/>
              <w:outlineLvl w:val="1"/>
              <w:rPr>
                <w:rFonts w:ascii="Calibri" w:eastAsia="Arial" w:hAnsi="Calibri" w:cs="Calibri"/>
                <w:b/>
                <w:bCs/>
                <w:color w:val="auto"/>
                <w:sz w:val="22"/>
                <w:szCs w:val="22"/>
              </w:rPr>
            </w:pPr>
            <w:bookmarkStart w:id="29" w:name="_Hlk164334109"/>
            <w:r w:rsidRPr="00332149">
              <w:rPr>
                <w:rFonts w:ascii="Calibri" w:eastAsia="Arial" w:hAnsi="Calibri" w:cs="Calibri"/>
                <w:b/>
                <w:bCs/>
                <w:color w:val="auto"/>
                <w:sz w:val="22"/>
                <w:szCs w:val="22"/>
              </w:rPr>
              <w:t xml:space="preserve">Benefit Type </w:t>
            </w:r>
          </w:p>
        </w:tc>
        <w:tc>
          <w:tcPr>
            <w:tcW w:w="2268" w:type="dxa"/>
            <w:tcMar>
              <w:left w:w="105" w:type="dxa"/>
              <w:right w:w="105" w:type="dxa"/>
            </w:tcMar>
          </w:tcPr>
          <w:p w:rsidR="0046102D" w:rsidRPr="00332149" w:rsidRDefault="0046102D" w:rsidP="00134726">
            <w:pPr>
              <w:pStyle w:val="Heading2"/>
              <w:jc w:val="center"/>
              <w:outlineLvl w:val="1"/>
              <w:rPr>
                <w:rFonts w:ascii="Calibri" w:eastAsia="Arial" w:hAnsi="Calibri" w:cs="Calibri"/>
                <w:color w:val="auto"/>
                <w:sz w:val="22"/>
                <w:szCs w:val="22"/>
              </w:rPr>
            </w:pPr>
            <w:r w:rsidRPr="00332149">
              <w:rPr>
                <w:rFonts w:ascii="Calibri" w:eastAsia="Arial" w:hAnsi="Calibri" w:cs="Calibri"/>
                <w:b/>
                <w:bCs/>
                <w:color w:val="auto"/>
                <w:sz w:val="22"/>
                <w:szCs w:val="22"/>
              </w:rPr>
              <w:t>Benefit</w:t>
            </w:r>
          </w:p>
        </w:tc>
        <w:tc>
          <w:tcPr>
            <w:tcW w:w="2977" w:type="dxa"/>
            <w:tcMar>
              <w:left w:w="105" w:type="dxa"/>
              <w:right w:w="105" w:type="dxa"/>
            </w:tcMar>
          </w:tcPr>
          <w:p w:rsidR="0046102D" w:rsidRPr="00332149" w:rsidRDefault="0046102D" w:rsidP="00134726">
            <w:pPr>
              <w:pStyle w:val="Heading2"/>
              <w:jc w:val="center"/>
              <w:outlineLvl w:val="1"/>
              <w:rPr>
                <w:rFonts w:ascii="Calibri" w:eastAsia="Arial" w:hAnsi="Calibri" w:cs="Calibri"/>
                <w:color w:val="auto"/>
                <w:sz w:val="22"/>
                <w:szCs w:val="22"/>
              </w:rPr>
            </w:pPr>
            <w:r w:rsidRPr="00332149">
              <w:rPr>
                <w:rFonts w:ascii="Calibri" w:eastAsia="Arial" w:hAnsi="Calibri" w:cs="Calibri"/>
                <w:b/>
                <w:bCs/>
                <w:color w:val="auto"/>
                <w:sz w:val="22"/>
                <w:szCs w:val="22"/>
              </w:rPr>
              <w:t xml:space="preserve">Metric- how measuring </w:t>
            </w:r>
          </w:p>
        </w:tc>
        <w:tc>
          <w:tcPr>
            <w:tcW w:w="2551" w:type="dxa"/>
            <w:tcMar>
              <w:left w:w="105" w:type="dxa"/>
              <w:right w:w="105" w:type="dxa"/>
            </w:tcMar>
          </w:tcPr>
          <w:p w:rsidR="0046102D" w:rsidRPr="00332149" w:rsidRDefault="0046102D" w:rsidP="00134726">
            <w:pPr>
              <w:pStyle w:val="Heading2"/>
              <w:jc w:val="center"/>
              <w:outlineLvl w:val="1"/>
              <w:rPr>
                <w:rFonts w:ascii="Calibri" w:eastAsia="Arial" w:hAnsi="Calibri" w:cs="Calibri"/>
                <w:color w:val="auto"/>
                <w:sz w:val="22"/>
                <w:szCs w:val="22"/>
              </w:rPr>
            </w:pPr>
            <w:r w:rsidRPr="00332149">
              <w:rPr>
                <w:rFonts w:ascii="Calibri" w:eastAsia="Arial" w:hAnsi="Calibri" w:cs="Calibri"/>
                <w:b/>
                <w:bCs/>
                <w:color w:val="auto"/>
                <w:sz w:val="22"/>
                <w:szCs w:val="22"/>
              </w:rPr>
              <w:t>Baseline</w:t>
            </w:r>
          </w:p>
        </w:tc>
        <w:tc>
          <w:tcPr>
            <w:tcW w:w="2623" w:type="dxa"/>
            <w:tcMar>
              <w:left w:w="105" w:type="dxa"/>
              <w:right w:w="105" w:type="dxa"/>
            </w:tcMar>
          </w:tcPr>
          <w:p w:rsidR="0046102D" w:rsidRPr="00332149" w:rsidRDefault="0046102D" w:rsidP="00134726">
            <w:pPr>
              <w:pStyle w:val="Heading2"/>
              <w:jc w:val="center"/>
              <w:outlineLvl w:val="1"/>
              <w:rPr>
                <w:rFonts w:ascii="Calibri" w:eastAsia="Arial" w:hAnsi="Calibri" w:cs="Calibri"/>
                <w:color w:val="auto"/>
                <w:sz w:val="22"/>
                <w:szCs w:val="22"/>
              </w:rPr>
            </w:pPr>
            <w:r w:rsidRPr="00332149">
              <w:rPr>
                <w:rFonts w:ascii="Calibri" w:eastAsia="Arial" w:hAnsi="Calibri" w:cs="Calibri"/>
                <w:b/>
                <w:bCs/>
                <w:color w:val="auto"/>
                <w:sz w:val="22"/>
                <w:szCs w:val="22"/>
              </w:rPr>
              <w:t>Target</w:t>
            </w:r>
          </w:p>
        </w:tc>
        <w:tc>
          <w:tcPr>
            <w:tcW w:w="2167" w:type="dxa"/>
            <w:tcMar>
              <w:left w:w="105" w:type="dxa"/>
              <w:right w:w="105" w:type="dxa"/>
            </w:tcMar>
          </w:tcPr>
          <w:p w:rsidR="0046102D" w:rsidRPr="00332149" w:rsidRDefault="0046102D" w:rsidP="00134726">
            <w:pPr>
              <w:pStyle w:val="Heading2"/>
              <w:jc w:val="center"/>
              <w:outlineLvl w:val="1"/>
              <w:rPr>
                <w:rFonts w:ascii="Calibri" w:eastAsia="Arial" w:hAnsi="Calibri" w:cs="Calibri"/>
                <w:color w:val="auto"/>
                <w:sz w:val="22"/>
                <w:szCs w:val="22"/>
              </w:rPr>
            </w:pPr>
            <w:r w:rsidRPr="00332149">
              <w:rPr>
                <w:rFonts w:ascii="Calibri" w:eastAsia="Arial" w:hAnsi="Calibri" w:cs="Calibri"/>
                <w:b/>
                <w:bCs/>
                <w:color w:val="auto"/>
                <w:sz w:val="22"/>
                <w:szCs w:val="22"/>
              </w:rPr>
              <w:t>Timeline / Ambition</w:t>
            </w:r>
          </w:p>
        </w:tc>
      </w:tr>
      <w:tr w:rsidR="0046102D" w:rsidTr="00134726">
        <w:trPr>
          <w:trHeight w:val="1539"/>
        </w:trPr>
        <w:tc>
          <w:tcPr>
            <w:tcW w:w="1413" w:type="dxa"/>
          </w:tcPr>
          <w:p w:rsidR="0046102D" w:rsidRPr="00742647" w:rsidRDefault="0046102D" w:rsidP="00134726">
            <w:pPr>
              <w:pStyle w:val="Heading2"/>
              <w:jc w:val="center"/>
              <w:outlineLvl w:val="1"/>
              <w:rPr>
                <w:rFonts w:ascii="Calibri" w:eastAsia="Arial" w:hAnsi="Calibri" w:cs="Calibri"/>
                <w:b/>
                <w:bCs/>
                <w:color w:val="auto"/>
                <w:sz w:val="18"/>
                <w:szCs w:val="18"/>
              </w:rPr>
            </w:pPr>
            <w:r w:rsidRPr="00742647">
              <w:rPr>
                <w:rFonts w:ascii="Calibri" w:eastAsia="Arial" w:hAnsi="Calibri" w:cs="Calibri"/>
                <w:b/>
                <w:bCs/>
                <w:color w:val="auto"/>
                <w:sz w:val="18"/>
                <w:szCs w:val="18"/>
              </w:rPr>
              <w:t>Improve patient access.</w:t>
            </w:r>
          </w:p>
          <w:p w:rsidR="0046102D" w:rsidRPr="00742647" w:rsidRDefault="0046102D" w:rsidP="00134726">
            <w:pPr>
              <w:pStyle w:val="Heading2"/>
              <w:jc w:val="center"/>
              <w:outlineLvl w:val="1"/>
              <w:rPr>
                <w:rFonts w:ascii="Calibri" w:eastAsia="Arial" w:hAnsi="Calibri" w:cs="Calibri"/>
                <w:b/>
                <w:bCs/>
                <w:color w:val="auto"/>
                <w:sz w:val="18"/>
                <w:szCs w:val="18"/>
              </w:rPr>
            </w:pPr>
            <w:r w:rsidRPr="00742647">
              <w:rPr>
                <w:rFonts w:ascii="Calibri" w:eastAsia="Arial" w:hAnsi="Calibri" w:cs="Calibri"/>
                <w:b/>
                <w:bCs/>
                <w:color w:val="auto"/>
                <w:sz w:val="18"/>
                <w:szCs w:val="18"/>
              </w:rPr>
              <w:t xml:space="preserve"> </w:t>
            </w:r>
          </w:p>
          <w:p w:rsidR="0046102D" w:rsidRPr="00742647" w:rsidRDefault="0046102D" w:rsidP="00134726">
            <w:pPr>
              <w:pStyle w:val="Heading2"/>
              <w:jc w:val="center"/>
              <w:outlineLvl w:val="1"/>
              <w:rPr>
                <w:rFonts w:ascii="Calibri" w:eastAsia="Arial" w:hAnsi="Calibri" w:cs="Calibri"/>
                <w:b/>
                <w:bCs/>
                <w:color w:val="auto"/>
                <w:sz w:val="18"/>
                <w:szCs w:val="18"/>
              </w:rPr>
            </w:pPr>
          </w:p>
        </w:tc>
        <w:tc>
          <w:tcPr>
            <w:tcW w:w="2268"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Increase access and engagement for Tier 3 populations via outreach</w:t>
            </w:r>
            <w:r w:rsidR="00472717" w:rsidRPr="00742647">
              <w:rPr>
                <w:rFonts w:ascii="Calibri" w:eastAsia="Arial" w:hAnsi="Calibri" w:cs="Calibri"/>
                <w:color w:val="auto"/>
                <w:sz w:val="18"/>
                <w:szCs w:val="18"/>
              </w:rPr>
              <w:t>.</w:t>
            </w:r>
          </w:p>
        </w:tc>
        <w:tc>
          <w:tcPr>
            <w:tcW w:w="2977" w:type="dxa"/>
            <w:tcMar>
              <w:left w:w="105" w:type="dxa"/>
              <w:right w:w="105" w:type="dxa"/>
            </w:tcMar>
          </w:tcPr>
          <w:p w:rsidR="0046102D" w:rsidRPr="00742647" w:rsidRDefault="0046102D" w:rsidP="00381553">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of individuals engaging with CAVHIS</w:t>
            </w:r>
            <w:r w:rsidR="00C26B18" w:rsidRPr="00742647">
              <w:rPr>
                <w:rFonts w:ascii="Calibri" w:eastAsia="Arial" w:hAnsi="Calibri" w:cs="Calibri"/>
                <w:color w:val="auto"/>
                <w:sz w:val="18"/>
                <w:szCs w:val="18"/>
              </w:rPr>
              <w:t xml:space="preserve"> via outreach</w:t>
            </w:r>
            <w:r w:rsidRPr="00742647">
              <w:rPr>
                <w:rFonts w:ascii="Calibri" w:eastAsia="Arial" w:hAnsi="Calibri" w:cs="Calibri"/>
                <w:color w:val="auto"/>
                <w:sz w:val="18"/>
                <w:szCs w:val="18"/>
              </w:rPr>
              <w:t xml:space="preserve"> pre and post phase 1 </w:t>
            </w:r>
            <w:r w:rsidR="00381553" w:rsidRPr="00742647">
              <w:rPr>
                <w:rFonts w:ascii="Calibri" w:eastAsia="Arial" w:hAnsi="Calibri" w:cs="Calibri"/>
                <w:color w:val="auto"/>
                <w:sz w:val="18"/>
                <w:szCs w:val="18"/>
              </w:rPr>
              <w:t xml:space="preserve">implementation. </w:t>
            </w:r>
            <w:r w:rsidRPr="00742647">
              <w:rPr>
                <w:rFonts w:ascii="Calibri" w:eastAsia="Arial" w:hAnsi="Calibri" w:cs="Calibri"/>
                <w:color w:val="auto"/>
                <w:sz w:val="18"/>
                <w:szCs w:val="18"/>
              </w:rPr>
              <w:t xml:space="preserve">Patient feedback to monitor experience of accessing healthcare. </w:t>
            </w:r>
          </w:p>
        </w:tc>
        <w:tc>
          <w:tcPr>
            <w:tcW w:w="2551"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Current caseload figures </w:t>
            </w:r>
            <w:r w:rsidR="00472717" w:rsidRPr="00742647">
              <w:rPr>
                <w:rFonts w:ascii="Calibri" w:eastAsia="Arial" w:hAnsi="Calibri" w:cs="Calibri"/>
                <w:color w:val="auto"/>
                <w:sz w:val="18"/>
                <w:szCs w:val="18"/>
              </w:rPr>
              <w:t xml:space="preserve">for homeless population supported via outreach </w:t>
            </w:r>
            <w:r w:rsidRPr="00742647">
              <w:rPr>
                <w:rFonts w:ascii="Calibri" w:eastAsia="Arial" w:hAnsi="Calibri" w:cs="Calibri"/>
                <w:color w:val="auto"/>
                <w:sz w:val="18"/>
                <w:szCs w:val="18"/>
              </w:rPr>
              <w:t xml:space="preserve">e.g., January 2024- </w:t>
            </w:r>
            <w:r w:rsidR="00C73C5E" w:rsidRPr="00742647">
              <w:rPr>
                <w:rFonts w:ascii="Calibri" w:eastAsia="Arial" w:hAnsi="Calibri" w:cs="Calibri"/>
                <w:color w:val="auto"/>
                <w:sz w:val="18"/>
                <w:szCs w:val="18"/>
              </w:rPr>
              <w:t>430 (includes patients supported via temporary extensions)</w:t>
            </w:r>
            <w:r w:rsidRPr="00742647">
              <w:rPr>
                <w:rFonts w:ascii="Calibri" w:eastAsia="Arial" w:hAnsi="Calibri" w:cs="Calibri"/>
                <w:color w:val="auto"/>
                <w:sz w:val="18"/>
                <w:szCs w:val="18"/>
              </w:rPr>
              <w:t xml:space="preserve"> </w:t>
            </w:r>
          </w:p>
        </w:tc>
        <w:tc>
          <w:tcPr>
            <w:tcW w:w="2623" w:type="dxa"/>
            <w:tcMar>
              <w:left w:w="105" w:type="dxa"/>
              <w:right w:w="105" w:type="dxa"/>
            </w:tcMar>
          </w:tcPr>
          <w:p w:rsidR="0046102D" w:rsidRPr="00742647" w:rsidRDefault="004B6333"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50</w:t>
            </w:r>
            <w:r w:rsidR="0046102D" w:rsidRPr="00742647">
              <w:rPr>
                <w:rFonts w:ascii="Calibri" w:eastAsia="Arial" w:hAnsi="Calibri" w:cs="Calibri"/>
                <w:color w:val="auto"/>
                <w:sz w:val="18"/>
                <w:szCs w:val="18"/>
              </w:rPr>
              <w:t xml:space="preserve">% increase in current caseload figures. </w:t>
            </w:r>
          </w:p>
        </w:tc>
        <w:tc>
          <w:tcPr>
            <w:tcW w:w="2167"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Increase caseload figures by the end of March 2025.</w:t>
            </w:r>
          </w:p>
        </w:tc>
      </w:tr>
      <w:tr w:rsidR="009D7F60" w:rsidTr="00134726">
        <w:trPr>
          <w:trHeight w:val="1539"/>
        </w:trPr>
        <w:tc>
          <w:tcPr>
            <w:tcW w:w="1413" w:type="dxa"/>
          </w:tcPr>
          <w:p w:rsidR="007A0ADF" w:rsidRPr="00742647" w:rsidRDefault="007A0ADF" w:rsidP="007A0ADF">
            <w:pPr>
              <w:pStyle w:val="Heading2"/>
              <w:jc w:val="center"/>
              <w:outlineLvl w:val="1"/>
              <w:rPr>
                <w:rFonts w:ascii="Calibri" w:eastAsia="Arial" w:hAnsi="Calibri" w:cs="Calibri"/>
                <w:b/>
                <w:bCs/>
                <w:color w:val="auto"/>
                <w:sz w:val="18"/>
                <w:szCs w:val="18"/>
              </w:rPr>
            </w:pPr>
            <w:r w:rsidRPr="00742647">
              <w:rPr>
                <w:rFonts w:ascii="Calibri" w:eastAsia="Arial" w:hAnsi="Calibri" w:cs="Calibri"/>
                <w:b/>
                <w:bCs/>
                <w:color w:val="auto"/>
                <w:sz w:val="18"/>
                <w:szCs w:val="18"/>
              </w:rPr>
              <w:t>Improve patient access.</w:t>
            </w:r>
          </w:p>
          <w:p w:rsidR="009D7F60" w:rsidRPr="00742647" w:rsidRDefault="009D7F60" w:rsidP="00134726">
            <w:pPr>
              <w:pStyle w:val="Heading2"/>
              <w:jc w:val="center"/>
              <w:outlineLvl w:val="1"/>
              <w:rPr>
                <w:rFonts w:ascii="Calibri" w:eastAsia="Arial" w:hAnsi="Calibri" w:cs="Calibri"/>
                <w:b/>
                <w:bCs/>
                <w:color w:val="auto"/>
                <w:sz w:val="18"/>
                <w:szCs w:val="18"/>
              </w:rPr>
            </w:pPr>
          </w:p>
        </w:tc>
        <w:tc>
          <w:tcPr>
            <w:tcW w:w="2268" w:type="dxa"/>
            <w:tcMar>
              <w:left w:w="105" w:type="dxa"/>
              <w:right w:w="105" w:type="dxa"/>
            </w:tcMar>
          </w:tcPr>
          <w:p w:rsidR="009D7F60" w:rsidRPr="00742647" w:rsidRDefault="009D7F60"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Increased access to midwifery and health visiting </w:t>
            </w:r>
          </w:p>
        </w:tc>
        <w:tc>
          <w:tcPr>
            <w:tcW w:w="2977" w:type="dxa"/>
            <w:tcMar>
              <w:left w:w="105" w:type="dxa"/>
              <w:right w:w="105" w:type="dxa"/>
            </w:tcMar>
          </w:tcPr>
          <w:p w:rsidR="009D7F60" w:rsidRPr="00742647" w:rsidRDefault="009D7F60"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 of individuals </w:t>
            </w:r>
            <w:r w:rsidR="00381553" w:rsidRPr="00742647">
              <w:rPr>
                <w:rFonts w:ascii="Calibri" w:eastAsia="Arial" w:hAnsi="Calibri" w:cs="Calibri"/>
                <w:color w:val="auto"/>
                <w:sz w:val="18"/>
                <w:szCs w:val="18"/>
              </w:rPr>
              <w:t>seen pre and post phase 1 implementation.</w:t>
            </w:r>
          </w:p>
        </w:tc>
        <w:tc>
          <w:tcPr>
            <w:tcW w:w="2551" w:type="dxa"/>
            <w:tcMar>
              <w:left w:w="105" w:type="dxa"/>
              <w:right w:w="105" w:type="dxa"/>
            </w:tcMar>
          </w:tcPr>
          <w:p w:rsidR="007A0ADF" w:rsidRPr="00742647" w:rsidRDefault="007A0ADF" w:rsidP="007A0ADF">
            <w:pPr>
              <w:rPr>
                <w:rFonts w:ascii="Calibri" w:hAnsi="Calibri" w:cs="Calibri"/>
                <w:sz w:val="18"/>
                <w:szCs w:val="18"/>
              </w:rPr>
            </w:pPr>
            <w:r w:rsidRPr="00742647">
              <w:rPr>
                <w:rFonts w:ascii="Calibri" w:hAnsi="Calibri" w:cs="Calibri"/>
                <w:sz w:val="18"/>
                <w:szCs w:val="18"/>
              </w:rPr>
              <w:t>Midwifery: 312</w:t>
            </w:r>
          </w:p>
          <w:p w:rsidR="009D7F60" w:rsidRPr="00742647" w:rsidRDefault="007A0ADF" w:rsidP="007A0ADF">
            <w:pPr>
              <w:pStyle w:val="Heading2"/>
              <w:outlineLvl w:val="1"/>
              <w:rPr>
                <w:rFonts w:ascii="Calibri" w:eastAsia="Arial" w:hAnsi="Calibri" w:cs="Calibri"/>
                <w:color w:val="auto"/>
                <w:sz w:val="18"/>
                <w:szCs w:val="18"/>
              </w:rPr>
            </w:pPr>
            <w:r w:rsidRPr="00742647">
              <w:rPr>
                <w:rFonts w:ascii="Calibri" w:hAnsi="Calibri" w:cs="Calibri"/>
                <w:color w:val="auto"/>
                <w:sz w:val="18"/>
                <w:szCs w:val="18"/>
              </w:rPr>
              <w:t>Health Visitor: 780</w:t>
            </w:r>
          </w:p>
        </w:tc>
        <w:tc>
          <w:tcPr>
            <w:tcW w:w="2623" w:type="dxa"/>
            <w:tcMar>
              <w:left w:w="105" w:type="dxa"/>
              <w:right w:w="105" w:type="dxa"/>
            </w:tcMar>
          </w:tcPr>
          <w:p w:rsidR="009D7F60" w:rsidRPr="00742647" w:rsidRDefault="007A0ADF"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50% increase in current caseload figures.</w:t>
            </w:r>
          </w:p>
        </w:tc>
        <w:tc>
          <w:tcPr>
            <w:tcW w:w="2167" w:type="dxa"/>
            <w:tcMar>
              <w:left w:w="105" w:type="dxa"/>
              <w:right w:w="105" w:type="dxa"/>
            </w:tcMar>
          </w:tcPr>
          <w:p w:rsidR="009D7F60" w:rsidRPr="00742647" w:rsidRDefault="007A0ADF"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Increase caseload figures by the end of March 2025.</w:t>
            </w:r>
          </w:p>
        </w:tc>
      </w:tr>
      <w:tr w:rsidR="0046102D" w:rsidTr="00134726">
        <w:trPr>
          <w:trHeight w:val="348"/>
        </w:trPr>
        <w:tc>
          <w:tcPr>
            <w:tcW w:w="1413" w:type="dxa"/>
          </w:tcPr>
          <w:p w:rsidR="0046102D" w:rsidRPr="00742647" w:rsidRDefault="0046102D" w:rsidP="00134726">
            <w:pPr>
              <w:pStyle w:val="Heading2"/>
              <w:jc w:val="center"/>
              <w:outlineLvl w:val="1"/>
              <w:rPr>
                <w:rFonts w:ascii="Calibri" w:eastAsia="Arial" w:hAnsi="Calibri" w:cs="Calibri"/>
                <w:b/>
                <w:bCs/>
                <w:color w:val="auto"/>
                <w:sz w:val="18"/>
                <w:szCs w:val="18"/>
              </w:rPr>
            </w:pPr>
            <w:r w:rsidRPr="00742647">
              <w:rPr>
                <w:rFonts w:ascii="Calibri" w:eastAsia="Arial" w:hAnsi="Calibri" w:cs="Calibri"/>
                <w:b/>
                <w:bCs/>
                <w:color w:val="auto"/>
                <w:sz w:val="18"/>
                <w:szCs w:val="18"/>
              </w:rPr>
              <w:t xml:space="preserve">Improve prevention. </w:t>
            </w:r>
          </w:p>
        </w:tc>
        <w:tc>
          <w:tcPr>
            <w:tcW w:w="2268"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Increased uptake on screening programmes and appropriate aftercare for positive cases.</w:t>
            </w:r>
          </w:p>
        </w:tc>
        <w:tc>
          <w:tcPr>
            <w:tcW w:w="2977"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of individuals screened for BBV and proportion positive.</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 of individuals screened for STI and proportion positive.</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 xml:space="preserve">% of individuals screened for Latent and Active TB and proportion positive. </w:t>
            </w:r>
          </w:p>
        </w:tc>
        <w:tc>
          <w:tcPr>
            <w:tcW w:w="2551" w:type="dxa"/>
            <w:tcMar>
              <w:left w:w="105" w:type="dxa"/>
              <w:right w:w="105" w:type="dxa"/>
            </w:tcMar>
          </w:tcPr>
          <w:p w:rsidR="0046102D" w:rsidRPr="00742647" w:rsidRDefault="00BB09CC" w:rsidP="00134726">
            <w:pPr>
              <w:pStyle w:val="Heading2"/>
              <w:outlineLvl w:val="1"/>
              <w:rPr>
                <w:rFonts w:ascii="Calibri" w:eastAsia="Arial" w:hAnsi="Calibri" w:cs="Calibri"/>
                <w:color w:val="auto"/>
                <w:sz w:val="18"/>
                <w:szCs w:val="18"/>
              </w:rPr>
            </w:pPr>
            <w:r>
              <w:rPr>
                <w:rFonts w:ascii="Calibri" w:eastAsia="Arial" w:hAnsi="Calibri" w:cs="Calibri"/>
                <w:color w:val="auto"/>
                <w:sz w:val="18"/>
                <w:szCs w:val="18"/>
              </w:rPr>
              <w:t>Working with PHW to</w:t>
            </w:r>
            <w:r w:rsidR="007E646B">
              <w:rPr>
                <w:rFonts w:ascii="Calibri" w:eastAsia="Arial" w:hAnsi="Calibri" w:cs="Calibri"/>
                <w:color w:val="auto"/>
                <w:sz w:val="18"/>
                <w:szCs w:val="18"/>
              </w:rPr>
              <w:t xml:space="preserve"> understand if baseline data can be extracted from Harm Reduction Database. </w:t>
            </w:r>
          </w:p>
        </w:tc>
        <w:tc>
          <w:tcPr>
            <w:tcW w:w="2623"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50% increase in screening uptake for individuals open to CAVHIS. </w:t>
            </w:r>
          </w:p>
        </w:tc>
        <w:tc>
          <w:tcPr>
            <w:tcW w:w="2167"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Increased number of screening tests conducted by</w:t>
            </w:r>
            <w:r w:rsidR="007A0ADF" w:rsidRPr="00742647">
              <w:rPr>
                <w:rFonts w:ascii="Calibri" w:eastAsia="Arial" w:hAnsi="Calibri" w:cs="Calibri"/>
                <w:color w:val="auto"/>
                <w:sz w:val="18"/>
                <w:szCs w:val="18"/>
              </w:rPr>
              <w:t xml:space="preserve"> December 2025.</w:t>
            </w:r>
          </w:p>
        </w:tc>
      </w:tr>
      <w:tr w:rsidR="007D03D0" w:rsidTr="00134726">
        <w:trPr>
          <w:trHeight w:val="348"/>
        </w:trPr>
        <w:tc>
          <w:tcPr>
            <w:tcW w:w="1413" w:type="dxa"/>
          </w:tcPr>
          <w:p w:rsidR="00706A98" w:rsidRPr="00742647" w:rsidRDefault="007D03D0" w:rsidP="00706A98">
            <w:pPr>
              <w:pStyle w:val="Heading2"/>
              <w:jc w:val="center"/>
              <w:outlineLvl w:val="1"/>
              <w:rPr>
                <w:rFonts w:ascii="Calibri" w:eastAsia="Arial" w:hAnsi="Calibri" w:cs="Calibri"/>
                <w:b/>
                <w:bCs/>
                <w:color w:val="auto"/>
                <w:sz w:val="18"/>
                <w:szCs w:val="18"/>
              </w:rPr>
            </w:pPr>
            <w:r>
              <w:rPr>
                <w:rFonts w:ascii="Calibri" w:eastAsia="Arial" w:hAnsi="Calibri" w:cs="Calibri"/>
                <w:b/>
                <w:bCs/>
                <w:color w:val="auto"/>
                <w:sz w:val="18"/>
                <w:szCs w:val="18"/>
              </w:rPr>
              <w:t>Improve prevention</w:t>
            </w:r>
            <w:r w:rsidR="00706A98">
              <w:rPr>
                <w:rFonts w:ascii="Calibri" w:eastAsia="Arial" w:hAnsi="Calibri" w:cs="Calibri"/>
                <w:b/>
                <w:bCs/>
                <w:color w:val="auto"/>
                <w:sz w:val="18"/>
                <w:szCs w:val="18"/>
              </w:rPr>
              <w:t xml:space="preserve">. </w:t>
            </w:r>
            <w:r w:rsidR="00706A98" w:rsidRPr="00742647">
              <w:rPr>
                <w:rFonts w:ascii="Calibri" w:eastAsia="Arial" w:hAnsi="Calibri" w:cs="Calibri"/>
                <w:b/>
                <w:bCs/>
                <w:color w:val="auto"/>
                <w:sz w:val="18"/>
                <w:szCs w:val="18"/>
              </w:rPr>
              <w:t>Better Patient Outcomes.</w:t>
            </w:r>
          </w:p>
          <w:p w:rsidR="007D03D0" w:rsidRPr="00742647" w:rsidRDefault="007D03D0" w:rsidP="007D03D0">
            <w:pPr>
              <w:pStyle w:val="Heading2"/>
              <w:outlineLvl w:val="1"/>
              <w:rPr>
                <w:rFonts w:ascii="Calibri" w:eastAsia="Arial" w:hAnsi="Calibri" w:cs="Calibri"/>
                <w:b/>
                <w:bCs/>
                <w:color w:val="auto"/>
                <w:sz w:val="18"/>
                <w:szCs w:val="18"/>
              </w:rPr>
            </w:pPr>
          </w:p>
        </w:tc>
        <w:tc>
          <w:tcPr>
            <w:tcW w:w="2268" w:type="dxa"/>
            <w:tcMar>
              <w:left w:w="105" w:type="dxa"/>
              <w:right w:w="105" w:type="dxa"/>
            </w:tcMar>
          </w:tcPr>
          <w:p w:rsidR="007D03D0" w:rsidRPr="00742647" w:rsidRDefault="00706A98" w:rsidP="00134726">
            <w:pPr>
              <w:pStyle w:val="Heading2"/>
              <w:outlineLvl w:val="1"/>
              <w:rPr>
                <w:rFonts w:ascii="Calibri" w:eastAsia="Arial" w:hAnsi="Calibri" w:cs="Calibri"/>
                <w:color w:val="auto"/>
                <w:sz w:val="18"/>
                <w:szCs w:val="18"/>
              </w:rPr>
            </w:pPr>
            <w:r>
              <w:rPr>
                <w:rFonts w:ascii="Calibri" w:eastAsia="Arial" w:hAnsi="Calibri" w:cs="Calibri"/>
                <w:color w:val="auto"/>
                <w:sz w:val="18"/>
                <w:szCs w:val="18"/>
              </w:rPr>
              <w:t>In conjunction with partner organisations, c</w:t>
            </w:r>
            <w:r w:rsidR="007D03D0">
              <w:rPr>
                <w:rFonts w:ascii="Calibri" w:eastAsia="Arial" w:hAnsi="Calibri" w:cs="Calibri"/>
                <w:color w:val="auto"/>
                <w:sz w:val="18"/>
                <w:szCs w:val="18"/>
              </w:rPr>
              <w:t>ontribute to reducing the gap in life expectancy and health life expectancy in Cardiff and the Vale</w:t>
            </w:r>
          </w:p>
        </w:tc>
        <w:tc>
          <w:tcPr>
            <w:tcW w:w="2977" w:type="dxa"/>
            <w:tcMar>
              <w:left w:w="105" w:type="dxa"/>
              <w:right w:w="105" w:type="dxa"/>
            </w:tcMar>
          </w:tcPr>
          <w:p w:rsidR="007D03D0" w:rsidRPr="007D03D0" w:rsidRDefault="007D03D0" w:rsidP="00134726">
            <w:pPr>
              <w:pStyle w:val="Heading2"/>
              <w:outlineLvl w:val="1"/>
              <w:rPr>
                <w:rFonts w:eastAsia="Arial" w:cstheme="majorHAnsi"/>
                <w:color w:val="auto"/>
                <w:sz w:val="18"/>
                <w:szCs w:val="18"/>
              </w:rPr>
            </w:pPr>
            <w:r w:rsidRPr="007D03D0">
              <w:rPr>
                <w:rFonts w:eastAsia="Arial" w:cstheme="majorHAnsi"/>
                <w:color w:val="auto"/>
                <w:sz w:val="18"/>
                <w:szCs w:val="18"/>
              </w:rPr>
              <w:t>Public Health Needs Assessment</w:t>
            </w:r>
          </w:p>
          <w:p w:rsidR="007D03D0" w:rsidRPr="007D03D0" w:rsidRDefault="007D03D0" w:rsidP="007D03D0">
            <w:pPr>
              <w:rPr>
                <w:rFonts w:asciiTheme="majorHAnsi" w:eastAsia="Arial" w:hAnsiTheme="majorHAnsi" w:cstheme="majorHAnsi"/>
                <w:sz w:val="18"/>
                <w:szCs w:val="18"/>
              </w:rPr>
            </w:pPr>
            <w:r w:rsidRPr="007D03D0">
              <w:rPr>
                <w:rFonts w:asciiTheme="majorHAnsi" w:eastAsia="Arial" w:hAnsiTheme="majorHAnsi" w:cstheme="majorHAnsi"/>
                <w:sz w:val="18"/>
                <w:szCs w:val="18"/>
              </w:rPr>
              <w:t>ONS data</w:t>
            </w:r>
          </w:p>
          <w:p w:rsidR="007D03D0" w:rsidRDefault="007D03D0" w:rsidP="007D03D0">
            <w:pPr>
              <w:rPr>
                <w:rFonts w:asciiTheme="majorHAnsi" w:eastAsia="Arial" w:hAnsiTheme="majorHAnsi" w:cstheme="majorHAnsi"/>
                <w:sz w:val="18"/>
                <w:szCs w:val="18"/>
              </w:rPr>
            </w:pPr>
            <w:r w:rsidRPr="007D03D0">
              <w:rPr>
                <w:rFonts w:asciiTheme="majorHAnsi" w:eastAsia="Arial" w:hAnsiTheme="majorHAnsi" w:cstheme="majorHAnsi"/>
                <w:sz w:val="18"/>
                <w:szCs w:val="18"/>
              </w:rPr>
              <w:t>PHW information</w:t>
            </w:r>
          </w:p>
          <w:p w:rsidR="007D03D0" w:rsidRPr="007D03D0" w:rsidRDefault="007D03D0" w:rsidP="007D03D0">
            <w:pPr>
              <w:rPr>
                <w:rFonts w:asciiTheme="majorHAnsi" w:eastAsia="Arial" w:hAnsiTheme="majorHAnsi" w:cstheme="majorHAnsi"/>
                <w:sz w:val="18"/>
                <w:szCs w:val="18"/>
              </w:rPr>
            </w:pPr>
            <w:r w:rsidRPr="007D03D0">
              <w:rPr>
                <w:rFonts w:asciiTheme="majorHAnsi" w:eastAsia="Arial" w:hAnsiTheme="majorHAnsi" w:cstheme="majorHAnsi"/>
                <w:sz w:val="18"/>
                <w:szCs w:val="18"/>
              </w:rPr>
              <w:t>Data re deaths</w:t>
            </w:r>
            <w:r>
              <w:rPr>
                <w:rFonts w:asciiTheme="majorHAnsi" w:eastAsia="Arial" w:hAnsiTheme="majorHAnsi" w:cstheme="majorHAnsi"/>
                <w:sz w:val="18"/>
                <w:szCs w:val="18"/>
              </w:rPr>
              <w:t xml:space="preserve"> rates amongst the homeless /per annum</w:t>
            </w:r>
          </w:p>
        </w:tc>
        <w:tc>
          <w:tcPr>
            <w:tcW w:w="2551" w:type="dxa"/>
            <w:tcMar>
              <w:left w:w="105" w:type="dxa"/>
              <w:right w:w="105" w:type="dxa"/>
            </w:tcMar>
          </w:tcPr>
          <w:p w:rsidR="007D03D0" w:rsidRPr="00742647" w:rsidRDefault="007D03D0" w:rsidP="00134726">
            <w:pPr>
              <w:pStyle w:val="Heading2"/>
              <w:outlineLvl w:val="1"/>
              <w:rPr>
                <w:rFonts w:ascii="Calibri" w:eastAsia="Arial" w:hAnsi="Calibri" w:cs="Calibri"/>
                <w:color w:val="auto"/>
                <w:sz w:val="18"/>
                <w:szCs w:val="18"/>
              </w:rPr>
            </w:pPr>
            <w:r>
              <w:rPr>
                <w:rFonts w:ascii="Calibri" w:eastAsia="Arial" w:hAnsi="Calibri" w:cs="Calibri"/>
                <w:color w:val="auto"/>
                <w:sz w:val="18"/>
                <w:szCs w:val="18"/>
              </w:rPr>
              <w:t>As detailed in business case</w:t>
            </w:r>
          </w:p>
        </w:tc>
        <w:tc>
          <w:tcPr>
            <w:tcW w:w="2623" w:type="dxa"/>
            <w:tcMar>
              <w:left w:w="105" w:type="dxa"/>
              <w:right w:w="105" w:type="dxa"/>
            </w:tcMar>
          </w:tcPr>
          <w:p w:rsidR="007D03D0" w:rsidRDefault="00706A98" w:rsidP="00706A98">
            <w:pPr>
              <w:pStyle w:val="Heading2"/>
              <w:outlineLvl w:val="1"/>
              <w:rPr>
                <w:rFonts w:ascii="Calibri" w:eastAsia="Arial" w:hAnsi="Calibri" w:cs="Calibri"/>
                <w:color w:val="auto"/>
                <w:sz w:val="18"/>
                <w:szCs w:val="18"/>
              </w:rPr>
            </w:pPr>
            <w:r>
              <w:rPr>
                <w:rFonts w:ascii="Calibri" w:eastAsia="Arial" w:hAnsi="Calibri" w:cs="Calibri"/>
                <w:color w:val="auto"/>
                <w:sz w:val="18"/>
                <w:szCs w:val="18"/>
              </w:rPr>
              <w:t>Sustained reduction in number of deaths amongst the homeless/per annum from baseline 2023/24</w:t>
            </w:r>
          </w:p>
          <w:p w:rsidR="00ED5D48" w:rsidRDefault="00ED5D48" w:rsidP="00ED5D48">
            <w:pPr>
              <w:rPr>
                <w:rFonts w:eastAsia="Arial"/>
              </w:rPr>
            </w:pPr>
          </w:p>
          <w:p w:rsidR="00ED5D48" w:rsidRPr="00ED5D48" w:rsidRDefault="00ED5D48" w:rsidP="00ED5D48">
            <w:pPr>
              <w:rPr>
                <w:rFonts w:asciiTheme="majorHAnsi" w:eastAsia="Arial" w:hAnsiTheme="majorHAnsi" w:cstheme="majorHAnsi"/>
                <w:sz w:val="18"/>
                <w:szCs w:val="18"/>
              </w:rPr>
            </w:pPr>
            <w:r>
              <w:rPr>
                <w:rFonts w:asciiTheme="majorHAnsi" w:eastAsia="Arial" w:hAnsiTheme="majorHAnsi" w:cstheme="majorHAnsi"/>
                <w:sz w:val="18"/>
                <w:szCs w:val="18"/>
              </w:rPr>
              <w:t>Demonstrable increase in average life expectancy and health life expectancy amongst cohorts served by expanded CAVHIS</w:t>
            </w:r>
          </w:p>
          <w:p w:rsidR="00706A98" w:rsidRDefault="00706A98" w:rsidP="00706A98">
            <w:pPr>
              <w:rPr>
                <w:rFonts w:eastAsia="Arial"/>
              </w:rPr>
            </w:pPr>
          </w:p>
          <w:p w:rsidR="00706A98" w:rsidRPr="00706A98" w:rsidRDefault="00706A98" w:rsidP="00706A98">
            <w:pPr>
              <w:rPr>
                <w:rFonts w:eastAsia="Arial"/>
              </w:rPr>
            </w:pPr>
          </w:p>
        </w:tc>
        <w:tc>
          <w:tcPr>
            <w:tcW w:w="2167" w:type="dxa"/>
            <w:tcMar>
              <w:left w:w="105" w:type="dxa"/>
              <w:right w:w="105" w:type="dxa"/>
            </w:tcMar>
          </w:tcPr>
          <w:p w:rsidR="007D03D0" w:rsidRPr="00742647" w:rsidRDefault="007D03D0" w:rsidP="00134726">
            <w:pPr>
              <w:pStyle w:val="Heading2"/>
              <w:outlineLvl w:val="1"/>
              <w:rPr>
                <w:rFonts w:ascii="Calibri" w:eastAsia="Arial" w:hAnsi="Calibri" w:cs="Calibri"/>
                <w:color w:val="auto"/>
                <w:sz w:val="18"/>
                <w:szCs w:val="18"/>
              </w:rPr>
            </w:pPr>
            <w:r>
              <w:rPr>
                <w:rFonts w:ascii="Calibri" w:eastAsia="Arial" w:hAnsi="Calibri" w:cs="Calibri"/>
                <w:color w:val="auto"/>
                <w:sz w:val="18"/>
                <w:szCs w:val="18"/>
              </w:rPr>
              <w:t>Likely to be 10 years based on availability of data sources, unless interim Health Needs Assessment is commissioned at an earlier point in time</w:t>
            </w:r>
          </w:p>
        </w:tc>
      </w:tr>
      <w:bookmarkEnd w:id="29"/>
      <w:tr w:rsidR="0046102D" w:rsidTr="00134726">
        <w:trPr>
          <w:trHeight w:val="348"/>
        </w:trPr>
        <w:tc>
          <w:tcPr>
            <w:tcW w:w="1413" w:type="dxa"/>
          </w:tcPr>
          <w:p w:rsidR="00A37F3D" w:rsidRPr="00742647" w:rsidRDefault="00A37F3D" w:rsidP="00134726">
            <w:pPr>
              <w:pStyle w:val="Heading2"/>
              <w:jc w:val="center"/>
              <w:outlineLvl w:val="1"/>
              <w:rPr>
                <w:rFonts w:ascii="Calibri" w:eastAsia="Arial" w:hAnsi="Calibri" w:cs="Calibri"/>
                <w:b/>
                <w:bCs/>
                <w:color w:val="auto"/>
                <w:sz w:val="18"/>
                <w:szCs w:val="18"/>
              </w:rPr>
            </w:pPr>
            <w:r w:rsidRPr="00742647">
              <w:rPr>
                <w:rFonts w:ascii="Calibri" w:eastAsia="Arial" w:hAnsi="Calibri" w:cs="Calibri"/>
                <w:b/>
                <w:bCs/>
                <w:color w:val="auto"/>
                <w:sz w:val="18"/>
                <w:szCs w:val="18"/>
              </w:rPr>
              <w:t xml:space="preserve">Improve prevention. </w:t>
            </w:r>
          </w:p>
          <w:p w:rsidR="00A37F3D" w:rsidRPr="00742647" w:rsidRDefault="00A37F3D" w:rsidP="00134726">
            <w:pPr>
              <w:pStyle w:val="Heading2"/>
              <w:jc w:val="center"/>
              <w:outlineLvl w:val="1"/>
              <w:rPr>
                <w:rFonts w:ascii="Calibri" w:eastAsia="Arial" w:hAnsi="Calibri" w:cs="Calibri"/>
                <w:b/>
                <w:bCs/>
                <w:color w:val="auto"/>
                <w:sz w:val="18"/>
                <w:szCs w:val="18"/>
              </w:rPr>
            </w:pPr>
          </w:p>
          <w:p w:rsidR="00A37F3D" w:rsidRPr="00742647" w:rsidRDefault="00A37F3D" w:rsidP="00E072E8">
            <w:pPr>
              <w:pStyle w:val="Heading2"/>
              <w:outlineLvl w:val="1"/>
              <w:rPr>
                <w:rFonts w:ascii="Calibri" w:eastAsia="Arial" w:hAnsi="Calibri" w:cs="Calibri"/>
                <w:b/>
                <w:bCs/>
                <w:color w:val="auto"/>
                <w:sz w:val="18"/>
                <w:szCs w:val="18"/>
              </w:rPr>
            </w:pPr>
          </w:p>
          <w:p w:rsidR="0046102D" w:rsidRPr="00742647" w:rsidRDefault="0046102D" w:rsidP="00134726">
            <w:pPr>
              <w:pStyle w:val="Heading2"/>
              <w:jc w:val="center"/>
              <w:outlineLvl w:val="1"/>
              <w:rPr>
                <w:rFonts w:ascii="Calibri" w:eastAsia="Arial" w:hAnsi="Calibri" w:cs="Calibri"/>
                <w:b/>
                <w:bCs/>
                <w:color w:val="auto"/>
                <w:sz w:val="18"/>
                <w:szCs w:val="18"/>
              </w:rPr>
            </w:pPr>
          </w:p>
          <w:p w:rsidR="0046102D" w:rsidRPr="00742647" w:rsidRDefault="0046102D" w:rsidP="00A37F3D">
            <w:pPr>
              <w:pStyle w:val="Heading2"/>
              <w:jc w:val="center"/>
              <w:outlineLvl w:val="1"/>
              <w:rPr>
                <w:rFonts w:ascii="Calibri" w:eastAsia="Arial" w:hAnsi="Calibri" w:cs="Calibri"/>
                <w:b/>
                <w:bCs/>
                <w:color w:val="auto"/>
                <w:sz w:val="18"/>
                <w:szCs w:val="18"/>
              </w:rPr>
            </w:pPr>
          </w:p>
        </w:tc>
        <w:tc>
          <w:tcPr>
            <w:tcW w:w="2268"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Reduction in preventable EU attendances and reattendances.     </w:t>
            </w:r>
          </w:p>
        </w:tc>
        <w:tc>
          <w:tcPr>
            <w:tcW w:w="2977"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 of EU attendances pre and post in-reach team.  </w:t>
            </w:r>
          </w:p>
          <w:p w:rsidR="0046102D" w:rsidRPr="00742647" w:rsidRDefault="0046102D" w:rsidP="00134726">
            <w:pPr>
              <w:rPr>
                <w:rFonts w:ascii="Calibri" w:eastAsia="Arial" w:hAnsi="Calibri" w:cs="Calibri"/>
                <w:sz w:val="18"/>
                <w:szCs w:val="18"/>
              </w:rPr>
            </w:pPr>
          </w:p>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 of EU reattendances pre and post in-reach team.  </w:t>
            </w:r>
          </w:p>
          <w:p w:rsidR="0046102D" w:rsidRPr="00742647" w:rsidRDefault="0046102D" w:rsidP="00134726">
            <w:pPr>
              <w:rPr>
                <w:rFonts w:eastAsia="Arial"/>
                <w:sz w:val="18"/>
                <w:szCs w:val="18"/>
              </w:rPr>
            </w:pPr>
          </w:p>
          <w:p w:rsidR="0046102D" w:rsidRPr="00742647" w:rsidRDefault="0046102D" w:rsidP="00134726">
            <w:pPr>
              <w:rPr>
                <w:rFonts w:eastAsia="Arial"/>
                <w:sz w:val="18"/>
                <w:szCs w:val="18"/>
              </w:rPr>
            </w:pPr>
            <w:r w:rsidRPr="00742647">
              <w:rPr>
                <w:rFonts w:ascii="Calibri" w:eastAsia="Arial" w:hAnsi="Calibri" w:cs="Calibri"/>
                <w:sz w:val="18"/>
                <w:szCs w:val="18"/>
              </w:rPr>
              <w:t>% of DNW pre and post in-reach team.</w:t>
            </w:r>
          </w:p>
        </w:tc>
        <w:tc>
          <w:tcPr>
            <w:tcW w:w="2551"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EU Attendances: 741 </w:t>
            </w:r>
          </w:p>
          <w:p w:rsidR="0046102D" w:rsidRPr="00742647" w:rsidRDefault="0046102D" w:rsidP="00134726">
            <w:pPr>
              <w:pStyle w:val="Heading2"/>
              <w:outlineLvl w:val="1"/>
              <w:rPr>
                <w:rFonts w:ascii="Calibri" w:eastAsia="Arial" w:hAnsi="Calibri" w:cs="Calibri"/>
                <w:color w:val="auto"/>
                <w:sz w:val="18"/>
                <w:szCs w:val="18"/>
              </w:rPr>
            </w:pPr>
          </w:p>
          <w:p w:rsidR="00336D2F" w:rsidRPr="00742647" w:rsidRDefault="00336D2F" w:rsidP="00336D2F">
            <w:pPr>
              <w:rPr>
                <w:rFonts w:eastAsia="Arial"/>
                <w:sz w:val="18"/>
                <w:szCs w:val="18"/>
              </w:rPr>
            </w:pPr>
          </w:p>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EU Reattendance with 7 days: 29%</w:t>
            </w:r>
          </w:p>
          <w:p w:rsidR="0046102D" w:rsidRPr="00742647" w:rsidRDefault="0046102D" w:rsidP="00134726">
            <w:pPr>
              <w:rPr>
                <w:rFonts w:ascii="Calibri" w:hAnsi="Calibri" w:cs="Calibri"/>
                <w:sz w:val="18"/>
                <w:szCs w:val="18"/>
              </w:rPr>
            </w:pPr>
          </w:p>
          <w:p w:rsidR="0046102D" w:rsidRPr="00742647" w:rsidRDefault="0046102D" w:rsidP="00134726">
            <w:pPr>
              <w:rPr>
                <w:rFonts w:ascii="Calibri" w:hAnsi="Calibri" w:cs="Calibri"/>
                <w:sz w:val="18"/>
                <w:szCs w:val="18"/>
              </w:rPr>
            </w:pPr>
            <w:r w:rsidRPr="00742647">
              <w:rPr>
                <w:rFonts w:ascii="Calibri" w:hAnsi="Calibri" w:cs="Calibri"/>
                <w:sz w:val="18"/>
                <w:szCs w:val="18"/>
              </w:rPr>
              <w:t xml:space="preserve">DNW: 19.5% </w:t>
            </w:r>
          </w:p>
          <w:p w:rsidR="0046102D" w:rsidRPr="00742647" w:rsidRDefault="0046102D" w:rsidP="00134726">
            <w:pPr>
              <w:rPr>
                <w:rFonts w:ascii="Calibri" w:hAnsi="Calibri" w:cs="Calibri"/>
                <w:sz w:val="18"/>
                <w:szCs w:val="18"/>
              </w:rPr>
            </w:pPr>
          </w:p>
          <w:p w:rsidR="0046102D" w:rsidRPr="00742647" w:rsidRDefault="0046102D" w:rsidP="00134726">
            <w:pPr>
              <w:rPr>
                <w:rFonts w:ascii="Calibri" w:hAnsi="Calibri" w:cs="Calibri"/>
                <w:sz w:val="18"/>
                <w:szCs w:val="18"/>
              </w:rPr>
            </w:pPr>
            <w:r w:rsidRPr="00742647">
              <w:rPr>
                <w:rFonts w:ascii="Calibri" w:hAnsi="Calibri" w:cs="Calibri"/>
                <w:sz w:val="18"/>
                <w:szCs w:val="18"/>
              </w:rPr>
              <w:t>Data based on 349 homeless patients in 22/23.</w:t>
            </w:r>
            <w:r w:rsidR="00982798" w:rsidRPr="00742647">
              <w:rPr>
                <w:rFonts w:ascii="Calibri" w:hAnsi="Calibri" w:cs="Calibri"/>
                <w:sz w:val="18"/>
                <w:szCs w:val="18"/>
              </w:rPr>
              <w:t xml:space="preserve"> </w:t>
            </w:r>
          </w:p>
        </w:tc>
        <w:tc>
          <w:tcPr>
            <w:tcW w:w="2623"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Reduction rates vary depending on in-reach research studies</w:t>
            </w:r>
            <w:r w:rsidR="001F6141" w:rsidRPr="00742647">
              <w:rPr>
                <w:rFonts w:ascii="Calibri" w:eastAsia="Arial" w:hAnsi="Calibri" w:cs="Calibri"/>
                <w:color w:val="auto"/>
                <w:sz w:val="18"/>
                <w:szCs w:val="18"/>
              </w:rPr>
              <w:t xml:space="preserve">, e.g., between a </w:t>
            </w:r>
            <w:r w:rsidRPr="00742647">
              <w:rPr>
                <w:rFonts w:ascii="Calibri" w:eastAsia="Arial" w:hAnsi="Calibri" w:cs="Calibri"/>
                <w:color w:val="auto"/>
                <w:sz w:val="18"/>
                <w:szCs w:val="18"/>
              </w:rPr>
              <w:t xml:space="preserve">11-37% </w:t>
            </w:r>
            <w:r w:rsidR="001F6141" w:rsidRPr="00742647">
              <w:rPr>
                <w:rFonts w:ascii="Calibri" w:eastAsia="Arial" w:hAnsi="Calibri" w:cs="Calibri"/>
                <w:color w:val="auto"/>
                <w:sz w:val="18"/>
                <w:szCs w:val="18"/>
              </w:rPr>
              <w:t xml:space="preserve">reduction </w:t>
            </w:r>
            <w:r w:rsidRPr="00742647">
              <w:rPr>
                <w:rFonts w:ascii="Calibri" w:eastAsia="Arial" w:hAnsi="Calibri" w:cs="Calibri"/>
                <w:color w:val="auto"/>
                <w:sz w:val="18"/>
                <w:szCs w:val="18"/>
              </w:rPr>
              <w:t>on attendance</w:t>
            </w:r>
          </w:p>
        </w:tc>
        <w:tc>
          <w:tcPr>
            <w:tcW w:w="2167"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To reduce unnecessary pressure on EU and provide more cost-effective care by December 2025. </w:t>
            </w:r>
          </w:p>
        </w:tc>
      </w:tr>
      <w:tr w:rsidR="0046102D" w:rsidTr="00134726">
        <w:trPr>
          <w:trHeight w:val="348"/>
        </w:trPr>
        <w:tc>
          <w:tcPr>
            <w:tcW w:w="1413" w:type="dxa"/>
          </w:tcPr>
          <w:p w:rsidR="00E072E8" w:rsidRPr="00742647" w:rsidRDefault="00E072E8" w:rsidP="00134726">
            <w:pPr>
              <w:pStyle w:val="Heading2"/>
              <w:jc w:val="center"/>
              <w:outlineLvl w:val="1"/>
              <w:rPr>
                <w:rFonts w:ascii="Calibri" w:eastAsia="Arial" w:hAnsi="Calibri" w:cs="Calibri"/>
                <w:b/>
                <w:bCs/>
                <w:color w:val="auto"/>
                <w:sz w:val="18"/>
                <w:szCs w:val="18"/>
              </w:rPr>
            </w:pPr>
            <w:r w:rsidRPr="00742647">
              <w:rPr>
                <w:rFonts w:ascii="Calibri" w:eastAsia="Arial" w:hAnsi="Calibri" w:cs="Calibri"/>
                <w:b/>
                <w:bCs/>
                <w:color w:val="auto"/>
                <w:sz w:val="18"/>
                <w:szCs w:val="18"/>
              </w:rPr>
              <w:t>Improve prevention.</w:t>
            </w:r>
          </w:p>
          <w:p w:rsidR="00E072E8" w:rsidRPr="00742647" w:rsidRDefault="00E072E8" w:rsidP="00E072E8">
            <w:pPr>
              <w:pStyle w:val="Heading2"/>
              <w:jc w:val="center"/>
              <w:outlineLvl w:val="1"/>
              <w:rPr>
                <w:rFonts w:ascii="Calibri" w:eastAsia="Arial" w:hAnsi="Calibri" w:cs="Calibri"/>
                <w:b/>
                <w:bCs/>
                <w:color w:val="auto"/>
                <w:sz w:val="18"/>
                <w:szCs w:val="18"/>
              </w:rPr>
            </w:pPr>
            <w:r w:rsidRPr="00742647">
              <w:rPr>
                <w:rFonts w:ascii="Calibri" w:eastAsia="Arial" w:hAnsi="Calibri" w:cs="Calibri"/>
                <w:b/>
                <w:bCs/>
                <w:color w:val="auto"/>
                <w:sz w:val="18"/>
                <w:szCs w:val="18"/>
              </w:rPr>
              <w:t>Better Patient Outcomes.</w:t>
            </w:r>
          </w:p>
          <w:p w:rsidR="00E072E8" w:rsidRPr="00742647" w:rsidRDefault="00E072E8" w:rsidP="00E072E8">
            <w:pPr>
              <w:rPr>
                <w:rFonts w:eastAsia="Arial"/>
                <w:sz w:val="18"/>
                <w:szCs w:val="18"/>
              </w:rPr>
            </w:pPr>
          </w:p>
          <w:p w:rsidR="0046102D" w:rsidRPr="00742647" w:rsidRDefault="0046102D" w:rsidP="00134726">
            <w:pPr>
              <w:pStyle w:val="Heading2"/>
              <w:jc w:val="center"/>
              <w:outlineLvl w:val="1"/>
              <w:rPr>
                <w:rFonts w:ascii="Calibri" w:eastAsia="Arial" w:hAnsi="Calibri" w:cs="Calibri"/>
                <w:b/>
                <w:bCs/>
                <w:color w:val="auto"/>
                <w:sz w:val="18"/>
                <w:szCs w:val="18"/>
              </w:rPr>
            </w:pPr>
          </w:p>
          <w:p w:rsidR="0046102D" w:rsidRPr="00742647" w:rsidRDefault="0046102D" w:rsidP="00A37F3D">
            <w:pPr>
              <w:pStyle w:val="Heading2"/>
              <w:jc w:val="center"/>
              <w:outlineLvl w:val="1"/>
              <w:rPr>
                <w:rFonts w:ascii="Calibri" w:eastAsia="Arial" w:hAnsi="Calibri" w:cs="Calibri"/>
                <w:b/>
                <w:bCs/>
                <w:color w:val="auto"/>
                <w:sz w:val="18"/>
                <w:szCs w:val="18"/>
              </w:rPr>
            </w:pPr>
          </w:p>
        </w:tc>
        <w:tc>
          <w:tcPr>
            <w:tcW w:w="2268" w:type="dxa"/>
            <w:tcMar>
              <w:left w:w="105" w:type="dxa"/>
              <w:right w:w="105" w:type="dxa"/>
            </w:tcMar>
          </w:tcPr>
          <w:p w:rsidR="007D03D0"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Reduction in the unplanned admissions and readmissions and total bed </w:t>
            </w:r>
          </w:p>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days.</w:t>
            </w:r>
          </w:p>
        </w:tc>
        <w:tc>
          <w:tcPr>
            <w:tcW w:w="2977" w:type="dxa"/>
            <w:tcMar>
              <w:left w:w="105" w:type="dxa"/>
              <w:right w:w="105" w:type="dxa"/>
            </w:tcMar>
          </w:tcPr>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 xml:space="preserve">% of admissions pre and post in-reach team. </w:t>
            </w:r>
          </w:p>
          <w:p w:rsidR="0046102D" w:rsidRPr="00742647" w:rsidRDefault="0046102D" w:rsidP="00134726">
            <w:pPr>
              <w:rPr>
                <w:rFonts w:asciiTheme="majorHAnsi" w:eastAsia="Arial" w:hAnsiTheme="majorHAnsi" w:cstheme="majorHAnsi"/>
                <w:sz w:val="18"/>
                <w:szCs w:val="18"/>
              </w:rPr>
            </w:pPr>
          </w:p>
          <w:p w:rsidR="0046102D" w:rsidRPr="00742647" w:rsidRDefault="0046102D" w:rsidP="00134726">
            <w:pPr>
              <w:rPr>
                <w:rFonts w:asciiTheme="majorHAnsi" w:eastAsia="Arial" w:hAnsiTheme="majorHAnsi" w:cstheme="majorHAnsi"/>
                <w:sz w:val="18"/>
                <w:szCs w:val="18"/>
              </w:rPr>
            </w:pPr>
            <w:r w:rsidRPr="00742647">
              <w:rPr>
                <w:rFonts w:asciiTheme="majorHAnsi" w:eastAsia="Arial" w:hAnsiTheme="majorHAnsi" w:cstheme="majorHAnsi"/>
                <w:sz w:val="18"/>
                <w:szCs w:val="18"/>
              </w:rPr>
              <w:t>% of readmissions pre and post in-reach team.</w:t>
            </w:r>
          </w:p>
          <w:p w:rsidR="0046102D" w:rsidRPr="00742647" w:rsidRDefault="0046102D" w:rsidP="00134726">
            <w:pPr>
              <w:rPr>
                <w:rFonts w:eastAsia="Arial"/>
                <w:sz w:val="18"/>
                <w:szCs w:val="18"/>
              </w:rPr>
            </w:pPr>
          </w:p>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Number of bed days.</w:t>
            </w:r>
          </w:p>
          <w:p w:rsidR="0046102D" w:rsidRPr="00742647" w:rsidRDefault="0046102D" w:rsidP="00134726">
            <w:pPr>
              <w:rPr>
                <w:rFonts w:eastAsia="Arial"/>
                <w:sz w:val="18"/>
                <w:szCs w:val="18"/>
              </w:rPr>
            </w:pPr>
          </w:p>
          <w:p w:rsidR="0046102D" w:rsidRPr="00742647" w:rsidRDefault="0046102D" w:rsidP="00134726">
            <w:pPr>
              <w:rPr>
                <w:rFonts w:eastAsia="Arial"/>
                <w:sz w:val="18"/>
                <w:szCs w:val="18"/>
              </w:rPr>
            </w:pPr>
          </w:p>
        </w:tc>
        <w:tc>
          <w:tcPr>
            <w:tcW w:w="2551"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Inpatient admissions: 152 </w:t>
            </w:r>
          </w:p>
          <w:p w:rsidR="0046102D" w:rsidRPr="00742647" w:rsidRDefault="0046102D" w:rsidP="00134726">
            <w:pPr>
              <w:pStyle w:val="Heading2"/>
              <w:outlineLvl w:val="1"/>
              <w:rPr>
                <w:rFonts w:ascii="Calibri" w:eastAsia="Arial" w:hAnsi="Calibri" w:cs="Calibri"/>
                <w:color w:val="auto"/>
                <w:sz w:val="18"/>
                <w:szCs w:val="18"/>
              </w:rPr>
            </w:pPr>
          </w:p>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Readmission within 30 days: 15.8% </w:t>
            </w:r>
          </w:p>
          <w:p w:rsidR="0046102D" w:rsidRPr="00742647" w:rsidRDefault="0046102D" w:rsidP="00134726">
            <w:pPr>
              <w:pStyle w:val="Heading2"/>
              <w:outlineLvl w:val="1"/>
              <w:rPr>
                <w:rFonts w:ascii="Calibri" w:eastAsia="Arial" w:hAnsi="Calibri" w:cs="Calibri"/>
                <w:color w:val="auto"/>
                <w:sz w:val="18"/>
                <w:szCs w:val="18"/>
              </w:rPr>
            </w:pPr>
          </w:p>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Bed days: 1965</w:t>
            </w:r>
          </w:p>
          <w:p w:rsidR="0046102D" w:rsidRPr="00742647" w:rsidRDefault="0046102D" w:rsidP="00134726">
            <w:pPr>
              <w:rPr>
                <w:rFonts w:eastAsia="Arial"/>
                <w:sz w:val="18"/>
                <w:szCs w:val="18"/>
              </w:rPr>
            </w:pPr>
          </w:p>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hAnsi="Calibri" w:cs="Calibri"/>
                <w:color w:val="auto"/>
                <w:sz w:val="18"/>
                <w:szCs w:val="18"/>
              </w:rPr>
              <w:t>Data based on 349 homeless patients in 22/23.</w:t>
            </w:r>
          </w:p>
        </w:tc>
        <w:tc>
          <w:tcPr>
            <w:tcW w:w="2623" w:type="dxa"/>
            <w:tcMar>
              <w:left w:w="105" w:type="dxa"/>
              <w:right w:w="105" w:type="dxa"/>
            </w:tcMar>
          </w:tcPr>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Reduction rates vary depending on in-reach research studies examples included:</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*66% reduction in admissions</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*62% reduction in re-admissions within 28 days</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*11% reduction in bed days</w:t>
            </w:r>
          </w:p>
        </w:tc>
        <w:tc>
          <w:tcPr>
            <w:tcW w:w="2167"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To reduce unnecessary pressure on UHW and provide more cost-effective care by December 2025.</w:t>
            </w:r>
          </w:p>
        </w:tc>
      </w:tr>
      <w:tr w:rsidR="0046102D" w:rsidTr="00134726">
        <w:trPr>
          <w:trHeight w:val="348"/>
        </w:trPr>
        <w:tc>
          <w:tcPr>
            <w:tcW w:w="1413" w:type="dxa"/>
          </w:tcPr>
          <w:p w:rsidR="0046102D" w:rsidRPr="00742647" w:rsidRDefault="0046102D" w:rsidP="00134726">
            <w:pPr>
              <w:pStyle w:val="Heading2"/>
              <w:jc w:val="center"/>
              <w:outlineLvl w:val="1"/>
              <w:rPr>
                <w:rFonts w:ascii="Calibri" w:eastAsia="Arial" w:hAnsi="Calibri" w:cs="Calibri"/>
                <w:b/>
                <w:bCs/>
                <w:color w:val="auto"/>
                <w:sz w:val="18"/>
                <w:szCs w:val="18"/>
              </w:rPr>
            </w:pPr>
            <w:r w:rsidRPr="00742647">
              <w:rPr>
                <w:rFonts w:ascii="Calibri" w:eastAsia="Arial" w:hAnsi="Calibri" w:cs="Calibri"/>
                <w:b/>
                <w:bCs/>
                <w:color w:val="auto"/>
                <w:sz w:val="18"/>
                <w:szCs w:val="18"/>
              </w:rPr>
              <w:t>Better patient outcomes.</w:t>
            </w:r>
          </w:p>
        </w:tc>
        <w:tc>
          <w:tcPr>
            <w:tcW w:w="2268"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Safer, and more effective discharges from hospital for homeless patients.  </w:t>
            </w:r>
          </w:p>
        </w:tc>
        <w:tc>
          <w:tcPr>
            <w:tcW w:w="2977" w:type="dxa"/>
            <w:tcMar>
              <w:left w:w="105" w:type="dxa"/>
              <w:right w:w="105" w:type="dxa"/>
            </w:tcMar>
          </w:tcPr>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 xml:space="preserve">% of inpatients receiving a holistic assessment. </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 of patients sleeping rough or sofa surfing on discharge from hospital.</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 xml:space="preserve">% of patients assisted to register with GP to access on discharge. </w:t>
            </w:r>
          </w:p>
          <w:p w:rsidR="00336D2F" w:rsidRPr="00742647" w:rsidRDefault="00336D2F" w:rsidP="00134726">
            <w:pPr>
              <w:rPr>
                <w:rFonts w:ascii="Calibri" w:eastAsia="Arial" w:hAnsi="Calibri" w:cs="Calibri"/>
                <w:sz w:val="18"/>
                <w:szCs w:val="18"/>
              </w:rPr>
            </w:pPr>
          </w:p>
          <w:p w:rsidR="0046102D" w:rsidRPr="00742647" w:rsidRDefault="0046102D" w:rsidP="00134726">
            <w:pPr>
              <w:rPr>
                <w:rFonts w:eastAsia="Arial"/>
                <w:sz w:val="18"/>
                <w:szCs w:val="18"/>
              </w:rPr>
            </w:pPr>
            <w:r w:rsidRPr="00742647">
              <w:rPr>
                <w:rFonts w:ascii="Calibri" w:eastAsia="Arial" w:hAnsi="Calibri" w:cs="Calibri"/>
                <w:sz w:val="18"/>
                <w:szCs w:val="18"/>
              </w:rPr>
              <w:t xml:space="preserve">Patient feedback to understand experience of in-reach pathway. </w:t>
            </w:r>
          </w:p>
        </w:tc>
        <w:tc>
          <w:tcPr>
            <w:tcW w:w="2551" w:type="dxa"/>
            <w:tcMar>
              <w:left w:w="105" w:type="dxa"/>
              <w:right w:w="105" w:type="dxa"/>
            </w:tcMar>
          </w:tcPr>
          <w:p w:rsidR="0046102D" w:rsidRPr="00742647" w:rsidRDefault="00842B0E" w:rsidP="00134726">
            <w:pPr>
              <w:pStyle w:val="Heading2"/>
              <w:outlineLvl w:val="1"/>
              <w:rPr>
                <w:sz w:val="18"/>
                <w:szCs w:val="18"/>
              </w:rPr>
            </w:pPr>
            <w:r w:rsidRPr="00742647">
              <w:rPr>
                <w:rFonts w:ascii="Calibri" w:eastAsia="Arial" w:hAnsi="Calibri" w:cs="Calibri"/>
                <w:color w:val="auto"/>
                <w:sz w:val="18"/>
                <w:szCs w:val="18"/>
              </w:rPr>
              <w:t>No in-reach team in EU</w:t>
            </w:r>
            <w:r w:rsidR="00871A8B" w:rsidRPr="00742647">
              <w:rPr>
                <w:rFonts w:ascii="Calibri" w:eastAsia="Arial" w:hAnsi="Calibri" w:cs="Calibri"/>
                <w:color w:val="auto"/>
                <w:sz w:val="18"/>
                <w:szCs w:val="18"/>
              </w:rPr>
              <w:t xml:space="preserve">- baselines are therefore unavailable. </w:t>
            </w:r>
          </w:p>
        </w:tc>
        <w:tc>
          <w:tcPr>
            <w:tcW w:w="2623" w:type="dxa"/>
            <w:tcMar>
              <w:left w:w="105" w:type="dxa"/>
              <w:right w:w="105" w:type="dxa"/>
            </w:tcMar>
          </w:tcPr>
          <w:p w:rsidR="0046102D" w:rsidRPr="00742647" w:rsidRDefault="00C26B18"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Examples of outcomes from in-reach teams:</w:t>
            </w:r>
            <w:r w:rsidR="0046102D" w:rsidRPr="00742647">
              <w:rPr>
                <w:rFonts w:ascii="Calibri" w:eastAsia="Arial" w:hAnsi="Calibri" w:cs="Calibri"/>
                <w:color w:val="auto"/>
                <w:sz w:val="18"/>
                <w:szCs w:val="18"/>
              </w:rPr>
              <w:br/>
              <w:t xml:space="preserve">85% of inpatients receive a holistic assessment. </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 xml:space="preserve">100% of consenting homeless patients seen are assessed by the LA. </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85% of patients who do not have a GP are assisted to registered with a GP.</w:t>
            </w:r>
          </w:p>
          <w:p w:rsidR="0046102D" w:rsidRPr="00742647" w:rsidRDefault="0046102D" w:rsidP="00134726">
            <w:pPr>
              <w:rPr>
                <w:rFonts w:eastAsia="Arial"/>
                <w:sz w:val="18"/>
                <w:szCs w:val="18"/>
              </w:rPr>
            </w:pPr>
          </w:p>
        </w:tc>
        <w:tc>
          <w:tcPr>
            <w:tcW w:w="2167"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To reduced barriers to effective hospital discharges, thereby reducing delayed discharges. </w:t>
            </w:r>
          </w:p>
        </w:tc>
      </w:tr>
      <w:tr w:rsidR="0046102D" w:rsidTr="00134726">
        <w:trPr>
          <w:trHeight w:val="348"/>
        </w:trPr>
        <w:tc>
          <w:tcPr>
            <w:tcW w:w="1413" w:type="dxa"/>
          </w:tcPr>
          <w:p w:rsidR="0046102D" w:rsidRPr="00742647" w:rsidRDefault="0046102D" w:rsidP="00134726">
            <w:pPr>
              <w:pStyle w:val="Heading2"/>
              <w:jc w:val="center"/>
              <w:outlineLvl w:val="1"/>
              <w:rPr>
                <w:rFonts w:ascii="Calibri" w:eastAsia="Arial" w:hAnsi="Calibri" w:cs="Calibri"/>
                <w:b/>
                <w:bCs/>
                <w:color w:val="auto"/>
                <w:sz w:val="18"/>
                <w:szCs w:val="18"/>
              </w:rPr>
            </w:pPr>
            <w:r w:rsidRPr="00742647">
              <w:rPr>
                <w:rFonts w:ascii="Calibri" w:eastAsia="Arial" w:hAnsi="Calibri" w:cs="Calibri"/>
                <w:b/>
                <w:bCs/>
                <w:color w:val="auto"/>
                <w:sz w:val="18"/>
                <w:szCs w:val="18"/>
              </w:rPr>
              <w:t xml:space="preserve">Improve Workforce. </w:t>
            </w:r>
          </w:p>
          <w:p w:rsidR="0046102D" w:rsidRPr="00742647" w:rsidRDefault="0046102D" w:rsidP="00134726">
            <w:pPr>
              <w:rPr>
                <w:rFonts w:eastAsia="Arial"/>
                <w:sz w:val="18"/>
                <w:szCs w:val="18"/>
              </w:rPr>
            </w:pPr>
          </w:p>
          <w:p w:rsidR="0046102D" w:rsidRPr="00742647" w:rsidRDefault="0046102D" w:rsidP="00134726">
            <w:pPr>
              <w:jc w:val="center"/>
              <w:rPr>
                <w:rFonts w:ascii="Calibri" w:eastAsia="Arial" w:hAnsi="Calibri" w:cs="Calibri"/>
                <w:b/>
                <w:bCs/>
                <w:sz w:val="18"/>
                <w:szCs w:val="18"/>
              </w:rPr>
            </w:pPr>
          </w:p>
        </w:tc>
        <w:tc>
          <w:tcPr>
            <w:tcW w:w="2268"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Motivated and Sustainable workforce that have access to training and development.</w:t>
            </w:r>
          </w:p>
        </w:tc>
        <w:tc>
          <w:tcPr>
            <w:tcW w:w="2977" w:type="dxa"/>
            <w:tcMar>
              <w:left w:w="105" w:type="dxa"/>
              <w:right w:w="105" w:type="dxa"/>
            </w:tcMar>
          </w:tcPr>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 of sickness absence rate of staff.</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Turnover rate for registered staff.</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 of staff who have had personal appraisal and development reviews.</w:t>
            </w:r>
          </w:p>
        </w:tc>
        <w:tc>
          <w:tcPr>
            <w:tcW w:w="2551" w:type="dxa"/>
            <w:tcMar>
              <w:left w:w="105" w:type="dxa"/>
              <w:right w:w="105" w:type="dxa"/>
            </w:tcMar>
          </w:tcPr>
          <w:p w:rsidR="0046102D" w:rsidRPr="00742647" w:rsidRDefault="00D8391C"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CAVHIS sickness rate </w:t>
            </w:r>
            <w:r w:rsidR="004B05B3" w:rsidRPr="00742647">
              <w:rPr>
                <w:rFonts w:ascii="Calibri" w:eastAsia="Arial" w:hAnsi="Calibri" w:cs="Calibri"/>
                <w:color w:val="auto"/>
                <w:sz w:val="18"/>
                <w:szCs w:val="18"/>
              </w:rPr>
              <w:t>8%</w:t>
            </w:r>
          </w:p>
        </w:tc>
        <w:tc>
          <w:tcPr>
            <w:tcW w:w="2623" w:type="dxa"/>
            <w:tcMar>
              <w:left w:w="105" w:type="dxa"/>
              <w:right w:w="105" w:type="dxa"/>
            </w:tcMar>
          </w:tcPr>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Turnover rate under 10%</w:t>
            </w:r>
          </w:p>
          <w:p w:rsidR="0046102D" w:rsidRPr="00742647" w:rsidRDefault="0046102D" w:rsidP="00134726">
            <w:pPr>
              <w:rPr>
                <w:rFonts w:ascii="Calibri" w:eastAsia="Arial" w:hAnsi="Calibri" w:cs="Calibri"/>
                <w:sz w:val="18"/>
                <w:szCs w:val="18"/>
              </w:rPr>
            </w:pPr>
            <w:r w:rsidRPr="00742647">
              <w:rPr>
                <w:rFonts w:ascii="Calibri" w:eastAsia="Arial" w:hAnsi="Calibri" w:cs="Calibri"/>
                <w:sz w:val="18"/>
                <w:szCs w:val="18"/>
              </w:rPr>
              <w:t>Value based appraisals between 75-78%</w:t>
            </w:r>
          </w:p>
          <w:p w:rsidR="0046102D" w:rsidRPr="00742647" w:rsidRDefault="0046102D" w:rsidP="00134726">
            <w:pPr>
              <w:rPr>
                <w:rFonts w:eastAsia="Arial"/>
                <w:sz w:val="18"/>
                <w:szCs w:val="18"/>
              </w:rPr>
            </w:pPr>
            <w:r w:rsidRPr="00890268">
              <w:rPr>
                <w:rFonts w:ascii="Calibri" w:eastAsia="Arial" w:hAnsi="Calibri" w:cs="Calibri"/>
                <w:sz w:val="18"/>
                <w:szCs w:val="18"/>
              </w:rPr>
              <w:t>Sickness less than 6%</w:t>
            </w:r>
          </w:p>
        </w:tc>
        <w:tc>
          <w:tcPr>
            <w:tcW w:w="2167" w:type="dxa"/>
            <w:tcMar>
              <w:left w:w="105" w:type="dxa"/>
              <w:right w:w="105" w:type="dxa"/>
            </w:tcMar>
          </w:tcPr>
          <w:p w:rsidR="0046102D" w:rsidRPr="00742647" w:rsidRDefault="0046102D" w:rsidP="00134726">
            <w:pPr>
              <w:pStyle w:val="Heading2"/>
              <w:outlineLvl w:val="1"/>
              <w:rPr>
                <w:rFonts w:ascii="Calibri" w:eastAsia="Arial" w:hAnsi="Calibri" w:cs="Calibri"/>
                <w:color w:val="auto"/>
                <w:sz w:val="18"/>
                <w:szCs w:val="18"/>
              </w:rPr>
            </w:pPr>
            <w:r w:rsidRPr="00742647">
              <w:rPr>
                <w:rFonts w:ascii="Calibri" w:eastAsia="Arial" w:hAnsi="Calibri" w:cs="Calibri"/>
                <w:color w:val="auto"/>
                <w:sz w:val="18"/>
                <w:szCs w:val="18"/>
              </w:rPr>
              <w:t xml:space="preserve">To achieve the UHB key milestone by 2027. </w:t>
            </w:r>
          </w:p>
        </w:tc>
      </w:tr>
    </w:tbl>
    <w:p w:rsidR="003053AA" w:rsidRDefault="003053AA" w:rsidP="003053AA">
      <w:pPr>
        <w:pStyle w:val="Heading2"/>
        <w:rPr>
          <w:sz w:val="24"/>
          <w:szCs w:val="24"/>
        </w:rPr>
        <w:sectPr w:rsidR="003053AA" w:rsidSect="006D7217">
          <w:pgSz w:w="16840" w:h="11907" w:orient="landscape" w:code="9"/>
          <w:pgMar w:top="1797" w:right="709" w:bottom="1797" w:left="1134" w:header="709" w:footer="284" w:gutter="0"/>
          <w:cols w:space="708"/>
          <w:titlePg/>
          <w:docGrid w:linePitch="360"/>
        </w:sectPr>
      </w:pPr>
    </w:p>
    <w:p w:rsidR="006322FF" w:rsidRDefault="0069676A" w:rsidP="001014B0">
      <w:pPr>
        <w:pStyle w:val="Heading2"/>
        <w:numPr>
          <w:ilvl w:val="1"/>
          <w:numId w:val="2"/>
        </w:numPr>
        <w:rPr>
          <w:sz w:val="24"/>
          <w:szCs w:val="24"/>
        </w:rPr>
      </w:pPr>
      <w:r w:rsidRPr="00690557">
        <w:rPr>
          <w:sz w:val="24"/>
          <w:szCs w:val="24"/>
        </w:rPr>
        <w:t>R</w:t>
      </w:r>
      <w:bookmarkEnd w:id="26"/>
      <w:bookmarkEnd w:id="27"/>
      <w:bookmarkEnd w:id="28"/>
      <w:r w:rsidR="00B77C92">
        <w:rPr>
          <w:sz w:val="24"/>
          <w:szCs w:val="24"/>
        </w:rPr>
        <w:t>isks</w:t>
      </w:r>
      <w:r w:rsidR="00F043FD">
        <w:rPr>
          <w:sz w:val="24"/>
          <w:szCs w:val="24"/>
        </w:rPr>
        <w:t>:</w:t>
      </w:r>
      <w:r w:rsidR="00091038">
        <w:rPr>
          <w:sz w:val="24"/>
          <w:szCs w:val="24"/>
        </w:rPr>
        <w:t xml:space="preserve"> Risk Assessed as Scored 12 and Above</w:t>
      </w:r>
    </w:p>
    <w:p w:rsidR="00F043FD" w:rsidRPr="00F043FD" w:rsidRDefault="00F043FD" w:rsidP="00F043FD"/>
    <w:tbl>
      <w:tblPr>
        <w:tblStyle w:val="TableGrid"/>
        <w:tblW w:w="0" w:type="auto"/>
        <w:tblLook w:val="04A0" w:firstRow="1" w:lastRow="0" w:firstColumn="1" w:lastColumn="0" w:noHBand="0" w:noVBand="1"/>
      </w:tblPr>
      <w:tblGrid>
        <w:gridCol w:w="1401"/>
        <w:gridCol w:w="4161"/>
        <w:gridCol w:w="1217"/>
        <w:gridCol w:w="855"/>
        <w:gridCol w:w="1389"/>
        <w:gridCol w:w="4823"/>
        <w:gridCol w:w="1141"/>
      </w:tblGrid>
      <w:tr w:rsidR="0000154B" w:rsidTr="00091038">
        <w:tc>
          <w:tcPr>
            <w:tcW w:w="1401" w:type="dxa"/>
            <w:shd w:val="clear" w:color="auto" w:fill="F2F2F2" w:themeFill="background1" w:themeFillShade="F2"/>
            <w:vAlign w:val="center"/>
          </w:tcPr>
          <w:p w:rsidR="0000154B" w:rsidRDefault="0000154B" w:rsidP="006322FF">
            <w:r w:rsidRPr="002E1AD6">
              <w:rPr>
                <w:rFonts w:ascii="Calibri" w:hAnsi="Calibri" w:cs="Calibri"/>
                <w:b/>
                <w:bCs/>
                <w:noProof/>
                <w:color w:val="000000" w:themeColor="text1"/>
              </w:rPr>
              <w:t>Risk Title</w:t>
            </w:r>
          </w:p>
        </w:tc>
        <w:tc>
          <w:tcPr>
            <w:tcW w:w="4161" w:type="dxa"/>
            <w:shd w:val="clear" w:color="auto" w:fill="F2F2F2" w:themeFill="background1" w:themeFillShade="F2"/>
            <w:vAlign w:val="center"/>
          </w:tcPr>
          <w:p w:rsidR="0000154B" w:rsidRDefault="0000154B" w:rsidP="006322FF">
            <w:r w:rsidRPr="002E1AD6">
              <w:rPr>
                <w:rFonts w:ascii="Calibri" w:hAnsi="Calibri" w:cs="Calibri"/>
                <w:b/>
                <w:bCs/>
                <w:noProof/>
                <w:color w:val="000000" w:themeColor="text1"/>
              </w:rPr>
              <w:t>Descriptor</w:t>
            </w:r>
          </w:p>
        </w:tc>
        <w:tc>
          <w:tcPr>
            <w:tcW w:w="1217" w:type="dxa"/>
            <w:shd w:val="clear" w:color="auto" w:fill="F2F2F2" w:themeFill="background1" w:themeFillShade="F2"/>
            <w:vAlign w:val="center"/>
          </w:tcPr>
          <w:p w:rsidR="0000154B" w:rsidRDefault="0000154B" w:rsidP="006322FF">
            <w:r w:rsidRPr="002E1AD6">
              <w:rPr>
                <w:rFonts w:ascii="Calibri" w:hAnsi="Calibri" w:cs="Calibri"/>
                <w:b/>
                <w:bCs/>
                <w:noProof/>
                <w:color w:val="000000" w:themeColor="text1"/>
              </w:rPr>
              <w:t>Probability (1-5)</w:t>
            </w:r>
          </w:p>
        </w:tc>
        <w:tc>
          <w:tcPr>
            <w:tcW w:w="855" w:type="dxa"/>
            <w:shd w:val="clear" w:color="auto" w:fill="F2F2F2" w:themeFill="background1" w:themeFillShade="F2"/>
            <w:vAlign w:val="center"/>
          </w:tcPr>
          <w:p w:rsidR="0000154B" w:rsidRDefault="0000154B" w:rsidP="006322FF">
            <w:r w:rsidRPr="002E1AD6">
              <w:rPr>
                <w:rFonts w:ascii="Calibri" w:hAnsi="Calibri" w:cs="Calibri"/>
                <w:b/>
                <w:bCs/>
                <w:noProof/>
                <w:color w:val="000000" w:themeColor="text1"/>
              </w:rPr>
              <w:t xml:space="preserve">Impact </w:t>
            </w:r>
            <w:r w:rsidRPr="002E1AD6">
              <w:rPr>
                <w:rFonts w:ascii="Calibri" w:hAnsi="Calibri" w:cs="Calibri"/>
              </w:rPr>
              <w:br/>
            </w:r>
            <w:r w:rsidRPr="002E1AD6">
              <w:rPr>
                <w:rFonts w:ascii="Calibri" w:hAnsi="Calibri" w:cs="Calibri"/>
                <w:b/>
                <w:bCs/>
                <w:noProof/>
                <w:color w:val="000000" w:themeColor="text1"/>
              </w:rPr>
              <w:t>(1-5)</w:t>
            </w:r>
          </w:p>
        </w:tc>
        <w:tc>
          <w:tcPr>
            <w:tcW w:w="1389" w:type="dxa"/>
            <w:shd w:val="clear" w:color="auto" w:fill="F2F2F2" w:themeFill="background1" w:themeFillShade="F2"/>
            <w:vAlign w:val="center"/>
          </w:tcPr>
          <w:p w:rsidR="0000154B" w:rsidRDefault="0000154B" w:rsidP="006322FF">
            <w:r w:rsidRPr="002E1AD6">
              <w:rPr>
                <w:rFonts w:ascii="Calibri" w:hAnsi="Calibri" w:cs="Calibri"/>
                <w:b/>
                <w:bCs/>
                <w:noProof/>
                <w:color w:val="000000" w:themeColor="text1"/>
              </w:rPr>
              <w:t>Total risk score (PxI)</w:t>
            </w:r>
          </w:p>
        </w:tc>
        <w:tc>
          <w:tcPr>
            <w:tcW w:w="4823" w:type="dxa"/>
            <w:shd w:val="clear" w:color="auto" w:fill="F2F2F2" w:themeFill="background1" w:themeFillShade="F2"/>
            <w:vAlign w:val="center"/>
          </w:tcPr>
          <w:p w:rsidR="0000154B" w:rsidRDefault="0000154B" w:rsidP="006322FF">
            <w:r w:rsidRPr="002E1AD6">
              <w:rPr>
                <w:rFonts w:ascii="Calibri" w:hAnsi="Calibri" w:cs="Calibri"/>
                <w:b/>
                <w:bCs/>
                <w:noProof/>
                <w:color w:val="000000" w:themeColor="text1"/>
              </w:rPr>
              <w:t>Mitigating Action</w:t>
            </w:r>
          </w:p>
        </w:tc>
        <w:tc>
          <w:tcPr>
            <w:tcW w:w="1141" w:type="dxa"/>
            <w:shd w:val="clear" w:color="auto" w:fill="F2F2F2" w:themeFill="background1" w:themeFillShade="F2"/>
          </w:tcPr>
          <w:p w:rsidR="0000154B" w:rsidRPr="002E1AD6" w:rsidRDefault="0000154B" w:rsidP="006322FF">
            <w:pPr>
              <w:rPr>
                <w:rFonts w:ascii="Calibri" w:hAnsi="Calibri" w:cs="Calibri"/>
                <w:b/>
                <w:bCs/>
                <w:noProof/>
                <w:color w:val="000000" w:themeColor="text1"/>
              </w:rPr>
            </w:pPr>
            <w:r>
              <w:rPr>
                <w:rFonts w:ascii="Calibri" w:hAnsi="Calibri" w:cs="Calibri"/>
                <w:b/>
                <w:bCs/>
                <w:noProof/>
                <w:color w:val="000000" w:themeColor="text1"/>
              </w:rPr>
              <w:t xml:space="preserve">Owner </w:t>
            </w:r>
          </w:p>
        </w:tc>
      </w:tr>
      <w:tr w:rsidR="005E1100" w:rsidTr="00091038">
        <w:tc>
          <w:tcPr>
            <w:tcW w:w="1401" w:type="dxa"/>
            <w:vAlign w:val="center"/>
          </w:tcPr>
          <w:p w:rsidR="005E1100" w:rsidRPr="005E1100" w:rsidRDefault="005E1100" w:rsidP="005E1100">
            <w:pPr>
              <w:jc w:val="both"/>
              <w:rPr>
                <w:rFonts w:ascii="Calibri" w:hAnsi="Calibri" w:cs="Calibri"/>
                <w:noProof/>
                <w:color w:val="000000" w:themeColor="text1"/>
                <w:sz w:val="18"/>
                <w:szCs w:val="18"/>
              </w:rPr>
            </w:pPr>
            <w:r w:rsidRPr="005E1100">
              <w:rPr>
                <w:rFonts w:ascii="Calibri" w:hAnsi="Calibri" w:cs="Calibri"/>
                <w:noProof/>
                <w:color w:val="000000" w:themeColor="text1"/>
                <w:sz w:val="18"/>
                <w:szCs w:val="18"/>
              </w:rPr>
              <w:t>Adressing Health Inequalities</w:t>
            </w:r>
          </w:p>
        </w:tc>
        <w:tc>
          <w:tcPr>
            <w:tcW w:w="4161" w:type="dxa"/>
          </w:tcPr>
          <w:p w:rsidR="005E1100" w:rsidRPr="005E1100" w:rsidRDefault="005E1100" w:rsidP="005E1100">
            <w:pPr>
              <w:pStyle w:val="ListParagraph"/>
              <w:ind w:left="0"/>
              <w:jc w:val="both"/>
              <w:rPr>
                <w:rFonts w:ascii="Calibri" w:hAnsi="Calibri" w:cs="Calibri"/>
                <w:noProof/>
                <w:color w:val="000000" w:themeColor="text1"/>
                <w:sz w:val="18"/>
                <w:szCs w:val="18"/>
              </w:rPr>
            </w:pPr>
            <w:r w:rsidRPr="005E1100">
              <w:rPr>
                <w:rFonts w:ascii="Calibri" w:hAnsi="Calibri" w:cs="Calibri"/>
                <w:noProof/>
                <w:color w:val="000000" w:themeColor="text1"/>
                <w:sz w:val="18"/>
                <w:szCs w:val="18"/>
              </w:rPr>
              <w:t>The level of ineq</w:t>
            </w:r>
            <w:r>
              <w:rPr>
                <w:rFonts w:ascii="Calibri" w:hAnsi="Calibri" w:cs="Calibri"/>
                <w:noProof/>
                <w:color w:val="000000" w:themeColor="text1"/>
                <w:sz w:val="18"/>
                <w:szCs w:val="18"/>
              </w:rPr>
              <w:t xml:space="preserve">ualities </w:t>
            </w:r>
            <w:r w:rsidRPr="005E1100">
              <w:rPr>
                <w:rFonts w:ascii="Calibri" w:hAnsi="Calibri" w:cs="Calibri"/>
                <w:noProof/>
                <w:color w:val="000000" w:themeColor="text1"/>
                <w:sz w:val="18"/>
                <w:szCs w:val="18"/>
              </w:rPr>
              <w:t>in heath within Cardiff and the Vale in unaccepatble</w:t>
            </w:r>
            <w:r>
              <w:rPr>
                <w:rFonts w:ascii="Calibri" w:hAnsi="Calibri" w:cs="Calibri"/>
                <w:noProof/>
                <w:color w:val="000000" w:themeColor="text1"/>
                <w:sz w:val="18"/>
                <w:szCs w:val="18"/>
              </w:rPr>
              <w:t xml:space="preserve"> and without advances in services specific to health inclusion groups, this problem will not be redressed.</w:t>
            </w:r>
          </w:p>
        </w:tc>
        <w:tc>
          <w:tcPr>
            <w:tcW w:w="1217" w:type="dxa"/>
          </w:tcPr>
          <w:p w:rsidR="005E1100" w:rsidRPr="00F043FD" w:rsidRDefault="005E1100" w:rsidP="005E1100">
            <w:pPr>
              <w:jc w:val="both"/>
              <w:rPr>
                <w:rFonts w:ascii="Calibri" w:hAnsi="Calibri" w:cs="Calibri"/>
                <w:noProof/>
                <w:color w:val="000000" w:themeColor="text1"/>
                <w:sz w:val="18"/>
                <w:szCs w:val="18"/>
              </w:rPr>
            </w:pPr>
            <w:r>
              <w:rPr>
                <w:rFonts w:ascii="Calibri" w:hAnsi="Calibri" w:cs="Calibri"/>
                <w:noProof/>
                <w:color w:val="000000" w:themeColor="text1"/>
                <w:sz w:val="18"/>
                <w:szCs w:val="18"/>
              </w:rPr>
              <w:t>5</w:t>
            </w:r>
          </w:p>
        </w:tc>
        <w:tc>
          <w:tcPr>
            <w:tcW w:w="855" w:type="dxa"/>
          </w:tcPr>
          <w:p w:rsidR="005E1100" w:rsidRPr="00F043FD" w:rsidRDefault="005E1100" w:rsidP="005E1100">
            <w:pPr>
              <w:jc w:val="both"/>
              <w:rPr>
                <w:rFonts w:ascii="Calibri" w:hAnsi="Calibri" w:cs="Calibri"/>
                <w:noProof/>
                <w:color w:val="000000" w:themeColor="text1"/>
                <w:sz w:val="18"/>
                <w:szCs w:val="18"/>
              </w:rPr>
            </w:pPr>
            <w:r>
              <w:rPr>
                <w:rFonts w:ascii="Calibri" w:hAnsi="Calibri" w:cs="Calibri"/>
                <w:noProof/>
                <w:color w:val="000000" w:themeColor="text1"/>
                <w:sz w:val="18"/>
                <w:szCs w:val="18"/>
              </w:rPr>
              <w:t>5</w:t>
            </w:r>
          </w:p>
        </w:tc>
        <w:tc>
          <w:tcPr>
            <w:tcW w:w="1389" w:type="dxa"/>
          </w:tcPr>
          <w:p w:rsidR="005E1100" w:rsidRPr="00F043FD" w:rsidRDefault="005E1100" w:rsidP="005E1100">
            <w:pPr>
              <w:jc w:val="both"/>
              <w:rPr>
                <w:rFonts w:ascii="Calibri" w:hAnsi="Calibri" w:cs="Calibri"/>
                <w:noProof/>
                <w:color w:val="000000" w:themeColor="text1"/>
                <w:sz w:val="18"/>
                <w:szCs w:val="18"/>
              </w:rPr>
            </w:pPr>
            <w:r>
              <w:rPr>
                <w:rFonts w:ascii="Calibri" w:hAnsi="Calibri" w:cs="Calibri"/>
                <w:noProof/>
                <w:color w:val="000000" w:themeColor="text1"/>
                <w:sz w:val="18"/>
                <w:szCs w:val="18"/>
              </w:rPr>
              <w:t>25</w:t>
            </w:r>
          </w:p>
        </w:tc>
        <w:tc>
          <w:tcPr>
            <w:tcW w:w="4823" w:type="dxa"/>
          </w:tcPr>
          <w:p w:rsidR="005E1100" w:rsidRPr="00F043FD" w:rsidRDefault="005E1100" w:rsidP="005E1100">
            <w:pPr>
              <w:jc w:val="both"/>
              <w:rPr>
                <w:rFonts w:ascii="Calibri" w:hAnsi="Calibri" w:cs="Calibri"/>
                <w:noProof/>
                <w:color w:val="000000" w:themeColor="text1"/>
                <w:sz w:val="18"/>
                <w:szCs w:val="18"/>
              </w:rPr>
            </w:pPr>
            <w:r>
              <w:rPr>
                <w:rFonts w:ascii="Calibri" w:hAnsi="Calibri" w:cs="Calibri"/>
                <w:noProof/>
                <w:color w:val="000000" w:themeColor="text1"/>
                <w:sz w:val="18"/>
                <w:szCs w:val="18"/>
              </w:rPr>
              <w:t>Continued investment on a phased basis in specialist services for health inclusion groups to eventually deliver a tier 3 service</w:t>
            </w:r>
          </w:p>
        </w:tc>
        <w:tc>
          <w:tcPr>
            <w:tcW w:w="1141" w:type="dxa"/>
          </w:tcPr>
          <w:p w:rsidR="005E1100" w:rsidRPr="002E1AD6" w:rsidRDefault="005E1100" w:rsidP="0017366C">
            <w:pPr>
              <w:rPr>
                <w:rFonts w:ascii="Calibri" w:hAnsi="Calibri" w:cs="Calibri"/>
                <w:noProof/>
                <w:color w:val="000000" w:themeColor="text1"/>
              </w:rPr>
            </w:pPr>
            <w:r>
              <w:rPr>
                <w:rFonts w:ascii="Calibri" w:hAnsi="Calibri" w:cs="Calibri"/>
                <w:noProof/>
                <w:color w:val="000000" w:themeColor="text1"/>
              </w:rPr>
              <w:t>UHB</w:t>
            </w:r>
          </w:p>
        </w:tc>
      </w:tr>
      <w:tr w:rsidR="0000154B" w:rsidTr="00091038">
        <w:tc>
          <w:tcPr>
            <w:tcW w:w="1401" w:type="dxa"/>
            <w:vAlign w:val="center"/>
          </w:tcPr>
          <w:p w:rsidR="0000154B" w:rsidRPr="005E1100" w:rsidRDefault="0000154B" w:rsidP="005E1100">
            <w:pPr>
              <w:jc w:val="both"/>
              <w:rPr>
                <w:sz w:val="18"/>
                <w:szCs w:val="18"/>
              </w:rPr>
            </w:pPr>
            <w:r w:rsidRPr="005E1100">
              <w:rPr>
                <w:rFonts w:ascii="Calibri" w:hAnsi="Calibri" w:cs="Calibri"/>
                <w:noProof/>
                <w:color w:val="000000" w:themeColor="text1"/>
                <w:sz w:val="18"/>
                <w:szCs w:val="18"/>
              </w:rPr>
              <w:t xml:space="preserve">Funding </w:t>
            </w:r>
          </w:p>
        </w:tc>
        <w:tc>
          <w:tcPr>
            <w:tcW w:w="4161" w:type="dxa"/>
          </w:tcPr>
          <w:p w:rsidR="00350EFC" w:rsidRPr="005E1100" w:rsidRDefault="00350EFC" w:rsidP="005E1100">
            <w:pPr>
              <w:pStyle w:val="ListParagraph"/>
              <w:ind w:left="0"/>
              <w:jc w:val="both"/>
              <w:rPr>
                <w:rFonts w:ascii="Calibri" w:hAnsi="Calibri" w:cs="Calibri"/>
                <w:noProof/>
                <w:color w:val="000000" w:themeColor="text1"/>
                <w:sz w:val="18"/>
                <w:szCs w:val="18"/>
              </w:rPr>
            </w:pPr>
            <w:r w:rsidRPr="005E1100">
              <w:rPr>
                <w:rFonts w:ascii="Calibri" w:hAnsi="Calibri" w:cs="Calibri"/>
                <w:noProof/>
                <w:color w:val="000000" w:themeColor="text1"/>
                <w:sz w:val="18"/>
                <w:szCs w:val="18"/>
              </w:rPr>
              <w:t>If funding is not agreeed for phase 1</w:t>
            </w:r>
            <w:r w:rsidR="005E1100">
              <w:rPr>
                <w:rFonts w:ascii="Calibri" w:hAnsi="Calibri" w:cs="Calibri"/>
                <w:noProof/>
                <w:color w:val="000000" w:themeColor="text1"/>
                <w:sz w:val="18"/>
                <w:szCs w:val="18"/>
              </w:rPr>
              <w:t xml:space="preserve"> service development</w:t>
            </w:r>
            <w:r w:rsidRPr="005E1100">
              <w:rPr>
                <w:rFonts w:ascii="Calibri" w:hAnsi="Calibri" w:cs="Calibri"/>
                <w:noProof/>
                <w:color w:val="000000" w:themeColor="text1"/>
                <w:sz w:val="18"/>
                <w:szCs w:val="18"/>
              </w:rPr>
              <w:t>, a number of initia</w:t>
            </w:r>
            <w:r w:rsidR="005E1100" w:rsidRPr="005E1100">
              <w:rPr>
                <w:rFonts w:ascii="Calibri" w:hAnsi="Calibri" w:cs="Calibri"/>
                <w:noProof/>
                <w:color w:val="000000" w:themeColor="text1"/>
                <w:sz w:val="18"/>
                <w:szCs w:val="18"/>
              </w:rPr>
              <w:t>tives</w:t>
            </w:r>
            <w:r w:rsidRPr="005E1100">
              <w:rPr>
                <w:rFonts w:ascii="Calibri" w:hAnsi="Calibri" w:cs="Calibri"/>
                <w:noProof/>
                <w:color w:val="000000" w:themeColor="text1"/>
                <w:sz w:val="18"/>
                <w:szCs w:val="18"/>
              </w:rPr>
              <w:t xml:space="preserve"> that have been tr</w:t>
            </w:r>
            <w:r w:rsidR="005E1100">
              <w:rPr>
                <w:rFonts w:ascii="Calibri" w:hAnsi="Calibri" w:cs="Calibri"/>
                <w:noProof/>
                <w:color w:val="000000" w:themeColor="text1"/>
                <w:sz w:val="18"/>
                <w:szCs w:val="18"/>
              </w:rPr>
              <w:t>iallled</w:t>
            </w:r>
            <w:r w:rsidR="005E1100" w:rsidRPr="005E1100">
              <w:rPr>
                <w:rFonts w:ascii="Calibri" w:hAnsi="Calibri" w:cs="Calibri"/>
                <w:noProof/>
                <w:color w:val="000000" w:themeColor="text1"/>
                <w:sz w:val="18"/>
                <w:szCs w:val="18"/>
              </w:rPr>
              <w:t xml:space="preserve"> by CAVHIS over the past 2 yearrs in support of improving health outcomes, reducing hospital admissions and ensuring timely turnaround of patients from the EU will have to be withdrwan. </w:t>
            </w:r>
          </w:p>
          <w:p w:rsidR="0000154B" w:rsidRPr="005E1100" w:rsidRDefault="0000154B" w:rsidP="005E1100">
            <w:pPr>
              <w:pStyle w:val="ListParagraph"/>
              <w:ind w:left="0"/>
              <w:jc w:val="both"/>
              <w:rPr>
                <w:rFonts w:ascii="Calibri" w:hAnsi="Calibri" w:cs="Calibri"/>
                <w:noProof/>
                <w:color w:val="000000" w:themeColor="text1"/>
                <w:sz w:val="18"/>
                <w:szCs w:val="18"/>
              </w:rPr>
            </w:pPr>
            <w:r w:rsidRPr="005E1100">
              <w:rPr>
                <w:rFonts w:ascii="Calibri" w:hAnsi="Calibri" w:cs="Calibri"/>
                <w:noProof/>
                <w:color w:val="000000" w:themeColor="text1"/>
                <w:sz w:val="18"/>
                <w:szCs w:val="18"/>
              </w:rPr>
              <w:t xml:space="preserve">  </w:t>
            </w:r>
          </w:p>
          <w:p w:rsidR="0000154B" w:rsidRPr="005E1100" w:rsidRDefault="0000154B" w:rsidP="005E1100">
            <w:pPr>
              <w:jc w:val="both"/>
              <w:rPr>
                <w:sz w:val="18"/>
                <w:szCs w:val="18"/>
              </w:rPr>
            </w:pPr>
            <w:r w:rsidRPr="005E1100">
              <w:rPr>
                <w:rFonts w:ascii="Calibri" w:hAnsi="Calibri" w:cs="Calibri"/>
                <w:noProof/>
                <w:color w:val="000000" w:themeColor="text1"/>
                <w:sz w:val="18"/>
                <w:szCs w:val="18"/>
              </w:rPr>
              <w:t> </w:t>
            </w:r>
          </w:p>
        </w:tc>
        <w:tc>
          <w:tcPr>
            <w:tcW w:w="1217" w:type="dxa"/>
          </w:tcPr>
          <w:p w:rsidR="0000154B" w:rsidRPr="00F043FD" w:rsidRDefault="005E1100" w:rsidP="005E1100">
            <w:pPr>
              <w:jc w:val="both"/>
              <w:rPr>
                <w:sz w:val="18"/>
                <w:szCs w:val="18"/>
              </w:rPr>
            </w:pPr>
            <w:r>
              <w:rPr>
                <w:rFonts w:ascii="Calibri" w:hAnsi="Calibri" w:cs="Calibri"/>
                <w:noProof/>
                <w:color w:val="000000" w:themeColor="text1"/>
                <w:sz w:val="18"/>
                <w:szCs w:val="18"/>
              </w:rPr>
              <w:t>5</w:t>
            </w:r>
          </w:p>
        </w:tc>
        <w:tc>
          <w:tcPr>
            <w:tcW w:w="855" w:type="dxa"/>
          </w:tcPr>
          <w:p w:rsidR="0000154B" w:rsidRPr="00F043FD" w:rsidRDefault="005E1100" w:rsidP="005E1100">
            <w:pPr>
              <w:jc w:val="both"/>
              <w:rPr>
                <w:sz w:val="18"/>
                <w:szCs w:val="18"/>
              </w:rPr>
            </w:pPr>
            <w:r>
              <w:rPr>
                <w:rFonts w:ascii="Calibri" w:hAnsi="Calibri" w:cs="Calibri"/>
                <w:noProof/>
                <w:color w:val="000000" w:themeColor="text1"/>
                <w:sz w:val="18"/>
                <w:szCs w:val="18"/>
              </w:rPr>
              <w:t>5</w:t>
            </w:r>
          </w:p>
        </w:tc>
        <w:tc>
          <w:tcPr>
            <w:tcW w:w="1389" w:type="dxa"/>
          </w:tcPr>
          <w:p w:rsidR="0000154B" w:rsidRPr="00F043FD" w:rsidRDefault="005E1100" w:rsidP="005E1100">
            <w:pPr>
              <w:jc w:val="both"/>
              <w:rPr>
                <w:sz w:val="18"/>
                <w:szCs w:val="18"/>
              </w:rPr>
            </w:pPr>
            <w:r>
              <w:rPr>
                <w:rFonts w:ascii="Calibri" w:hAnsi="Calibri" w:cs="Calibri"/>
                <w:noProof/>
                <w:color w:val="000000" w:themeColor="text1"/>
                <w:sz w:val="18"/>
                <w:szCs w:val="18"/>
              </w:rPr>
              <w:t>25</w:t>
            </w:r>
          </w:p>
        </w:tc>
        <w:tc>
          <w:tcPr>
            <w:tcW w:w="4823" w:type="dxa"/>
          </w:tcPr>
          <w:p w:rsidR="0000154B" w:rsidRPr="005E1100" w:rsidRDefault="0000154B" w:rsidP="005E1100">
            <w:pPr>
              <w:jc w:val="both"/>
              <w:rPr>
                <w:rFonts w:asciiTheme="majorHAnsi" w:hAnsiTheme="majorHAnsi" w:cstheme="majorHAnsi"/>
                <w:noProof/>
                <w:color w:val="000000" w:themeColor="text1"/>
                <w:sz w:val="18"/>
                <w:szCs w:val="18"/>
              </w:rPr>
            </w:pPr>
            <w:r w:rsidRPr="005E1100">
              <w:rPr>
                <w:rFonts w:asciiTheme="majorHAnsi" w:hAnsiTheme="majorHAnsi" w:cstheme="majorHAnsi"/>
                <w:noProof/>
                <w:color w:val="000000" w:themeColor="text1"/>
                <w:sz w:val="18"/>
                <w:szCs w:val="18"/>
              </w:rPr>
              <w:t>To continue to work with partners to provide evidence of need and performance on fixed term funded roles where necessary. Continue to meet with partners regularly to understand any future risks attached to posts and action plan accordingly. </w:t>
            </w:r>
          </w:p>
          <w:p w:rsidR="005E1100" w:rsidRPr="00F043FD" w:rsidRDefault="005E1100" w:rsidP="005E1100">
            <w:pPr>
              <w:jc w:val="both"/>
              <w:rPr>
                <w:sz w:val="18"/>
                <w:szCs w:val="18"/>
              </w:rPr>
            </w:pPr>
            <w:r w:rsidRPr="005E1100">
              <w:rPr>
                <w:rFonts w:asciiTheme="majorHAnsi" w:hAnsiTheme="majorHAnsi" w:cstheme="majorHAnsi"/>
                <w:sz w:val="18"/>
                <w:szCs w:val="18"/>
              </w:rPr>
              <w:t>Submit investment cases</w:t>
            </w:r>
            <w:r>
              <w:rPr>
                <w:rFonts w:asciiTheme="majorHAnsi" w:hAnsiTheme="majorHAnsi" w:cstheme="majorHAnsi"/>
                <w:sz w:val="18"/>
                <w:szCs w:val="18"/>
              </w:rPr>
              <w:t xml:space="preserve"> </w:t>
            </w:r>
            <w:r w:rsidRPr="005E1100">
              <w:rPr>
                <w:rFonts w:asciiTheme="majorHAnsi" w:hAnsiTheme="majorHAnsi" w:cstheme="majorHAnsi"/>
                <w:sz w:val="18"/>
                <w:szCs w:val="18"/>
              </w:rPr>
              <w:t>to secure permanent funding</w:t>
            </w:r>
          </w:p>
        </w:tc>
        <w:tc>
          <w:tcPr>
            <w:tcW w:w="1141" w:type="dxa"/>
          </w:tcPr>
          <w:p w:rsidR="0000154B" w:rsidRPr="002E1AD6" w:rsidRDefault="00091038" w:rsidP="0017366C">
            <w:pPr>
              <w:rPr>
                <w:rFonts w:ascii="Calibri" w:hAnsi="Calibri" w:cs="Calibri"/>
                <w:noProof/>
                <w:color w:val="000000" w:themeColor="text1"/>
              </w:rPr>
            </w:pPr>
            <w:r>
              <w:rPr>
                <w:rFonts w:ascii="Calibri" w:hAnsi="Calibri" w:cs="Calibri"/>
                <w:noProof/>
                <w:color w:val="000000" w:themeColor="text1"/>
              </w:rPr>
              <w:t>UHB</w:t>
            </w:r>
          </w:p>
        </w:tc>
      </w:tr>
      <w:tr w:rsidR="0000154B" w:rsidTr="00091038">
        <w:trPr>
          <w:trHeight w:val="858"/>
        </w:trPr>
        <w:tc>
          <w:tcPr>
            <w:tcW w:w="1401" w:type="dxa"/>
            <w:vAlign w:val="center"/>
          </w:tcPr>
          <w:p w:rsidR="0000154B" w:rsidRPr="005E1100" w:rsidRDefault="0000154B" w:rsidP="0017366C">
            <w:pPr>
              <w:rPr>
                <w:sz w:val="18"/>
                <w:szCs w:val="18"/>
              </w:rPr>
            </w:pPr>
            <w:r w:rsidRPr="005E1100">
              <w:rPr>
                <w:rFonts w:ascii="Calibri" w:hAnsi="Calibri" w:cs="Calibri"/>
                <w:noProof/>
                <w:color w:val="000000" w:themeColor="text1"/>
                <w:sz w:val="18"/>
                <w:szCs w:val="18"/>
              </w:rPr>
              <w:t xml:space="preserve">Funding </w:t>
            </w:r>
          </w:p>
        </w:tc>
        <w:tc>
          <w:tcPr>
            <w:tcW w:w="4161" w:type="dxa"/>
          </w:tcPr>
          <w:p w:rsidR="0000154B" w:rsidRPr="005E1100" w:rsidRDefault="005E1100" w:rsidP="0017366C">
            <w:pPr>
              <w:rPr>
                <w:sz w:val="18"/>
                <w:szCs w:val="18"/>
              </w:rPr>
            </w:pPr>
            <w:r>
              <w:rPr>
                <w:rFonts w:ascii="Calibri" w:hAnsi="Calibri" w:cs="Calibri"/>
                <w:noProof/>
                <w:color w:val="000000" w:themeColor="text1"/>
                <w:sz w:val="18"/>
                <w:szCs w:val="18"/>
              </w:rPr>
              <w:t xml:space="preserve">The core CAVHIS budget </w:t>
            </w:r>
            <w:r w:rsidR="00091038">
              <w:rPr>
                <w:rFonts w:ascii="Calibri" w:hAnsi="Calibri" w:cs="Calibri"/>
                <w:noProof/>
                <w:color w:val="000000" w:themeColor="text1"/>
                <w:sz w:val="18"/>
                <w:szCs w:val="18"/>
              </w:rPr>
              <w:t xml:space="preserve">(nor this business case) </w:t>
            </w:r>
            <w:r>
              <w:rPr>
                <w:rFonts w:ascii="Calibri" w:hAnsi="Calibri" w:cs="Calibri"/>
                <w:noProof/>
                <w:color w:val="000000" w:themeColor="text1"/>
                <w:sz w:val="18"/>
                <w:szCs w:val="18"/>
              </w:rPr>
              <w:t>include</w:t>
            </w:r>
            <w:r w:rsidR="00091038">
              <w:rPr>
                <w:rFonts w:ascii="Calibri" w:hAnsi="Calibri" w:cs="Calibri"/>
                <w:noProof/>
                <w:color w:val="000000" w:themeColor="text1"/>
                <w:sz w:val="18"/>
                <w:szCs w:val="18"/>
              </w:rPr>
              <w:t>s</w:t>
            </w:r>
            <w:r>
              <w:rPr>
                <w:rFonts w:ascii="Calibri" w:hAnsi="Calibri" w:cs="Calibri"/>
                <w:noProof/>
                <w:color w:val="000000" w:themeColor="text1"/>
                <w:sz w:val="18"/>
                <w:szCs w:val="18"/>
              </w:rPr>
              <w:t xml:space="preserve"> any additionality to deal with surges in ac</w:t>
            </w:r>
            <w:r w:rsidR="00091038">
              <w:rPr>
                <w:rFonts w:ascii="Calibri" w:hAnsi="Calibri" w:cs="Calibri"/>
                <w:noProof/>
                <w:color w:val="000000" w:themeColor="text1"/>
                <w:sz w:val="18"/>
                <w:szCs w:val="18"/>
              </w:rPr>
              <w:t>t</w:t>
            </w:r>
            <w:r>
              <w:rPr>
                <w:rFonts w:ascii="Calibri" w:hAnsi="Calibri" w:cs="Calibri"/>
                <w:noProof/>
                <w:color w:val="000000" w:themeColor="text1"/>
                <w:sz w:val="18"/>
                <w:szCs w:val="18"/>
              </w:rPr>
              <w:t>ivity asso</w:t>
            </w:r>
            <w:r w:rsidR="00091038">
              <w:rPr>
                <w:rFonts w:ascii="Calibri" w:hAnsi="Calibri" w:cs="Calibri"/>
                <w:noProof/>
                <w:color w:val="000000" w:themeColor="text1"/>
                <w:sz w:val="18"/>
                <w:szCs w:val="18"/>
              </w:rPr>
              <w:t>icated</w:t>
            </w:r>
            <w:r>
              <w:rPr>
                <w:rFonts w:ascii="Calibri" w:hAnsi="Calibri" w:cs="Calibri"/>
                <w:noProof/>
                <w:color w:val="000000" w:themeColor="text1"/>
                <w:sz w:val="18"/>
                <w:szCs w:val="18"/>
              </w:rPr>
              <w:t xml:space="preserve"> with National R</w:t>
            </w:r>
            <w:r w:rsidR="00091038">
              <w:rPr>
                <w:rFonts w:ascii="Calibri" w:hAnsi="Calibri" w:cs="Calibri"/>
                <w:noProof/>
                <w:color w:val="000000" w:themeColor="text1"/>
                <w:sz w:val="18"/>
                <w:szCs w:val="18"/>
              </w:rPr>
              <w:t>esettlement</w:t>
            </w:r>
            <w:r>
              <w:rPr>
                <w:rFonts w:ascii="Calibri" w:hAnsi="Calibri" w:cs="Calibri"/>
                <w:noProof/>
                <w:color w:val="000000" w:themeColor="text1"/>
                <w:sz w:val="18"/>
                <w:szCs w:val="18"/>
              </w:rPr>
              <w:t xml:space="preserve"> Programmes  </w:t>
            </w:r>
          </w:p>
        </w:tc>
        <w:tc>
          <w:tcPr>
            <w:tcW w:w="1217" w:type="dxa"/>
          </w:tcPr>
          <w:p w:rsidR="0000154B" w:rsidRPr="00F043FD" w:rsidRDefault="0000154B" w:rsidP="0017366C">
            <w:pPr>
              <w:rPr>
                <w:sz w:val="18"/>
                <w:szCs w:val="18"/>
              </w:rPr>
            </w:pPr>
            <w:r w:rsidRPr="00F043FD">
              <w:rPr>
                <w:rFonts w:ascii="Calibri" w:hAnsi="Calibri" w:cs="Calibri"/>
                <w:noProof/>
                <w:color w:val="000000" w:themeColor="text1"/>
                <w:sz w:val="18"/>
                <w:szCs w:val="18"/>
              </w:rPr>
              <w:t>4</w:t>
            </w:r>
          </w:p>
        </w:tc>
        <w:tc>
          <w:tcPr>
            <w:tcW w:w="855" w:type="dxa"/>
          </w:tcPr>
          <w:p w:rsidR="0000154B" w:rsidRPr="00F043FD" w:rsidRDefault="0000154B" w:rsidP="0017366C">
            <w:pPr>
              <w:rPr>
                <w:sz w:val="18"/>
                <w:szCs w:val="18"/>
              </w:rPr>
            </w:pPr>
            <w:r w:rsidRPr="00F043FD">
              <w:rPr>
                <w:rFonts w:ascii="Calibri" w:hAnsi="Calibri" w:cs="Calibri"/>
                <w:noProof/>
                <w:color w:val="000000" w:themeColor="text1"/>
                <w:sz w:val="18"/>
                <w:szCs w:val="18"/>
              </w:rPr>
              <w:t>4</w:t>
            </w:r>
          </w:p>
        </w:tc>
        <w:tc>
          <w:tcPr>
            <w:tcW w:w="1389" w:type="dxa"/>
          </w:tcPr>
          <w:p w:rsidR="0000154B" w:rsidRPr="00F043FD" w:rsidRDefault="0000154B" w:rsidP="0017366C">
            <w:pPr>
              <w:rPr>
                <w:sz w:val="18"/>
                <w:szCs w:val="18"/>
              </w:rPr>
            </w:pPr>
            <w:r w:rsidRPr="00F043FD">
              <w:rPr>
                <w:rFonts w:ascii="Calibri" w:hAnsi="Calibri" w:cs="Calibri"/>
                <w:noProof/>
                <w:color w:val="000000" w:themeColor="text1"/>
                <w:sz w:val="18"/>
                <w:szCs w:val="18"/>
              </w:rPr>
              <w:t>16</w:t>
            </w:r>
          </w:p>
        </w:tc>
        <w:tc>
          <w:tcPr>
            <w:tcW w:w="4823" w:type="dxa"/>
          </w:tcPr>
          <w:p w:rsidR="0000154B" w:rsidRPr="00F043FD" w:rsidRDefault="00091038" w:rsidP="0017366C">
            <w:pPr>
              <w:rPr>
                <w:sz w:val="18"/>
                <w:szCs w:val="18"/>
              </w:rPr>
            </w:pPr>
            <w:r>
              <w:rPr>
                <w:rFonts w:ascii="Calibri" w:hAnsi="Calibri" w:cs="Calibri"/>
                <w:noProof/>
                <w:color w:val="000000" w:themeColor="text1"/>
                <w:sz w:val="18"/>
                <w:szCs w:val="18"/>
              </w:rPr>
              <w:t>PCIC Clinical Board will need to identify measures/routes by which to deal with such situations</w:t>
            </w:r>
          </w:p>
        </w:tc>
        <w:tc>
          <w:tcPr>
            <w:tcW w:w="1141" w:type="dxa"/>
          </w:tcPr>
          <w:p w:rsidR="0000154B" w:rsidRPr="002E1AD6" w:rsidRDefault="00091038" w:rsidP="0017366C">
            <w:pPr>
              <w:rPr>
                <w:rFonts w:ascii="Calibri" w:hAnsi="Calibri" w:cs="Calibri"/>
                <w:noProof/>
                <w:color w:val="000000" w:themeColor="text1"/>
              </w:rPr>
            </w:pPr>
            <w:r>
              <w:rPr>
                <w:rFonts w:ascii="Calibri" w:hAnsi="Calibri" w:cs="Calibri"/>
                <w:noProof/>
                <w:color w:val="000000" w:themeColor="text1"/>
              </w:rPr>
              <w:t>PCIC Clinical Board</w:t>
            </w:r>
          </w:p>
        </w:tc>
      </w:tr>
      <w:tr w:rsidR="00091038" w:rsidRPr="00F043FD" w:rsidTr="00091038">
        <w:tc>
          <w:tcPr>
            <w:tcW w:w="1401" w:type="dxa"/>
            <w:vAlign w:val="center"/>
          </w:tcPr>
          <w:p w:rsidR="0000154B" w:rsidRPr="005E1100" w:rsidRDefault="00091038" w:rsidP="0017366C">
            <w:pPr>
              <w:rPr>
                <w:sz w:val="18"/>
                <w:szCs w:val="18"/>
              </w:rPr>
            </w:pPr>
            <w:r>
              <w:rPr>
                <w:rFonts w:ascii="Calibri" w:hAnsi="Calibri" w:cs="Calibri"/>
                <w:noProof/>
                <w:color w:val="000000" w:themeColor="text1"/>
                <w:sz w:val="18"/>
                <w:szCs w:val="18"/>
              </w:rPr>
              <w:t>Workforce</w:t>
            </w:r>
          </w:p>
        </w:tc>
        <w:tc>
          <w:tcPr>
            <w:tcW w:w="4161" w:type="dxa"/>
          </w:tcPr>
          <w:p w:rsidR="0000154B" w:rsidRPr="005E1100" w:rsidRDefault="00091038" w:rsidP="0017366C">
            <w:pPr>
              <w:rPr>
                <w:sz w:val="18"/>
                <w:szCs w:val="18"/>
              </w:rPr>
            </w:pPr>
            <w:r>
              <w:rPr>
                <w:rFonts w:ascii="Calibri" w:hAnsi="Calibri" w:cs="Calibri"/>
                <w:noProof/>
                <w:color w:val="000000" w:themeColor="text1"/>
                <w:sz w:val="18"/>
                <w:szCs w:val="18"/>
              </w:rPr>
              <w:t>This business case also includes some additional infrastructure costs associated with maintenance of CAVHIS staff safety in CRI  ie Security staff and CCTV</w:t>
            </w:r>
          </w:p>
        </w:tc>
        <w:tc>
          <w:tcPr>
            <w:tcW w:w="1217" w:type="dxa"/>
          </w:tcPr>
          <w:p w:rsidR="0000154B" w:rsidRPr="00F043FD" w:rsidRDefault="0000154B" w:rsidP="0017366C">
            <w:pPr>
              <w:rPr>
                <w:sz w:val="18"/>
                <w:szCs w:val="18"/>
              </w:rPr>
            </w:pPr>
            <w:r w:rsidRPr="00F043FD">
              <w:rPr>
                <w:rFonts w:ascii="Calibri" w:hAnsi="Calibri" w:cs="Calibri"/>
                <w:noProof/>
                <w:color w:val="000000" w:themeColor="text1"/>
                <w:sz w:val="18"/>
                <w:szCs w:val="18"/>
              </w:rPr>
              <w:t>5</w:t>
            </w:r>
          </w:p>
        </w:tc>
        <w:tc>
          <w:tcPr>
            <w:tcW w:w="855" w:type="dxa"/>
          </w:tcPr>
          <w:p w:rsidR="0000154B" w:rsidRPr="00F043FD" w:rsidRDefault="0000154B" w:rsidP="0017366C">
            <w:pPr>
              <w:rPr>
                <w:sz w:val="18"/>
                <w:szCs w:val="18"/>
              </w:rPr>
            </w:pPr>
            <w:r w:rsidRPr="00F043FD">
              <w:rPr>
                <w:rFonts w:ascii="Calibri" w:hAnsi="Calibri" w:cs="Calibri"/>
                <w:noProof/>
                <w:color w:val="000000" w:themeColor="text1"/>
                <w:sz w:val="18"/>
                <w:szCs w:val="18"/>
              </w:rPr>
              <w:t>4</w:t>
            </w:r>
          </w:p>
        </w:tc>
        <w:tc>
          <w:tcPr>
            <w:tcW w:w="1389" w:type="dxa"/>
          </w:tcPr>
          <w:p w:rsidR="0000154B" w:rsidRPr="00F043FD" w:rsidRDefault="0000154B" w:rsidP="0017366C">
            <w:pPr>
              <w:rPr>
                <w:sz w:val="18"/>
                <w:szCs w:val="18"/>
              </w:rPr>
            </w:pPr>
            <w:r w:rsidRPr="00F043FD">
              <w:rPr>
                <w:rFonts w:ascii="Calibri" w:hAnsi="Calibri" w:cs="Calibri"/>
                <w:noProof/>
                <w:color w:val="000000" w:themeColor="text1"/>
                <w:sz w:val="18"/>
                <w:szCs w:val="18"/>
              </w:rPr>
              <w:t>20</w:t>
            </w:r>
          </w:p>
        </w:tc>
        <w:tc>
          <w:tcPr>
            <w:tcW w:w="4823" w:type="dxa"/>
          </w:tcPr>
          <w:p w:rsidR="0000154B" w:rsidRPr="00F043FD" w:rsidRDefault="0000154B" w:rsidP="0017366C">
            <w:pPr>
              <w:rPr>
                <w:sz w:val="18"/>
                <w:szCs w:val="18"/>
              </w:rPr>
            </w:pPr>
            <w:r w:rsidRPr="00F043FD">
              <w:rPr>
                <w:rFonts w:ascii="Calibri" w:hAnsi="Calibri" w:cs="Calibri"/>
                <w:noProof/>
                <w:color w:val="000000" w:themeColor="text1"/>
                <w:sz w:val="18"/>
                <w:szCs w:val="18"/>
              </w:rPr>
              <w:t>Reporting and escalation of key risks via appropriate channels, offer wellbeing support, involvement of case management team, additional security, risk assessments and regular reporting to staff.</w:t>
            </w:r>
          </w:p>
        </w:tc>
        <w:tc>
          <w:tcPr>
            <w:tcW w:w="1141" w:type="dxa"/>
          </w:tcPr>
          <w:p w:rsidR="0000154B" w:rsidRPr="00F043FD" w:rsidRDefault="00091038" w:rsidP="0017366C">
            <w:pPr>
              <w:rPr>
                <w:rFonts w:ascii="Calibri" w:hAnsi="Calibri" w:cs="Calibri"/>
                <w:noProof/>
                <w:color w:val="000000" w:themeColor="text1"/>
                <w:sz w:val="18"/>
                <w:szCs w:val="18"/>
              </w:rPr>
            </w:pPr>
            <w:r>
              <w:rPr>
                <w:rFonts w:ascii="Calibri" w:hAnsi="Calibri" w:cs="Calibri"/>
                <w:noProof/>
                <w:color w:val="000000" w:themeColor="text1"/>
                <w:sz w:val="18"/>
                <w:szCs w:val="18"/>
              </w:rPr>
              <w:t>Capital and Estates/PCIC CB</w:t>
            </w:r>
          </w:p>
        </w:tc>
      </w:tr>
    </w:tbl>
    <w:p w:rsidR="006322FF" w:rsidRPr="00F043FD" w:rsidRDefault="006322FF" w:rsidP="006322FF">
      <w:pPr>
        <w:rPr>
          <w:sz w:val="18"/>
          <w:szCs w:val="18"/>
        </w:rPr>
      </w:pPr>
    </w:p>
    <w:p w:rsidR="0069676A" w:rsidRPr="001014B0" w:rsidRDefault="0069676A" w:rsidP="001014B0">
      <w:pPr>
        <w:pStyle w:val="Heading2"/>
        <w:numPr>
          <w:ilvl w:val="1"/>
          <w:numId w:val="2"/>
        </w:numPr>
        <w:rPr>
          <w:sz w:val="24"/>
          <w:szCs w:val="24"/>
        </w:rPr>
      </w:pPr>
      <w:bookmarkStart w:id="30" w:name="_Hlk164329176"/>
    </w:p>
    <w:p w:rsidR="00C2396A" w:rsidRDefault="00F91246" w:rsidP="00DF2B0D">
      <w:pPr>
        <w:pStyle w:val="ListParagraph"/>
        <w:ind w:left="0"/>
        <w:rPr>
          <w:i/>
          <w:iCs/>
          <w:noProof/>
          <w:color w:val="FF0000"/>
          <w:sz w:val="20"/>
          <w:szCs w:val="20"/>
        </w:rPr>
      </w:pPr>
      <w:r>
        <w:rPr>
          <w:noProof/>
        </w:rPr>
        <w:drawing>
          <wp:anchor distT="0" distB="0" distL="114300" distR="114300" simplePos="0" relativeHeight="251658241" behindDoc="1" locked="0" layoutInCell="1" allowOverlap="1" wp14:anchorId="4D1037B6" wp14:editId="02362A3F">
            <wp:simplePos x="0" y="0"/>
            <wp:positionH relativeFrom="column">
              <wp:posOffset>49530</wp:posOffset>
            </wp:positionH>
            <wp:positionV relativeFrom="paragraph">
              <wp:posOffset>9698</wp:posOffset>
            </wp:positionV>
            <wp:extent cx="4809275" cy="2335530"/>
            <wp:effectExtent l="0" t="0" r="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809275" cy="2335530"/>
                    </a:xfrm>
                    <a:prstGeom prst="rect">
                      <a:avLst/>
                    </a:prstGeom>
                  </pic:spPr>
                </pic:pic>
              </a:graphicData>
            </a:graphic>
            <wp14:sizeRelH relativeFrom="margin">
              <wp14:pctWidth>0</wp14:pctWidth>
            </wp14:sizeRelH>
            <wp14:sizeRelV relativeFrom="margin">
              <wp14:pctHeight>0</wp14:pctHeight>
            </wp14:sizeRelV>
          </wp:anchor>
        </w:drawing>
      </w:r>
    </w:p>
    <w:p w:rsidR="00C2396A" w:rsidRDefault="00C2396A" w:rsidP="00DF2B0D">
      <w:pPr>
        <w:pStyle w:val="ListParagraph"/>
        <w:ind w:left="0"/>
        <w:rPr>
          <w:i/>
          <w:iCs/>
          <w:noProof/>
          <w:color w:val="FF0000"/>
          <w:sz w:val="20"/>
          <w:szCs w:val="20"/>
        </w:rPr>
      </w:pPr>
    </w:p>
    <w:p w:rsidR="004843E1" w:rsidRPr="004843E1" w:rsidRDefault="004843E1" w:rsidP="004843E1"/>
    <w:p w:rsidR="004843E1" w:rsidRPr="004843E1" w:rsidRDefault="004843E1" w:rsidP="004843E1"/>
    <w:p w:rsidR="004843E1" w:rsidRPr="004843E1" w:rsidRDefault="004843E1" w:rsidP="004843E1"/>
    <w:p w:rsidR="004843E1" w:rsidRPr="004843E1" w:rsidRDefault="004843E1" w:rsidP="004843E1"/>
    <w:bookmarkEnd w:id="30"/>
    <w:p w:rsidR="00C2396A" w:rsidRPr="004843E1" w:rsidRDefault="00C2396A" w:rsidP="004843E1">
      <w:pPr>
        <w:sectPr w:rsidR="00C2396A" w:rsidRPr="004843E1" w:rsidSect="006D7217">
          <w:pgSz w:w="16840" w:h="11907" w:orient="landscape" w:code="9"/>
          <w:pgMar w:top="1797" w:right="709" w:bottom="1797" w:left="1134" w:header="709" w:footer="284" w:gutter="0"/>
          <w:cols w:space="708"/>
          <w:titlePg/>
          <w:docGrid w:linePitch="360"/>
        </w:sectPr>
      </w:pPr>
    </w:p>
    <w:p w:rsidR="00C2396A" w:rsidRDefault="00C2396A" w:rsidP="00DF2B0D">
      <w:pPr>
        <w:pStyle w:val="ListParagraph"/>
        <w:ind w:left="0"/>
        <w:rPr>
          <w:i/>
          <w:iCs/>
          <w:noProof/>
          <w:color w:val="FF0000"/>
          <w:sz w:val="20"/>
          <w:szCs w:val="20"/>
        </w:rPr>
      </w:pPr>
    </w:p>
    <w:p w:rsidR="00BE45C4" w:rsidRPr="00690557" w:rsidRDefault="00DF2B0D" w:rsidP="00F23507">
      <w:pPr>
        <w:pStyle w:val="ListParagraph"/>
        <w:ind w:left="0"/>
        <w:rPr>
          <w:rStyle w:val="Heading2Char"/>
          <w:sz w:val="24"/>
          <w:szCs w:val="24"/>
        </w:rPr>
      </w:pPr>
      <w:r>
        <w:rPr>
          <w:i/>
          <w:iCs/>
          <w:noProof/>
          <w:color w:val="FF0000"/>
          <w:sz w:val="20"/>
          <w:szCs w:val="20"/>
        </w:rPr>
        <w:t xml:space="preserve"> </w:t>
      </w:r>
      <w:bookmarkStart w:id="31" w:name="_Toc98945740"/>
      <w:bookmarkStart w:id="32" w:name="_Toc98946154"/>
      <w:bookmarkStart w:id="33" w:name="_Toc103685914"/>
      <w:r w:rsidR="00444195" w:rsidRPr="00690557">
        <w:rPr>
          <w:rStyle w:val="Heading2Char"/>
          <w:sz w:val="24"/>
          <w:szCs w:val="24"/>
        </w:rPr>
        <w:t>7.</w:t>
      </w:r>
      <w:r w:rsidR="0069676A" w:rsidRPr="00690557">
        <w:rPr>
          <w:rStyle w:val="Heading2Char"/>
          <w:sz w:val="24"/>
          <w:szCs w:val="24"/>
        </w:rPr>
        <w:t>3</w:t>
      </w:r>
      <w:r w:rsidR="00444195" w:rsidRPr="00690557">
        <w:rPr>
          <w:rStyle w:val="Heading2Char"/>
          <w:sz w:val="24"/>
          <w:szCs w:val="24"/>
        </w:rPr>
        <w:t xml:space="preserve"> </w:t>
      </w:r>
      <w:r w:rsidR="00F254EF" w:rsidRPr="00690557">
        <w:rPr>
          <w:rStyle w:val="Heading2Char"/>
          <w:sz w:val="24"/>
          <w:szCs w:val="24"/>
        </w:rPr>
        <w:t xml:space="preserve">Total </w:t>
      </w:r>
      <w:r w:rsidR="0002212C" w:rsidRPr="00690557">
        <w:rPr>
          <w:rStyle w:val="Heading2Char"/>
          <w:sz w:val="24"/>
          <w:szCs w:val="24"/>
        </w:rPr>
        <w:t xml:space="preserve">Cost - </w:t>
      </w:r>
      <w:r w:rsidR="00BE45C4" w:rsidRPr="00690557">
        <w:rPr>
          <w:rStyle w:val="Heading2Char"/>
          <w:sz w:val="24"/>
          <w:szCs w:val="24"/>
        </w:rPr>
        <w:t>Resource Implications and Affordability</w:t>
      </w:r>
      <w:bookmarkEnd w:id="31"/>
      <w:bookmarkEnd w:id="32"/>
      <w:bookmarkEnd w:id="33"/>
      <w:r w:rsidR="00BE45C4" w:rsidRPr="00690557">
        <w:rPr>
          <w:rStyle w:val="Heading2Char"/>
          <w:sz w:val="24"/>
          <w:szCs w:val="24"/>
        </w:rPr>
        <w:t xml:space="preserve"> </w:t>
      </w:r>
    </w:p>
    <w:p w:rsidR="00690557" w:rsidRDefault="00690557" w:rsidP="00690557">
      <w:bookmarkStart w:id="34" w:name="_Toc98945741"/>
      <w:bookmarkStart w:id="35" w:name="_Toc98946155"/>
    </w:p>
    <w:bookmarkEnd w:id="34"/>
    <w:bookmarkEnd w:id="35"/>
    <w:p w:rsidR="00E5723D" w:rsidRDefault="00087BD8" w:rsidP="00690557">
      <w:pPr>
        <w:rPr>
          <w:rFonts w:ascii="Calibri" w:hAnsi="Calibri" w:cs="Calibri"/>
          <w:b/>
          <w:bCs/>
          <w:noProof/>
        </w:rPr>
      </w:pPr>
      <w:r w:rsidRPr="00087BD8">
        <w:rPr>
          <w:rFonts w:ascii="Calibri" w:hAnsi="Calibri" w:cs="Calibri"/>
          <w:b/>
          <w:bCs/>
          <w:noProof/>
        </w:rPr>
        <w:t xml:space="preserve">Phase 1 </w:t>
      </w:r>
      <w:r w:rsidR="00F043FD">
        <w:rPr>
          <w:rFonts w:ascii="Calibri" w:hAnsi="Calibri" w:cs="Calibri"/>
          <w:b/>
          <w:bCs/>
          <w:noProof/>
        </w:rPr>
        <w:t xml:space="preserve">: Additional Investment Required  to Deliver Phase 1 </w:t>
      </w:r>
    </w:p>
    <w:p w:rsidR="00FA466D" w:rsidRDefault="00FA466D" w:rsidP="00690557">
      <w:pPr>
        <w:rPr>
          <w:i/>
          <w:iCs/>
          <w:noProof/>
          <w:color w:val="00B050"/>
          <w:sz w:val="20"/>
          <w:szCs w:val="20"/>
        </w:rPr>
      </w:pPr>
    </w:p>
    <w:p w:rsidR="00E5723D" w:rsidRDefault="00E5723D" w:rsidP="00690557">
      <w:pPr>
        <w:rPr>
          <w:i/>
          <w:iCs/>
          <w:noProof/>
          <w:sz w:val="20"/>
          <w:szCs w:val="20"/>
        </w:rPr>
      </w:pPr>
      <w:r w:rsidRPr="00E5723D">
        <w:rPr>
          <w:i/>
          <w:iCs/>
          <w:noProof/>
          <w:sz w:val="20"/>
          <w:szCs w:val="20"/>
        </w:rPr>
        <w:t>These costs are based on the re</w:t>
      </w:r>
      <w:r>
        <w:rPr>
          <w:i/>
          <w:iCs/>
          <w:noProof/>
          <w:sz w:val="20"/>
          <w:szCs w:val="20"/>
        </w:rPr>
        <w:t>cruitment</w:t>
      </w:r>
      <w:r w:rsidRPr="00E5723D">
        <w:rPr>
          <w:i/>
          <w:iCs/>
          <w:noProof/>
          <w:sz w:val="20"/>
          <w:szCs w:val="20"/>
        </w:rPr>
        <w:t xml:space="preserve"> plan as </w:t>
      </w:r>
      <w:r>
        <w:rPr>
          <w:i/>
          <w:iCs/>
          <w:noProof/>
          <w:sz w:val="20"/>
          <w:szCs w:val="20"/>
        </w:rPr>
        <w:t>d</w:t>
      </w:r>
      <w:r w:rsidRPr="00E5723D">
        <w:rPr>
          <w:i/>
          <w:iCs/>
          <w:noProof/>
          <w:sz w:val="20"/>
          <w:szCs w:val="20"/>
        </w:rPr>
        <w:t>escribed in Appendix 10</w:t>
      </w:r>
      <w:r>
        <w:rPr>
          <w:i/>
          <w:iCs/>
          <w:noProof/>
          <w:sz w:val="20"/>
          <w:szCs w:val="20"/>
        </w:rPr>
        <w:t>- noting that a number of staff are already in post as part of continuation of previous temporary schemes and some posts will be new.</w:t>
      </w:r>
    </w:p>
    <w:p w:rsidR="00E5723D" w:rsidRPr="00E5723D" w:rsidRDefault="00E5723D" w:rsidP="00690557">
      <w:pPr>
        <w:rPr>
          <w:i/>
          <w:iCs/>
          <w:noProof/>
          <w:sz w:val="20"/>
          <w:szCs w:val="20"/>
        </w:rPr>
      </w:pPr>
    </w:p>
    <w:p w:rsidR="0063527E" w:rsidRPr="00E5723D" w:rsidRDefault="0063527E" w:rsidP="00690557">
      <w:pPr>
        <w:rPr>
          <w:i/>
          <w:iCs/>
          <w:noProof/>
          <w:sz w:val="20"/>
          <w:szCs w:val="20"/>
        </w:rPr>
      </w:pPr>
    </w:p>
    <w:tbl>
      <w:tblPr>
        <w:tblStyle w:val="TableGrid"/>
        <w:tblW w:w="8210" w:type="dxa"/>
        <w:tblLook w:val="04A0" w:firstRow="1" w:lastRow="0" w:firstColumn="1" w:lastColumn="0" w:noHBand="0" w:noVBand="1"/>
      </w:tblPr>
      <w:tblGrid>
        <w:gridCol w:w="3653"/>
        <w:gridCol w:w="1570"/>
        <w:gridCol w:w="1348"/>
        <w:gridCol w:w="1639"/>
      </w:tblGrid>
      <w:tr w:rsidR="001244BF" w:rsidRPr="00777E50" w:rsidTr="00FA1556">
        <w:trPr>
          <w:trHeight w:val="616"/>
        </w:trPr>
        <w:tc>
          <w:tcPr>
            <w:tcW w:w="3653" w:type="dxa"/>
            <w:shd w:val="clear" w:color="auto" w:fill="F2F2F2" w:themeFill="background1" w:themeFillShade="F2"/>
            <w:vAlign w:val="center"/>
            <w:hideMark/>
          </w:tcPr>
          <w:p w:rsidR="001244BF" w:rsidRPr="001E0D48" w:rsidRDefault="001244BF" w:rsidP="00FA1556">
            <w:pPr>
              <w:jc w:val="center"/>
              <w:rPr>
                <w:rFonts w:ascii="Calibri" w:hAnsi="Calibri" w:cs="Calibri"/>
                <w:b/>
                <w:bCs/>
                <w:color w:val="000000"/>
              </w:rPr>
            </w:pPr>
            <w:r w:rsidRPr="00FE2FA7">
              <w:rPr>
                <w:rFonts w:ascii="Calibri" w:hAnsi="Calibri" w:cs="Calibri"/>
                <w:b/>
                <w:bCs/>
                <w:color w:val="000000"/>
              </w:rPr>
              <w:t>Type</w:t>
            </w:r>
          </w:p>
        </w:tc>
        <w:tc>
          <w:tcPr>
            <w:tcW w:w="1570" w:type="dxa"/>
            <w:shd w:val="clear" w:color="auto" w:fill="F2F2F2" w:themeFill="background1" w:themeFillShade="F2"/>
            <w:vAlign w:val="center"/>
            <w:hideMark/>
          </w:tcPr>
          <w:p w:rsidR="001244BF" w:rsidRPr="001E0D48" w:rsidRDefault="001244BF" w:rsidP="00FA1556">
            <w:pPr>
              <w:jc w:val="center"/>
              <w:rPr>
                <w:rFonts w:ascii="Calibri" w:hAnsi="Calibri" w:cs="Calibri"/>
                <w:b/>
                <w:bCs/>
                <w:color w:val="000000"/>
              </w:rPr>
            </w:pPr>
            <w:r>
              <w:rPr>
                <w:rFonts w:ascii="Calibri" w:hAnsi="Calibri" w:cs="Calibri"/>
                <w:b/>
                <w:bCs/>
                <w:color w:val="000000"/>
              </w:rPr>
              <w:t>Cost Year 1- part costs 24/25</w:t>
            </w:r>
          </w:p>
        </w:tc>
        <w:tc>
          <w:tcPr>
            <w:tcW w:w="1348" w:type="dxa"/>
            <w:shd w:val="clear" w:color="auto" w:fill="F2F2F2" w:themeFill="background1" w:themeFillShade="F2"/>
            <w:vAlign w:val="center"/>
            <w:hideMark/>
          </w:tcPr>
          <w:p w:rsidR="001244BF" w:rsidRPr="00E37E57" w:rsidRDefault="001244BF" w:rsidP="00FA1556">
            <w:pPr>
              <w:jc w:val="center"/>
              <w:rPr>
                <w:rFonts w:ascii="Calibri" w:hAnsi="Calibri" w:cs="Calibri"/>
                <w:b/>
                <w:bCs/>
                <w:color w:val="000000"/>
              </w:rPr>
            </w:pPr>
            <w:r w:rsidRPr="00E37E57">
              <w:rPr>
                <w:rFonts w:ascii="Calibri" w:hAnsi="Calibri" w:cs="Calibri"/>
                <w:b/>
                <w:bCs/>
                <w:color w:val="000000"/>
              </w:rPr>
              <w:t>Cost Year 2</w:t>
            </w:r>
          </w:p>
          <w:p w:rsidR="001244BF" w:rsidRPr="00E37E57" w:rsidRDefault="001244BF" w:rsidP="00FA1556">
            <w:pPr>
              <w:jc w:val="center"/>
              <w:rPr>
                <w:rFonts w:ascii="Calibri" w:hAnsi="Calibri" w:cs="Calibri"/>
                <w:b/>
                <w:bCs/>
                <w:color w:val="000000"/>
              </w:rPr>
            </w:pPr>
            <w:r w:rsidRPr="00E37E57">
              <w:rPr>
                <w:rFonts w:ascii="Calibri" w:hAnsi="Calibri" w:cs="Calibri"/>
                <w:b/>
                <w:bCs/>
                <w:color w:val="000000"/>
              </w:rPr>
              <w:t>25/26</w:t>
            </w:r>
          </w:p>
        </w:tc>
        <w:tc>
          <w:tcPr>
            <w:tcW w:w="1639" w:type="dxa"/>
            <w:shd w:val="clear" w:color="auto" w:fill="F2F2F2" w:themeFill="background1" w:themeFillShade="F2"/>
            <w:vAlign w:val="center"/>
          </w:tcPr>
          <w:p w:rsidR="001244BF" w:rsidRPr="00E37E57" w:rsidRDefault="001244BF" w:rsidP="00FA1556">
            <w:pPr>
              <w:jc w:val="center"/>
              <w:rPr>
                <w:rFonts w:ascii="Calibri" w:hAnsi="Calibri" w:cs="Calibri"/>
                <w:b/>
                <w:bCs/>
                <w:color w:val="000000"/>
              </w:rPr>
            </w:pPr>
            <w:r w:rsidRPr="00E37E57">
              <w:rPr>
                <w:rFonts w:ascii="Calibri" w:hAnsi="Calibri" w:cs="Calibri"/>
                <w:b/>
                <w:bCs/>
                <w:color w:val="000000"/>
              </w:rPr>
              <w:t>Cost Year 3</w:t>
            </w:r>
          </w:p>
          <w:p w:rsidR="001244BF" w:rsidRPr="00E37E57" w:rsidRDefault="001244BF" w:rsidP="00FA1556">
            <w:pPr>
              <w:jc w:val="center"/>
              <w:rPr>
                <w:rFonts w:ascii="Calibri" w:hAnsi="Calibri" w:cs="Calibri"/>
                <w:b/>
                <w:bCs/>
                <w:color w:val="000000"/>
              </w:rPr>
            </w:pPr>
            <w:r w:rsidRPr="00E37E57">
              <w:rPr>
                <w:rFonts w:ascii="Calibri" w:hAnsi="Calibri" w:cs="Calibri"/>
                <w:b/>
                <w:bCs/>
                <w:color w:val="000000"/>
              </w:rPr>
              <w:t>26/27</w:t>
            </w:r>
          </w:p>
        </w:tc>
      </w:tr>
      <w:tr w:rsidR="00C94861" w:rsidRPr="00777E50" w:rsidTr="00FA1556">
        <w:trPr>
          <w:trHeight w:val="308"/>
        </w:trPr>
        <w:tc>
          <w:tcPr>
            <w:tcW w:w="3653" w:type="dxa"/>
            <w:vAlign w:val="center"/>
            <w:hideMark/>
          </w:tcPr>
          <w:p w:rsidR="00C94861" w:rsidRPr="001E0D48" w:rsidRDefault="00C94861" w:rsidP="00C94861">
            <w:pPr>
              <w:jc w:val="center"/>
              <w:rPr>
                <w:rFonts w:ascii="Calibri" w:hAnsi="Calibri" w:cs="Calibri"/>
                <w:color w:val="000000"/>
              </w:rPr>
            </w:pPr>
            <w:r>
              <w:rPr>
                <w:rFonts w:ascii="Calibri" w:hAnsi="Calibri" w:cs="Calibri"/>
                <w:color w:val="000000"/>
              </w:rPr>
              <w:t>Recurrent: Revenue Direct Pay Staff Costs</w:t>
            </w:r>
          </w:p>
        </w:tc>
        <w:tc>
          <w:tcPr>
            <w:tcW w:w="1570" w:type="dxa"/>
            <w:vAlign w:val="center"/>
            <w:hideMark/>
          </w:tcPr>
          <w:p w:rsidR="00C94861" w:rsidRPr="001E0D48" w:rsidRDefault="00C94861" w:rsidP="00C94861">
            <w:pPr>
              <w:jc w:val="center"/>
              <w:rPr>
                <w:rFonts w:ascii="Calibri" w:hAnsi="Calibri" w:cs="Calibri"/>
                <w:color w:val="000000"/>
              </w:rPr>
            </w:pPr>
            <w:r>
              <w:rPr>
                <w:rFonts w:ascii="Calibri" w:eastAsiaTheme="minorEastAsia" w:hAnsi="Calibri" w:cs="Calibri"/>
                <w:color w:val="000000"/>
                <w:lang w:eastAsia="en-US"/>
              </w:rPr>
              <w:t>£745,009</w:t>
            </w:r>
          </w:p>
        </w:tc>
        <w:tc>
          <w:tcPr>
            <w:tcW w:w="1348" w:type="dxa"/>
            <w:vAlign w:val="center"/>
            <w:hideMark/>
          </w:tcPr>
          <w:p w:rsidR="00C94861" w:rsidRPr="00E37E57" w:rsidRDefault="00C94861" w:rsidP="00C94861">
            <w:pPr>
              <w:jc w:val="center"/>
              <w:rPr>
                <w:rFonts w:ascii="Calibri" w:hAnsi="Calibri" w:cs="Calibri"/>
                <w:color w:val="000000"/>
              </w:rPr>
            </w:pPr>
            <w:r>
              <w:rPr>
                <w:rFonts w:ascii="Calibri" w:eastAsiaTheme="minorEastAsia" w:hAnsi="Calibri" w:cs="Calibri"/>
                <w:color w:val="000000"/>
                <w:lang w:eastAsia="en-US"/>
              </w:rPr>
              <w:t>£1,187,566</w:t>
            </w:r>
          </w:p>
        </w:tc>
        <w:tc>
          <w:tcPr>
            <w:tcW w:w="1639" w:type="dxa"/>
            <w:vAlign w:val="center"/>
          </w:tcPr>
          <w:p w:rsidR="00C94861" w:rsidRPr="00E37E57" w:rsidRDefault="00C94861" w:rsidP="00C94861">
            <w:pPr>
              <w:jc w:val="center"/>
              <w:rPr>
                <w:rFonts w:ascii="Calibri" w:hAnsi="Calibri" w:cs="Calibri"/>
                <w:color w:val="000000"/>
              </w:rPr>
            </w:pPr>
            <w:r>
              <w:rPr>
                <w:rFonts w:ascii="Calibri" w:eastAsiaTheme="minorEastAsia" w:hAnsi="Calibri" w:cs="Calibri"/>
                <w:color w:val="000000"/>
                <w:lang w:eastAsia="en-US"/>
              </w:rPr>
              <w:t>£1,187,566</w:t>
            </w:r>
          </w:p>
        </w:tc>
      </w:tr>
      <w:tr w:rsidR="00C94861" w:rsidRPr="00777E50" w:rsidTr="00FA1556">
        <w:trPr>
          <w:trHeight w:val="308"/>
        </w:trPr>
        <w:tc>
          <w:tcPr>
            <w:tcW w:w="3653" w:type="dxa"/>
            <w:vAlign w:val="center"/>
          </w:tcPr>
          <w:p w:rsidR="00C94861" w:rsidRPr="001E0D48" w:rsidRDefault="00C94861" w:rsidP="00C94861">
            <w:pPr>
              <w:jc w:val="center"/>
              <w:rPr>
                <w:rFonts w:ascii="Calibri" w:hAnsi="Calibri" w:cs="Calibri"/>
                <w:color w:val="000000"/>
              </w:rPr>
            </w:pPr>
            <w:r>
              <w:rPr>
                <w:rFonts w:ascii="Calibri" w:hAnsi="Calibri" w:cs="Calibri"/>
                <w:color w:val="000000"/>
              </w:rPr>
              <w:t xml:space="preserve">Recurrent: Revenue Direct </w:t>
            </w:r>
            <w:proofErr w:type="gramStart"/>
            <w:r>
              <w:rPr>
                <w:rFonts w:ascii="Calibri" w:hAnsi="Calibri" w:cs="Calibri"/>
                <w:color w:val="000000"/>
              </w:rPr>
              <w:t>Non Pay</w:t>
            </w:r>
            <w:proofErr w:type="gramEnd"/>
          </w:p>
        </w:tc>
        <w:tc>
          <w:tcPr>
            <w:tcW w:w="1570" w:type="dxa"/>
            <w:vAlign w:val="center"/>
          </w:tcPr>
          <w:p w:rsidR="00C94861" w:rsidRPr="001E0D48" w:rsidRDefault="00C94861" w:rsidP="00C94861">
            <w:pPr>
              <w:jc w:val="center"/>
              <w:rPr>
                <w:rFonts w:ascii="Calibri" w:hAnsi="Calibri" w:cs="Calibri"/>
                <w:color w:val="000000"/>
              </w:rPr>
            </w:pPr>
            <w:r>
              <w:rPr>
                <w:rFonts w:ascii="Calibri" w:eastAsiaTheme="minorEastAsia" w:hAnsi="Calibri" w:cs="Calibri"/>
                <w:color w:val="000000"/>
                <w:lang w:eastAsia="en-US"/>
              </w:rPr>
              <w:t>£1</w:t>
            </w:r>
            <w:r w:rsidR="00D50AFB">
              <w:rPr>
                <w:rFonts w:ascii="Calibri" w:eastAsiaTheme="minorEastAsia" w:hAnsi="Calibri" w:cs="Calibri"/>
                <w:color w:val="000000"/>
                <w:lang w:eastAsia="en-US"/>
              </w:rPr>
              <w:t>86,534</w:t>
            </w:r>
          </w:p>
        </w:tc>
        <w:tc>
          <w:tcPr>
            <w:tcW w:w="1348" w:type="dxa"/>
            <w:vAlign w:val="center"/>
          </w:tcPr>
          <w:p w:rsidR="00C94861" w:rsidRPr="00E37E57" w:rsidRDefault="00C94861" w:rsidP="00C94861">
            <w:pPr>
              <w:jc w:val="center"/>
              <w:rPr>
                <w:rFonts w:ascii="Calibri" w:hAnsi="Calibri" w:cs="Calibri"/>
                <w:color w:val="000000"/>
              </w:rPr>
            </w:pPr>
            <w:r>
              <w:rPr>
                <w:rFonts w:ascii="Calibri" w:eastAsiaTheme="minorEastAsia" w:hAnsi="Calibri" w:cs="Calibri"/>
                <w:color w:val="000000"/>
                <w:lang w:eastAsia="en-US"/>
              </w:rPr>
              <w:t>£</w:t>
            </w:r>
            <w:r w:rsidR="00A13D9E">
              <w:rPr>
                <w:rFonts w:ascii="Calibri" w:eastAsiaTheme="minorEastAsia" w:hAnsi="Calibri" w:cs="Calibri"/>
                <w:color w:val="000000"/>
                <w:lang w:eastAsia="en-US"/>
              </w:rPr>
              <w:t>239,111</w:t>
            </w:r>
          </w:p>
        </w:tc>
        <w:tc>
          <w:tcPr>
            <w:tcW w:w="1639" w:type="dxa"/>
            <w:vAlign w:val="center"/>
          </w:tcPr>
          <w:p w:rsidR="00C94861" w:rsidRPr="00E37E57" w:rsidRDefault="00C94861" w:rsidP="00C94861">
            <w:pPr>
              <w:jc w:val="center"/>
              <w:rPr>
                <w:rFonts w:ascii="Calibri" w:hAnsi="Calibri" w:cs="Calibri"/>
                <w:color w:val="000000"/>
              </w:rPr>
            </w:pPr>
            <w:r>
              <w:rPr>
                <w:rFonts w:ascii="Calibri" w:eastAsiaTheme="minorEastAsia" w:hAnsi="Calibri" w:cs="Calibri"/>
                <w:color w:val="000000"/>
                <w:lang w:eastAsia="en-US"/>
              </w:rPr>
              <w:t>£</w:t>
            </w:r>
            <w:r w:rsidR="00A13D9E">
              <w:rPr>
                <w:rFonts w:ascii="Calibri" w:eastAsiaTheme="minorEastAsia" w:hAnsi="Calibri" w:cs="Calibri"/>
                <w:color w:val="000000"/>
                <w:lang w:eastAsia="en-US"/>
              </w:rPr>
              <w:t>239,211</w:t>
            </w:r>
          </w:p>
        </w:tc>
      </w:tr>
      <w:tr w:rsidR="00C94861" w:rsidRPr="00777E50" w:rsidTr="00FA1556">
        <w:trPr>
          <w:trHeight w:val="294"/>
        </w:trPr>
        <w:tc>
          <w:tcPr>
            <w:tcW w:w="3653" w:type="dxa"/>
            <w:vAlign w:val="center"/>
            <w:hideMark/>
          </w:tcPr>
          <w:p w:rsidR="00C94861" w:rsidRPr="001E0D48" w:rsidRDefault="00C94861" w:rsidP="00C94861">
            <w:pPr>
              <w:jc w:val="center"/>
              <w:rPr>
                <w:rFonts w:ascii="Calibri" w:hAnsi="Calibri" w:cs="Calibri"/>
                <w:color w:val="000000"/>
              </w:rPr>
            </w:pPr>
            <w:proofErr w:type="gramStart"/>
            <w:r>
              <w:rPr>
                <w:rFonts w:ascii="Calibri" w:hAnsi="Calibri" w:cs="Calibri"/>
                <w:color w:val="000000"/>
              </w:rPr>
              <w:t>Non Recurrent</w:t>
            </w:r>
            <w:proofErr w:type="gramEnd"/>
            <w:r>
              <w:rPr>
                <w:rFonts w:ascii="Calibri" w:hAnsi="Calibri" w:cs="Calibri"/>
                <w:color w:val="000000"/>
              </w:rPr>
              <w:t>: Revenue Direct Non Pay</w:t>
            </w:r>
          </w:p>
        </w:tc>
        <w:tc>
          <w:tcPr>
            <w:tcW w:w="1570" w:type="dxa"/>
            <w:vAlign w:val="center"/>
            <w:hideMark/>
          </w:tcPr>
          <w:p w:rsidR="00C94861" w:rsidRPr="001E0D48" w:rsidRDefault="00C94861" w:rsidP="00C94861">
            <w:pPr>
              <w:jc w:val="center"/>
              <w:rPr>
                <w:rFonts w:ascii="Calibri" w:hAnsi="Calibri" w:cs="Calibri"/>
                <w:color w:val="000000"/>
              </w:rPr>
            </w:pPr>
            <w:r>
              <w:rPr>
                <w:rFonts w:ascii="Calibri" w:eastAsiaTheme="minorEastAsia" w:hAnsi="Calibri" w:cs="Calibri"/>
                <w:color w:val="000000"/>
                <w:lang w:eastAsia="en-US"/>
              </w:rPr>
              <w:t>£15,000</w:t>
            </w:r>
          </w:p>
        </w:tc>
        <w:tc>
          <w:tcPr>
            <w:tcW w:w="1348" w:type="dxa"/>
            <w:vAlign w:val="center"/>
            <w:hideMark/>
          </w:tcPr>
          <w:p w:rsidR="00C94861" w:rsidRPr="00E37E57" w:rsidRDefault="00C94861" w:rsidP="00C94861">
            <w:pPr>
              <w:jc w:val="center"/>
              <w:rPr>
                <w:rFonts w:ascii="Calibri" w:hAnsi="Calibri" w:cs="Calibri"/>
                <w:color w:val="000000"/>
              </w:rPr>
            </w:pPr>
            <w:r>
              <w:rPr>
                <w:rFonts w:ascii="Calibri" w:eastAsiaTheme="minorEastAsia" w:hAnsi="Calibri" w:cs="Calibri"/>
                <w:color w:val="000000"/>
                <w:lang w:eastAsia="en-US"/>
              </w:rPr>
              <w:t>£0</w:t>
            </w:r>
          </w:p>
        </w:tc>
        <w:tc>
          <w:tcPr>
            <w:tcW w:w="1639" w:type="dxa"/>
            <w:vAlign w:val="center"/>
          </w:tcPr>
          <w:p w:rsidR="00C94861" w:rsidRPr="00E37E57" w:rsidRDefault="00C94861" w:rsidP="00C94861">
            <w:pPr>
              <w:jc w:val="center"/>
              <w:rPr>
                <w:rFonts w:ascii="Calibri" w:hAnsi="Calibri" w:cs="Calibri"/>
                <w:color w:val="000000"/>
              </w:rPr>
            </w:pPr>
            <w:r>
              <w:rPr>
                <w:rFonts w:ascii="Calibri" w:eastAsiaTheme="minorEastAsia" w:hAnsi="Calibri" w:cs="Calibri"/>
                <w:color w:val="000000"/>
                <w:lang w:eastAsia="en-US"/>
              </w:rPr>
              <w:t>£0</w:t>
            </w:r>
          </w:p>
        </w:tc>
      </w:tr>
      <w:tr w:rsidR="00C94861" w:rsidRPr="00777E50" w:rsidTr="00FA1556">
        <w:trPr>
          <w:trHeight w:val="294"/>
        </w:trPr>
        <w:tc>
          <w:tcPr>
            <w:tcW w:w="3653" w:type="dxa"/>
            <w:vAlign w:val="center"/>
          </w:tcPr>
          <w:p w:rsidR="00C94861" w:rsidRPr="001E0D48" w:rsidRDefault="00C94861" w:rsidP="00C94861">
            <w:pPr>
              <w:jc w:val="center"/>
              <w:rPr>
                <w:rFonts w:ascii="Calibri" w:hAnsi="Calibri" w:cs="Calibri"/>
                <w:color w:val="000000"/>
              </w:rPr>
            </w:pPr>
            <w:proofErr w:type="gramStart"/>
            <w:r>
              <w:rPr>
                <w:rFonts w:ascii="Calibri" w:hAnsi="Calibri" w:cs="Calibri"/>
                <w:color w:val="000000"/>
              </w:rPr>
              <w:t>Non Recurrent</w:t>
            </w:r>
            <w:proofErr w:type="gramEnd"/>
            <w:r>
              <w:rPr>
                <w:rFonts w:ascii="Calibri" w:hAnsi="Calibri" w:cs="Calibri"/>
                <w:color w:val="000000"/>
              </w:rPr>
              <w:t>: Capital</w:t>
            </w:r>
          </w:p>
        </w:tc>
        <w:tc>
          <w:tcPr>
            <w:tcW w:w="1570" w:type="dxa"/>
            <w:vAlign w:val="center"/>
          </w:tcPr>
          <w:p w:rsidR="00C94861" w:rsidRPr="001E0D48" w:rsidRDefault="00C94861" w:rsidP="00C94861">
            <w:pPr>
              <w:jc w:val="center"/>
              <w:rPr>
                <w:rFonts w:ascii="Calibri" w:hAnsi="Calibri" w:cs="Calibri"/>
                <w:color w:val="000000"/>
              </w:rPr>
            </w:pPr>
            <w:r>
              <w:rPr>
                <w:rFonts w:ascii="Calibri" w:eastAsiaTheme="minorEastAsia" w:hAnsi="Calibri" w:cs="Calibri"/>
                <w:color w:val="000000"/>
                <w:lang w:eastAsia="en-US"/>
              </w:rPr>
              <w:t>£50,000</w:t>
            </w:r>
          </w:p>
        </w:tc>
        <w:tc>
          <w:tcPr>
            <w:tcW w:w="1348" w:type="dxa"/>
            <w:vAlign w:val="center"/>
          </w:tcPr>
          <w:p w:rsidR="00C94861" w:rsidRPr="00E37E57" w:rsidRDefault="00C94861" w:rsidP="00C94861">
            <w:pPr>
              <w:jc w:val="center"/>
              <w:rPr>
                <w:rFonts w:ascii="Calibri" w:hAnsi="Calibri" w:cs="Calibri"/>
                <w:color w:val="000000"/>
              </w:rPr>
            </w:pPr>
            <w:r>
              <w:rPr>
                <w:rFonts w:ascii="Calibri" w:eastAsiaTheme="minorEastAsia" w:hAnsi="Calibri" w:cs="Calibri"/>
                <w:color w:val="000000"/>
                <w:lang w:eastAsia="en-US"/>
              </w:rPr>
              <w:t>£0</w:t>
            </w:r>
          </w:p>
        </w:tc>
        <w:tc>
          <w:tcPr>
            <w:tcW w:w="1639" w:type="dxa"/>
            <w:vAlign w:val="center"/>
          </w:tcPr>
          <w:p w:rsidR="00C94861" w:rsidRPr="00E37E57" w:rsidRDefault="00C94861" w:rsidP="00C94861">
            <w:pPr>
              <w:jc w:val="center"/>
              <w:rPr>
                <w:rFonts w:ascii="Calibri" w:hAnsi="Calibri" w:cs="Calibri"/>
                <w:color w:val="000000"/>
              </w:rPr>
            </w:pPr>
            <w:r>
              <w:rPr>
                <w:rFonts w:ascii="Calibri" w:eastAsiaTheme="minorEastAsia" w:hAnsi="Calibri" w:cs="Calibri"/>
                <w:color w:val="000000"/>
                <w:lang w:eastAsia="en-US"/>
              </w:rPr>
              <w:t>£0</w:t>
            </w:r>
          </w:p>
        </w:tc>
      </w:tr>
      <w:tr w:rsidR="00C94861" w:rsidRPr="00777E50" w:rsidTr="00FA1556">
        <w:trPr>
          <w:trHeight w:val="308"/>
        </w:trPr>
        <w:tc>
          <w:tcPr>
            <w:tcW w:w="3653" w:type="dxa"/>
            <w:vAlign w:val="center"/>
            <w:hideMark/>
          </w:tcPr>
          <w:p w:rsidR="00C94861" w:rsidRPr="001E0D48" w:rsidRDefault="00C94861" w:rsidP="00C94861">
            <w:pPr>
              <w:jc w:val="center"/>
              <w:rPr>
                <w:rFonts w:ascii="Calibri" w:hAnsi="Calibri" w:cs="Calibri"/>
                <w:color w:val="000000"/>
              </w:rPr>
            </w:pPr>
            <w:r w:rsidRPr="001E0D48">
              <w:rPr>
                <w:rFonts w:ascii="Calibri" w:hAnsi="Calibri" w:cs="Calibri"/>
                <w:color w:val="000000"/>
              </w:rPr>
              <w:t>Winter funding</w:t>
            </w:r>
          </w:p>
        </w:tc>
        <w:tc>
          <w:tcPr>
            <w:tcW w:w="1570" w:type="dxa"/>
            <w:vAlign w:val="center"/>
            <w:hideMark/>
          </w:tcPr>
          <w:p w:rsidR="00C94861" w:rsidRPr="001E0D48" w:rsidRDefault="00C94861" w:rsidP="00C94861">
            <w:pPr>
              <w:jc w:val="center"/>
              <w:rPr>
                <w:rFonts w:ascii="Calibri" w:hAnsi="Calibri" w:cs="Calibri"/>
                <w:color w:val="000000"/>
              </w:rPr>
            </w:pPr>
            <w:r>
              <w:rPr>
                <w:rFonts w:ascii="Calibri" w:eastAsiaTheme="minorEastAsia" w:hAnsi="Calibri" w:cs="Calibri"/>
                <w:color w:val="FF0000"/>
                <w:lang w:eastAsia="en-US"/>
              </w:rPr>
              <w:t>-£100,000</w:t>
            </w:r>
          </w:p>
        </w:tc>
        <w:tc>
          <w:tcPr>
            <w:tcW w:w="1348" w:type="dxa"/>
            <w:vAlign w:val="center"/>
            <w:hideMark/>
          </w:tcPr>
          <w:p w:rsidR="00C94861" w:rsidRPr="00E37E57" w:rsidRDefault="008C4811" w:rsidP="00C94861">
            <w:pPr>
              <w:jc w:val="center"/>
              <w:rPr>
                <w:rFonts w:ascii="Calibri" w:hAnsi="Calibri" w:cs="Calibri"/>
                <w:color w:val="000000"/>
              </w:rPr>
            </w:pPr>
            <w:r>
              <w:rPr>
                <w:rFonts w:ascii="Calibri" w:eastAsiaTheme="minorEastAsia" w:hAnsi="Calibri" w:cs="Calibri"/>
                <w:color w:val="000000"/>
                <w:lang w:eastAsia="en-US"/>
              </w:rPr>
              <w:t>TBC</w:t>
            </w:r>
          </w:p>
        </w:tc>
        <w:tc>
          <w:tcPr>
            <w:tcW w:w="1639" w:type="dxa"/>
            <w:vAlign w:val="center"/>
          </w:tcPr>
          <w:p w:rsidR="00C94861" w:rsidRPr="00E37E57" w:rsidRDefault="008C4811" w:rsidP="00C94861">
            <w:pPr>
              <w:jc w:val="center"/>
              <w:rPr>
                <w:rFonts w:ascii="Calibri" w:hAnsi="Calibri" w:cs="Calibri"/>
                <w:color w:val="000000"/>
              </w:rPr>
            </w:pPr>
            <w:r>
              <w:rPr>
                <w:rFonts w:ascii="Calibri" w:eastAsiaTheme="minorEastAsia" w:hAnsi="Calibri" w:cs="Calibri"/>
                <w:color w:val="000000"/>
                <w:lang w:eastAsia="en-US"/>
              </w:rPr>
              <w:t>TBC</w:t>
            </w:r>
          </w:p>
        </w:tc>
      </w:tr>
      <w:tr w:rsidR="00C94861" w:rsidRPr="00777E50" w:rsidTr="00FA1556">
        <w:trPr>
          <w:trHeight w:val="308"/>
        </w:trPr>
        <w:tc>
          <w:tcPr>
            <w:tcW w:w="3653" w:type="dxa"/>
            <w:vAlign w:val="center"/>
            <w:hideMark/>
          </w:tcPr>
          <w:p w:rsidR="00C94861" w:rsidRPr="001E0D48" w:rsidRDefault="00C94861" w:rsidP="00C94861">
            <w:pPr>
              <w:jc w:val="center"/>
              <w:rPr>
                <w:rFonts w:ascii="Calibri" w:hAnsi="Calibri" w:cs="Calibri"/>
                <w:b/>
                <w:bCs/>
                <w:color w:val="000000"/>
              </w:rPr>
            </w:pPr>
            <w:r w:rsidRPr="001E0D48">
              <w:rPr>
                <w:rFonts w:ascii="Calibri" w:hAnsi="Calibri" w:cs="Calibri"/>
                <w:b/>
                <w:bCs/>
                <w:color w:val="000000"/>
              </w:rPr>
              <w:t>Total Required</w:t>
            </w:r>
          </w:p>
        </w:tc>
        <w:tc>
          <w:tcPr>
            <w:tcW w:w="1570" w:type="dxa"/>
            <w:vAlign w:val="center"/>
            <w:hideMark/>
          </w:tcPr>
          <w:p w:rsidR="00C94861" w:rsidRPr="001E0D48" w:rsidRDefault="00D50AFB" w:rsidP="00C94861">
            <w:pPr>
              <w:jc w:val="center"/>
              <w:rPr>
                <w:rFonts w:ascii="Calibri" w:hAnsi="Calibri" w:cs="Calibri"/>
                <w:b/>
                <w:bCs/>
                <w:color w:val="000000"/>
              </w:rPr>
            </w:pPr>
            <w:r>
              <w:rPr>
                <w:rFonts w:ascii="Calibri" w:hAnsi="Calibri" w:cs="Calibri"/>
                <w:b/>
                <w:bCs/>
                <w:color w:val="000000"/>
              </w:rPr>
              <w:t>£896,543</w:t>
            </w:r>
          </w:p>
        </w:tc>
        <w:tc>
          <w:tcPr>
            <w:tcW w:w="1348" w:type="dxa"/>
            <w:vAlign w:val="center"/>
            <w:hideMark/>
          </w:tcPr>
          <w:p w:rsidR="00C94861" w:rsidRPr="00E37E57" w:rsidRDefault="00C94861" w:rsidP="00C94861">
            <w:pPr>
              <w:jc w:val="center"/>
              <w:rPr>
                <w:rFonts w:ascii="Calibri" w:hAnsi="Calibri" w:cs="Calibri"/>
                <w:b/>
                <w:bCs/>
                <w:color w:val="000000"/>
              </w:rPr>
            </w:pPr>
            <w:r>
              <w:rPr>
                <w:rFonts w:ascii="Calibri" w:eastAsiaTheme="minorEastAsia" w:hAnsi="Calibri" w:cs="Calibri"/>
                <w:b/>
                <w:bCs/>
                <w:color w:val="000000"/>
                <w:lang w:eastAsia="en-US"/>
              </w:rPr>
              <w:t>£1,4</w:t>
            </w:r>
            <w:r w:rsidR="00071733">
              <w:rPr>
                <w:rFonts w:ascii="Calibri" w:eastAsiaTheme="minorEastAsia" w:hAnsi="Calibri" w:cs="Calibri"/>
                <w:b/>
                <w:bCs/>
                <w:color w:val="000000"/>
                <w:lang w:eastAsia="en-US"/>
              </w:rPr>
              <w:t>26</w:t>
            </w:r>
            <w:r>
              <w:rPr>
                <w:rFonts w:ascii="Calibri" w:eastAsiaTheme="minorEastAsia" w:hAnsi="Calibri" w:cs="Calibri"/>
                <w:b/>
                <w:bCs/>
                <w:color w:val="000000"/>
                <w:lang w:eastAsia="en-US"/>
              </w:rPr>
              <w:t>,777</w:t>
            </w:r>
          </w:p>
        </w:tc>
        <w:tc>
          <w:tcPr>
            <w:tcW w:w="1639" w:type="dxa"/>
            <w:vAlign w:val="center"/>
          </w:tcPr>
          <w:p w:rsidR="00C94861" w:rsidRPr="00E37E57" w:rsidRDefault="00C94861" w:rsidP="00C94861">
            <w:pPr>
              <w:jc w:val="center"/>
              <w:rPr>
                <w:rFonts w:ascii="Calibri" w:hAnsi="Calibri" w:cs="Calibri"/>
                <w:b/>
                <w:bCs/>
                <w:color w:val="000000"/>
              </w:rPr>
            </w:pPr>
            <w:r>
              <w:rPr>
                <w:rFonts w:ascii="Calibri" w:eastAsiaTheme="minorEastAsia" w:hAnsi="Calibri" w:cs="Calibri"/>
                <w:b/>
                <w:bCs/>
                <w:color w:val="000000"/>
                <w:lang w:eastAsia="en-US"/>
              </w:rPr>
              <w:t>£1,4</w:t>
            </w:r>
            <w:r w:rsidR="00071733">
              <w:rPr>
                <w:rFonts w:ascii="Calibri" w:eastAsiaTheme="minorEastAsia" w:hAnsi="Calibri" w:cs="Calibri"/>
                <w:b/>
                <w:bCs/>
                <w:color w:val="000000"/>
                <w:lang w:eastAsia="en-US"/>
              </w:rPr>
              <w:t>26</w:t>
            </w:r>
            <w:r>
              <w:rPr>
                <w:rFonts w:ascii="Calibri" w:eastAsiaTheme="minorEastAsia" w:hAnsi="Calibri" w:cs="Calibri"/>
                <w:b/>
                <w:bCs/>
                <w:color w:val="000000"/>
                <w:lang w:eastAsia="en-US"/>
              </w:rPr>
              <w:t>,777</w:t>
            </w:r>
          </w:p>
        </w:tc>
      </w:tr>
    </w:tbl>
    <w:p w:rsidR="0063527E" w:rsidRDefault="0063527E" w:rsidP="00690557">
      <w:pPr>
        <w:rPr>
          <w:i/>
          <w:iCs/>
          <w:noProof/>
          <w:color w:val="00B050"/>
          <w:sz w:val="20"/>
          <w:szCs w:val="20"/>
        </w:rPr>
      </w:pPr>
    </w:p>
    <w:tbl>
      <w:tblPr>
        <w:tblW w:w="4866" w:type="pct"/>
        <w:tblInd w:w="-5" w:type="dxa"/>
        <w:tblLook w:val="04A0" w:firstRow="1" w:lastRow="0" w:firstColumn="1" w:lastColumn="0" w:noHBand="0" w:noVBand="1"/>
      </w:tblPr>
      <w:tblGrid>
        <w:gridCol w:w="2736"/>
        <w:gridCol w:w="5344"/>
      </w:tblGrid>
      <w:tr w:rsidR="003E309B" w:rsidRPr="003E309B" w:rsidTr="00087BD8">
        <w:trPr>
          <w:trHeight w:val="460"/>
        </w:trPr>
        <w:tc>
          <w:tcPr>
            <w:tcW w:w="169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E309B" w:rsidRPr="003E309B" w:rsidRDefault="003E309B" w:rsidP="003E309B">
            <w:pPr>
              <w:rPr>
                <w:rFonts w:ascii="Calibri" w:hAnsi="Calibri" w:cs="Calibri"/>
                <w:b/>
                <w:bCs/>
                <w:color w:val="000000"/>
              </w:rPr>
            </w:pPr>
            <w:r w:rsidRPr="003E309B">
              <w:rPr>
                <w:rFonts w:ascii="Calibri" w:hAnsi="Calibri" w:cs="Calibri"/>
                <w:b/>
                <w:bCs/>
                <w:color w:val="000000"/>
              </w:rPr>
              <w:t>Assumed start date</w:t>
            </w:r>
          </w:p>
        </w:tc>
        <w:tc>
          <w:tcPr>
            <w:tcW w:w="3307" w:type="pct"/>
            <w:tcBorders>
              <w:top w:val="single" w:sz="4" w:space="0" w:color="auto"/>
              <w:left w:val="nil"/>
              <w:bottom w:val="single" w:sz="4" w:space="0" w:color="auto"/>
              <w:right w:val="single" w:sz="4" w:space="0" w:color="auto"/>
            </w:tcBorders>
            <w:shd w:val="clear" w:color="auto" w:fill="auto"/>
            <w:noWrap/>
            <w:vAlign w:val="center"/>
            <w:hideMark/>
          </w:tcPr>
          <w:p w:rsidR="003E309B" w:rsidRPr="003E309B" w:rsidRDefault="003E309B" w:rsidP="00087BD8">
            <w:pPr>
              <w:rPr>
                <w:rFonts w:ascii="Calibri" w:hAnsi="Calibri" w:cs="Calibri"/>
                <w:color w:val="000000"/>
                <w:sz w:val="22"/>
                <w:szCs w:val="22"/>
              </w:rPr>
            </w:pPr>
            <w:r w:rsidRPr="003E309B">
              <w:rPr>
                <w:rFonts w:ascii="Calibri" w:hAnsi="Calibri" w:cs="Calibri"/>
                <w:color w:val="000000"/>
                <w:sz w:val="22"/>
                <w:szCs w:val="22"/>
              </w:rPr>
              <w:t> </w:t>
            </w:r>
            <w:r w:rsidR="00087BD8">
              <w:rPr>
                <w:rFonts w:ascii="Calibri" w:hAnsi="Calibri" w:cs="Calibri"/>
                <w:color w:val="000000"/>
                <w:sz w:val="22"/>
                <w:szCs w:val="22"/>
              </w:rPr>
              <w:t>Full Phase 1 implementation: October 2024</w:t>
            </w:r>
          </w:p>
        </w:tc>
      </w:tr>
      <w:tr w:rsidR="003E309B" w:rsidRPr="003E309B" w:rsidTr="00087BD8">
        <w:trPr>
          <w:trHeight w:val="460"/>
        </w:trPr>
        <w:tc>
          <w:tcPr>
            <w:tcW w:w="1693" w:type="pct"/>
            <w:tcBorders>
              <w:top w:val="nil"/>
              <w:left w:val="single" w:sz="4" w:space="0" w:color="auto"/>
              <w:bottom w:val="single" w:sz="4" w:space="0" w:color="auto"/>
              <w:right w:val="single" w:sz="4" w:space="0" w:color="auto"/>
            </w:tcBorders>
            <w:shd w:val="clear" w:color="auto" w:fill="auto"/>
            <w:noWrap/>
            <w:vAlign w:val="bottom"/>
            <w:hideMark/>
          </w:tcPr>
          <w:p w:rsidR="003E309B" w:rsidRPr="003E309B" w:rsidRDefault="003E309B" w:rsidP="003E309B">
            <w:pPr>
              <w:rPr>
                <w:rFonts w:ascii="Calibri" w:hAnsi="Calibri" w:cs="Calibri"/>
                <w:b/>
                <w:bCs/>
                <w:color w:val="000000"/>
              </w:rPr>
            </w:pPr>
            <w:r w:rsidRPr="003E309B">
              <w:rPr>
                <w:rFonts w:ascii="Calibri" w:hAnsi="Calibri" w:cs="Calibri"/>
                <w:b/>
                <w:bCs/>
                <w:color w:val="000000"/>
              </w:rPr>
              <w:t>Funding Source Revenue:</w:t>
            </w:r>
          </w:p>
        </w:tc>
        <w:tc>
          <w:tcPr>
            <w:tcW w:w="3307" w:type="pct"/>
            <w:tcBorders>
              <w:top w:val="nil"/>
              <w:left w:val="nil"/>
              <w:bottom w:val="single" w:sz="4" w:space="0" w:color="auto"/>
              <w:right w:val="single" w:sz="4" w:space="0" w:color="auto"/>
            </w:tcBorders>
            <w:shd w:val="clear" w:color="auto" w:fill="auto"/>
            <w:noWrap/>
            <w:vAlign w:val="center"/>
            <w:hideMark/>
          </w:tcPr>
          <w:p w:rsidR="003E309B" w:rsidRPr="003E309B" w:rsidRDefault="003E309B" w:rsidP="00087BD8">
            <w:pPr>
              <w:rPr>
                <w:rFonts w:ascii="Calibri" w:hAnsi="Calibri" w:cs="Calibri"/>
                <w:color w:val="000000"/>
                <w:sz w:val="22"/>
                <w:szCs w:val="22"/>
              </w:rPr>
            </w:pPr>
            <w:r w:rsidRPr="003E309B">
              <w:rPr>
                <w:rFonts w:ascii="Calibri" w:hAnsi="Calibri" w:cs="Calibri"/>
                <w:color w:val="000000"/>
                <w:sz w:val="22"/>
                <w:szCs w:val="22"/>
              </w:rPr>
              <w:t> </w:t>
            </w:r>
            <w:r w:rsidR="00DC6920">
              <w:rPr>
                <w:rFonts w:ascii="Calibri" w:hAnsi="Calibri" w:cs="Calibri"/>
                <w:color w:val="000000"/>
                <w:sz w:val="22"/>
                <w:szCs w:val="22"/>
              </w:rPr>
              <w:t xml:space="preserve">Health Board Core Funds </w:t>
            </w:r>
          </w:p>
        </w:tc>
      </w:tr>
      <w:tr w:rsidR="003E309B" w:rsidRPr="003E309B" w:rsidTr="00087BD8">
        <w:trPr>
          <w:trHeight w:val="460"/>
        </w:trPr>
        <w:tc>
          <w:tcPr>
            <w:tcW w:w="1693" w:type="pct"/>
            <w:tcBorders>
              <w:top w:val="nil"/>
              <w:left w:val="single" w:sz="4" w:space="0" w:color="auto"/>
              <w:bottom w:val="single" w:sz="4" w:space="0" w:color="auto"/>
              <w:right w:val="single" w:sz="4" w:space="0" w:color="auto"/>
            </w:tcBorders>
            <w:shd w:val="clear" w:color="auto" w:fill="auto"/>
            <w:noWrap/>
            <w:vAlign w:val="bottom"/>
            <w:hideMark/>
          </w:tcPr>
          <w:p w:rsidR="003E309B" w:rsidRPr="003E309B" w:rsidRDefault="003E309B" w:rsidP="003E309B">
            <w:pPr>
              <w:rPr>
                <w:rFonts w:ascii="Calibri" w:hAnsi="Calibri" w:cs="Calibri"/>
                <w:b/>
                <w:bCs/>
                <w:color w:val="000000"/>
              </w:rPr>
            </w:pPr>
            <w:r w:rsidRPr="003E309B">
              <w:rPr>
                <w:rFonts w:ascii="Calibri" w:hAnsi="Calibri" w:cs="Calibri"/>
                <w:b/>
                <w:bCs/>
                <w:color w:val="000000"/>
              </w:rPr>
              <w:t>Funding Source Capital:</w:t>
            </w:r>
          </w:p>
        </w:tc>
        <w:tc>
          <w:tcPr>
            <w:tcW w:w="3307" w:type="pct"/>
            <w:tcBorders>
              <w:top w:val="nil"/>
              <w:left w:val="nil"/>
              <w:bottom w:val="single" w:sz="4" w:space="0" w:color="auto"/>
              <w:right w:val="single" w:sz="4" w:space="0" w:color="auto"/>
            </w:tcBorders>
            <w:shd w:val="clear" w:color="auto" w:fill="auto"/>
            <w:noWrap/>
            <w:vAlign w:val="bottom"/>
            <w:hideMark/>
          </w:tcPr>
          <w:p w:rsidR="003E309B" w:rsidRPr="003E309B" w:rsidRDefault="003E309B" w:rsidP="003E309B">
            <w:pPr>
              <w:rPr>
                <w:rFonts w:ascii="Calibri" w:hAnsi="Calibri" w:cs="Calibri"/>
                <w:color w:val="000000"/>
                <w:sz w:val="22"/>
                <w:szCs w:val="22"/>
              </w:rPr>
            </w:pPr>
            <w:r w:rsidRPr="003E309B">
              <w:rPr>
                <w:rFonts w:ascii="Calibri" w:hAnsi="Calibri" w:cs="Calibri"/>
                <w:color w:val="000000"/>
                <w:sz w:val="22"/>
                <w:szCs w:val="22"/>
              </w:rPr>
              <w:t> </w:t>
            </w:r>
          </w:p>
        </w:tc>
      </w:tr>
    </w:tbl>
    <w:p w:rsidR="00A1452D" w:rsidRPr="00D627A7" w:rsidRDefault="00A1452D" w:rsidP="00106050">
      <w:pPr>
        <w:rPr>
          <w:iCs/>
        </w:rPr>
      </w:pPr>
    </w:p>
    <w:p w:rsidR="00444195" w:rsidRDefault="00444195" w:rsidP="00444195"/>
    <w:p w:rsidR="00111D7E" w:rsidRDefault="001B5788" w:rsidP="009804C6">
      <w:pPr>
        <w:jc w:val="both"/>
        <w:rPr>
          <w:rFonts w:ascii="Calibri" w:hAnsi="Calibri" w:cs="Calibri"/>
          <w:i/>
          <w:sz w:val="22"/>
          <w:szCs w:val="22"/>
        </w:rPr>
      </w:pPr>
      <w:r>
        <w:rPr>
          <w:rFonts w:ascii="Calibri" w:hAnsi="Calibri" w:cs="Calibri"/>
          <w:i/>
          <w:sz w:val="22"/>
          <w:szCs w:val="22"/>
        </w:rPr>
        <w:t>NB:</w:t>
      </w:r>
      <w:r w:rsidR="000A46D9">
        <w:rPr>
          <w:rFonts w:ascii="Calibri" w:hAnsi="Calibri" w:cs="Calibri"/>
          <w:i/>
          <w:sz w:val="22"/>
          <w:szCs w:val="22"/>
        </w:rPr>
        <w:t xml:space="preserve"> </w:t>
      </w:r>
      <w:r>
        <w:rPr>
          <w:rFonts w:ascii="Calibri" w:hAnsi="Calibri" w:cs="Calibri"/>
          <w:i/>
          <w:sz w:val="22"/>
          <w:szCs w:val="22"/>
        </w:rPr>
        <w:t>The</w:t>
      </w:r>
      <w:r w:rsidR="000C489F">
        <w:rPr>
          <w:rFonts w:ascii="Calibri" w:hAnsi="Calibri" w:cs="Calibri"/>
          <w:i/>
          <w:sz w:val="22"/>
          <w:szCs w:val="22"/>
        </w:rPr>
        <w:t xml:space="preserve"> </w:t>
      </w:r>
      <w:r w:rsidR="00234D59">
        <w:rPr>
          <w:rFonts w:ascii="Calibri" w:hAnsi="Calibri" w:cs="Calibri"/>
          <w:i/>
          <w:sz w:val="22"/>
          <w:szCs w:val="22"/>
        </w:rPr>
        <w:t>phase 1</w:t>
      </w:r>
      <w:r>
        <w:rPr>
          <w:rFonts w:ascii="Calibri" w:hAnsi="Calibri" w:cs="Calibri"/>
          <w:i/>
          <w:sz w:val="22"/>
          <w:szCs w:val="22"/>
        </w:rPr>
        <w:t xml:space="preserve"> investment outlined </w:t>
      </w:r>
      <w:r w:rsidR="00234D59">
        <w:rPr>
          <w:rFonts w:ascii="Calibri" w:hAnsi="Calibri" w:cs="Calibri"/>
          <w:i/>
          <w:sz w:val="22"/>
          <w:szCs w:val="22"/>
        </w:rPr>
        <w:t>above</w:t>
      </w:r>
      <w:r w:rsidR="00711AF5">
        <w:rPr>
          <w:rFonts w:ascii="Calibri" w:hAnsi="Calibri" w:cs="Calibri"/>
          <w:i/>
          <w:sz w:val="22"/>
          <w:szCs w:val="22"/>
        </w:rPr>
        <w:t xml:space="preserve">, </w:t>
      </w:r>
      <w:r>
        <w:rPr>
          <w:rFonts w:ascii="Calibri" w:hAnsi="Calibri" w:cs="Calibri"/>
          <w:i/>
          <w:sz w:val="22"/>
          <w:szCs w:val="22"/>
        </w:rPr>
        <w:t xml:space="preserve">does </w:t>
      </w:r>
      <w:r w:rsidR="00D22733">
        <w:rPr>
          <w:rFonts w:ascii="Calibri" w:hAnsi="Calibri" w:cs="Calibri"/>
          <w:i/>
          <w:sz w:val="22"/>
          <w:szCs w:val="22"/>
        </w:rPr>
        <w:t xml:space="preserve">not </w:t>
      </w:r>
      <w:r w:rsidR="001C198A">
        <w:rPr>
          <w:rFonts w:ascii="Calibri" w:hAnsi="Calibri" w:cs="Calibri"/>
          <w:i/>
          <w:sz w:val="22"/>
          <w:szCs w:val="22"/>
        </w:rPr>
        <w:t>consider</w:t>
      </w:r>
      <w:r>
        <w:rPr>
          <w:rFonts w:ascii="Calibri" w:hAnsi="Calibri" w:cs="Calibri"/>
          <w:i/>
          <w:sz w:val="22"/>
          <w:szCs w:val="22"/>
        </w:rPr>
        <w:t xml:space="preserve"> costs associated with</w:t>
      </w:r>
      <w:r w:rsidR="00111D7E">
        <w:rPr>
          <w:rFonts w:ascii="Calibri" w:hAnsi="Calibri" w:cs="Calibri"/>
          <w:i/>
          <w:sz w:val="22"/>
          <w:szCs w:val="22"/>
        </w:rPr>
        <w:t xml:space="preserve"> phase 2 (</w:t>
      </w:r>
      <w:r w:rsidR="00613B12">
        <w:rPr>
          <w:rFonts w:ascii="Calibri" w:hAnsi="Calibri" w:cs="Calibri"/>
          <w:i/>
          <w:sz w:val="22"/>
          <w:szCs w:val="22"/>
        </w:rPr>
        <w:t xml:space="preserve">i.e. </w:t>
      </w:r>
      <w:r w:rsidR="00111D7E">
        <w:rPr>
          <w:rFonts w:ascii="Calibri" w:hAnsi="Calibri" w:cs="Calibri"/>
          <w:i/>
          <w:sz w:val="22"/>
          <w:szCs w:val="22"/>
        </w:rPr>
        <w:t>the development of a new CAVHIS hub/intermediate care beds). Further investment will be required. Indicative</w:t>
      </w:r>
      <w:r w:rsidR="00920FA9">
        <w:rPr>
          <w:rFonts w:ascii="Calibri" w:hAnsi="Calibri" w:cs="Calibri"/>
          <w:i/>
          <w:sz w:val="22"/>
          <w:szCs w:val="22"/>
        </w:rPr>
        <w:t xml:space="preserve"> revenue</w:t>
      </w:r>
      <w:r w:rsidR="00111D7E">
        <w:rPr>
          <w:rFonts w:ascii="Calibri" w:hAnsi="Calibri" w:cs="Calibri"/>
          <w:i/>
          <w:sz w:val="22"/>
          <w:szCs w:val="22"/>
        </w:rPr>
        <w:t xml:space="preserve"> costs for phase 2 are </w:t>
      </w:r>
      <w:r w:rsidR="008C4811">
        <w:rPr>
          <w:rFonts w:ascii="Calibri" w:hAnsi="Calibri" w:cs="Calibri"/>
          <w:i/>
          <w:sz w:val="22"/>
          <w:szCs w:val="22"/>
        </w:rPr>
        <w:t>circa</w:t>
      </w:r>
      <w:r w:rsidR="00111D7E">
        <w:rPr>
          <w:rFonts w:ascii="Calibri" w:hAnsi="Calibri" w:cs="Calibri"/>
          <w:i/>
          <w:sz w:val="22"/>
          <w:szCs w:val="22"/>
        </w:rPr>
        <w:t xml:space="preserve"> £1</w:t>
      </w:r>
      <w:r w:rsidR="008C4811">
        <w:rPr>
          <w:rFonts w:ascii="Calibri" w:hAnsi="Calibri" w:cs="Calibri"/>
          <w:i/>
          <w:sz w:val="22"/>
          <w:szCs w:val="22"/>
        </w:rPr>
        <w:t>m,</w:t>
      </w:r>
      <w:r w:rsidR="00111D7E">
        <w:rPr>
          <w:rFonts w:ascii="Calibri" w:hAnsi="Calibri" w:cs="Calibri"/>
          <w:i/>
          <w:sz w:val="22"/>
          <w:szCs w:val="22"/>
        </w:rPr>
        <w:t xml:space="preserve"> however</w:t>
      </w:r>
      <w:r w:rsidR="00E91086">
        <w:rPr>
          <w:rFonts w:ascii="Calibri" w:hAnsi="Calibri" w:cs="Calibri"/>
          <w:i/>
          <w:sz w:val="22"/>
          <w:szCs w:val="22"/>
        </w:rPr>
        <w:t xml:space="preserve"> there</w:t>
      </w:r>
      <w:r w:rsidR="00111D7E">
        <w:rPr>
          <w:rFonts w:ascii="Calibri" w:hAnsi="Calibri" w:cs="Calibri"/>
          <w:i/>
          <w:sz w:val="22"/>
          <w:szCs w:val="22"/>
        </w:rPr>
        <w:t xml:space="preserve"> </w:t>
      </w:r>
      <w:r w:rsidR="00613B12">
        <w:rPr>
          <w:rFonts w:ascii="Calibri" w:hAnsi="Calibri" w:cs="Calibri"/>
          <w:i/>
          <w:sz w:val="22"/>
          <w:szCs w:val="22"/>
        </w:rPr>
        <w:t xml:space="preserve">may be </w:t>
      </w:r>
      <w:r w:rsidR="00111D7E">
        <w:rPr>
          <w:rFonts w:ascii="Calibri" w:hAnsi="Calibri" w:cs="Calibri"/>
          <w:i/>
          <w:sz w:val="22"/>
          <w:szCs w:val="22"/>
        </w:rPr>
        <w:t>opportunities for cost</w:t>
      </w:r>
      <w:r w:rsidR="00613B12">
        <w:rPr>
          <w:rFonts w:ascii="Calibri" w:hAnsi="Calibri" w:cs="Calibri"/>
          <w:i/>
          <w:sz w:val="22"/>
          <w:szCs w:val="22"/>
        </w:rPr>
        <w:t xml:space="preserve"> efficiencies based on the level of integration that can be achieved with Cardiff Council</w:t>
      </w:r>
      <w:r w:rsidR="00111D7E">
        <w:rPr>
          <w:rFonts w:ascii="Calibri" w:hAnsi="Calibri" w:cs="Calibri"/>
          <w:i/>
          <w:sz w:val="22"/>
          <w:szCs w:val="22"/>
        </w:rPr>
        <w:t xml:space="preserve">. A second </w:t>
      </w:r>
      <w:r w:rsidR="001C4ED4">
        <w:rPr>
          <w:rFonts w:ascii="Calibri" w:hAnsi="Calibri" w:cs="Calibri"/>
          <w:i/>
          <w:sz w:val="22"/>
          <w:szCs w:val="22"/>
        </w:rPr>
        <w:t>business</w:t>
      </w:r>
      <w:r w:rsidR="00111D7E">
        <w:rPr>
          <w:rFonts w:ascii="Calibri" w:hAnsi="Calibri" w:cs="Calibri"/>
          <w:i/>
          <w:sz w:val="22"/>
          <w:szCs w:val="22"/>
        </w:rPr>
        <w:t xml:space="preserve"> case will be submitted.  </w:t>
      </w:r>
    </w:p>
    <w:p w:rsidR="000A46D9" w:rsidRDefault="000A46D9" w:rsidP="009804C6">
      <w:pPr>
        <w:jc w:val="both"/>
        <w:rPr>
          <w:rFonts w:ascii="Calibri" w:hAnsi="Calibri" w:cs="Calibri"/>
          <w:i/>
          <w:sz w:val="22"/>
          <w:szCs w:val="22"/>
        </w:rPr>
      </w:pPr>
    </w:p>
    <w:p w:rsidR="00466077" w:rsidRDefault="00466077" w:rsidP="009804C6">
      <w:pPr>
        <w:jc w:val="both"/>
        <w:rPr>
          <w:rFonts w:ascii="Calibri" w:hAnsi="Calibri" w:cs="Calibri"/>
          <w:i/>
          <w:sz w:val="22"/>
          <w:szCs w:val="22"/>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FA1556" w:rsidRDefault="00FA1556" w:rsidP="0002212C">
      <w:pPr>
        <w:pStyle w:val="ListParagraph"/>
        <w:ind w:left="0"/>
        <w:rPr>
          <w:b/>
        </w:rPr>
      </w:pPr>
    </w:p>
    <w:p w:rsidR="00690557" w:rsidRDefault="00F254EF" w:rsidP="00F23507">
      <w:pPr>
        <w:pStyle w:val="Heading2"/>
      </w:pPr>
      <w:bookmarkStart w:id="36" w:name="_Toc103685915"/>
      <w:bookmarkStart w:id="37" w:name="_Toc98945742"/>
      <w:bookmarkStart w:id="38" w:name="_Toc98946156"/>
      <w:r w:rsidRPr="00690557">
        <w:t>Annex a:  Workforce implications</w:t>
      </w:r>
      <w:bookmarkEnd w:id="36"/>
      <w:r w:rsidRPr="00690557">
        <w:t xml:space="preserve"> </w:t>
      </w:r>
    </w:p>
    <w:bookmarkEnd w:id="37"/>
    <w:bookmarkEnd w:id="38"/>
    <w:p w:rsidR="00A276CC" w:rsidRPr="00BE467C" w:rsidRDefault="00A276CC" w:rsidP="00F254EF">
      <w:pPr>
        <w:rPr>
          <w:rFonts w:ascii="Calibri" w:hAnsi="Calibri" w:cs="Calibri"/>
          <w:iCs/>
        </w:rPr>
      </w:pPr>
    </w:p>
    <w:p w:rsidR="00840E77" w:rsidRPr="00BE467C" w:rsidRDefault="00840E77" w:rsidP="00F254EF">
      <w:pPr>
        <w:rPr>
          <w:rFonts w:ascii="Calibri" w:hAnsi="Calibri" w:cs="Calibri"/>
          <w:b/>
          <w:bCs/>
          <w:iCs/>
        </w:rPr>
      </w:pPr>
      <w:r w:rsidRPr="00BE467C">
        <w:rPr>
          <w:rFonts w:ascii="Calibri" w:hAnsi="Calibri" w:cs="Calibri"/>
          <w:b/>
          <w:bCs/>
          <w:iCs/>
        </w:rPr>
        <w:t>Revenue: Direct Pay Staff Costs</w:t>
      </w:r>
      <w:r w:rsidR="006F2C23" w:rsidRPr="00BE467C">
        <w:rPr>
          <w:rFonts w:ascii="Calibri" w:hAnsi="Calibri" w:cs="Calibri"/>
          <w:b/>
          <w:bCs/>
          <w:iCs/>
        </w:rPr>
        <w:t xml:space="preserve"> </w:t>
      </w:r>
    </w:p>
    <w:p w:rsidR="00102383" w:rsidRDefault="00102383" w:rsidP="00102383">
      <w:pPr>
        <w:rPr>
          <w:rFonts w:ascii="Calibri" w:hAnsi="Calibri" w:cs="Calibri"/>
          <w:i/>
          <w:sz w:val="22"/>
          <w:szCs w:val="22"/>
        </w:rPr>
      </w:pPr>
    </w:p>
    <w:p w:rsidR="00840E77" w:rsidRPr="00102383" w:rsidRDefault="00FA1556" w:rsidP="00102383">
      <w:pPr>
        <w:rPr>
          <w:rFonts w:ascii="Calibri" w:hAnsi="Calibri" w:cs="Calibri"/>
          <w:i/>
          <w:sz w:val="22"/>
          <w:szCs w:val="22"/>
        </w:rPr>
      </w:pPr>
      <w:r w:rsidRPr="00FA1556">
        <w:rPr>
          <w:noProof/>
        </w:rPr>
        <w:drawing>
          <wp:inline distT="0" distB="0" distL="0" distR="0" wp14:anchorId="72FF604A" wp14:editId="0509BCD8">
            <wp:extent cx="5514975" cy="4371246"/>
            <wp:effectExtent l="0" t="0" r="0" b="0"/>
            <wp:docPr id="4104260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25507" cy="4379594"/>
                    </a:xfrm>
                    <a:prstGeom prst="rect">
                      <a:avLst/>
                    </a:prstGeom>
                    <a:noFill/>
                    <a:ln>
                      <a:noFill/>
                    </a:ln>
                  </pic:spPr>
                </pic:pic>
              </a:graphicData>
            </a:graphic>
          </wp:inline>
        </w:drawing>
      </w:r>
    </w:p>
    <w:p w:rsidR="00702EF2" w:rsidRDefault="00702EF2">
      <w:pPr>
        <w:rPr>
          <w:rFonts w:ascii="Calibri" w:hAnsi="Calibri" w:cs="Calibri"/>
          <w:sz w:val="22"/>
          <w:szCs w:val="22"/>
        </w:rPr>
      </w:pPr>
    </w:p>
    <w:p w:rsidR="00702EF2" w:rsidRDefault="00702EF2" w:rsidP="00702EF2">
      <w:pPr>
        <w:rPr>
          <w:rFonts w:ascii="Calibri" w:hAnsi="Calibri" w:cs="Calibri"/>
          <w:i/>
          <w:sz w:val="22"/>
          <w:szCs w:val="22"/>
        </w:rPr>
      </w:pPr>
      <w:r w:rsidRPr="00354420">
        <w:rPr>
          <w:rFonts w:ascii="Calibri" w:hAnsi="Calibri" w:cs="Calibri"/>
          <w:i/>
          <w:sz w:val="22"/>
          <w:szCs w:val="22"/>
        </w:rPr>
        <w:t>NB:</w:t>
      </w:r>
    </w:p>
    <w:p w:rsidR="008C4811" w:rsidRPr="008F3D89" w:rsidRDefault="00702EF2" w:rsidP="00702EF2">
      <w:pPr>
        <w:pStyle w:val="ListParagraph"/>
        <w:numPr>
          <w:ilvl w:val="0"/>
          <w:numId w:val="60"/>
        </w:numPr>
        <w:rPr>
          <w:rFonts w:ascii="Calibri" w:hAnsi="Calibri" w:cs="Calibri"/>
          <w:i/>
          <w:sz w:val="22"/>
          <w:szCs w:val="22"/>
        </w:rPr>
      </w:pPr>
      <w:r w:rsidRPr="008F3D89">
        <w:rPr>
          <w:rFonts w:ascii="Calibri" w:hAnsi="Calibri" w:cs="Calibri"/>
          <w:i/>
          <w:sz w:val="22"/>
          <w:szCs w:val="22"/>
        </w:rPr>
        <w:t xml:space="preserve">It should be noted that some of the above resource has been </w:t>
      </w:r>
      <w:r w:rsidR="008C4811" w:rsidRPr="008F3D89">
        <w:rPr>
          <w:rFonts w:ascii="Calibri" w:hAnsi="Calibri" w:cs="Calibri"/>
          <w:i/>
          <w:sz w:val="22"/>
          <w:szCs w:val="22"/>
        </w:rPr>
        <w:t>supported via Winter funding. This funding is assumed and netted down in the financial assessment.</w:t>
      </w:r>
    </w:p>
    <w:p w:rsidR="00702EF2" w:rsidRPr="008F3D89" w:rsidRDefault="00702EF2" w:rsidP="00702EF2">
      <w:pPr>
        <w:pStyle w:val="ListParagraph"/>
        <w:numPr>
          <w:ilvl w:val="0"/>
          <w:numId w:val="60"/>
        </w:numPr>
        <w:rPr>
          <w:rFonts w:ascii="Calibri" w:hAnsi="Calibri" w:cs="Calibri"/>
          <w:i/>
          <w:sz w:val="22"/>
          <w:szCs w:val="22"/>
        </w:rPr>
      </w:pPr>
      <w:r w:rsidRPr="008F3D89">
        <w:rPr>
          <w:rFonts w:ascii="Calibri" w:hAnsi="Calibri" w:cs="Calibri"/>
          <w:i/>
          <w:sz w:val="22"/>
          <w:szCs w:val="22"/>
        </w:rPr>
        <w:t>Where required, TOS costed roles include out of hours enhancements.</w:t>
      </w:r>
    </w:p>
    <w:p w:rsidR="00702EF2" w:rsidRPr="008F3D89" w:rsidRDefault="00702EF2" w:rsidP="00702EF2">
      <w:pPr>
        <w:pStyle w:val="ListParagraph"/>
        <w:numPr>
          <w:ilvl w:val="0"/>
          <w:numId w:val="60"/>
        </w:numPr>
        <w:rPr>
          <w:rFonts w:ascii="Calibri" w:hAnsi="Calibri" w:cs="Calibri"/>
          <w:i/>
          <w:sz w:val="22"/>
          <w:szCs w:val="22"/>
        </w:rPr>
      </w:pPr>
      <w:r w:rsidRPr="008F3D89">
        <w:rPr>
          <w:rFonts w:ascii="Calibri" w:hAnsi="Calibri" w:cs="Calibri"/>
          <w:i/>
          <w:sz w:val="22"/>
          <w:szCs w:val="22"/>
        </w:rPr>
        <w:t>The above additional WTE reflects leave and sickness cover for key clinical roles to ensure service sustainability (current baseline establishment has never included any recognition of leave).</w:t>
      </w:r>
    </w:p>
    <w:p w:rsidR="007E7B2C" w:rsidRPr="00380BC7" w:rsidRDefault="00514BD7">
      <w:pPr>
        <w:rPr>
          <w:rFonts w:ascii="Calibri" w:hAnsi="Calibri" w:cs="Calibri"/>
          <w:sz w:val="22"/>
          <w:szCs w:val="22"/>
        </w:rPr>
      </w:pPr>
      <w:r>
        <w:rPr>
          <w:rFonts w:ascii="Calibri" w:hAnsi="Calibri" w:cs="Calibri"/>
          <w:sz w:val="22"/>
          <w:szCs w:val="22"/>
        </w:rPr>
        <w:t xml:space="preserve"> </w:t>
      </w: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627319" w:rsidRDefault="00627319">
      <w:pPr>
        <w:rPr>
          <w:b/>
          <w:bCs/>
          <w:sz w:val="22"/>
          <w:szCs w:val="22"/>
        </w:rPr>
      </w:pPr>
    </w:p>
    <w:p w:rsidR="00FA1556" w:rsidRDefault="00FA1556">
      <w:pPr>
        <w:rPr>
          <w:b/>
          <w:bCs/>
          <w:sz w:val="22"/>
          <w:szCs w:val="22"/>
        </w:rPr>
      </w:pPr>
    </w:p>
    <w:p w:rsidR="00F254EF" w:rsidRDefault="00476E3C" w:rsidP="00F23507">
      <w:pPr>
        <w:pStyle w:val="Heading2"/>
      </w:pPr>
      <w:bookmarkStart w:id="39" w:name="_Toc98945743"/>
      <w:bookmarkStart w:id="40" w:name="_Toc98946157"/>
      <w:bookmarkStart w:id="41" w:name="_Toc103685916"/>
      <w:r>
        <w:rPr>
          <w:bCs/>
        </w:rPr>
        <w:t xml:space="preserve">Annex b: </w:t>
      </w:r>
      <w:r w:rsidR="00F254EF" w:rsidRPr="00444195">
        <w:t>Non-pay, support service, infrastructure</w:t>
      </w:r>
      <w:bookmarkEnd w:id="39"/>
      <w:bookmarkEnd w:id="40"/>
      <w:bookmarkEnd w:id="41"/>
      <w:r w:rsidR="00F254EF" w:rsidRPr="00444195">
        <w:t xml:space="preserve"> </w:t>
      </w:r>
    </w:p>
    <w:p w:rsidR="00F32F41" w:rsidRPr="00F32F41" w:rsidRDefault="00F32F41" w:rsidP="00F32F41"/>
    <w:p w:rsidR="00FA1556" w:rsidRDefault="00EC79F3" w:rsidP="00476E3C">
      <w:pPr>
        <w:pStyle w:val="ListParagraph"/>
        <w:tabs>
          <w:tab w:val="left" w:pos="4650"/>
        </w:tabs>
        <w:ind w:left="-1276" w:firstLine="1276"/>
        <w:rPr>
          <w:rFonts w:ascii="Calibri" w:hAnsi="Calibri" w:cs="Calibri"/>
          <w:noProof/>
        </w:rPr>
      </w:pPr>
      <w:r w:rsidRPr="002126FB">
        <w:rPr>
          <w:rFonts w:ascii="Calibri" w:hAnsi="Calibri" w:cs="Calibri"/>
          <w:b/>
        </w:rPr>
        <w:t xml:space="preserve">Revenue: Direct </w:t>
      </w:r>
      <w:proofErr w:type="gramStart"/>
      <w:r w:rsidRPr="002126FB">
        <w:rPr>
          <w:rFonts w:ascii="Calibri" w:hAnsi="Calibri" w:cs="Calibri"/>
          <w:b/>
        </w:rPr>
        <w:t>Non Pay</w:t>
      </w:r>
      <w:proofErr w:type="gramEnd"/>
      <w:r w:rsidRPr="002126FB">
        <w:rPr>
          <w:rFonts w:ascii="Calibri" w:hAnsi="Calibri" w:cs="Calibri"/>
          <w:b/>
        </w:rPr>
        <w:t xml:space="preserve"> Costs </w:t>
      </w:r>
    </w:p>
    <w:p w:rsidR="00476E3C" w:rsidRPr="002126FB" w:rsidRDefault="006C0572" w:rsidP="00476E3C">
      <w:pPr>
        <w:pStyle w:val="ListParagraph"/>
        <w:tabs>
          <w:tab w:val="left" w:pos="4650"/>
        </w:tabs>
        <w:ind w:left="-1276" w:firstLine="1276"/>
        <w:rPr>
          <w:rFonts w:ascii="Calibri" w:hAnsi="Calibri" w:cs="Calibri"/>
          <w:b/>
        </w:rPr>
      </w:pPr>
      <w:r w:rsidRPr="006C0572">
        <w:rPr>
          <w:noProof/>
        </w:rPr>
        <w:drawing>
          <wp:inline distT="0" distB="0" distL="0" distR="0" wp14:anchorId="47AE57E0" wp14:editId="65D3054B">
            <wp:extent cx="5535515" cy="2113524"/>
            <wp:effectExtent l="0" t="0" r="8255" b="1270"/>
            <wp:docPr id="106113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50930" cy="2119410"/>
                    </a:xfrm>
                    <a:prstGeom prst="rect">
                      <a:avLst/>
                    </a:prstGeom>
                    <a:noFill/>
                    <a:ln>
                      <a:noFill/>
                    </a:ln>
                  </pic:spPr>
                </pic:pic>
              </a:graphicData>
            </a:graphic>
          </wp:inline>
        </w:drawing>
      </w:r>
      <w:r w:rsidR="00476E3C" w:rsidRPr="002126FB">
        <w:rPr>
          <w:rFonts w:ascii="Calibri" w:hAnsi="Calibri" w:cs="Calibri"/>
          <w:b/>
        </w:rPr>
        <w:tab/>
      </w:r>
    </w:p>
    <w:p w:rsidR="00476E3C" w:rsidRPr="001C583D" w:rsidRDefault="00476E3C" w:rsidP="00476E3C">
      <w:pPr>
        <w:pStyle w:val="Heading3"/>
        <w:jc w:val="right"/>
        <w:rPr>
          <w:bCs/>
          <w:color w:val="auto"/>
        </w:rPr>
      </w:pPr>
    </w:p>
    <w:p w:rsidR="00476E3C" w:rsidRPr="001C583D" w:rsidRDefault="001C583D" w:rsidP="00F32F41">
      <w:pPr>
        <w:pStyle w:val="Heading3"/>
        <w:rPr>
          <w:b/>
          <w:color w:val="auto"/>
        </w:rPr>
      </w:pPr>
      <w:r w:rsidRPr="001C583D">
        <w:rPr>
          <w:b/>
          <w:color w:val="auto"/>
        </w:rPr>
        <w:t>Please see appendix 1</w:t>
      </w:r>
      <w:r w:rsidR="007A795C">
        <w:rPr>
          <w:b/>
          <w:color w:val="auto"/>
        </w:rPr>
        <w:t>0</w:t>
      </w:r>
      <w:r w:rsidRPr="001C583D">
        <w:rPr>
          <w:b/>
          <w:color w:val="auto"/>
        </w:rPr>
        <w:t xml:space="preserve"> for Recruitment Plan and Cost Projection Year 1 23/24.</w:t>
      </w:r>
    </w:p>
    <w:p w:rsidR="00F32F41" w:rsidRPr="00F32F41" w:rsidRDefault="00F32F41" w:rsidP="00F32F41"/>
    <w:p w:rsidR="00690557" w:rsidRDefault="00476E3C" w:rsidP="00F23507">
      <w:pPr>
        <w:pStyle w:val="Heading2"/>
      </w:pPr>
      <w:bookmarkStart w:id="42" w:name="_Toc103685917"/>
      <w:bookmarkStart w:id="43" w:name="_Toc98945744"/>
      <w:bookmarkStart w:id="44" w:name="_Toc98946158"/>
      <w:r w:rsidRPr="00690557">
        <w:t xml:space="preserve">Annex c: </w:t>
      </w:r>
      <w:r w:rsidR="00F254EF" w:rsidRPr="00690557">
        <w:t>Capital requirements</w:t>
      </w:r>
      <w:bookmarkEnd w:id="42"/>
      <w:r w:rsidR="00F254EF" w:rsidRPr="00690557">
        <w:t xml:space="preserve"> </w:t>
      </w:r>
    </w:p>
    <w:p w:rsidR="00690557" w:rsidRDefault="00690557" w:rsidP="00690557"/>
    <w:p w:rsidR="00F254EF" w:rsidRPr="001A20C0" w:rsidRDefault="00F254EF" w:rsidP="00690557">
      <w:pPr>
        <w:rPr>
          <w:i/>
          <w:iCs/>
          <w:noProof/>
          <w:color w:val="00B050"/>
          <w:sz w:val="20"/>
          <w:szCs w:val="20"/>
        </w:rPr>
      </w:pPr>
      <w:r w:rsidRPr="001A20C0">
        <w:rPr>
          <w:i/>
          <w:iCs/>
          <w:noProof/>
          <w:color w:val="00B050"/>
          <w:sz w:val="20"/>
          <w:szCs w:val="20"/>
        </w:rPr>
        <w:t>.</w:t>
      </w:r>
      <w:bookmarkEnd w:id="43"/>
      <w:bookmarkEnd w:id="44"/>
    </w:p>
    <w:p w:rsidR="00F25CC1" w:rsidRDefault="00F25CC1" w:rsidP="00F254EF">
      <w:pPr>
        <w:pStyle w:val="ListParagraph"/>
        <w:ind w:left="0"/>
        <w:rPr>
          <w:b/>
        </w:rPr>
      </w:pPr>
    </w:p>
    <w:p w:rsidR="00F254EF" w:rsidRPr="00F25CC1" w:rsidRDefault="00F25CC1" w:rsidP="00F254EF">
      <w:pPr>
        <w:pStyle w:val="ListParagraph"/>
        <w:ind w:left="0"/>
        <w:rPr>
          <w:rFonts w:ascii="Calibri" w:hAnsi="Calibri" w:cs="Calibri"/>
          <w:b/>
        </w:rPr>
      </w:pPr>
      <w:r w:rsidRPr="00F25CC1">
        <w:rPr>
          <w:rFonts w:ascii="Calibri" w:hAnsi="Calibri" w:cs="Calibri"/>
          <w:b/>
        </w:rPr>
        <w:t xml:space="preserve">Capital </w:t>
      </w:r>
      <w:r w:rsidR="00745AB7" w:rsidRPr="00F25CC1">
        <w:rPr>
          <w:rFonts w:ascii="Calibri" w:hAnsi="Calibri" w:cs="Calibri"/>
          <w:noProof/>
        </w:rPr>
        <w:drawing>
          <wp:anchor distT="0" distB="0" distL="114300" distR="114300" simplePos="0" relativeHeight="251694085" behindDoc="0" locked="0" layoutInCell="1" allowOverlap="1" wp14:anchorId="1CB32352" wp14:editId="1F5EC7AC">
            <wp:simplePos x="0" y="0"/>
            <wp:positionH relativeFrom="margin">
              <wp:align>center</wp:align>
            </wp:positionH>
            <wp:positionV relativeFrom="paragraph">
              <wp:posOffset>345440</wp:posOffset>
            </wp:positionV>
            <wp:extent cx="6216395" cy="762000"/>
            <wp:effectExtent l="0" t="0" r="0" b="0"/>
            <wp:wrapSquare wrapText="bothSides"/>
            <wp:docPr id="181169403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216395" cy="762000"/>
                    </a:xfrm>
                    <a:prstGeom prst="rect">
                      <a:avLst/>
                    </a:prstGeom>
                    <a:noFill/>
                    <a:ln>
                      <a:noFill/>
                    </a:ln>
                  </pic:spPr>
                </pic:pic>
              </a:graphicData>
            </a:graphic>
          </wp:anchor>
        </w:drawing>
      </w:r>
      <w:r w:rsidRPr="00F25CC1">
        <w:rPr>
          <w:rFonts w:ascii="Calibri" w:hAnsi="Calibri" w:cs="Calibri"/>
          <w:b/>
        </w:rPr>
        <w:t xml:space="preserve">Costs </w:t>
      </w:r>
    </w:p>
    <w:p w:rsidR="00652D9A" w:rsidRDefault="00F254EF" w:rsidP="00476E3C">
      <w:pPr>
        <w:tabs>
          <w:tab w:val="left" w:pos="1660"/>
        </w:tabs>
        <w:ind w:left="-1418"/>
      </w:pPr>
      <w:r>
        <w:tab/>
      </w:r>
    </w:p>
    <w:p w:rsidR="00652D9A" w:rsidRDefault="00652D9A" w:rsidP="00652D9A"/>
    <w:p w:rsidR="008C4811" w:rsidRDefault="008C4811" w:rsidP="00652D9A"/>
    <w:p w:rsidR="008C4811" w:rsidRDefault="008C4811" w:rsidP="00652D9A"/>
    <w:p w:rsidR="008C4811" w:rsidRDefault="008C4811" w:rsidP="00652D9A"/>
    <w:p w:rsidR="008C4811" w:rsidRDefault="008C4811" w:rsidP="00652D9A"/>
    <w:p w:rsidR="008C4811" w:rsidRDefault="008C4811" w:rsidP="00652D9A"/>
    <w:p w:rsidR="008C4811" w:rsidRDefault="008C4811" w:rsidP="00652D9A"/>
    <w:p w:rsidR="008C4811" w:rsidRDefault="008C4811" w:rsidP="00652D9A"/>
    <w:p w:rsidR="008C4811" w:rsidRDefault="008C4811" w:rsidP="00652D9A"/>
    <w:p w:rsidR="008C4811" w:rsidRDefault="008C4811" w:rsidP="00652D9A"/>
    <w:p w:rsidR="008C4811" w:rsidRDefault="008C4811" w:rsidP="00652D9A"/>
    <w:p w:rsidR="008C4811" w:rsidRDefault="008C4811" w:rsidP="00652D9A"/>
    <w:p w:rsidR="008C4811" w:rsidRDefault="008C4811" w:rsidP="00652D9A"/>
    <w:p w:rsidR="008C4811" w:rsidRDefault="008C4811" w:rsidP="00652D9A"/>
    <w:p w:rsidR="008C4811" w:rsidRDefault="008C4811" w:rsidP="00652D9A"/>
    <w:p w:rsidR="008C4811" w:rsidRPr="00652D9A" w:rsidRDefault="008C4811" w:rsidP="00652D9A"/>
    <w:p w:rsidR="00652D9A" w:rsidRPr="00652D9A" w:rsidRDefault="00652D9A" w:rsidP="00652D9A"/>
    <w:p w:rsidR="001A20C0" w:rsidRDefault="001A20C0" w:rsidP="001A20C0">
      <w:pPr>
        <w:pStyle w:val="Heading2"/>
        <w:jc w:val="right"/>
      </w:pPr>
      <w:bookmarkStart w:id="45" w:name="_Toc103685918"/>
      <w:r w:rsidRPr="00690557">
        <w:t xml:space="preserve">Annex </w:t>
      </w:r>
      <w:r>
        <w:t>d</w:t>
      </w:r>
      <w:r w:rsidRPr="00690557">
        <w:t xml:space="preserve">: </w:t>
      </w:r>
      <w:r w:rsidR="009C1304">
        <w:t>IG</w:t>
      </w:r>
      <w:r w:rsidR="00457CBC">
        <w:t xml:space="preserve"> submission deadlines</w:t>
      </w:r>
      <w:bookmarkEnd w:id="45"/>
      <w:r w:rsidR="00457CBC">
        <w:t xml:space="preserve"> </w:t>
      </w:r>
      <w:r w:rsidRPr="00690557">
        <w:t xml:space="preserve"> </w:t>
      </w:r>
    </w:p>
    <w:p w:rsidR="001A20C0" w:rsidRPr="00652D9A" w:rsidRDefault="001A20C0" w:rsidP="00652D9A"/>
    <w:p w:rsidR="008C4811" w:rsidRDefault="008C4811" w:rsidP="00DF1E88">
      <w:pPr>
        <w:jc w:val="both"/>
      </w:pPr>
    </w:p>
    <w:p w:rsidR="008C4811" w:rsidRDefault="008C4811" w:rsidP="00DF1E88">
      <w:pPr>
        <w:jc w:val="both"/>
      </w:pPr>
    </w:p>
    <w:p w:rsidR="008C4811" w:rsidRDefault="008C4811" w:rsidP="00DF1E88">
      <w:pPr>
        <w:jc w:val="both"/>
      </w:pPr>
    </w:p>
    <w:p w:rsidR="00652D9A" w:rsidRDefault="009C1304" w:rsidP="00DF1E88">
      <w:pPr>
        <w:jc w:val="both"/>
        <w:rPr>
          <w:b/>
        </w:rPr>
      </w:pPr>
      <w:r>
        <w:t>I</w:t>
      </w:r>
      <w:r w:rsidR="00457CBC">
        <w:t xml:space="preserve">G meets on the first Wednesday of every month. In order for cases to be considered at </w:t>
      </w:r>
      <w:r w:rsidR="00F16556">
        <w:t xml:space="preserve">a </w:t>
      </w:r>
      <w:r w:rsidR="00457CBC">
        <w:t xml:space="preserve">meeting they must be with the secretariat in Strategy and Planning </w:t>
      </w:r>
      <w:r w:rsidR="00457CBC" w:rsidRPr="00457CBC">
        <w:rPr>
          <w:b/>
        </w:rPr>
        <w:t xml:space="preserve">by close of play two </w:t>
      </w:r>
      <w:r>
        <w:rPr>
          <w:b/>
        </w:rPr>
        <w:t>weeks</w:t>
      </w:r>
      <w:r w:rsidR="00457CBC" w:rsidRPr="00457CBC">
        <w:rPr>
          <w:b/>
        </w:rPr>
        <w:t xml:space="preserve"> beforehand</w:t>
      </w:r>
      <w:r w:rsidR="00457CBC">
        <w:rPr>
          <w:b/>
        </w:rPr>
        <w:t>.</w:t>
      </w:r>
    </w:p>
    <w:p w:rsidR="00457CBC" w:rsidRDefault="00457CBC" w:rsidP="00652D9A"/>
    <w:p w:rsidR="00457CBC" w:rsidRDefault="00457CBC" w:rsidP="00652D9A">
      <w:r>
        <w:t>For 2023 this means:</w:t>
      </w:r>
    </w:p>
    <w:p w:rsidR="009C1304" w:rsidRDefault="009C1304" w:rsidP="00652D9A"/>
    <w:tbl>
      <w:tblPr>
        <w:tblStyle w:val="TableGrid"/>
        <w:tblW w:w="8289" w:type="dxa"/>
        <w:jc w:val="center"/>
        <w:tblLayout w:type="fixed"/>
        <w:tblLook w:val="04A0" w:firstRow="1" w:lastRow="0" w:firstColumn="1" w:lastColumn="0" w:noHBand="0" w:noVBand="1"/>
      </w:tblPr>
      <w:tblGrid>
        <w:gridCol w:w="2763"/>
        <w:gridCol w:w="2763"/>
        <w:gridCol w:w="2763"/>
      </w:tblGrid>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rsidR="00022601" w:rsidRDefault="00022601" w:rsidP="00022601">
            <w:pPr>
              <w:jc w:val="center"/>
              <w:rPr>
                <w:rFonts w:asciiTheme="minorHAnsi" w:hAnsiTheme="minorHAnsi" w:cstheme="minorHAnsi"/>
                <w:b/>
                <w:bCs/>
              </w:rPr>
            </w:pPr>
            <w:r>
              <w:rPr>
                <w:rFonts w:asciiTheme="minorHAnsi" w:hAnsiTheme="minorHAnsi" w:cstheme="minorHAnsi"/>
                <w:b/>
              </w:rPr>
              <w:t>Business Case Submission Deadline</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Pr>
          <w:p w:rsidR="00022601" w:rsidRDefault="00022601" w:rsidP="00022601">
            <w:pPr>
              <w:jc w:val="center"/>
              <w:rPr>
                <w:rFonts w:asciiTheme="minorHAnsi" w:hAnsiTheme="minorHAnsi" w:cstheme="minorHAnsi"/>
                <w:b/>
                <w:bCs/>
              </w:rPr>
            </w:pPr>
            <w:r>
              <w:rPr>
                <w:rFonts w:asciiTheme="minorHAnsi" w:hAnsiTheme="minorHAnsi" w:cstheme="minorHAnsi"/>
                <w:b/>
                <w:bCs/>
              </w:rPr>
              <w:t xml:space="preserve">Circulation of Papers to Investment Group </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hideMark/>
          </w:tcPr>
          <w:p w:rsidR="00022601" w:rsidRDefault="00022601" w:rsidP="00022601">
            <w:pPr>
              <w:jc w:val="center"/>
              <w:rPr>
                <w:rFonts w:asciiTheme="minorHAnsi" w:hAnsiTheme="minorHAnsi" w:cstheme="minorHAnsi"/>
                <w:b/>
                <w:bCs/>
              </w:rPr>
            </w:pPr>
            <w:r>
              <w:rPr>
                <w:rFonts w:asciiTheme="minorHAnsi" w:hAnsiTheme="minorHAnsi" w:cstheme="minorHAnsi"/>
                <w:b/>
                <w:bCs/>
              </w:rPr>
              <w:t>Date of Investment Group Meeting</w:t>
            </w:r>
          </w:p>
        </w:tc>
      </w:tr>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18 January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25 January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1 February 2023</w:t>
            </w:r>
          </w:p>
        </w:tc>
      </w:tr>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15 February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22 February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1 March 2023</w:t>
            </w:r>
          </w:p>
        </w:tc>
      </w:tr>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4 April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11 April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18 April 2023</w:t>
            </w:r>
          </w:p>
        </w:tc>
      </w:tr>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26 April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3 May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10 May 2023</w:t>
            </w:r>
          </w:p>
        </w:tc>
      </w:tr>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24 May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31 May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7 June 2023</w:t>
            </w:r>
          </w:p>
        </w:tc>
      </w:tr>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21 June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28 June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5 July 2023</w:t>
            </w:r>
          </w:p>
        </w:tc>
      </w:tr>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19 July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26 July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 August 2023</w:t>
            </w:r>
          </w:p>
        </w:tc>
      </w:tr>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23 August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30 August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6 September 2023</w:t>
            </w:r>
          </w:p>
        </w:tc>
      </w:tr>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20 September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27 September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4 October 2023</w:t>
            </w:r>
          </w:p>
        </w:tc>
      </w:tr>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18 October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25 October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22601" w:rsidRPr="001936A4" w:rsidRDefault="00022601" w:rsidP="00022601">
            <w:pPr>
              <w:jc w:val="center"/>
              <w:rPr>
                <w:rFonts w:asciiTheme="majorHAnsi" w:hAnsiTheme="majorHAnsi" w:cstheme="majorHAnsi"/>
              </w:rPr>
            </w:pPr>
            <w:r w:rsidRPr="001936A4">
              <w:rPr>
                <w:rFonts w:asciiTheme="majorHAnsi" w:hAnsiTheme="majorHAnsi" w:cstheme="majorHAnsi"/>
              </w:rPr>
              <w:t>1 November 2023</w:t>
            </w:r>
          </w:p>
        </w:tc>
      </w:tr>
      <w:tr w:rsidR="00022601" w:rsidTr="43BE044A">
        <w:trPr>
          <w:jc w:val="center"/>
        </w:trPr>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43BE044A">
            <w:pPr>
              <w:jc w:val="center"/>
              <w:rPr>
                <w:rFonts w:asciiTheme="majorHAnsi" w:hAnsiTheme="majorHAnsi" w:cstheme="majorBidi"/>
              </w:rPr>
            </w:pPr>
            <w:r w:rsidRPr="43BE044A">
              <w:rPr>
                <w:rFonts w:asciiTheme="majorHAnsi" w:hAnsiTheme="majorHAnsi" w:cstheme="majorBidi"/>
              </w:rPr>
              <w:t>2</w:t>
            </w:r>
            <w:r w:rsidR="13D1D1A0" w:rsidRPr="43BE044A">
              <w:rPr>
                <w:rFonts w:asciiTheme="majorHAnsi" w:hAnsiTheme="majorHAnsi" w:cstheme="majorBidi"/>
              </w:rPr>
              <w:t>1</w:t>
            </w:r>
            <w:r w:rsidRPr="43BE044A">
              <w:rPr>
                <w:rFonts w:asciiTheme="majorHAnsi" w:hAnsiTheme="majorHAnsi" w:cstheme="majorBidi"/>
              </w:rPr>
              <w:t xml:space="preserve"> November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022601" w:rsidRPr="001936A4" w:rsidRDefault="00022601" w:rsidP="43BE044A">
            <w:pPr>
              <w:jc w:val="center"/>
              <w:rPr>
                <w:rFonts w:asciiTheme="majorHAnsi" w:hAnsiTheme="majorHAnsi" w:cstheme="majorBidi"/>
              </w:rPr>
            </w:pPr>
            <w:r w:rsidRPr="43BE044A">
              <w:rPr>
                <w:rFonts w:asciiTheme="majorHAnsi" w:hAnsiTheme="majorHAnsi" w:cstheme="majorBidi"/>
              </w:rPr>
              <w:t>2</w:t>
            </w:r>
            <w:r w:rsidR="50FFFACB" w:rsidRPr="43BE044A">
              <w:rPr>
                <w:rFonts w:asciiTheme="majorHAnsi" w:hAnsiTheme="majorHAnsi" w:cstheme="majorBidi"/>
              </w:rPr>
              <w:t>8</w:t>
            </w:r>
            <w:r w:rsidRPr="43BE044A">
              <w:rPr>
                <w:rFonts w:asciiTheme="majorHAnsi" w:hAnsiTheme="majorHAnsi" w:cstheme="majorBidi"/>
              </w:rPr>
              <w:t xml:space="preserve"> November 2023</w:t>
            </w:r>
          </w:p>
        </w:tc>
        <w:tc>
          <w:tcPr>
            <w:tcW w:w="276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022601" w:rsidRPr="001936A4" w:rsidRDefault="39D04F1B" w:rsidP="43BE044A">
            <w:pPr>
              <w:jc w:val="center"/>
              <w:rPr>
                <w:rFonts w:asciiTheme="majorHAnsi" w:hAnsiTheme="majorHAnsi" w:cstheme="majorBidi"/>
              </w:rPr>
            </w:pPr>
            <w:r w:rsidRPr="43BE044A">
              <w:rPr>
                <w:rFonts w:asciiTheme="majorHAnsi" w:hAnsiTheme="majorHAnsi" w:cstheme="majorBidi"/>
              </w:rPr>
              <w:t>5</w:t>
            </w:r>
            <w:r w:rsidR="00022601" w:rsidRPr="43BE044A">
              <w:rPr>
                <w:rFonts w:asciiTheme="majorHAnsi" w:hAnsiTheme="majorHAnsi" w:cstheme="majorBidi"/>
              </w:rPr>
              <w:t xml:space="preserve"> December 2023</w:t>
            </w:r>
          </w:p>
        </w:tc>
      </w:tr>
    </w:tbl>
    <w:p w:rsidR="00457CBC" w:rsidRPr="00652D9A" w:rsidRDefault="00457CBC" w:rsidP="00652D9A"/>
    <w:p w:rsidR="00652D9A" w:rsidRPr="004C1740" w:rsidRDefault="004C1740" w:rsidP="004C1740">
      <w:pPr>
        <w:jc w:val="center"/>
        <w:rPr>
          <w:color w:val="FF0000"/>
          <w:u w:val="single"/>
        </w:rPr>
      </w:pPr>
      <w:r w:rsidRPr="004C1740">
        <w:rPr>
          <w:color w:val="FF0000"/>
          <w:u w:val="single"/>
        </w:rPr>
        <w:t>There is no flexibility</w:t>
      </w:r>
      <w:r>
        <w:rPr>
          <w:color w:val="FF0000"/>
          <w:u w:val="single"/>
        </w:rPr>
        <w:t xml:space="preserve"> without the express permission of the Director </w:t>
      </w:r>
      <w:r w:rsidR="009C1304">
        <w:rPr>
          <w:color w:val="FF0000"/>
          <w:u w:val="single"/>
        </w:rPr>
        <w:t xml:space="preserve">of </w:t>
      </w:r>
      <w:r>
        <w:rPr>
          <w:color w:val="FF0000"/>
          <w:u w:val="single"/>
        </w:rPr>
        <w:t>Finance</w:t>
      </w:r>
      <w:r w:rsidRPr="004C1740">
        <w:rPr>
          <w:color w:val="FF0000"/>
          <w:u w:val="single"/>
        </w:rPr>
        <w:t xml:space="preserve"> </w:t>
      </w:r>
    </w:p>
    <w:p w:rsidR="00652D9A" w:rsidRPr="00652D9A" w:rsidRDefault="00652D9A" w:rsidP="00652D9A"/>
    <w:p w:rsidR="00652D9A" w:rsidRDefault="00022601" w:rsidP="00652D9A">
      <w:r>
        <w:t>For 2024 this means:</w:t>
      </w:r>
    </w:p>
    <w:p w:rsidR="00022601" w:rsidRDefault="00022601" w:rsidP="00652D9A"/>
    <w:tbl>
      <w:tblPr>
        <w:tblW w:w="8359" w:type="dxa"/>
        <w:tblLayout w:type="fixed"/>
        <w:tblLook w:val="04A0" w:firstRow="1" w:lastRow="0" w:firstColumn="1" w:lastColumn="0" w:noHBand="0" w:noVBand="1"/>
      </w:tblPr>
      <w:tblGrid>
        <w:gridCol w:w="2786"/>
        <w:gridCol w:w="2786"/>
        <w:gridCol w:w="2787"/>
      </w:tblGrid>
      <w:tr w:rsidR="00022601" w:rsidRPr="00AD3DEC" w:rsidTr="03298290">
        <w:trPr>
          <w:trHeight w:val="288"/>
        </w:trPr>
        <w:tc>
          <w:tcPr>
            <w:tcW w:w="2786"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vAlign w:val="bottom"/>
          </w:tcPr>
          <w:p w:rsidR="00022601" w:rsidRPr="00AD3DEC" w:rsidRDefault="00022601" w:rsidP="00F11BF9">
            <w:pPr>
              <w:jc w:val="center"/>
              <w:rPr>
                <w:rFonts w:ascii="Calibri" w:hAnsi="Calibri" w:cs="Calibri"/>
                <w:color w:val="000000"/>
                <w:sz w:val="22"/>
                <w:szCs w:val="22"/>
              </w:rPr>
            </w:pPr>
            <w:r w:rsidRPr="009A63B9">
              <w:rPr>
                <w:rFonts w:asciiTheme="minorHAnsi" w:hAnsiTheme="minorHAnsi" w:cstheme="minorHAnsi"/>
                <w:b/>
              </w:rPr>
              <w:t>Business Case Submission Deadline</w:t>
            </w:r>
          </w:p>
        </w:tc>
        <w:tc>
          <w:tcPr>
            <w:tcW w:w="2786" w:type="dxa"/>
            <w:tcBorders>
              <w:top w:val="single" w:sz="4" w:space="0" w:color="auto"/>
              <w:left w:val="nil"/>
              <w:bottom w:val="single" w:sz="4" w:space="0" w:color="auto"/>
              <w:right w:val="single" w:sz="4" w:space="0" w:color="auto"/>
            </w:tcBorders>
            <w:shd w:val="clear" w:color="auto" w:fill="DDD9C3" w:themeFill="background2" w:themeFillShade="E6"/>
            <w:noWrap/>
            <w:vAlign w:val="bottom"/>
          </w:tcPr>
          <w:p w:rsidR="00022601" w:rsidRPr="00AD3DEC" w:rsidRDefault="00022601" w:rsidP="00F11BF9">
            <w:pPr>
              <w:jc w:val="center"/>
              <w:rPr>
                <w:rFonts w:ascii="Calibri" w:hAnsi="Calibri" w:cs="Calibri"/>
                <w:color w:val="000000"/>
                <w:sz w:val="22"/>
                <w:szCs w:val="22"/>
              </w:rPr>
            </w:pPr>
            <w:r w:rsidRPr="009A63B9">
              <w:rPr>
                <w:rFonts w:asciiTheme="minorHAnsi" w:hAnsiTheme="minorHAnsi" w:cstheme="minorHAnsi"/>
                <w:b/>
                <w:bCs/>
              </w:rPr>
              <w:t>Circulation of Papers to Investment Group</w:t>
            </w:r>
          </w:p>
        </w:tc>
        <w:tc>
          <w:tcPr>
            <w:tcW w:w="2787" w:type="dxa"/>
            <w:tcBorders>
              <w:top w:val="single" w:sz="4" w:space="0" w:color="auto"/>
              <w:left w:val="nil"/>
              <w:bottom w:val="single" w:sz="4" w:space="0" w:color="auto"/>
              <w:right w:val="single" w:sz="4" w:space="0" w:color="auto"/>
            </w:tcBorders>
            <w:shd w:val="clear" w:color="auto" w:fill="DDD9C3" w:themeFill="background2" w:themeFillShade="E6"/>
            <w:noWrap/>
            <w:vAlign w:val="bottom"/>
          </w:tcPr>
          <w:p w:rsidR="00022601" w:rsidRPr="00AD3DEC" w:rsidRDefault="00022601" w:rsidP="00F11BF9">
            <w:pPr>
              <w:jc w:val="center"/>
              <w:rPr>
                <w:rFonts w:ascii="Calibri" w:hAnsi="Calibri" w:cs="Calibri"/>
                <w:color w:val="000000"/>
                <w:sz w:val="22"/>
                <w:szCs w:val="22"/>
              </w:rPr>
            </w:pPr>
            <w:r w:rsidRPr="009A63B9">
              <w:rPr>
                <w:rFonts w:asciiTheme="minorHAnsi" w:hAnsiTheme="minorHAnsi" w:cstheme="minorHAnsi"/>
                <w:b/>
                <w:bCs/>
              </w:rPr>
              <w:t>Date of Investment Group Meeting</w:t>
            </w:r>
          </w:p>
        </w:tc>
      </w:tr>
      <w:tr w:rsidR="00022601" w:rsidRPr="00AD3DEC" w:rsidTr="03298290">
        <w:trPr>
          <w:trHeight w:val="288"/>
        </w:trPr>
        <w:tc>
          <w:tcPr>
            <w:tcW w:w="27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022601">
            <w:pPr>
              <w:jc w:val="center"/>
              <w:rPr>
                <w:rFonts w:ascii="Calibri" w:hAnsi="Calibri" w:cs="Calibri"/>
                <w:color w:val="000000"/>
                <w:sz w:val="22"/>
                <w:szCs w:val="22"/>
              </w:rPr>
            </w:pPr>
            <w:r w:rsidRPr="03298290">
              <w:rPr>
                <w:rFonts w:ascii="Calibri" w:hAnsi="Calibri" w:cs="Calibri"/>
                <w:color w:val="000000" w:themeColor="text1"/>
                <w:sz w:val="22"/>
                <w:szCs w:val="22"/>
              </w:rPr>
              <w:t>1</w:t>
            </w:r>
            <w:r w:rsidR="336446E9" w:rsidRPr="03298290">
              <w:rPr>
                <w:rFonts w:ascii="Calibri" w:hAnsi="Calibri" w:cs="Calibri"/>
                <w:color w:val="000000" w:themeColor="text1"/>
                <w:sz w:val="22"/>
                <w:szCs w:val="22"/>
              </w:rPr>
              <w:t>4</w:t>
            </w:r>
            <w:r w:rsidRPr="03298290">
              <w:rPr>
                <w:rFonts w:ascii="Calibri" w:hAnsi="Calibri" w:cs="Calibri"/>
                <w:color w:val="000000" w:themeColor="text1"/>
                <w:sz w:val="22"/>
                <w:szCs w:val="22"/>
              </w:rPr>
              <w:t xml:space="preserve"> December 2023</w:t>
            </w:r>
          </w:p>
        </w:tc>
        <w:tc>
          <w:tcPr>
            <w:tcW w:w="2786" w:type="dxa"/>
            <w:tcBorders>
              <w:top w:val="single" w:sz="4" w:space="0" w:color="auto"/>
              <w:left w:val="nil"/>
              <w:bottom w:val="single" w:sz="4" w:space="0" w:color="auto"/>
              <w:right w:val="single" w:sz="4" w:space="0" w:color="auto"/>
            </w:tcBorders>
            <w:shd w:val="clear" w:color="auto" w:fill="auto"/>
            <w:noWrap/>
            <w:vAlign w:val="bottom"/>
            <w:hideMark/>
          </w:tcPr>
          <w:p w:rsidR="00022601" w:rsidRPr="00AD3DEC" w:rsidRDefault="5A1CB63F" w:rsidP="00F11BF9">
            <w:pPr>
              <w:jc w:val="center"/>
              <w:rPr>
                <w:rFonts w:ascii="Calibri" w:hAnsi="Calibri" w:cs="Calibri"/>
                <w:color w:val="000000"/>
                <w:sz w:val="22"/>
                <w:szCs w:val="22"/>
              </w:rPr>
            </w:pPr>
            <w:r w:rsidRPr="03298290">
              <w:rPr>
                <w:rFonts w:ascii="Calibri" w:hAnsi="Calibri" w:cs="Calibri"/>
                <w:color w:val="000000" w:themeColor="text1"/>
                <w:sz w:val="22"/>
                <w:szCs w:val="22"/>
              </w:rPr>
              <w:t>3 January</w:t>
            </w:r>
            <w:r w:rsidR="00022601" w:rsidRPr="03298290">
              <w:rPr>
                <w:rFonts w:ascii="Calibri" w:hAnsi="Calibri" w:cs="Calibri"/>
                <w:color w:val="000000" w:themeColor="text1"/>
                <w:sz w:val="22"/>
                <w:szCs w:val="22"/>
              </w:rPr>
              <w:t xml:space="preserve"> 202</w:t>
            </w:r>
            <w:r w:rsidR="1F91A0ED" w:rsidRPr="03298290">
              <w:rPr>
                <w:rFonts w:ascii="Calibri" w:hAnsi="Calibri" w:cs="Calibri"/>
                <w:color w:val="000000" w:themeColor="text1"/>
                <w:sz w:val="22"/>
                <w:szCs w:val="22"/>
              </w:rPr>
              <w:t>4</w:t>
            </w:r>
          </w:p>
        </w:tc>
        <w:tc>
          <w:tcPr>
            <w:tcW w:w="2787" w:type="dxa"/>
            <w:tcBorders>
              <w:top w:val="single" w:sz="4" w:space="0" w:color="auto"/>
              <w:left w:val="nil"/>
              <w:bottom w:val="single" w:sz="4" w:space="0" w:color="auto"/>
              <w:right w:val="single" w:sz="4" w:space="0" w:color="auto"/>
            </w:tcBorders>
            <w:shd w:val="clear" w:color="auto" w:fill="auto"/>
            <w:noWrap/>
            <w:vAlign w:val="bottom"/>
            <w:hideMark/>
          </w:tcPr>
          <w:p w:rsidR="00022601" w:rsidRPr="00AD3DEC" w:rsidRDefault="1F91A0ED" w:rsidP="00F11BF9">
            <w:pPr>
              <w:jc w:val="center"/>
              <w:rPr>
                <w:rFonts w:ascii="Calibri" w:hAnsi="Calibri" w:cs="Calibri"/>
                <w:color w:val="000000"/>
                <w:sz w:val="22"/>
                <w:szCs w:val="22"/>
              </w:rPr>
            </w:pPr>
            <w:r w:rsidRPr="03298290">
              <w:rPr>
                <w:rFonts w:ascii="Calibri" w:hAnsi="Calibri" w:cs="Calibri"/>
                <w:color w:val="000000" w:themeColor="text1"/>
                <w:sz w:val="22"/>
                <w:szCs w:val="22"/>
              </w:rPr>
              <w:t>10</w:t>
            </w:r>
            <w:r w:rsidR="00022601" w:rsidRPr="03298290">
              <w:rPr>
                <w:rFonts w:ascii="Calibri" w:hAnsi="Calibri" w:cs="Calibri"/>
                <w:color w:val="000000" w:themeColor="text1"/>
                <w:sz w:val="22"/>
                <w:szCs w:val="22"/>
              </w:rPr>
              <w:t xml:space="preserve"> January 2024</w:t>
            </w:r>
          </w:p>
        </w:tc>
      </w:tr>
      <w:tr w:rsidR="00022601" w:rsidRPr="00AD3DEC" w:rsidTr="03298290">
        <w:trPr>
          <w:trHeight w:val="288"/>
        </w:trPr>
        <w:tc>
          <w:tcPr>
            <w:tcW w:w="2786" w:type="dxa"/>
            <w:tcBorders>
              <w:top w:val="nil"/>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Pr>
                <w:rFonts w:ascii="Calibri" w:hAnsi="Calibri" w:cs="Calibri"/>
                <w:color w:val="000000"/>
                <w:sz w:val="22"/>
                <w:szCs w:val="22"/>
              </w:rPr>
              <w:t>24 January 2024</w:t>
            </w:r>
          </w:p>
        </w:tc>
        <w:tc>
          <w:tcPr>
            <w:tcW w:w="2786"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31</w:t>
            </w:r>
            <w:r>
              <w:rPr>
                <w:rFonts w:ascii="Calibri" w:hAnsi="Calibri" w:cs="Calibri"/>
                <w:color w:val="000000"/>
                <w:sz w:val="22"/>
                <w:szCs w:val="22"/>
              </w:rPr>
              <w:t xml:space="preserve"> January </w:t>
            </w:r>
            <w:r w:rsidRPr="00AD3DEC">
              <w:rPr>
                <w:rFonts w:ascii="Calibri" w:hAnsi="Calibri" w:cs="Calibri"/>
                <w:color w:val="000000"/>
                <w:sz w:val="22"/>
                <w:szCs w:val="22"/>
              </w:rPr>
              <w:t>2024</w:t>
            </w:r>
          </w:p>
        </w:tc>
        <w:tc>
          <w:tcPr>
            <w:tcW w:w="2787"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07</w:t>
            </w:r>
            <w:r>
              <w:rPr>
                <w:rFonts w:ascii="Calibri" w:hAnsi="Calibri" w:cs="Calibri"/>
                <w:color w:val="000000"/>
                <w:sz w:val="22"/>
                <w:szCs w:val="22"/>
              </w:rPr>
              <w:t xml:space="preserve"> February </w:t>
            </w:r>
            <w:r w:rsidRPr="00AD3DEC">
              <w:rPr>
                <w:rFonts w:ascii="Calibri" w:hAnsi="Calibri" w:cs="Calibri"/>
                <w:color w:val="000000"/>
                <w:sz w:val="22"/>
                <w:szCs w:val="22"/>
              </w:rPr>
              <w:t>2024</w:t>
            </w:r>
          </w:p>
        </w:tc>
      </w:tr>
      <w:tr w:rsidR="00022601" w:rsidRPr="00AD3DEC" w:rsidTr="03298290">
        <w:trPr>
          <w:trHeight w:val="288"/>
        </w:trPr>
        <w:tc>
          <w:tcPr>
            <w:tcW w:w="2786" w:type="dxa"/>
            <w:tcBorders>
              <w:top w:val="nil"/>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Pr>
                <w:rFonts w:ascii="Calibri" w:hAnsi="Calibri" w:cs="Calibri"/>
                <w:color w:val="000000"/>
                <w:sz w:val="22"/>
                <w:szCs w:val="22"/>
              </w:rPr>
              <w:t>21 February 2024</w:t>
            </w:r>
          </w:p>
        </w:tc>
        <w:tc>
          <w:tcPr>
            <w:tcW w:w="2786"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28</w:t>
            </w:r>
            <w:r>
              <w:rPr>
                <w:rFonts w:ascii="Calibri" w:hAnsi="Calibri" w:cs="Calibri"/>
                <w:color w:val="000000"/>
                <w:sz w:val="22"/>
                <w:szCs w:val="22"/>
              </w:rPr>
              <w:t xml:space="preserve"> February </w:t>
            </w:r>
            <w:r w:rsidRPr="00AD3DEC">
              <w:rPr>
                <w:rFonts w:ascii="Calibri" w:hAnsi="Calibri" w:cs="Calibri"/>
                <w:color w:val="000000"/>
                <w:sz w:val="22"/>
                <w:szCs w:val="22"/>
              </w:rPr>
              <w:t>2024</w:t>
            </w:r>
          </w:p>
        </w:tc>
        <w:tc>
          <w:tcPr>
            <w:tcW w:w="2787"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06</w:t>
            </w:r>
            <w:r>
              <w:rPr>
                <w:rFonts w:ascii="Calibri" w:hAnsi="Calibri" w:cs="Calibri"/>
                <w:color w:val="000000"/>
                <w:sz w:val="22"/>
                <w:szCs w:val="22"/>
              </w:rPr>
              <w:t xml:space="preserve"> March </w:t>
            </w:r>
            <w:r w:rsidRPr="00AD3DEC">
              <w:rPr>
                <w:rFonts w:ascii="Calibri" w:hAnsi="Calibri" w:cs="Calibri"/>
                <w:color w:val="000000"/>
                <w:sz w:val="22"/>
                <w:szCs w:val="22"/>
              </w:rPr>
              <w:t>2024</w:t>
            </w:r>
          </w:p>
        </w:tc>
      </w:tr>
      <w:tr w:rsidR="00022601" w:rsidRPr="00AD3DEC" w:rsidTr="03298290">
        <w:trPr>
          <w:trHeight w:val="288"/>
        </w:trPr>
        <w:tc>
          <w:tcPr>
            <w:tcW w:w="2786" w:type="dxa"/>
            <w:tcBorders>
              <w:top w:val="nil"/>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20</w:t>
            </w:r>
            <w:r>
              <w:rPr>
                <w:rFonts w:ascii="Calibri" w:hAnsi="Calibri" w:cs="Calibri"/>
                <w:color w:val="000000"/>
                <w:sz w:val="22"/>
                <w:szCs w:val="22"/>
              </w:rPr>
              <w:t xml:space="preserve"> March 2024</w:t>
            </w:r>
          </w:p>
        </w:tc>
        <w:tc>
          <w:tcPr>
            <w:tcW w:w="2786"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27</w:t>
            </w:r>
            <w:r>
              <w:rPr>
                <w:rFonts w:ascii="Calibri" w:hAnsi="Calibri" w:cs="Calibri"/>
                <w:color w:val="000000"/>
                <w:sz w:val="22"/>
                <w:szCs w:val="22"/>
              </w:rPr>
              <w:t xml:space="preserve"> March </w:t>
            </w:r>
            <w:r w:rsidRPr="00AD3DEC">
              <w:rPr>
                <w:rFonts w:ascii="Calibri" w:hAnsi="Calibri" w:cs="Calibri"/>
                <w:color w:val="000000"/>
                <w:sz w:val="22"/>
                <w:szCs w:val="22"/>
              </w:rPr>
              <w:t>2024</w:t>
            </w:r>
          </w:p>
        </w:tc>
        <w:tc>
          <w:tcPr>
            <w:tcW w:w="2787"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03</w:t>
            </w:r>
            <w:r>
              <w:rPr>
                <w:rFonts w:ascii="Calibri" w:hAnsi="Calibri" w:cs="Calibri"/>
                <w:color w:val="000000"/>
                <w:sz w:val="22"/>
                <w:szCs w:val="22"/>
              </w:rPr>
              <w:t xml:space="preserve"> April 2</w:t>
            </w:r>
            <w:r w:rsidRPr="00AD3DEC">
              <w:rPr>
                <w:rFonts w:ascii="Calibri" w:hAnsi="Calibri" w:cs="Calibri"/>
                <w:color w:val="000000"/>
                <w:sz w:val="22"/>
                <w:szCs w:val="22"/>
              </w:rPr>
              <w:t>024</w:t>
            </w:r>
          </w:p>
        </w:tc>
      </w:tr>
      <w:tr w:rsidR="00022601" w:rsidRPr="00AD3DEC" w:rsidTr="03298290">
        <w:trPr>
          <w:trHeight w:val="288"/>
        </w:trPr>
        <w:tc>
          <w:tcPr>
            <w:tcW w:w="2786" w:type="dxa"/>
            <w:tcBorders>
              <w:top w:val="nil"/>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17</w:t>
            </w:r>
            <w:r>
              <w:rPr>
                <w:rFonts w:ascii="Calibri" w:hAnsi="Calibri" w:cs="Calibri"/>
                <w:color w:val="000000"/>
                <w:sz w:val="22"/>
                <w:szCs w:val="22"/>
              </w:rPr>
              <w:t xml:space="preserve"> April </w:t>
            </w:r>
            <w:r w:rsidRPr="00AD3DEC">
              <w:rPr>
                <w:rFonts w:ascii="Calibri" w:hAnsi="Calibri" w:cs="Calibri"/>
                <w:color w:val="000000"/>
                <w:sz w:val="22"/>
                <w:szCs w:val="22"/>
              </w:rPr>
              <w:t>2024</w:t>
            </w:r>
          </w:p>
        </w:tc>
        <w:tc>
          <w:tcPr>
            <w:tcW w:w="2786"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24</w:t>
            </w:r>
            <w:r>
              <w:rPr>
                <w:rFonts w:ascii="Calibri" w:hAnsi="Calibri" w:cs="Calibri"/>
                <w:color w:val="000000"/>
                <w:sz w:val="22"/>
                <w:szCs w:val="22"/>
              </w:rPr>
              <w:t xml:space="preserve"> April </w:t>
            </w:r>
            <w:r w:rsidRPr="00AD3DEC">
              <w:rPr>
                <w:rFonts w:ascii="Calibri" w:hAnsi="Calibri" w:cs="Calibri"/>
                <w:color w:val="000000"/>
                <w:sz w:val="22"/>
                <w:szCs w:val="22"/>
              </w:rPr>
              <w:t>2024</w:t>
            </w:r>
          </w:p>
        </w:tc>
        <w:tc>
          <w:tcPr>
            <w:tcW w:w="2787"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022601">
            <w:pPr>
              <w:jc w:val="center"/>
              <w:rPr>
                <w:rFonts w:ascii="Calibri" w:hAnsi="Calibri" w:cs="Calibri"/>
                <w:color w:val="000000"/>
                <w:sz w:val="22"/>
                <w:szCs w:val="22"/>
              </w:rPr>
            </w:pPr>
            <w:r w:rsidRPr="00AD3DEC">
              <w:rPr>
                <w:rFonts w:ascii="Calibri" w:hAnsi="Calibri" w:cs="Calibri"/>
                <w:color w:val="000000"/>
                <w:sz w:val="22"/>
                <w:szCs w:val="22"/>
              </w:rPr>
              <w:t>01</w:t>
            </w:r>
            <w:r>
              <w:rPr>
                <w:rFonts w:ascii="Calibri" w:hAnsi="Calibri" w:cs="Calibri"/>
                <w:color w:val="000000"/>
                <w:sz w:val="22"/>
                <w:szCs w:val="22"/>
              </w:rPr>
              <w:t xml:space="preserve"> May 2</w:t>
            </w:r>
            <w:r w:rsidRPr="00AD3DEC">
              <w:rPr>
                <w:rFonts w:ascii="Calibri" w:hAnsi="Calibri" w:cs="Calibri"/>
                <w:color w:val="000000"/>
                <w:sz w:val="22"/>
                <w:szCs w:val="22"/>
              </w:rPr>
              <w:t>024</w:t>
            </w:r>
          </w:p>
        </w:tc>
      </w:tr>
      <w:tr w:rsidR="00022601" w:rsidRPr="00AD3DEC" w:rsidTr="03298290">
        <w:trPr>
          <w:trHeight w:val="288"/>
        </w:trPr>
        <w:tc>
          <w:tcPr>
            <w:tcW w:w="2786" w:type="dxa"/>
            <w:tcBorders>
              <w:top w:val="nil"/>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22</w:t>
            </w:r>
            <w:r>
              <w:rPr>
                <w:rFonts w:ascii="Calibri" w:hAnsi="Calibri" w:cs="Calibri"/>
                <w:color w:val="000000"/>
                <w:sz w:val="22"/>
                <w:szCs w:val="22"/>
              </w:rPr>
              <w:t xml:space="preserve"> May </w:t>
            </w:r>
            <w:r w:rsidRPr="00AD3DEC">
              <w:rPr>
                <w:rFonts w:ascii="Calibri" w:hAnsi="Calibri" w:cs="Calibri"/>
                <w:color w:val="000000"/>
                <w:sz w:val="22"/>
                <w:szCs w:val="22"/>
              </w:rPr>
              <w:t>2024</w:t>
            </w:r>
          </w:p>
        </w:tc>
        <w:tc>
          <w:tcPr>
            <w:tcW w:w="2786"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29</w:t>
            </w:r>
            <w:r>
              <w:rPr>
                <w:rFonts w:ascii="Calibri" w:hAnsi="Calibri" w:cs="Calibri"/>
                <w:color w:val="000000"/>
                <w:sz w:val="22"/>
                <w:szCs w:val="22"/>
              </w:rPr>
              <w:t xml:space="preserve"> May </w:t>
            </w:r>
            <w:r w:rsidRPr="00AD3DEC">
              <w:rPr>
                <w:rFonts w:ascii="Calibri" w:hAnsi="Calibri" w:cs="Calibri"/>
                <w:color w:val="000000"/>
                <w:sz w:val="22"/>
                <w:szCs w:val="22"/>
              </w:rPr>
              <w:t>2024</w:t>
            </w:r>
          </w:p>
        </w:tc>
        <w:tc>
          <w:tcPr>
            <w:tcW w:w="2787"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05</w:t>
            </w:r>
            <w:r>
              <w:rPr>
                <w:rFonts w:ascii="Calibri" w:hAnsi="Calibri" w:cs="Calibri"/>
                <w:color w:val="000000"/>
                <w:sz w:val="22"/>
                <w:szCs w:val="22"/>
              </w:rPr>
              <w:t xml:space="preserve"> June </w:t>
            </w:r>
            <w:r w:rsidRPr="00AD3DEC">
              <w:rPr>
                <w:rFonts w:ascii="Calibri" w:hAnsi="Calibri" w:cs="Calibri"/>
                <w:color w:val="000000"/>
                <w:sz w:val="22"/>
                <w:szCs w:val="22"/>
              </w:rPr>
              <w:t>2024</w:t>
            </w:r>
          </w:p>
        </w:tc>
      </w:tr>
      <w:tr w:rsidR="00022601" w:rsidRPr="00AD3DEC" w:rsidTr="03298290">
        <w:trPr>
          <w:trHeight w:val="288"/>
        </w:trPr>
        <w:tc>
          <w:tcPr>
            <w:tcW w:w="2786" w:type="dxa"/>
            <w:tcBorders>
              <w:top w:val="nil"/>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19</w:t>
            </w:r>
            <w:r>
              <w:rPr>
                <w:rFonts w:ascii="Calibri" w:hAnsi="Calibri" w:cs="Calibri"/>
                <w:color w:val="000000"/>
                <w:sz w:val="22"/>
                <w:szCs w:val="22"/>
              </w:rPr>
              <w:t xml:space="preserve"> June </w:t>
            </w:r>
            <w:r w:rsidRPr="00AD3DEC">
              <w:rPr>
                <w:rFonts w:ascii="Calibri" w:hAnsi="Calibri" w:cs="Calibri"/>
                <w:color w:val="000000"/>
                <w:sz w:val="22"/>
                <w:szCs w:val="22"/>
              </w:rPr>
              <w:t>2024</w:t>
            </w:r>
          </w:p>
        </w:tc>
        <w:tc>
          <w:tcPr>
            <w:tcW w:w="2786"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26</w:t>
            </w:r>
            <w:r>
              <w:rPr>
                <w:rFonts w:ascii="Calibri" w:hAnsi="Calibri" w:cs="Calibri"/>
                <w:color w:val="000000"/>
                <w:sz w:val="22"/>
                <w:szCs w:val="22"/>
              </w:rPr>
              <w:t xml:space="preserve"> June </w:t>
            </w:r>
            <w:r w:rsidRPr="00AD3DEC">
              <w:rPr>
                <w:rFonts w:ascii="Calibri" w:hAnsi="Calibri" w:cs="Calibri"/>
                <w:color w:val="000000"/>
                <w:sz w:val="22"/>
                <w:szCs w:val="22"/>
              </w:rPr>
              <w:t>2024</w:t>
            </w:r>
          </w:p>
        </w:tc>
        <w:tc>
          <w:tcPr>
            <w:tcW w:w="2787"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03</w:t>
            </w:r>
            <w:r>
              <w:rPr>
                <w:rFonts w:ascii="Calibri" w:hAnsi="Calibri" w:cs="Calibri"/>
                <w:color w:val="000000"/>
                <w:sz w:val="22"/>
                <w:szCs w:val="22"/>
              </w:rPr>
              <w:t xml:space="preserve"> July </w:t>
            </w:r>
            <w:r w:rsidRPr="00AD3DEC">
              <w:rPr>
                <w:rFonts w:ascii="Calibri" w:hAnsi="Calibri" w:cs="Calibri"/>
                <w:color w:val="000000"/>
                <w:sz w:val="22"/>
                <w:szCs w:val="22"/>
              </w:rPr>
              <w:t>2024</w:t>
            </w:r>
          </w:p>
        </w:tc>
      </w:tr>
      <w:tr w:rsidR="00022601" w:rsidRPr="00AD3DEC" w:rsidTr="03298290">
        <w:trPr>
          <w:trHeight w:val="288"/>
        </w:trPr>
        <w:tc>
          <w:tcPr>
            <w:tcW w:w="2786" w:type="dxa"/>
            <w:tcBorders>
              <w:top w:val="nil"/>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24</w:t>
            </w:r>
            <w:r>
              <w:rPr>
                <w:rFonts w:ascii="Calibri" w:hAnsi="Calibri" w:cs="Calibri"/>
                <w:color w:val="000000"/>
                <w:sz w:val="22"/>
                <w:szCs w:val="22"/>
              </w:rPr>
              <w:t xml:space="preserve"> July </w:t>
            </w:r>
            <w:r w:rsidRPr="00AD3DEC">
              <w:rPr>
                <w:rFonts w:ascii="Calibri" w:hAnsi="Calibri" w:cs="Calibri"/>
                <w:color w:val="000000"/>
                <w:sz w:val="22"/>
                <w:szCs w:val="22"/>
              </w:rPr>
              <w:t>2024</w:t>
            </w:r>
          </w:p>
        </w:tc>
        <w:tc>
          <w:tcPr>
            <w:tcW w:w="2786"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31</w:t>
            </w:r>
            <w:r>
              <w:rPr>
                <w:rFonts w:ascii="Calibri" w:hAnsi="Calibri" w:cs="Calibri"/>
                <w:color w:val="000000"/>
                <w:sz w:val="22"/>
                <w:szCs w:val="22"/>
              </w:rPr>
              <w:t xml:space="preserve"> July </w:t>
            </w:r>
            <w:r w:rsidRPr="00AD3DEC">
              <w:rPr>
                <w:rFonts w:ascii="Calibri" w:hAnsi="Calibri" w:cs="Calibri"/>
                <w:color w:val="000000"/>
                <w:sz w:val="22"/>
                <w:szCs w:val="22"/>
              </w:rPr>
              <w:t>2024</w:t>
            </w:r>
          </w:p>
        </w:tc>
        <w:tc>
          <w:tcPr>
            <w:tcW w:w="2787"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07</w:t>
            </w:r>
            <w:r>
              <w:rPr>
                <w:rFonts w:ascii="Calibri" w:hAnsi="Calibri" w:cs="Calibri"/>
                <w:color w:val="000000"/>
                <w:sz w:val="22"/>
                <w:szCs w:val="22"/>
              </w:rPr>
              <w:t xml:space="preserve"> August </w:t>
            </w:r>
            <w:r w:rsidRPr="00AD3DEC">
              <w:rPr>
                <w:rFonts w:ascii="Calibri" w:hAnsi="Calibri" w:cs="Calibri"/>
                <w:color w:val="000000"/>
                <w:sz w:val="22"/>
                <w:szCs w:val="22"/>
              </w:rPr>
              <w:t>2024</w:t>
            </w:r>
          </w:p>
        </w:tc>
      </w:tr>
      <w:tr w:rsidR="00022601" w:rsidRPr="00AD3DEC" w:rsidTr="03298290">
        <w:trPr>
          <w:trHeight w:val="288"/>
        </w:trPr>
        <w:tc>
          <w:tcPr>
            <w:tcW w:w="2786" w:type="dxa"/>
            <w:tcBorders>
              <w:top w:val="nil"/>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21</w:t>
            </w:r>
            <w:r>
              <w:rPr>
                <w:rFonts w:ascii="Calibri" w:hAnsi="Calibri" w:cs="Calibri"/>
                <w:color w:val="000000"/>
                <w:sz w:val="22"/>
                <w:szCs w:val="22"/>
              </w:rPr>
              <w:t xml:space="preserve"> August </w:t>
            </w:r>
            <w:r w:rsidRPr="00AD3DEC">
              <w:rPr>
                <w:rFonts w:ascii="Calibri" w:hAnsi="Calibri" w:cs="Calibri"/>
                <w:color w:val="000000"/>
                <w:sz w:val="22"/>
                <w:szCs w:val="22"/>
              </w:rPr>
              <w:t>2024</w:t>
            </w:r>
          </w:p>
        </w:tc>
        <w:tc>
          <w:tcPr>
            <w:tcW w:w="2786"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28</w:t>
            </w:r>
            <w:r>
              <w:rPr>
                <w:rFonts w:ascii="Calibri" w:hAnsi="Calibri" w:cs="Calibri"/>
                <w:color w:val="000000"/>
                <w:sz w:val="22"/>
                <w:szCs w:val="22"/>
              </w:rPr>
              <w:t xml:space="preserve"> August </w:t>
            </w:r>
            <w:r w:rsidRPr="00AD3DEC">
              <w:rPr>
                <w:rFonts w:ascii="Calibri" w:hAnsi="Calibri" w:cs="Calibri"/>
                <w:color w:val="000000"/>
                <w:sz w:val="22"/>
                <w:szCs w:val="22"/>
              </w:rPr>
              <w:t>2024</w:t>
            </w:r>
          </w:p>
        </w:tc>
        <w:tc>
          <w:tcPr>
            <w:tcW w:w="2787"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04</w:t>
            </w:r>
            <w:r>
              <w:rPr>
                <w:rFonts w:ascii="Calibri" w:hAnsi="Calibri" w:cs="Calibri"/>
                <w:color w:val="000000"/>
                <w:sz w:val="22"/>
                <w:szCs w:val="22"/>
              </w:rPr>
              <w:t xml:space="preserve"> September </w:t>
            </w:r>
            <w:r w:rsidRPr="00AD3DEC">
              <w:rPr>
                <w:rFonts w:ascii="Calibri" w:hAnsi="Calibri" w:cs="Calibri"/>
                <w:color w:val="000000"/>
                <w:sz w:val="22"/>
                <w:szCs w:val="22"/>
              </w:rPr>
              <w:t>2024</w:t>
            </w:r>
          </w:p>
        </w:tc>
      </w:tr>
      <w:tr w:rsidR="00022601" w:rsidRPr="00AD3DEC" w:rsidTr="03298290">
        <w:trPr>
          <w:trHeight w:val="288"/>
        </w:trPr>
        <w:tc>
          <w:tcPr>
            <w:tcW w:w="2786" w:type="dxa"/>
            <w:tcBorders>
              <w:top w:val="nil"/>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18</w:t>
            </w:r>
            <w:r>
              <w:rPr>
                <w:rFonts w:ascii="Calibri" w:hAnsi="Calibri" w:cs="Calibri"/>
                <w:color w:val="000000"/>
                <w:sz w:val="22"/>
                <w:szCs w:val="22"/>
              </w:rPr>
              <w:t xml:space="preserve"> September </w:t>
            </w:r>
            <w:r w:rsidRPr="00AD3DEC">
              <w:rPr>
                <w:rFonts w:ascii="Calibri" w:hAnsi="Calibri" w:cs="Calibri"/>
                <w:color w:val="000000"/>
                <w:sz w:val="22"/>
                <w:szCs w:val="22"/>
              </w:rPr>
              <w:t>2024</w:t>
            </w:r>
          </w:p>
        </w:tc>
        <w:tc>
          <w:tcPr>
            <w:tcW w:w="2786"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25</w:t>
            </w:r>
            <w:r>
              <w:rPr>
                <w:rFonts w:ascii="Calibri" w:hAnsi="Calibri" w:cs="Calibri"/>
                <w:color w:val="000000"/>
                <w:sz w:val="22"/>
                <w:szCs w:val="22"/>
              </w:rPr>
              <w:t xml:space="preserve"> September </w:t>
            </w:r>
            <w:r w:rsidRPr="00AD3DEC">
              <w:rPr>
                <w:rFonts w:ascii="Calibri" w:hAnsi="Calibri" w:cs="Calibri"/>
                <w:color w:val="000000"/>
                <w:sz w:val="22"/>
                <w:szCs w:val="22"/>
              </w:rPr>
              <w:t>2024</w:t>
            </w:r>
          </w:p>
        </w:tc>
        <w:tc>
          <w:tcPr>
            <w:tcW w:w="2787"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02</w:t>
            </w:r>
            <w:r>
              <w:rPr>
                <w:rFonts w:ascii="Calibri" w:hAnsi="Calibri" w:cs="Calibri"/>
                <w:color w:val="000000"/>
                <w:sz w:val="22"/>
                <w:szCs w:val="22"/>
              </w:rPr>
              <w:t xml:space="preserve"> October </w:t>
            </w:r>
            <w:r w:rsidRPr="00AD3DEC">
              <w:rPr>
                <w:rFonts w:ascii="Calibri" w:hAnsi="Calibri" w:cs="Calibri"/>
                <w:color w:val="000000"/>
                <w:sz w:val="22"/>
                <w:szCs w:val="22"/>
              </w:rPr>
              <w:t>2024</w:t>
            </w:r>
          </w:p>
        </w:tc>
      </w:tr>
      <w:tr w:rsidR="00022601" w:rsidRPr="00AD3DEC" w:rsidTr="03298290">
        <w:trPr>
          <w:trHeight w:val="288"/>
        </w:trPr>
        <w:tc>
          <w:tcPr>
            <w:tcW w:w="2786" w:type="dxa"/>
            <w:tcBorders>
              <w:top w:val="nil"/>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23</w:t>
            </w:r>
            <w:r>
              <w:rPr>
                <w:rFonts w:ascii="Calibri" w:hAnsi="Calibri" w:cs="Calibri"/>
                <w:color w:val="000000"/>
                <w:sz w:val="22"/>
                <w:szCs w:val="22"/>
              </w:rPr>
              <w:t xml:space="preserve"> October </w:t>
            </w:r>
            <w:r w:rsidRPr="00AD3DEC">
              <w:rPr>
                <w:rFonts w:ascii="Calibri" w:hAnsi="Calibri" w:cs="Calibri"/>
                <w:color w:val="000000"/>
                <w:sz w:val="22"/>
                <w:szCs w:val="22"/>
              </w:rPr>
              <w:t>2024</w:t>
            </w:r>
          </w:p>
        </w:tc>
        <w:tc>
          <w:tcPr>
            <w:tcW w:w="2786"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30</w:t>
            </w:r>
            <w:r>
              <w:rPr>
                <w:rFonts w:ascii="Calibri" w:hAnsi="Calibri" w:cs="Calibri"/>
                <w:color w:val="000000"/>
                <w:sz w:val="22"/>
                <w:szCs w:val="22"/>
              </w:rPr>
              <w:t xml:space="preserve"> October </w:t>
            </w:r>
            <w:r w:rsidRPr="00AD3DEC">
              <w:rPr>
                <w:rFonts w:ascii="Calibri" w:hAnsi="Calibri" w:cs="Calibri"/>
                <w:color w:val="000000"/>
                <w:sz w:val="22"/>
                <w:szCs w:val="22"/>
              </w:rPr>
              <w:t>2024</w:t>
            </w:r>
          </w:p>
        </w:tc>
        <w:tc>
          <w:tcPr>
            <w:tcW w:w="2787"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06</w:t>
            </w:r>
            <w:r>
              <w:rPr>
                <w:rFonts w:ascii="Calibri" w:hAnsi="Calibri" w:cs="Calibri"/>
                <w:color w:val="000000"/>
                <w:sz w:val="22"/>
                <w:szCs w:val="22"/>
              </w:rPr>
              <w:t xml:space="preserve"> November </w:t>
            </w:r>
            <w:r w:rsidRPr="00AD3DEC">
              <w:rPr>
                <w:rFonts w:ascii="Calibri" w:hAnsi="Calibri" w:cs="Calibri"/>
                <w:color w:val="000000"/>
                <w:sz w:val="22"/>
                <w:szCs w:val="22"/>
              </w:rPr>
              <w:t>2024</w:t>
            </w:r>
          </w:p>
        </w:tc>
      </w:tr>
      <w:tr w:rsidR="00022601" w:rsidRPr="00AD3DEC" w:rsidTr="03298290">
        <w:trPr>
          <w:trHeight w:val="288"/>
        </w:trPr>
        <w:tc>
          <w:tcPr>
            <w:tcW w:w="2786" w:type="dxa"/>
            <w:tcBorders>
              <w:top w:val="nil"/>
              <w:left w:val="single" w:sz="4" w:space="0" w:color="auto"/>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20</w:t>
            </w:r>
            <w:r>
              <w:rPr>
                <w:rFonts w:ascii="Calibri" w:hAnsi="Calibri" w:cs="Calibri"/>
                <w:color w:val="000000"/>
                <w:sz w:val="22"/>
                <w:szCs w:val="22"/>
              </w:rPr>
              <w:t xml:space="preserve"> November </w:t>
            </w:r>
            <w:r w:rsidRPr="00AD3DEC">
              <w:rPr>
                <w:rFonts w:ascii="Calibri" w:hAnsi="Calibri" w:cs="Calibri"/>
                <w:color w:val="000000"/>
                <w:sz w:val="22"/>
                <w:szCs w:val="22"/>
              </w:rPr>
              <w:t>2024</w:t>
            </w:r>
          </w:p>
        </w:tc>
        <w:tc>
          <w:tcPr>
            <w:tcW w:w="2786"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27</w:t>
            </w:r>
            <w:r>
              <w:rPr>
                <w:rFonts w:ascii="Calibri" w:hAnsi="Calibri" w:cs="Calibri"/>
                <w:color w:val="000000"/>
                <w:sz w:val="22"/>
                <w:szCs w:val="22"/>
              </w:rPr>
              <w:t xml:space="preserve"> November </w:t>
            </w:r>
            <w:r w:rsidRPr="00AD3DEC">
              <w:rPr>
                <w:rFonts w:ascii="Calibri" w:hAnsi="Calibri" w:cs="Calibri"/>
                <w:color w:val="000000"/>
                <w:sz w:val="22"/>
                <w:szCs w:val="22"/>
              </w:rPr>
              <w:t>2024</w:t>
            </w:r>
          </w:p>
        </w:tc>
        <w:tc>
          <w:tcPr>
            <w:tcW w:w="2787" w:type="dxa"/>
            <w:tcBorders>
              <w:top w:val="nil"/>
              <w:left w:val="nil"/>
              <w:bottom w:val="single" w:sz="4" w:space="0" w:color="auto"/>
              <w:right w:val="single" w:sz="4" w:space="0" w:color="auto"/>
            </w:tcBorders>
            <w:shd w:val="clear" w:color="auto" w:fill="auto"/>
            <w:noWrap/>
            <w:vAlign w:val="bottom"/>
            <w:hideMark/>
          </w:tcPr>
          <w:p w:rsidR="00022601" w:rsidRPr="00AD3DEC" w:rsidRDefault="00022601" w:rsidP="00F11BF9">
            <w:pPr>
              <w:jc w:val="center"/>
              <w:rPr>
                <w:rFonts w:ascii="Calibri" w:hAnsi="Calibri" w:cs="Calibri"/>
                <w:color w:val="000000"/>
                <w:sz w:val="22"/>
                <w:szCs w:val="22"/>
              </w:rPr>
            </w:pPr>
            <w:r w:rsidRPr="00AD3DEC">
              <w:rPr>
                <w:rFonts w:ascii="Calibri" w:hAnsi="Calibri" w:cs="Calibri"/>
                <w:color w:val="000000"/>
                <w:sz w:val="22"/>
                <w:szCs w:val="22"/>
              </w:rPr>
              <w:t>04</w:t>
            </w:r>
            <w:r>
              <w:rPr>
                <w:rFonts w:ascii="Calibri" w:hAnsi="Calibri" w:cs="Calibri"/>
                <w:color w:val="000000"/>
                <w:sz w:val="22"/>
                <w:szCs w:val="22"/>
              </w:rPr>
              <w:t xml:space="preserve"> December </w:t>
            </w:r>
            <w:r w:rsidRPr="00AD3DEC">
              <w:rPr>
                <w:rFonts w:ascii="Calibri" w:hAnsi="Calibri" w:cs="Calibri"/>
                <w:color w:val="000000"/>
                <w:sz w:val="22"/>
                <w:szCs w:val="22"/>
              </w:rPr>
              <w:t>2024</w:t>
            </w:r>
          </w:p>
        </w:tc>
      </w:tr>
    </w:tbl>
    <w:p w:rsidR="00022601" w:rsidRPr="00652D9A" w:rsidRDefault="00022601" w:rsidP="00652D9A"/>
    <w:p w:rsidR="00652D9A" w:rsidRPr="00652D9A" w:rsidRDefault="00652D9A" w:rsidP="00652D9A"/>
    <w:p w:rsidR="00652D9A" w:rsidRPr="00652D9A" w:rsidRDefault="00652D9A" w:rsidP="00652D9A"/>
    <w:p w:rsidR="00652D9A" w:rsidRDefault="00652D9A" w:rsidP="00652D9A"/>
    <w:p w:rsidR="00652D9A" w:rsidRPr="00652D9A" w:rsidRDefault="00652D9A" w:rsidP="00652D9A"/>
    <w:p w:rsidR="00F21B2D" w:rsidRDefault="00652D9A" w:rsidP="00652D9A">
      <w:pPr>
        <w:tabs>
          <w:tab w:val="left" w:pos="2970"/>
        </w:tabs>
      </w:pPr>
      <w:r>
        <w:tab/>
      </w:r>
    </w:p>
    <w:p w:rsidR="00771BDC" w:rsidRDefault="00771BDC" w:rsidP="00652D9A">
      <w:pPr>
        <w:tabs>
          <w:tab w:val="left" w:pos="2970"/>
        </w:tabs>
        <w:sectPr w:rsidR="00771BDC" w:rsidSect="006D7217">
          <w:pgSz w:w="11907" w:h="16840" w:code="9"/>
          <w:pgMar w:top="709" w:right="1797" w:bottom="1134" w:left="1797" w:header="709" w:footer="284" w:gutter="0"/>
          <w:cols w:space="708"/>
          <w:docGrid w:linePitch="360"/>
        </w:sectPr>
      </w:pPr>
    </w:p>
    <w:p w:rsidR="00F841EB" w:rsidRDefault="001B0314" w:rsidP="008A2752">
      <w:pPr>
        <w:jc w:val="center"/>
        <w:rPr>
          <w:rFonts w:ascii="Calibri" w:hAnsi="Calibri" w:cs="Calibri"/>
          <w:b/>
          <w:bCs/>
          <w:sz w:val="28"/>
          <w:szCs w:val="28"/>
        </w:rPr>
      </w:pPr>
      <w:r w:rsidRPr="001B0314">
        <w:rPr>
          <w:rFonts w:ascii="Calibri" w:hAnsi="Calibri" w:cs="Calibri"/>
          <w:b/>
          <w:bCs/>
          <w:sz w:val="28"/>
          <w:szCs w:val="28"/>
        </w:rPr>
        <w:t>Appendices</w:t>
      </w:r>
    </w:p>
    <w:p w:rsidR="00BA6A25" w:rsidRDefault="00BA6A25" w:rsidP="008A2752">
      <w:pPr>
        <w:jc w:val="center"/>
        <w:rPr>
          <w:rFonts w:ascii="Calibri" w:hAnsi="Calibri" w:cs="Calibri"/>
          <w:b/>
          <w:bCs/>
          <w:sz w:val="28"/>
          <w:szCs w:val="28"/>
        </w:rPr>
      </w:pPr>
    </w:p>
    <w:p w:rsidR="00BA6A25" w:rsidRDefault="00BA6A25">
      <w:pPr>
        <w:rPr>
          <w:rFonts w:ascii="Calibri" w:hAnsi="Calibri" w:cs="Calibri"/>
          <w:b/>
          <w:bCs/>
          <w:sz w:val="28"/>
          <w:szCs w:val="28"/>
        </w:rPr>
      </w:pPr>
      <w:r>
        <w:rPr>
          <w:rFonts w:ascii="Calibri" w:hAnsi="Calibri" w:cs="Calibri"/>
          <w:b/>
          <w:bCs/>
          <w:sz w:val="28"/>
          <w:szCs w:val="28"/>
        </w:rPr>
        <w:br w:type="page"/>
      </w:r>
    </w:p>
    <w:p w:rsidR="00BA6A25" w:rsidRDefault="00BA6A25" w:rsidP="008A2752">
      <w:pPr>
        <w:jc w:val="center"/>
        <w:rPr>
          <w:rFonts w:ascii="Calibri" w:hAnsi="Calibri" w:cs="Calibri"/>
          <w:b/>
          <w:bCs/>
          <w:sz w:val="28"/>
          <w:szCs w:val="28"/>
        </w:rPr>
      </w:pPr>
    </w:p>
    <w:p w:rsidR="001B0314" w:rsidRPr="0039321B" w:rsidRDefault="00F841EB" w:rsidP="0039321B">
      <w:pPr>
        <w:jc w:val="center"/>
        <w:rPr>
          <w:rFonts w:ascii="Calibri" w:hAnsi="Calibri" w:cs="Calibri"/>
          <w:b/>
          <w:bCs/>
          <w:sz w:val="28"/>
          <w:szCs w:val="28"/>
        </w:rPr>
      </w:pPr>
      <w:r>
        <w:rPr>
          <w:rFonts w:ascii="Calibri" w:hAnsi="Calibri" w:cs="Calibri"/>
          <w:b/>
          <w:bCs/>
          <w:sz w:val="28"/>
          <w:szCs w:val="28"/>
        </w:rPr>
        <w:t xml:space="preserve">Appendix </w:t>
      </w:r>
      <w:r w:rsidR="008A2752">
        <w:rPr>
          <w:rFonts w:ascii="Calibri" w:hAnsi="Calibri" w:cs="Calibri"/>
          <w:b/>
          <w:bCs/>
          <w:sz w:val="28"/>
          <w:szCs w:val="28"/>
        </w:rPr>
        <w:t>1</w:t>
      </w:r>
      <w:r>
        <w:rPr>
          <w:rFonts w:ascii="Calibri" w:hAnsi="Calibri" w:cs="Calibri"/>
          <w:b/>
          <w:bCs/>
          <w:sz w:val="28"/>
          <w:szCs w:val="28"/>
        </w:rPr>
        <w:t xml:space="preserve">: </w:t>
      </w:r>
      <w:r w:rsidR="001B0314" w:rsidRPr="0039321B">
        <w:rPr>
          <w:rFonts w:ascii="Calibri" w:hAnsi="Calibri" w:cs="Calibri"/>
          <w:b/>
          <w:bCs/>
          <w:sz w:val="28"/>
          <w:szCs w:val="28"/>
        </w:rPr>
        <w:t>Health Inclusion Expansion Strategic Fit</w:t>
      </w:r>
    </w:p>
    <w:p w:rsidR="007859A2" w:rsidRPr="0079151A" w:rsidRDefault="001B0314" w:rsidP="0079151A">
      <w:pPr>
        <w:rPr>
          <w:rFonts w:ascii="Calibri" w:hAnsi="Calibri" w:cs="Calibri"/>
          <w:b/>
          <w:bCs/>
          <w:sz w:val="22"/>
          <w:szCs w:val="22"/>
        </w:rPr>
        <w:sectPr w:rsidR="007859A2" w:rsidRPr="0079151A" w:rsidSect="006D7217">
          <w:pgSz w:w="11906" w:h="16838"/>
          <w:pgMar w:top="1440" w:right="1440" w:bottom="1440" w:left="1440" w:header="708" w:footer="708" w:gutter="0"/>
          <w:cols w:space="708"/>
          <w:docGrid w:linePitch="360"/>
        </w:sectPr>
      </w:pPr>
      <w:r w:rsidRPr="001B0314">
        <w:rPr>
          <w:rFonts w:ascii="Calibri" w:hAnsi="Calibri" w:cs="Calibri"/>
          <w:noProof/>
          <w:sz w:val="22"/>
          <w:szCs w:val="22"/>
        </w:rPr>
        <w:drawing>
          <wp:inline distT="0" distB="0" distL="0" distR="0" wp14:anchorId="121EE4E2" wp14:editId="463F6BF2">
            <wp:extent cx="5278755" cy="3535410"/>
            <wp:effectExtent l="0" t="0" r="17145" b="27305"/>
            <wp:docPr id="121242312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7859A2" w:rsidRDefault="007859A2" w:rsidP="007859A2">
      <w:pPr>
        <w:rPr>
          <w:rFonts w:ascii="Calibri" w:hAnsi="Calibri" w:cs="Calibri"/>
          <w:b/>
          <w:bCs/>
          <w:sz w:val="28"/>
          <w:szCs w:val="28"/>
        </w:rPr>
      </w:pPr>
    </w:p>
    <w:p w:rsidR="005823D5" w:rsidRPr="0039321B" w:rsidRDefault="001B0314" w:rsidP="0039321B">
      <w:pPr>
        <w:jc w:val="center"/>
        <w:rPr>
          <w:rFonts w:ascii="Calibri" w:hAnsi="Calibri" w:cs="Calibri"/>
          <w:b/>
          <w:bCs/>
          <w:sz w:val="28"/>
          <w:szCs w:val="28"/>
        </w:rPr>
      </w:pPr>
      <w:r w:rsidRPr="0039321B">
        <w:rPr>
          <w:rFonts w:ascii="Calibri" w:hAnsi="Calibri" w:cs="Calibri"/>
          <w:b/>
          <w:bCs/>
          <w:sz w:val="28"/>
          <w:szCs w:val="28"/>
        </w:rPr>
        <w:t xml:space="preserve">Appendix </w:t>
      </w:r>
      <w:r w:rsidR="0079151A">
        <w:rPr>
          <w:rFonts w:ascii="Calibri" w:hAnsi="Calibri" w:cs="Calibri"/>
          <w:b/>
          <w:bCs/>
          <w:sz w:val="28"/>
          <w:szCs w:val="28"/>
        </w:rPr>
        <w:t>2</w:t>
      </w:r>
      <w:r w:rsidRPr="0039321B">
        <w:rPr>
          <w:rFonts w:ascii="Calibri" w:hAnsi="Calibri" w:cs="Calibri"/>
          <w:b/>
          <w:bCs/>
          <w:sz w:val="28"/>
          <w:szCs w:val="28"/>
        </w:rPr>
        <w:t>: Understanding the Local Need</w:t>
      </w:r>
    </w:p>
    <w:p w:rsidR="001B0314" w:rsidRPr="001B0314" w:rsidRDefault="001B0314" w:rsidP="001B0314">
      <w:pPr>
        <w:rPr>
          <w:rFonts w:ascii="Calibri" w:hAnsi="Calibri" w:cs="Calibri"/>
          <w:b/>
          <w:bCs/>
          <w:sz w:val="22"/>
          <w:szCs w:val="22"/>
        </w:rPr>
      </w:pPr>
      <w:r w:rsidRPr="001B0314">
        <w:rPr>
          <w:rFonts w:ascii="Calibri" w:hAnsi="Calibri" w:cs="Calibri"/>
          <w:b/>
          <w:bCs/>
          <w:sz w:val="22"/>
          <w:szCs w:val="22"/>
        </w:rPr>
        <w:t xml:space="preserve"> </w:t>
      </w:r>
    </w:p>
    <w:p w:rsidR="001B0314" w:rsidRPr="0039321B" w:rsidRDefault="001B0314" w:rsidP="001B0314">
      <w:pPr>
        <w:rPr>
          <w:rFonts w:ascii="Calibri" w:hAnsi="Calibri" w:cs="Calibri"/>
          <w:b/>
          <w:bCs/>
        </w:rPr>
      </w:pPr>
      <w:r w:rsidRPr="0039321B">
        <w:rPr>
          <w:rFonts w:ascii="Calibri" w:hAnsi="Calibri" w:cs="Calibri"/>
          <w:b/>
          <w:bCs/>
        </w:rPr>
        <w:t xml:space="preserve">Review 1: 349 patients experiencing </w:t>
      </w:r>
      <w:r w:rsidR="005823D5" w:rsidRPr="0039321B">
        <w:rPr>
          <w:rFonts w:ascii="Calibri" w:hAnsi="Calibri" w:cs="Calibri"/>
          <w:b/>
          <w:bCs/>
        </w:rPr>
        <w:t>homelessness.</w:t>
      </w:r>
      <w:r w:rsidRPr="0039321B">
        <w:rPr>
          <w:rFonts w:ascii="Calibri" w:hAnsi="Calibri" w:cs="Calibri"/>
          <w:b/>
          <w:bCs/>
        </w:rPr>
        <w:t xml:space="preserve"> </w:t>
      </w:r>
    </w:p>
    <w:p w:rsidR="005823D5" w:rsidRPr="001B0314" w:rsidRDefault="005823D5" w:rsidP="001B0314">
      <w:pPr>
        <w:rPr>
          <w:rFonts w:ascii="Calibri" w:hAnsi="Calibri" w:cs="Calibri"/>
          <w:b/>
          <w:bCs/>
          <w:sz w:val="22"/>
          <w:szCs w:val="22"/>
        </w:rPr>
      </w:pPr>
    </w:p>
    <w:p w:rsidR="001B0314" w:rsidRPr="001B0314" w:rsidRDefault="001B0314" w:rsidP="001B0314">
      <w:pPr>
        <w:rPr>
          <w:rFonts w:ascii="Calibri" w:eastAsia="Calibri" w:hAnsi="Calibri" w:cs="Calibri"/>
          <w:color w:val="000000" w:themeColor="text1"/>
          <w:sz w:val="22"/>
          <w:szCs w:val="22"/>
        </w:rPr>
      </w:pPr>
      <w:r w:rsidRPr="001B0314">
        <w:rPr>
          <w:rFonts w:ascii="Calibri" w:eastAsia="Calibri" w:hAnsi="Calibri" w:cs="Calibri"/>
          <w:i/>
          <w:iCs/>
          <w:color w:val="000000" w:themeColor="text1"/>
          <w:sz w:val="22"/>
          <w:szCs w:val="22"/>
        </w:rPr>
        <w:t>Table</w:t>
      </w:r>
      <w:r w:rsidR="00A224A8">
        <w:rPr>
          <w:rFonts w:ascii="Calibri" w:eastAsia="Calibri" w:hAnsi="Calibri" w:cs="Calibri"/>
          <w:i/>
          <w:iCs/>
          <w:color w:val="000000" w:themeColor="text1"/>
          <w:sz w:val="22"/>
          <w:szCs w:val="22"/>
        </w:rPr>
        <w:t xml:space="preserve"> 7</w:t>
      </w:r>
      <w:r w:rsidRPr="001B0314">
        <w:rPr>
          <w:rFonts w:ascii="Calibri" w:eastAsia="Calibri" w:hAnsi="Calibri" w:cs="Calibri"/>
          <w:i/>
          <w:iCs/>
          <w:color w:val="000000" w:themeColor="text1"/>
          <w:sz w:val="22"/>
          <w:szCs w:val="22"/>
        </w:rPr>
        <w:t xml:space="preserve">: EU Outcome Average </w:t>
      </w:r>
    </w:p>
    <w:p w:rsidR="001B0314" w:rsidRPr="001B0314" w:rsidRDefault="001B0314" w:rsidP="001B0314">
      <w:pPr>
        <w:rPr>
          <w:rFonts w:ascii="Calibri" w:hAnsi="Calibri" w:cs="Calibri"/>
          <w:b/>
          <w:bCs/>
          <w:sz w:val="22"/>
          <w:szCs w:val="22"/>
        </w:rPr>
      </w:pPr>
      <w:r w:rsidRPr="001B0314">
        <w:rPr>
          <w:rFonts w:ascii="Calibri" w:hAnsi="Calibri" w:cs="Calibri"/>
          <w:noProof/>
          <w:sz w:val="22"/>
          <w:szCs w:val="22"/>
        </w:rPr>
        <w:drawing>
          <wp:inline distT="0" distB="0" distL="0" distR="0" wp14:anchorId="0A1D0573" wp14:editId="1666BAC9">
            <wp:extent cx="1944547" cy="1403680"/>
            <wp:effectExtent l="0" t="0" r="0" b="6350"/>
            <wp:docPr id="73321" name="Picture 73321" descr="A table with black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21" name="Picture 73321" descr="A table with black and white text&#10;&#10;Description automatically generated"/>
                    <pic:cNvPicPr/>
                  </pic:nvPicPr>
                  <pic:blipFill>
                    <a:blip r:embed="rId37">
                      <a:extLst>
                        <a:ext uri="{28A0092B-C50C-407E-A947-70E740481C1C}">
                          <a14:useLocalDpi xmlns:a14="http://schemas.microsoft.com/office/drawing/2010/main" val="0"/>
                        </a:ext>
                      </a:extLst>
                    </a:blip>
                    <a:stretch>
                      <a:fillRect/>
                    </a:stretch>
                  </pic:blipFill>
                  <pic:spPr>
                    <a:xfrm>
                      <a:off x="0" y="0"/>
                      <a:ext cx="1954429" cy="1410814"/>
                    </a:xfrm>
                    <a:prstGeom prst="rect">
                      <a:avLst/>
                    </a:prstGeom>
                  </pic:spPr>
                </pic:pic>
              </a:graphicData>
            </a:graphic>
          </wp:inline>
        </w:drawing>
      </w:r>
    </w:p>
    <w:p w:rsidR="00751090" w:rsidRDefault="00751090" w:rsidP="001B0314">
      <w:pPr>
        <w:rPr>
          <w:rFonts w:ascii="Calibri" w:eastAsia="Calibri" w:hAnsi="Calibri" w:cs="Calibri"/>
          <w:i/>
          <w:iCs/>
          <w:color w:val="000000" w:themeColor="text1"/>
          <w:sz w:val="22"/>
          <w:szCs w:val="22"/>
        </w:rPr>
      </w:pPr>
    </w:p>
    <w:p w:rsidR="001B0314" w:rsidRPr="001B0314" w:rsidRDefault="001B0314" w:rsidP="001B0314">
      <w:pPr>
        <w:rPr>
          <w:rFonts w:ascii="Calibri" w:eastAsia="Calibri" w:hAnsi="Calibri" w:cs="Calibri"/>
          <w:i/>
          <w:iCs/>
          <w:color w:val="000000" w:themeColor="text1"/>
          <w:sz w:val="22"/>
          <w:szCs w:val="22"/>
        </w:rPr>
      </w:pPr>
      <w:r w:rsidRPr="001B0314">
        <w:rPr>
          <w:rFonts w:ascii="Calibri" w:eastAsia="Calibri" w:hAnsi="Calibri" w:cs="Calibri"/>
          <w:i/>
          <w:iCs/>
          <w:color w:val="000000" w:themeColor="text1"/>
          <w:sz w:val="22"/>
          <w:szCs w:val="22"/>
        </w:rPr>
        <w:t xml:space="preserve">Table </w:t>
      </w:r>
      <w:r w:rsidR="00A224A8">
        <w:rPr>
          <w:rFonts w:ascii="Calibri" w:eastAsia="Calibri" w:hAnsi="Calibri" w:cs="Calibri"/>
          <w:i/>
          <w:iCs/>
          <w:color w:val="000000" w:themeColor="text1"/>
          <w:sz w:val="22"/>
          <w:szCs w:val="22"/>
        </w:rPr>
        <w:t>8</w:t>
      </w:r>
      <w:r w:rsidRPr="001B0314">
        <w:rPr>
          <w:rFonts w:ascii="Calibri" w:eastAsia="Calibri" w:hAnsi="Calibri" w:cs="Calibri"/>
          <w:i/>
          <w:iCs/>
          <w:color w:val="000000" w:themeColor="text1"/>
          <w:sz w:val="22"/>
          <w:szCs w:val="22"/>
        </w:rPr>
        <w:t xml:space="preserve">: All Inpatient Admissions (Inpatient and Day case)  </w:t>
      </w:r>
    </w:p>
    <w:p w:rsidR="001B0314" w:rsidRDefault="001B0314" w:rsidP="001B0314">
      <w:pPr>
        <w:rPr>
          <w:rFonts w:ascii="Calibri" w:hAnsi="Calibri" w:cs="Calibri"/>
          <w:b/>
          <w:bCs/>
          <w:sz w:val="22"/>
          <w:szCs w:val="22"/>
        </w:rPr>
      </w:pPr>
      <w:r w:rsidRPr="001B0314">
        <w:rPr>
          <w:rFonts w:ascii="Calibri" w:hAnsi="Calibri" w:cs="Calibri"/>
          <w:noProof/>
          <w:sz w:val="22"/>
          <w:szCs w:val="22"/>
        </w:rPr>
        <w:drawing>
          <wp:inline distT="0" distB="0" distL="0" distR="0" wp14:anchorId="7E1878B9" wp14:editId="0BDC4AE5">
            <wp:extent cx="3171463" cy="1192058"/>
            <wp:effectExtent l="0" t="0" r="0" b="8255"/>
            <wp:docPr id="8" name="Picture 7">
              <a:extLst xmlns:a="http://schemas.openxmlformats.org/drawingml/2006/main">
                <a:ext uri="{FF2B5EF4-FFF2-40B4-BE49-F238E27FC236}">
                  <a16:creationId xmlns:a16="http://schemas.microsoft.com/office/drawing/2014/main" id="{55BA7224-2F7C-4039-BBC0-0E860A2347F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55BA7224-2F7C-4039-BBC0-0E860A2347F5}"/>
                        </a:ext>
                      </a:extLst>
                    </pic:cNvPr>
                    <pic:cNvPicPr>
                      <a:picLocks noChangeAspect="1"/>
                    </pic:cNvPicPr>
                  </pic:nvPicPr>
                  <pic:blipFill>
                    <a:blip r:embed="rId38"/>
                    <a:stretch>
                      <a:fillRect/>
                    </a:stretch>
                  </pic:blipFill>
                  <pic:spPr>
                    <a:xfrm>
                      <a:off x="0" y="0"/>
                      <a:ext cx="3194336" cy="1200655"/>
                    </a:xfrm>
                    <a:prstGeom prst="rect">
                      <a:avLst/>
                    </a:prstGeom>
                  </pic:spPr>
                </pic:pic>
              </a:graphicData>
            </a:graphic>
          </wp:inline>
        </w:drawing>
      </w:r>
    </w:p>
    <w:p w:rsidR="005823D5" w:rsidRPr="001B0314" w:rsidRDefault="005823D5" w:rsidP="001B0314">
      <w:pPr>
        <w:rPr>
          <w:rFonts w:ascii="Calibri" w:hAnsi="Calibri" w:cs="Calibri"/>
          <w:b/>
          <w:bCs/>
          <w:sz w:val="22"/>
          <w:szCs w:val="22"/>
        </w:rPr>
      </w:pPr>
    </w:p>
    <w:p w:rsidR="001B0314" w:rsidRPr="001B0314" w:rsidRDefault="001B0314" w:rsidP="001B0314">
      <w:pPr>
        <w:rPr>
          <w:rFonts w:ascii="Calibri" w:eastAsia="Calibri" w:hAnsi="Calibri" w:cs="Calibri"/>
          <w:i/>
          <w:iCs/>
          <w:color w:val="000000" w:themeColor="text1"/>
          <w:sz w:val="22"/>
          <w:szCs w:val="22"/>
        </w:rPr>
      </w:pPr>
      <w:r w:rsidRPr="001B0314">
        <w:rPr>
          <w:rFonts w:ascii="Calibri" w:eastAsia="Calibri" w:hAnsi="Calibri" w:cs="Calibri"/>
          <w:i/>
          <w:iCs/>
          <w:color w:val="000000" w:themeColor="text1"/>
          <w:sz w:val="22"/>
          <w:szCs w:val="22"/>
        </w:rPr>
        <w:t xml:space="preserve">Table </w:t>
      </w:r>
      <w:r w:rsidR="00A224A8">
        <w:rPr>
          <w:rFonts w:ascii="Calibri" w:eastAsia="Calibri" w:hAnsi="Calibri" w:cs="Calibri"/>
          <w:i/>
          <w:iCs/>
          <w:color w:val="000000" w:themeColor="text1"/>
          <w:sz w:val="22"/>
          <w:szCs w:val="22"/>
        </w:rPr>
        <w:t>9</w:t>
      </w:r>
      <w:r w:rsidRPr="001B0314">
        <w:rPr>
          <w:rFonts w:ascii="Calibri" w:eastAsia="Calibri" w:hAnsi="Calibri" w:cs="Calibri"/>
          <w:i/>
          <w:iCs/>
          <w:color w:val="000000" w:themeColor="text1"/>
          <w:sz w:val="22"/>
          <w:szCs w:val="22"/>
        </w:rPr>
        <w:t xml:space="preserve">: Readmissions with 30 days of discharge </w:t>
      </w:r>
    </w:p>
    <w:tbl>
      <w:tblPr>
        <w:tblW w:w="6709" w:type="dxa"/>
        <w:tblLook w:val="04A0" w:firstRow="1" w:lastRow="0" w:firstColumn="1" w:lastColumn="0" w:noHBand="0" w:noVBand="1"/>
      </w:tblPr>
      <w:tblGrid>
        <w:gridCol w:w="1418"/>
        <w:gridCol w:w="2306"/>
        <w:gridCol w:w="1521"/>
        <w:gridCol w:w="1464"/>
      </w:tblGrid>
      <w:tr w:rsidR="00AB0C0D" w:rsidRPr="00AB0C0D" w:rsidTr="00AB0C0D">
        <w:trPr>
          <w:trHeight w:val="240"/>
        </w:trPr>
        <w:tc>
          <w:tcPr>
            <w:tcW w:w="1418" w:type="dxa"/>
            <w:tcBorders>
              <w:top w:val="nil"/>
              <w:left w:val="nil"/>
              <w:bottom w:val="single" w:sz="4" w:space="0" w:color="95B3D7"/>
              <w:right w:val="nil"/>
            </w:tcBorders>
            <w:shd w:val="clear" w:color="auto" w:fill="C6D9F1" w:themeFill="text2" w:themeFillTint="33"/>
            <w:noWrap/>
            <w:vAlign w:val="bottom"/>
            <w:hideMark/>
          </w:tcPr>
          <w:p w:rsidR="00AB0C0D" w:rsidRPr="00AB0C0D" w:rsidRDefault="00AB0C0D" w:rsidP="00AB0C0D">
            <w:pPr>
              <w:rPr>
                <w:rFonts w:ascii="Calibri" w:hAnsi="Calibri" w:cs="Calibri"/>
                <w:b/>
                <w:bCs/>
                <w:color w:val="000000"/>
                <w:sz w:val="22"/>
                <w:szCs w:val="22"/>
              </w:rPr>
            </w:pPr>
            <w:r w:rsidRPr="00AB0C0D">
              <w:rPr>
                <w:rFonts w:ascii="Calibri" w:hAnsi="Calibri" w:cs="Calibri"/>
                <w:b/>
                <w:bCs/>
                <w:color w:val="000000"/>
                <w:sz w:val="22"/>
                <w:szCs w:val="22"/>
              </w:rPr>
              <w:t>Row Labels</w:t>
            </w:r>
          </w:p>
        </w:tc>
        <w:tc>
          <w:tcPr>
            <w:tcW w:w="2306" w:type="dxa"/>
            <w:tcBorders>
              <w:top w:val="nil"/>
              <w:left w:val="nil"/>
              <w:bottom w:val="single" w:sz="4" w:space="0" w:color="95B3D7"/>
              <w:right w:val="nil"/>
            </w:tcBorders>
            <w:shd w:val="clear" w:color="auto" w:fill="C6D9F1" w:themeFill="text2" w:themeFillTint="33"/>
            <w:noWrap/>
            <w:vAlign w:val="bottom"/>
            <w:hideMark/>
          </w:tcPr>
          <w:p w:rsidR="00AB0C0D" w:rsidRPr="00AB0C0D" w:rsidRDefault="00AB0C0D" w:rsidP="00AB0C0D">
            <w:pPr>
              <w:rPr>
                <w:rFonts w:ascii="Calibri" w:hAnsi="Calibri" w:cs="Calibri"/>
                <w:b/>
                <w:bCs/>
                <w:color w:val="000000"/>
                <w:sz w:val="22"/>
                <w:szCs w:val="22"/>
              </w:rPr>
            </w:pPr>
            <w:r w:rsidRPr="00AB0C0D">
              <w:rPr>
                <w:rFonts w:ascii="Calibri" w:hAnsi="Calibri" w:cs="Calibri"/>
                <w:b/>
                <w:bCs/>
                <w:color w:val="000000"/>
                <w:sz w:val="22"/>
                <w:szCs w:val="22"/>
              </w:rPr>
              <w:t>Readmissions within 30 Days</w:t>
            </w:r>
          </w:p>
        </w:tc>
        <w:tc>
          <w:tcPr>
            <w:tcW w:w="1521" w:type="dxa"/>
            <w:tcBorders>
              <w:top w:val="nil"/>
              <w:left w:val="nil"/>
              <w:bottom w:val="single" w:sz="4" w:space="0" w:color="95B3D7"/>
              <w:right w:val="nil"/>
            </w:tcBorders>
            <w:shd w:val="clear" w:color="auto" w:fill="C6D9F1" w:themeFill="text2" w:themeFillTint="33"/>
            <w:noWrap/>
            <w:vAlign w:val="bottom"/>
            <w:hideMark/>
          </w:tcPr>
          <w:p w:rsidR="00AB0C0D" w:rsidRPr="00AB0C0D" w:rsidRDefault="00AB0C0D" w:rsidP="00AB0C0D">
            <w:pPr>
              <w:rPr>
                <w:rFonts w:ascii="Calibri" w:hAnsi="Calibri" w:cs="Calibri"/>
                <w:b/>
                <w:bCs/>
                <w:color w:val="000000"/>
                <w:sz w:val="22"/>
                <w:szCs w:val="22"/>
              </w:rPr>
            </w:pPr>
            <w:r w:rsidRPr="00AB0C0D">
              <w:rPr>
                <w:rFonts w:ascii="Calibri" w:hAnsi="Calibri" w:cs="Calibri"/>
                <w:b/>
                <w:bCs/>
                <w:color w:val="000000"/>
                <w:sz w:val="22"/>
                <w:szCs w:val="22"/>
              </w:rPr>
              <w:t>Total Admissions</w:t>
            </w:r>
          </w:p>
        </w:tc>
        <w:tc>
          <w:tcPr>
            <w:tcW w:w="1464" w:type="dxa"/>
            <w:tcBorders>
              <w:top w:val="nil"/>
              <w:left w:val="nil"/>
              <w:bottom w:val="single" w:sz="4" w:space="0" w:color="95B3D7"/>
              <w:right w:val="nil"/>
            </w:tcBorders>
            <w:shd w:val="clear" w:color="auto" w:fill="C6D9F1" w:themeFill="text2" w:themeFillTint="33"/>
            <w:noWrap/>
            <w:vAlign w:val="bottom"/>
            <w:hideMark/>
          </w:tcPr>
          <w:p w:rsidR="00AB0C0D" w:rsidRPr="00AB0C0D" w:rsidRDefault="00AB0C0D" w:rsidP="00AB0C0D">
            <w:pPr>
              <w:rPr>
                <w:rFonts w:ascii="Calibri" w:hAnsi="Calibri" w:cs="Calibri"/>
                <w:b/>
                <w:bCs/>
                <w:color w:val="000000"/>
                <w:sz w:val="22"/>
                <w:szCs w:val="22"/>
              </w:rPr>
            </w:pPr>
            <w:r w:rsidRPr="00AB0C0D">
              <w:rPr>
                <w:rFonts w:ascii="Calibri" w:hAnsi="Calibri" w:cs="Calibri"/>
                <w:b/>
                <w:bCs/>
                <w:color w:val="000000"/>
                <w:sz w:val="22"/>
                <w:szCs w:val="22"/>
              </w:rPr>
              <w:t>% Readmissions</w:t>
            </w:r>
          </w:p>
        </w:tc>
      </w:tr>
      <w:tr w:rsidR="00AB0C0D" w:rsidRPr="00AB0C0D" w:rsidTr="00AB0C0D">
        <w:trPr>
          <w:trHeight w:val="240"/>
        </w:trPr>
        <w:tc>
          <w:tcPr>
            <w:tcW w:w="1418" w:type="dxa"/>
            <w:tcBorders>
              <w:top w:val="nil"/>
              <w:left w:val="nil"/>
              <w:bottom w:val="single" w:sz="4" w:space="0" w:color="95B3D7"/>
              <w:right w:val="nil"/>
            </w:tcBorders>
            <w:shd w:val="clear" w:color="auto" w:fill="auto"/>
            <w:noWrap/>
            <w:vAlign w:val="bottom"/>
            <w:hideMark/>
          </w:tcPr>
          <w:p w:rsidR="00AB0C0D" w:rsidRPr="00AB0C0D" w:rsidRDefault="00AB0C0D" w:rsidP="00AB0C0D">
            <w:pPr>
              <w:rPr>
                <w:rFonts w:ascii="Calibri" w:hAnsi="Calibri" w:cs="Calibri"/>
                <w:b/>
                <w:bCs/>
                <w:color w:val="000000"/>
                <w:sz w:val="22"/>
                <w:szCs w:val="22"/>
              </w:rPr>
            </w:pPr>
            <w:r w:rsidRPr="00AB0C0D">
              <w:rPr>
                <w:rFonts w:ascii="Calibri" w:hAnsi="Calibri" w:cs="Calibri"/>
                <w:b/>
                <w:bCs/>
                <w:color w:val="000000"/>
                <w:sz w:val="22"/>
                <w:szCs w:val="22"/>
              </w:rPr>
              <w:t>2018/19</w:t>
            </w:r>
          </w:p>
        </w:tc>
        <w:tc>
          <w:tcPr>
            <w:tcW w:w="2306"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17</w:t>
            </w:r>
          </w:p>
        </w:tc>
        <w:tc>
          <w:tcPr>
            <w:tcW w:w="1521"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135</w:t>
            </w:r>
          </w:p>
        </w:tc>
        <w:tc>
          <w:tcPr>
            <w:tcW w:w="1464"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12.6%</w:t>
            </w:r>
          </w:p>
        </w:tc>
      </w:tr>
      <w:tr w:rsidR="00AB0C0D" w:rsidRPr="00AB0C0D" w:rsidTr="00AB0C0D">
        <w:trPr>
          <w:trHeight w:val="240"/>
        </w:trPr>
        <w:tc>
          <w:tcPr>
            <w:tcW w:w="1418" w:type="dxa"/>
            <w:tcBorders>
              <w:top w:val="nil"/>
              <w:left w:val="nil"/>
              <w:bottom w:val="single" w:sz="4" w:space="0" w:color="95B3D7"/>
              <w:right w:val="nil"/>
            </w:tcBorders>
            <w:shd w:val="clear" w:color="auto" w:fill="auto"/>
            <w:noWrap/>
            <w:vAlign w:val="bottom"/>
            <w:hideMark/>
          </w:tcPr>
          <w:p w:rsidR="00AB0C0D" w:rsidRPr="00AB0C0D" w:rsidRDefault="00AB0C0D" w:rsidP="00AB0C0D">
            <w:pPr>
              <w:rPr>
                <w:rFonts w:ascii="Calibri" w:hAnsi="Calibri" w:cs="Calibri"/>
                <w:b/>
                <w:bCs/>
                <w:color w:val="000000"/>
                <w:sz w:val="22"/>
                <w:szCs w:val="22"/>
              </w:rPr>
            </w:pPr>
            <w:r w:rsidRPr="00AB0C0D">
              <w:rPr>
                <w:rFonts w:ascii="Calibri" w:hAnsi="Calibri" w:cs="Calibri"/>
                <w:b/>
                <w:bCs/>
                <w:color w:val="000000"/>
                <w:sz w:val="22"/>
                <w:szCs w:val="22"/>
              </w:rPr>
              <w:t>2019/20</w:t>
            </w:r>
          </w:p>
        </w:tc>
        <w:tc>
          <w:tcPr>
            <w:tcW w:w="2306"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21</w:t>
            </w:r>
          </w:p>
        </w:tc>
        <w:tc>
          <w:tcPr>
            <w:tcW w:w="1521"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136</w:t>
            </w:r>
          </w:p>
        </w:tc>
        <w:tc>
          <w:tcPr>
            <w:tcW w:w="1464"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15.4%</w:t>
            </w:r>
          </w:p>
        </w:tc>
      </w:tr>
      <w:tr w:rsidR="00AB0C0D" w:rsidRPr="00AB0C0D" w:rsidTr="00AB0C0D">
        <w:trPr>
          <w:trHeight w:val="240"/>
        </w:trPr>
        <w:tc>
          <w:tcPr>
            <w:tcW w:w="1418" w:type="dxa"/>
            <w:tcBorders>
              <w:top w:val="nil"/>
              <w:left w:val="nil"/>
              <w:bottom w:val="single" w:sz="4" w:space="0" w:color="95B3D7"/>
              <w:right w:val="nil"/>
            </w:tcBorders>
            <w:shd w:val="clear" w:color="auto" w:fill="auto"/>
            <w:noWrap/>
            <w:vAlign w:val="bottom"/>
            <w:hideMark/>
          </w:tcPr>
          <w:p w:rsidR="00AB0C0D" w:rsidRPr="00AB0C0D" w:rsidRDefault="00AB0C0D" w:rsidP="00AB0C0D">
            <w:pPr>
              <w:rPr>
                <w:rFonts w:ascii="Calibri" w:hAnsi="Calibri" w:cs="Calibri"/>
                <w:b/>
                <w:bCs/>
                <w:color w:val="000000"/>
                <w:sz w:val="22"/>
                <w:szCs w:val="22"/>
              </w:rPr>
            </w:pPr>
            <w:r w:rsidRPr="00AB0C0D">
              <w:rPr>
                <w:rFonts w:ascii="Calibri" w:hAnsi="Calibri" w:cs="Calibri"/>
                <w:b/>
                <w:bCs/>
                <w:color w:val="000000"/>
                <w:sz w:val="22"/>
                <w:szCs w:val="22"/>
              </w:rPr>
              <w:t>2020/21</w:t>
            </w:r>
          </w:p>
        </w:tc>
        <w:tc>
          <w:tcPr>
            <w:tcW w:w="2306"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22</w:t>
            </w:r>
          </w:p>
        </w:tc>
        <w:tc>
          <w:tcPr>
            <w:tcW w:w="1521"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149</w:t>
            </w:r>
          </w:p>
        </w:tc>
        <w:tc>
          <w:tcPr>
            <w:tcW w:w="1464"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14.8%</w:t>
            </w:r>
          </w:p>
        </w:tc>
      </w:tr>
      <w:tr w:rsidR="00AB0C0D" w:rsidRPr="00AB0C0D" w:rsidTr="00AB0C0D">
        <w:trPr>
          <w:trHeight w:val="240"/>
        </w:trPr>
        <w:tc>
          <w:tcPr>
            <w:tcW w:w="1418" w:type="dxa"/>
            <w:tcBorders>
              <w:top w:val="nil"/>
              <w:left w:val="nil"/>
              <w:bottom w:val="single" w:sz="4" w:space="0" w:color="95B3D7"/>
              <w:right w:val="nil"/>
            </w:tcBorders>
            <w:shd w:val="clear" w:color="auto" w:fill="auto"/>
            <w:noWrap/>
            <w:vAlign w:val="bottom"/>
            <w:hideMark/>
          </w:tcPr>
          <w:p w:rsidR="00AB0C0D" w:rsidRPr="00AB0C0D" w:rsidRDefault="00AB0C0D" w:rsidP="00AB0C0D">
            <w:pPr>
              <w:rPr>
                <w:rFonts w:ascii="Calibri" w:hAnsi="Calibri" w:cs="Calibri"/>
                <w:b/>
                <w:bCs/>
                <w:color w:val="000000"/>
                <w:sz w:val="22"/>
                <w:szCs w:val="22"/>
              </w:rPr>
            </w:pPr>
            <w:r w:rsidRPr="00AB0C0D">
              <w:rPr>
                <w:rFonts w:ascii="Calibri" w:hAnsi="Calibri" w:cs="Calibri"/>
                <w:b/>
                <w:bCs/>
                <w:color w:val="000000"/>
                <w:sz w:val="22"/>
                <w:szCs w:val="22"/>
              </w:rPr>
              <w:t>2021/22</w:t>
            </w:r>
          </w:p>
        </w:tc>
        <w:tc>
          <w:tcPr>
            <w:tcW w:w="2306"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25</w:t>
            </w:r>
          </w:p>
        </w:tc>
        <w:tc>
          <w:tcPr>
            <w:tcW w:w="1521"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147</w:t>
            </w:r>
          </w:p>
        </w:tc>
        <w:tc>
          <w:tcPr>
            <w:tcW w:w="1464"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17.0%</w:t>
            </w:r>
          </w:p>
        </w:tc>
      </w:tr>
      <w:tr w:rsidR="00AB0C0D" w:rsidRPr="00AB0C0D" w:rsidTr="00AB0C0D">
        <w:trPr>
          <w:trHeight w:val="240"/>
        </w:trPr>
        <w:tc>
          <w:tcPr>
            <w:tcW w:w="1418" w:type="dxa"/>
            <w:tcBorders>
              <w:top w:val="nil"/>
              <w:left w:val="nil"/>
              <w:bottom w:val="single" w:sz="4" w:space="0" w:color="95B3D7"/>
              <w:right w:val="nil"/>
            </w:tcBorders>
            <w:shd w:val="clear" w:color="auto" w:fill="auto"/>
            <w:noWrap/>
            <w:vAlign w:val="bottom"/>
            <w:hideMark/>
          </w:tcPr>
          <w:p w:rsidR="00AB0C0D" w:rsidRPr="00AB0C0D" w:rsidRDefault="00AB0C0D" w:rsidP="00AB0C0D">
            <w:pPr>
              <w:rPr>
                <w:rFonts w:ascii="Calibri" w:hAnsi="Calibri" w:cs="Calibri"/>
                <w:b/>
                <w:bCs/>
                <w:color w:val="000000"/>
                <w:sz w:val="22"/>
                <w:szCs w:val="22"/>
              </w:rPr>
            </w:pPr>
            <w:r w:rsidRPr="00AB0C0D">
              <w:rPr>
                <w:rFonts w:ascii="Calibri" w:hAnsi="Calibri" w:cs="Calibri"/>
                <w:b/>
                <w:bCs/>
                <w:color w:val="000000"/>
                <w:sz w:val="22"/>
                <w:szCs w:val="22"/>
              </w:rPr>
              <w:t>2022/23</w:t>
            </w:r>
          </w:p>
        </w:tc>
        <w:tc>
          <w:tcPr>
            <w:tcW w:w="2306"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24</w:t>
            </w:r>
          </w:p>
        </w:tc>
        <w:tc>
          <w:tcPr>
            <w:tcW w:w="1521"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152</w:t>
            </w:r>
          </w:p>
        </w:tc>
        <w:tc>
          <w:tcPr>
            <w:tcW w:w="1464" w:type="dxa"/>
            <w:tcBorders>
              <w:top w:val="nil"/>
              <w:left w:val="nil"/>
              <w:bottom w:val="single" w:sz="4" w:space="0" w:color="95B3D7"/>
              <w:right w:val="nil"/>
            </w:tcBorders>
            <w:shd w:val="clear" w:color="auto" w:fill="auto"/>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15.8%</w:t>
            </w:r>
          </w:p>
        </w:tc>
      </w:tr>
      <w:tr w:rsidR="00AB0C0D" w:rsidRPr="00AB0C0D" w:rsidTr="00AB0C0D">
        <w:trPr>
          <w:trHeight w:val="240"/>
        </w:trPr>
        <w:tc>
          <w:tcPr>
            <w:tcW w:w="1418" w:type="dxa"/>
            <w:tcBorders>
              <w:top w:val="nil"/>
              <w:left w:val="nil"/>
              <w:bottom w:val="nil"/>
              <w:right w:val="nil"/>
            </w:tcBorders>
            <w:shd w:val="clear" w:color="DCE6F1" w:fill="DCE6F1"/>
            <w:noWrap/>
            <w:vAlign w:val="bottom"/>
            <w:hideMark/>
          </w:tcPr>
          <w:p w:rsidR="00AB0C0D" w:rsidRPr="00AB0C0D" w:rsidRDefault="00AB0C0D" w:rsidP="00AB0C0D">
            <w:pPr>
              <w:rPr>
                <w:rFonts w:ascii="Calibri" w:hAnsi="Calibri" w:cs="Calibri"/>
                <w:b/>
                <w:bCs/>
                <w:color w:val="000000"/>
                <w:sz w:val="22"/>
                <w:szCs w:val="22"/>
              </w:rPr>
            </w:pPr>
            <w:r w:rsidRPr="00AB0C0D">
              <w:rPr>
                <w:rFonts w:ascii="Calibri" w:hAnsi="Calibri" w:cs="Calibri"/>
                <w:b/>
                <w:bCs/>
                <w:color w:val="000000"/>
                <w:sz w:val="22"/>
                <w:szCs w:val="22"/>
              </w:rPr>
              <w:t>Grand Total</w:t>
            </w:r>
          </w:p>
        </w:tc>
        <w:tc>
          <w:tcPr>
            <w:tcW w:w="2306" w:type="dxa"/>
            <w:tcBorders>
              <w:top w:val="nil"/>
              <w:left w:val="nil"/>
              <w:bottom w:val="nil"/>
              <w:right w:val="nil"/>
            </w:tcBorders>
            <w:shd w:val="clear" w:color="DCE6F1" w:fill="DCE6F1"/>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109</w:t>
            </w:r>
          </w:p>
        </w:tc>
        <w:tc>
          <w:tcPr>
            <w:tcW w:w="1521" w:type="dxa"/>
            <w:tcBorders>
              <w:top w:val="nil"/>
              <w:left w:val="nil"/>
              <w:bottom w:val="nil"/>
              <w:right w:val="nil"/>
            </w:tcBorders>
            <w:shd w:val="clear" w:color="DCE6F1" w:fill="DCE6F1"/>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719</w:t>
            </w:r>
          </w:p>
        </w:tc>
        <w:tc>
          <w:tcPr>
            <w:tcW w:w="1464" w:type="dxa"/>
            <w:tcBorders>
              <w:top w:val="nil"/>
              <w:left w:val="nil"/>
              <w:bottom w:val="nil"/>
              <w:right w:val="nil"/>
            </w:tcBorders>
            <w:shd w:val="clear" w:color="DCE6F1" w:fill="DCE6F1"/>
            <w:noWrap/>
            <w:vAlign w:val="bottom"/>
            <w:hideMark/>
          </w:tcPr>
          <w:p w:rsidR="00AB0C0D" w:rsidRPr="00AB0C0D" w:rsidRDefault="00AB0C0D" w:rsidP="00AB0C0D">
            <w:pPr>
              <w:jc w:val="right"/>
              <w:rPr>
                <w:rFonts w:ascii="Calibri" w:hAnsi="Calibri" w:cs="Calibri"/>
                <w:b/>
                <w:bCs/>
                <w:color w:val="000000"/>
                <w:sz w:val="22"/>
                <w:szCs w:val="22"/>
              </w:rPr>
            </w:pPr>
            <w:r w:rsidRPr="00AB0C0D">
              <w:rPr>
                <w:rFonts w:ascii="Calibri" w:hAnsi="Calibri" w:cs="Calibri"/>
                <w:b/>
                <w:bCs/>
                <w:color w:val="000000"/>
                <w:sz w:val="22"/>
                <w:szCs w:val="22"/>
              </w:rPr>
              <w:t>15.2%</w:t>
            </w:r>
          </w:p>
        </w:tc>
      </w:tr>
    </w:tbl>
    <w:p w:rsidR="001B0314" w:rsidRPr="001B0314" w:rsidRDefault="001B0314" w:rsidP="001B0314">
      <w:pPr>
        <w:rPr>
          <w:rFonts w:ascii="Calibri" w:eastAsia="Calibri" w:hAnsi="Calibri" w:cs="Calibri"/>
          <w:color w:val="000000" w:themeColor="text1"/>
          <w:sz w:val="22"/>
          <w:szCs w:val="22"/>
        </w:rPr>
      </w:pPr>
    </w:p>
    <w:p w:rsidR="001B0314" w:rsidRPr="001B0314" w:rsidRDefault="001B0314" w:rsidP="001B0314">
      <w:pPr>
        <w:rPr>
          <w:rFonts w:ascii="Calibri" w:eastAsia="Calibri" w:hAnsi="Calibri" w:cs="Calibri"/>
          <w:i/>
          <w:iCs/>
          <w:color w:val="000000" w:themeColor="text1"/>
          <w:sz w:val="22"/>
          <w:szCs w:val="22"/>
        </w:rPr>
      </w:pPr>
      <w:r w:rsidRPr="001B0314">
        <w:rPr>
          <w:rFonts w:ascii="Calibri" w:eastAsia="Calibri" w:hAnsi="Calibri" w:cs="Calibri"/>
          <w:i/>
          <w:iCs/>
          <w:color w:val="000000" w:themeColor="text1"/>
          <w:sz w:val="22"/>
          <w:szCs w:val="22"/>
        </w:rPr>
        <w:t>Table 1</w:t>
      </w:r>
      <w:r w:rsidR="00A224A8">
        <w:rPr>
          <w:rFonts w:ascii="Calibri" w:eastAsia="Calibri" w:hAnsi="Calibri" w:cs="Calibri"/>
          <w:i/>
          <w:iCs/>
          <w:color w:val="000000" w:themeColor="text1"/>
          <w:sz w:val="22"/>
          <w:szCs w:val="22"/>
        </w:rPr>
        <w:t>0</w:t>
      </w:r>
      <w:r w:rsidR="00F409B8">
        <w:rPr>
          <w:rFonts w:ascii="Calibri" w:eastAsia="Calibri" w:hAnsi="Calibri" w:cs="Calibri"/>
          <w:i/>
          <w:iCs/>
          <w:color w:val="000000" w:themeColor="text1"/>
          <w:sz w:val="22"/>
          <w:szCs w:val="22"/>
        </w:rPr>
        <w:t xml:space="preserve">: </w:t>
      </w:r>
      <w:r w:rsidRPr="001B0314">
        <w:rPr>
          <w:rFonts w:ascii="Calibri" w:eastAsia="Calibri" w:hAnsi="Calibri" w:cs="Calibri"/>
          <w:i/>
          <w:iCs/>
          <w:color w:val="000000" w:themeColor="text1"/>
          <w:sz w:val="22"/>
          <w:szCs w:val="22"/>
        </w:rPr>
        <w:t xml:space="preserve">Reattendances within 7 days of discharge </w:t>
      </w:r>
    </w:p>
    <w:tbl>
      <w:tblPr>
        <w:tblW w:w="6594" w:type="dxa"/>
        <w:tblLook w:val="04A0" w:firstRow="1" w:lastRow="0" w:firstColumn="1" w:lastColumn="0" w:noHBand="0" w:noVBand="1"/>
      </w:tblPr>
      <w:tblGrid>
        <w:gridCol w:w="1532"/>
        <w:gridCol w:w="1833"/>
        <w:gridCol w:w="1529"/>
        <w:gridCol w:w="1700"/>
      </w:tblGrid>
      <w:tr w:rsidR="001B0314" w:rsidRPr="001B0314" w:rsidTr="009E74EC">
        <w:trPr>
          <w:trHeight w:val="224"/>
        </w:trPr>
        <w:tc>
          <w:tcPr>
            <w:tcW w:w="1532" w:type="dxa"/>
            <w:tcBorders>
              <w:top w:val="nil"/>
              <w:left w:val="nil"/>
              <w:bottom w:val="single" w:sz="4" w:space="0" w:color="95B3D7"/>
              <w:right w:val="nil"/>
            </w:tcBorders>
            <w:shd w:val="clear" w:color="auto" w:fill="D6DBF8"/>
            <w:noWrap/>
            <w:vAlign w:val="bottom"/>
            <w:hideMark/>
          </w:tcPr>
          <w:p w:rsidR="001B0314" w:rsidRPr="001B0314" w:rsidRDefault="001B0314" w:rsidP="009E74EC">
            <w:pPr>
              <w:rPr>
                <w:rFonts w:ascii="Calibri" w:hAnsi="Calibri" w:cs="Calibri"/>
                <w:b/>
                <w:bCs/>
                <w:color w:val="000000"/>
                <w:sz w:val="22"/>
                <w:szCs w:val="22"/>
              </w:rPr>
            </w:pPr>
            <w:r w:rsidRPr="001B0314">
              <w:rPr>
                <w:rFonts w:ascii="Calibri" w:hAnsi="Calibri" w:cs="Calibri"/>
                <w:b/>
                <w:bCs/>
                <w:color w:val="000000"/>
                <w:sz w:val="22"/>
                <w:szCs w:val="22"/>
              </w:rPr>
              <w:t>Year</w:t>
            </w:r>
          </w:p>
        </w:tc>
        <w:tc>
          <w:tcPr>
            <w:tcW w:w="1833" w:type="dxa"/>
            <w:tcBorders>
              <w:top w:val="nil"/>
              <w:left w:val="nil"/>
              <w:bottom w:val="single" w:sz="4" w:space="0" w:color="95B3D7"/>
              <w:right w:val="nil"/>
            </w:tcBorders>
            <w:shd w:val="clear" w:color="auto" w:fill="D6DBF8"/>
            <w:noWrap/>
            <w:vAlign w:val="bottom"/>
            <w:hideMark/>
          </w:tcPr>
          <w:p w:rsidR="001B0314" w:rsidRPr="001B0314" w:rsidRDefault="001B0314" w:rsidP="009E74EC">
            <w:pPr>
              <w:rPr>
                <w:rFonts w:ascii="Calibri" w:hAnsi="Calibri" w:cs="Calibri"/>
                <w:b/>
                <w:bCs/>
                <w:color w:val="000000"/>
                <w:sz w:val="22"/>
                <w:szCs w:val="22"/>
              </w:rPr>
            </w:pPr>
            <w:r w:rsidRPr="001B0314">
              <w:rPr>
                <w:rFonts w:ascii="Calibri" w:hAnsi="Calibri" w:cs="Calibri"/>
                <w:b/>
                <w:bCs/>
                <w:color w:val="000000"/>
                <w:sz w:val="22"/>
                <w:szCs w:val="22"/>
              </w:rPr>
              <w:t>Reattendances within 7 Days</w:t>
            </w:r>
          </w:p>
        </w:tc>
        <w:tc>
          <w:tcPr>
            <w:tcW w:w="1529" w:type="dxa"/>
            <w:tcBorders>
              <w:top w:val="nil"/>
              <w:left w:val="nil"/>
              <w:bottom w:val="single" w:sz="4" w:space="0" w:color="95B3D7"/>
              <w:right w:val="nil"/>
            </w:tcBorders>
            <w:shd w:val="clear" w:color="auto" w:fill="D6DBF8"/>
            <w:noWrap/>
            <w:vAlign w:val="bottom"/>
            <w:hideMark/>
          </w:tcPr>
          <w:p w:rsidR="001B0314" w:rsidRPr="001B0314" w:rsidRDefault="001B0314" w:rsidP="009E74EC">
            <w:pPr>
              <w:rPr>
                <w:rFonts w:ascii="Calibri" w:hAnsi="Calibri" w:cs="Calibri"/>
                <w:b/>
                <w:bCs/>
                <w:color w:val="000000"/>
                <w:sz w:val="22"/>
                <w:szCs w:val="22"/>
              </w:rPr>
            </w:pPr>
            <w:r w:rsidRPr="001B0314">
              <w:rPr>
                <w:rFonts w:ascii="Calibri" w:hAnsi="Calibri" w:cs="Calibri"/>
                <w:b/>
                <w:bCs/>
                <w:color w:val="000000"/>
                <w:sz w:val="22"/>
                <w:szCs w:val="22"/>
              </w:rPr>
              <w:t>Total Attendances</w:t>
            </w:r>
          </w:p>
        </w:tc>
        <w:tc>
          <w:tcPr>
            <w:tcW w:w="1700" w:type="dxa"/>
            <w:tcBorders>
              <w:top w:val="nil"/>
              <w:left w:val="nil"/>
              <w:bottom w:val="single" w:sz="4" w:space="0" w:color="95B3D7"/>
              <w:right w:val="nil"/>
            </w:tcBorders>
            <w:shd w:val="clear" w:color="auto" w:fill="D6DBF8"/>
            <w:noWrap/>
            <w:vAlign w:val="bottom"/>
            <w:hideMark/>
          </w:tcPr>
          <w:p w:rsidR="001B0314" w:rsidRPr="001B0314" w:rsidRDefault="001B0314" w:rsidP="009E74EC">
            <w:pPr>
              <w:rPr>
                <w:rFonts w:ascii="Calibri" w:hAnsi="Calibri" w:cs="Calibri"/>
                <w:b/>
                <w:bCs/>
                <w:color w:val="000000"/>
                <w:sz w:val="22"/>
                <w:szCs w:val="22"/>
              </w:rPr>
            </w:pPr>
            <w:r w:rsidRPr="001B0314">
              <w:rPr>
                <w:rFonts w:ascii="Calibri" w:hAnsi="Calibri" w:cs="Calibri"/>
                <w:b/>
                <w:bCs/>
                <w:color w:val="000000"/>
                <w:sz w:val="22"/>
                <w:szCs w:val="22"/>
              </w:rPr>
              <w:t>% Reattendances</w:t>
            </w:r>
          </w:p>
        </w:tc>
      </w:tr>
      <w:tr w:rsidR="001B0314" w:rsidRPr="001B0314" w:rsidTr="009E74EC">
        <w:trPr>
          <w:trHeight w:val="224"/>
        </w:trPr>
        <w:tc>
          <w:tcPr>
            <w:tcW w:w="1532" w:type="dxa"/>
            <w:tcBorders>
              <w:top w:val="nil"/>
              <w:left w:val="nil"/>
              <w:bottom w:val="single" w:sz="4" w:space="0" w:color="95B3D7"/>
              <w:right w:val="nil"/>
            </w:tcBorders>
            <w:shd w:val="clear" w:color="auto" w:fill="D6DBF8"/>
            <w:noWrap/>
            <w:vAlign w:val="bottom"/>
            <w:hideMark/>
          </w:tcPr>
          <w:p w:rsidR="001B0314" w:rsidRPr="001B0314" w:rsidRDefault="001B0314" w:rsidP="009E74EC">
            <w:pPr>
              <w:rPr>
                <w:rFonts w:ascii="Calibri" w:hAnsi="Calibri" w:cs="Calibri"/>
                <w:b/>
                <w:bCs/>
                <w:color w:val="000000"/>
                <w:sz w:val="22"/>
                <w:szCs w:val="22"/>
              </w:rPr>
            </w:pPr>
            <w:r w:rsidRPr="001B0314">
              <w:rPr>
                <w:rFonts w:ascii="Calibri" w:hAnsi="Calibri" w:cs="Calibri"/>
                <w:b/>
                <w:bCs/>
                <w:color w:val="000000"/>
                <w:sz w:val="22"/>
                <w:szCs w:val="22"/>
              </w:rPr>
              <w:t>2018/19</w:t>
            </w:r>
          </w:p>
        </w:tc>
        <w:tc>
          <w:tcPr>
            <w:tcW w:w="1833"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120</w:t>
            </w:r>
          </w:p>
        </w:tc>
        <w:tc>
          <w:tcPr>
            <w:tcW w:w="1529"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487</w:t>
            </w:r>
          </w:p>
        </w:tc>
        <w:tc>
          <w:tcPr>
            <w:tcW w:w="1700"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24.6%</w:t>
            </w:r>
          </w:p>
        </w:tc>
      </w:tr>
      <w:tr w:rsidR="001B0314" w:rsidRPr="001B0314" w:rsidTr="009E74EC">
        <w:trPr>
          <w:trHeight w:val="224"/>
        </w:trPr>
        <w:tc>
          <w:tcPr>
            <w:tcW w:w="1532" w:type="dxa"/>
            <w:tcBorders>
              <w:top w:val="nil"/>
              <w:left w:val="nil"/>
              <w:bottom w:val="single" w:sz="4" w:space="0" w:color="95B3D7"/>
              <w:right w:val="nil"/>
            </w:tcBorders>
            <w:shd w:val="clear" w:color="auto" w:fill="D6DBF8"/>
            <w:noWrap/>
            <w:vAlign w:val="bottom"/>
            <w:hideMark/>
          </w:tcPr>
          <w:p w:rsidR="001B0314" w:rsidRPr="001B0314" w:rsidRDefault="001B0314" w:rsidP="009E74EC">
            <w:pPr>
              <w:rPr>
                <w:rFonts w:ascii="Calibri" w:hAnsi="Calibri" w:cs="Calibri"/>
                <w:b/>
                <w:bCs/>
                <w:color w:val="000000"/>
                <w:sz w:val="22"/>
                <w:szCs w:val="22"/>
              </w:rPr>
            </w:pPr>
            <w:r w:rsidRPr="001B0314">
              <w:rPr>
                <w:rFonts w:ascii="Calibri" w:hAnsi="Calibri" w:cs="Calibri"/>
                <w:b/>
                <w:bCs/>
                <w:color w:val="000000"/>
                <w:sz w:val="22"/>
                <w:szCs w:val="22"/>
              </w:rPr>
              <w:t>2019/20</w:t>
            </w:r>
          </w:p>
        </w:tc>
        <w:tc>
          <w:tcPr>
            <w:tcW w:w="1833"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140</w:t>
            </w:r>
          </w:p>
        </w:tc>
        <w:tc>
          <w:tcPr>
            <w:tcW w:w="1529"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567</w:t>
            </w:r>
          </w:p>
        </w:tc>
        <w:tc>
          <w:tcPr>
            <w:tcW w:w="1700"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24.7%</w:t>
            </w:r>
          </w:p>
        </w:tc>
      </w:tr>
      <w:tr w:rsidR="001B0314" w:rsidRPr="001B0314" w:rsidTr="009E74EC">
        <w:trPr>
          <w:trHeight w:val="224"/>
        </w:trPr>
        <w:tc>
          <w:tcPr>
            <w:tcW w:w="1532" w:type="dxa"/>
            <w:tcBorders>
              <w:top w:val="nil"/>
              <w:left w:val="nil"/>
              <w:bottom w:val="single" w:sz="4" w:space="0" w:color="95B3D7"/>
              <w:right w:val="nil"/>
            </w:tcBorders>
            <w:shd w:val="clear" w:color="auto" w:fill="D6DBF8"/>
            <w:noWrap/>
            <w:vAlign w:val="bottom"/>
            <w:hideMark/>
          </w:tcPr>
          <w:p w:rsidR="001B0314" w:rsidRPr="001B0314" w:rsidRDefault="001B0314" w:rsidP="009E74EC">
            <w:pPr>
              <w:rPr>
                <w:rFonts w:ascii="Calibri" w:hAnsi="Calibri" w:cs="Calibri"/>
                <w:b/>
                <w:bCs/>
                <w:color w:val="000000"/>
                <w:sz w:val="22"/>
                <w:szCs w:val="22"/>
              </w:rPr>
            </w:pPr>
            <w:r w:rsidRPr="001B0314">
              <w:rPr>
                <w:rFonts w:ascii="Calibri" w:hAnsi="Calibri" w:cs="Calibri"/>
                <w:b/>
                <w:bCs/>
                <w:color w:val="000000"/>
                <w:sz w:val="22"/>
                <w:szCs w:val="22"/>
              </w:rPr>
              <w:t>2020/21</w:t>
            </w:r>
          </w:p>
        </w:tc>
        <w:tc>
          <w:tcPr>
            <w:tcW w:w="1833"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139</w:t>
            </w:r>
          </w:p>
        </w:tc>
        <w:tc>
          <w:tcPr>
            <w:tcW w:w="1529"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622</w:t>
            </w:r>
          </w:p>
        </w:tc>
        <w:tc>
          <w:tcPr>
            <w:tcW w:w="1700"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22.3%</w:t>
            </w:r>
          </w:p>
        </w:tc>
      </w:tr>
      <w:tr w:rsidR="001B0314" w:rsidRPr="001B0314" w:rsidTr="009E74EC">
        <w:trPr>
          <w:trHeight w:val="224"/>
        </w:trPr>
        <w:tc>
          <w:tcPr>
            <w:tcW w:w="1532" w:type="dxa"/>
            <w:tcBorders>
              <w:top w:val="nil"/>
              <w:left w:val="nil"/>
              <w:bottom w:val="single" w:sz="4" w:space="0" w:color="95B3D7"/>
              <w:right w:val="nil"/>
            </w:tcBorders>
            <w:shd w:val="clear" w:color="auto" w:fill="D6DBF8"/>
            <w:noWrap/>
            <w:vAlign w:val="bottom"/>
            <w:hideMark/>
          </w:tcPr>
          <w:p w:rsidR="001B0314" w:rsidRPr="001B0314" w:rsidRDefault="001B0314" w:rsidP="009E74EC">
            <w:pPr>
              <w:rPr>
                <w:rFonts w:ascii="Calibri" w:hAnsi="Calibri" w:cs="Calibri"/>
                <w:b/>
                <w:bCs/>
                <w:color w:val="000000"/>
                <w:sz w:val="22"/>
                <w:szCs w:val="22"/>
              </w:rPr>
            </w:pPr>
            <w:r w:rsidRPr="001B0314">
              <w:rPr>
                <w:rFonts w:ascii="Calibri" w:hAnsi="Calibri" w:cs="Calibri"/>
                <w:b/>
                <w:bCs/>
                <w:color w:val="000000"/>
                <w:sz w:val="22"/>
                <w:szCs w:val="22"/>
              </w:rPr>
              <w:t>2021/22</w:t>
            </w:r>
          </w:p>
        </w:tc>
        <w:tc>
          <w:tcPr>
            <w:tcW w:w="1833"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144</w:t>
            </w:r>
          </w:p>
        </w:tc>
        <w:tc>
          <w:tcPr>
            <w:tcW w:w="1529"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627</w:t>
            </w:r>
          </w:p>
        </w:tc>
        <w:tc>
          <w:tcPr>
            <w:tcW w:w="1700"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23.0%</w:t>
            </w:r>
          </w:p>
        </w:tc>
      </w:tr>
      <w:tr w:rsidR="001B0314" w:rsidRPr="001B0314" w:rsidTr="009E74EC">
        <w:trPr>
          <w:trHeight w:val="224"/>
        </w:trPr>
        <w:tc>
          <w:tcPr>
            <w:tcW w:w="1532" w:type="dxa"/>
            <w:tcBorders>
              <w:top w:val="nil"/>
              <w:left w:val="nil"/>
              <w:bottom w:val="single" w:sz="4" w:space="0" w:color="95B3D7"/>
              <w:right w:val="nil"/>
            </w:tcBorders>
            <w:shd w:val="clear" w:color="auto" w:fill="D6DBF8"/>
            <w:noWrap/>
            <w:vAlign w:val="bottom"/>
            <w:hideMark/>
          </w:tcPr>
          <w:p w:rsidR="001B0314" w:rsidRPr="001B0314" w:rsidRDefault="001B0314" w:rsidP="009E74EC">
            <w:pPr>
              <w:rPr>
                <w:rFonts w:ascii="Calibri" w:hAnsi="Calibri" w:cs="Calibri"/>
                <w:b/>
                <w:bCs/>
                <w:color w:val="000000"/>
                <w:sz w:val="22"/>
                <w:szCs w:val="22"/>
              </w:rPr>
            </w:pPr>
            <w:r w:rsidRPr="001B0314">
              <w:rPr>
                <w:rFonts w:ascii="Calibri" w:hAnsi="Calibri" w:cs="Calibri"/>
                <w:b/>
                <w:bCs/>
                <w:color w:val="000000"/>
                <w:sz w:val="22"/>
                <w:szCs w:val="22"/>
              </w:rPr>
              <w:t>2022/23</w:t>
            </w:r>
          </w:p>
        </w:tc>
        <w:tc>
          <w:tcPr>
            <w:tcW w:w="1833"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215</w:t>
            </w:r>
          </w:p>
        </w:tc>
        <w:tc>
          <w:tcPr>
            <w:tcW w:w="1529"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741</w:t>
            </w:r>
          </w:p>
        </w:tc>
        <w:tc>
          <w:tcPr>
            <w:tcW w:w="1700" w:type="dxa"/>
            <w:tcBorders>
              <w:top w:val="nil"/>
              <w:left w:val="nil"/>
              <w:bottom w:val="single" w:sz="4" w:space="0" w:color="95B3D7"/>
              <w:right w:val="nil"/>
            </w:tcBorders>
            <w:shd w:val="clear" w:color="auto" w:fill="auto"/>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29.0%</w:t>
            </w:r>
          </w:p>
        </w:tc>
      </w:tr>
      <w:tr w:rsidR="001B0314" w:rsidRPr="001B0314" w:rsidTr="009E74EC">
        <w:trPr>
          <w:trHeight w:val="224"/>
        </w:trPr>
        <w:tc>
          <w:tcPr>
            <w:tcW w:w="1532" w:type="dxa"/>
            <w:tcBorders>
              <w:top w:val="nil"/>
              <w:left w:val="nil"/>
              <w:bottom w:val="nil"/>
              <w:right w:val="nil"/>
            </w:tcBorders>
            <w:shd w:val="clear" w:color="auto" w:fill="D6DBF8"/>
            <w:noWrap/>
            <w:vAlign w:val="bottom"/>
            <w:hideMark/>
          </w:tcPr>
          <w:p w:rsidR="001B0314" w:rsidRPr="001B0314" w:rsidRDefault="001B0314" w:rsidP="009E74EC">
            <w:pPr>
              <w:rPr>
                <w:rFonts w:ascii="Calibri" w:hAnsi="Calibri" w:cs="Calibri"/>
                <w:b/>
                <w:bCs/>
                <w:color w:val="000000"/>
                <w:sz w:val="22"/>
                <w:szCs w:val="22"/>
              </w:rPr>
            </w:pPr>
            <w:r w:rsidRPr="001B0314">
              <w:rPr>
                <w:rFonts w:ascii="Calibri" w:hAnsi="Calibri" w:cs="Calibri"/>
                <w:b/>
                <w:bCs/>
                <w:color w:val="000000"/>
                <w:sz w:val="22"/>
                <w:szCs w:val="22"/>
              </w:rPr>
              <w:t>Grand Total</w:t>
            </w:r>
          </w:p>
        </w:tc>
        <w:tc>
          <w:tcPr>
            <w:tcW w:w="1833" w:type="dxa"/>
            <w:tcBorders>
              <w:top w:val="nil"/>
              <w:left w:val="nil"/>
              <w:bottom w:val="nil"/>
              <w:right w:val="nil"/>
            </w:tcBorders>
            <w:shd w:val="clear" w:color="auto" w:fill="D6DBF8"/>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758</w:t>
            </w:r>
          </w:p>
        </w:tc>
        <w:tc>
          <w:tcPr>
            <w:tcW w:w="1529" w:type="dxa"/>
            <w:tcBorders>
              <w:top w:val="nil"/>
              <w:left w:val="nil"/>
              <w:bottom w:val="nil"/>
              <w:right w:val="nil"/>
            </w:tcBorders>
            <w:shd w:val="clear" w:color="auto" w:fill="D6DBF8"/>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3044</w:t>
            </w:r>
          </w:p>
        </w:tc>
        <w:tc>
          <w:tcPr>
            <w:tcW w:w="1700" w:type="dxa"/>
            <w:tcBorders>
              <w:top w:val="nil"/>
              <w:left w:val="nil"/>
              <w:bottom w:val="nil"/>
              <w:right w:val="nil"/>
            </w:tcBorders>
            <w:shd w:val="clear" w:color="auto" w:fill="D6DBF8"/>
            <w:noWrap/>
            <w:vAlign w:val="bottom"/>
            <w:hideMark/>
          </w:tcPr>
          <w:p w:rsidR="001B0314" w:rsidRPr="001B0314" w:rsidRDefault="001B0314" w:rsidP="009E74EC">
            <w:pPr>
              <w:jc w:val="right"/>
              <w:rPr>
                <w:rFonts w:ascii="Calibri" w:hAnsi="Calibri" w:cs="Calibri"/>
                <w:b/>
                <w:bCs/>
                <w:color w:val="000000"/>
                <w:sz w:val="22"/>
                <w:szCs w:val="22"/>
              </w:rPr>
            </w:pPr>
            <w:r w:rsidRPr="001B0314">
              <w:rPr>
                <w:rFonts w:ascii="Calibri" w:hAnsi="Calibri" w:cs="Calibri"/>
                <w:b/>
                <w:bCs/>
                <w:color w:val="000000"/>
                <w:sz w:val="22"/>
                <w:szCs w:val="22"/>
              </w:rPr>
              <w:t>24.9%</w:t>
            </w:r>
          </w:p>
        </w:tc>
      </w:tr>
    </w:tbl>
    <w:p w:rsidR="001B0314" w:rsidRPr="001B0314" w:rsidRDefault="001B0314" w:rsidP="001B0314">
      <w:pPr>
        <w:rPr>
          <w:rFonts w:ascii="Calibri" w:hAnsi="Calibri" w:cs="Calibri"/>
          <w:b/>
          <w:bCs/>
          <w:sz w:val="22"/>
          <w:szCs w:val="22"/>
        </w:rPr>
      </w:pPr>
    </w:p>
    <w:p w:rsidR="001E2457" w:rsidRDefault="001E2457" w:rsidP="001B0314">
      <w:pPr>
        <w:rPr>
          <w:rFonts w:ascii="Calibri" w:hAnsi="Calibri" w:cs="Calibri"/>
          <w:b/>
          <w:bCs/>
          <w:sz w:val="22"/>
          <w:szCs w:val="22"/>
        </w:rPr>
      </w:pPr>
    </w:p>
    <w:p w:rsidR="007859A2" w:rsidRDefault="007859A2" w:rsidP="001B0314">
      <w:pPr>
        <w:rPr>
          <w:rFonts w:ascii="Calibri" w:hAnsi="Calibri" w:cs="Calibri"/>
          <w:b/>
          <w:bCs/>
          <w:sz w:val="22"/>
          <w:szCs w:val="22"/>
        </w:rPr>
      </w:pPr>
    </w:p>
    <w:p w:rsidR="007859A2" w:rsidRDefault="007859A2" w:rsidP="001B0314">
      <w:pPr>
        <w:rPr>
          <w:rFonts w:ascii="Calibri" w:hAnsi="Calibri" w:cs="Calibri"/>
          <w:b/>
          <w:bCs/>
          <w:sz w:val="22"/>
          <w:szCs w:val="22"/>
        </w:rPr>
      </w:pPr>
    </w:p>
    <w:p w:rsidR="007859A2" w:rsidRDefault="007859A2" w:rsidP="001B0314">
      <w:pPr>
        <w:rPr>
          <w:rFonts w:ascii="Calibri" w:hAnsi="Calibri" w:cs="Calibri"/>
          <w:b/>
          <w:bCs/>
          <w:sz w:val="22"/>
          <w:szCs w:val="22"/>
        </w:rPr>
      </w:pPr>
    </w:p>
    <w:p w:rsidR="007859A2" w:rsidRPr="001B0314" w:rsidRDefault="007859A2" w:rsidP="001B0314">
      <w:pPr>
        <w:rPr>
          <w:rFonts w:ascii="Calibri" w:hAnsi="Calibri" w:cs="Calibri"/>
          <w:b/>
          <w:bCs/>
          <w:sz w:val="22"/>
          <w:szCs w:val="22"/>
        </w:rPr>
      </w:pPr>
    </w:p>
    <w:p w:rsidR="001B0314" w:rsidRPr="0039321B" w:rsidRDefault="001B0314" w:rsidP="001B0314">
      <w:pPr>
        <w:rPr>
          <w:rFonts w:ascii="Calibri" w:hAnsi="Calibri" w:cs="Calibri"/>
          <w:b/>
          <w:bCs/>
        </w:rPr>
      </w:pPr>
      <w:r w:rsidRPr="0039321B">
        <w:rPr>
          <w:rFonts w:ascii="Calibri" w:hAnsi="Calibri" w:cs="Calibri"/>
          <w:b/>
          <w:bCs/>
        </w:rPr>
        <w:t xml:space="preserve">Review 2: 25 people experiencing </w:t>
      </w:r>
      <w:r w:rsidR="00AB0C0D" w:rsidRPr="0039321B">
        <w:rPr>
          <w:rFonts w:ascii="Calibri" w:hAnsi="Calibri" w:cs="Calibri"/>
          <w:b/>
          <w:bCs/>
        </w:rPr>
        <w:t>homelessness</w:t>
      </w:r>
    </w:p>
    <w:p w:rsidR="00751090" w:rsidRPr="001B0314" w:rsidRDefault="00751090" w:rsidP="001B0314">
      <w:pPr>
        <w:rPr>
          <w:rFonts w:ascii="Calibri" w:hAnsi="Calibri" w:cs="Calibri"/>
          <w:b/>
          <w:bCs/>
          <w:sz w:val="22"/>
          <w:szCs w:val="22"/>
        </w:rPr>
      </w:pPr>
    </w:p>
    <w:p w:rsidR="001B0314" w:rsidRPr="00751090" w:rsidRDefault="001B0314" w:rsidP="00751090">
      <w:pPr>
        <w:jc w:val="both"/>
        <w:rPr>
          <w:rFonts w:ascii="Calibri" w:hAnsi="Calibri" w:cs="Calibri"/>
          <w:i/>
          <w:iCs/>
          <w:sz w:val="22"/>
          <w:szCs w:val="22"/>
          <w:lang w:val="en-US"/>
        </w:rPr>
      </w:pPr>
      <w:r w:rsidRPr="001B0314">
        <w:rPr>
          <w:rFonts w:ascii="Calibri" w:hAnsi="Calibri" w:cs="Calibri"/>
          <w:i/>
          <w:iCs/>
          <w:sz w:val="22"/>
          <w:szCs w:val="22"/>
          <w:lang w:val="en-US"/>
        </w:rPr>
        <w:t xml:space="preserve">Table </w:t>
      </w:r>
      <w:r w:rsidR="00AB0C0D">
        <w:rPr>
          <w:rFonts w:ascii="Calibri" w:hAnsi="Calibri" w:cs="Calibri"/>
          <w:i/>
          <w:iCs/>
          <w:sz w:val="22"/>
          <w:szCs w:val="22"/>
          <w:lang w:val="en-US"/>
        </w:rPr>
        <w:t>1</w:t>
      </w:r>
      <w:r w:rsidR="00A224A8">
        <w:rPr>
          <w:rFonts w:ascii="Calibri" w:hAnsi="Calibri" w:cs="Calibri"/>
          <w:i/>
          <w:iCs/>
          <w:sz w:val="22"/>
          <w:szCs w:val="22"/>
          <w:lang w:val="en-US"/>
        </w:rPr>
        <w:t>1</w:t>
      </w:r>
      <w:r w:rsidRPr="001B0314">
        <w:rPr>
          <w:rFonts w:ascii="Calibri" w:hAnsi="Calibri" w:cs="Calibri"/>
          <w:i/>
          <w:iCs/>
          <w:sz w:val="22"/>
          <w:szCs w:val="22"/>
          <w:lang w:val="en-US"/>
        </w:rPr>
        <w:t xml:space="preserve">: Estimated public service costs attributed to 25 people experiencing homelessness. </w:t>
      </w:r>
    </w:p>
    <w:p w:rsidR="001B0314" w:rsidRPr="001B0314" w:rsidRDefault="001B0314" w:rsidP="001B0314">
      <w:pPr>
        <w:rPr>
          <w:rFonts w:ascii="Calibri" w:hAnsi="Calibri" w:cs="Calibri"/>
          <w:b/>
          <w:bCs/>
          <w:sz w:val="22"/>
          <w:szCs w:val="22"/>
        </w:rPr>
      </w:pPr>
      <w:r w:rsidRPr="001B0314">
        <w:rPr>
          <w:rFonts w:ascii="Calibri" w:hAnsi="Calibri" w:cs="Calibri"/>
          <w:noProof/>
          <w:sz w:val="22"/>
          <w:szCs w:val="22"/>
          <w:lang w:val="en-US"/>
        </w:rPr>
        <w:drawing>
          <wp:inline distT="0" distB="0" distL="0" distR="0" wp14:anchorId="1D31E612" wp14:editId="1E5400D4">
            <wp:extent cx="5731510" cy="2744767"/>
            <wp:effectExtent l="0" t="0" r="2540" b="0"/>
            <wp:docPr id="1734052400" name="Picture 1" descr="A screen shot of a black and blue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4052400" name="Picture 1" descr="A screen shot of a black and blue screen&#10;&#10;Description automatically generate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1510" cy="2744767"/>
                    </a:xfrm>
                    <a:prstGeom prst="rect">
                      <a:avLst/>
                    </a:prstGeom>
                    <a:noFill/>
                  </pic:spPr>
                </pic:pic>
              </a:graphicData>
            </a:graphic>
          </wp:inline>
        </w:drawing>
      </w:r>
    </w:p>
    <w:p w:rsidR="00751090" w:rsidRDefault="00751090" w:rsidP="001B0314">
      <w:pPr>
        <w:ind w:right="-20"/>
        <w:jc w:val="both"/>
        <w:rPr>
          <w:rFonts w:ascii="Calibri" w:eastAsia="Calibri" w:hAnsi="Calibri" w:cs="Calibri"/>
          <w:b/>
          <w:bCs/>
          <w:color w:val="000000" w:themeColor="text1"/>
          <w:sz w:val="22"/>
          <w:szCs w:val="22"/>
        </w:rPr>
      </w:pPr>
    </w:p>
    <w:p w:rsidR="001B0314" w:rsidRPr="001B0314" w:rsidRDefault="001B0314" w:rsidP="001B0314">
      <w:pPr>
        <w:ind w:right="-20"/>
        <w:jc w:val="both"/>
        <w:rPr>
          <w:rFonts w:ascii="Calibri" w:eastAsia="Calibri" w:hAnsi="Calibri" w:cs="Calibri"/>
          <w:b/>
          <w:bCs/>
          <w:color w:val="000000" w:themeColor="text1"/>
          <w:sz w:val="22"/>
          <w:szCs w:val="22"/>
        </w:rPr>
      </w:pPr>
      <w:r w:rsidRPr="001B0314">
        <w:rPr>
          <w:rFonts w:ascii="Calibri" w:eastAsia="Calibri" w:hAnsi="Calibri" w:cs="Calibri"/>
          <w:b/>
          <w:bCs/>
          <w:color w:val="000000" w:themeColor="text1"/>
          <w:sz w:val="22"/>
          <w:szCs w:val="22"/>
        </w:rPr>
        <w:t xml:space="preserve">Breakdown of Health Costs:  </w:t>
      </w:r>
    </w:p>
    <w:p w:rsidR="001B0314" w:rsidRPr="001B0314" w:rsidRDefault="001B0314" w:rsidP="001B0314">
      <w:pPr>
        <w:ind w:right="-20"/>
        <w:jc w:val="both"/>
        <w:rPr>
          <w:rFonts w:ascii="Calibri" w:eastAsia="Calibri" w:hAnsi="Calibri" w:cs="Calibri"/>
          <w:i/>
          <w:iCs/>
          <w:color w:val="000000" w:themeColor="text1"/>
          <w:sz w:val="22"/>
          <w:szCs w:val="22"/>
        </w:rPr>
      </w:pPr>
      <w:r w:rsidRPr="001B0314">
        <w:rPr>
          <w:rFonts w:ascii="Calibri" w:eastAsia="Calibri" w:hAnsi="Calibri" w:cs="Calibri"/>
          <w:i/>
          <w:iCs/>
          <w:color w:val="000000" w:themeColor="text1"/>
          <w:sz w:val="22"/>
          <w:szCs w:val="22"/>
        </w:rPr>
        <w:t>Table 1</w:t>
      </w:r>
      <w:r w:rsidR="00A224A8">
        <w:rPr>
          <w:rFonts w:ascii="Calibri" w:eastAsia="Calibri" w:hAnsi="Calibri" w:cs="Calibri"/>
          <w:i/>
          <w:iCs/>
          <w:color w:val="000000" w:themeColor="text1"/>
          <w:sz w:val="22"/>
          <w:szCs w:val="22"/>
        </w:rPr>
        <w:t>2</w:t>
      </w:r>
      <w:r w:rsidRPr="001B0314">
        <w:rPr>
          <w:rFonts w:ascii="Calibri" w:eastAsia="Calibri" w:hAnsi="Calibri" w:cs="Calibri"/>
          <w:i/>
          <w:iCs/>
          <w:color w:val="000000" w:themeColor="text1"/>
          <w:sz w:val="22"/>
          <w:szCs w:val="22"/>
        </w:rPr>
        <w:t>: NHS Activity Cost for 25 individuals experiencing homelessness in Cardiff 22-23</w:t>
      </w:r>
    </w:p>
    <w:tbl>
      <w:tblPr>
        <w:tblStyle w:val="PlainTable1"/>
        <w:tblW w:w="9041" w:type="dxa"/>
        <w:jc w:val="center"/>
        <w:tblLook w:val="04A0" w:firstRow="1" w:lastRow="0" w:firstColumn="1" w:lastColumn="0" w:noHBand="0" w:noVBand="1"/>
      </w:tblPr>
      <w:tblGrid>
        <w:gridCol w:w="2485"/>
        <w:gridCol w:w="941"/>
        <w:gridCol w:w="1280"/>
        <w:gridCol w:w="829"/>
        <w:gridCol w:w="1143"/>
        <w:gridCol w:w="1309"/>
        <w:gridCol w:w="1054"/>
      </w:tblGrid>
      <w:tr w:rsidR="001B0314" w:rsidRPr="001B0314" w:rsidTr="00474305">
        <w:trPr>
          <w:cnfStyle w:val="100000000000" w:firstRow="1" w:lastRow="0" w:firstColumn="0" w:lastColumn="0" w:oddVBand="0" w:evenVBand="0" w:oddHBand="0" w:evenHBand="0" w:firstRowFirstColumn="0" w:firstRowLastColumn="0" w:lastRowFirstColumn="0" w:lastRowLastColumn="0"/>
          <w:trHeight w:val="344"/>
          <w:jc w:val="center"/>
        </w:trPr>
        <w:tc>
          <w:tcPr>
            <w:cnfStyle w:val="001000000000" w:firstRow="0" w:lastRow="0" w:firstColumn="1" w:lastColumn="0" w:oddVBand="0" w:evenVBand="0" w:oddHBand="0" w:evenHBand="0" w:firstRowFirstColumn="0" w:firstRowLastColumn="0" w:lastRowFirstColumn="0" w:lastRowLastColumn="0"/>
            <w:tcW w:w="2485" w:type="dxa"/>
            <w:hideMark/>
          </w:tcPr>
          <w:p w:rsidR="001B0314" w:rsidRPr="001B0314" w:rsidRDefault="001B0314" w:rsidP="009E74EC">
            <w:pPr>
              <w:ind w:right="-20"/>
              <w:rPr>
                <w:rFonts w:ascii="Calibri" w:eastAsia="Calibri" w:hAnsi="Calibri" w:cs="Calibri"/>
                <w:color w:val="000000" w:themeColor="text1"/>
                <w:sz w:val="22"/>
                <w:szCs w:val="22"/>
              </w:rPr>
            </w:pPr>
          </w:p>
        </w:tc>
        <w:tc>
          <w:tcPr>
            <w:tcW w:w="0" w:type="auto"/>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EU</w:t>
            </w:r>
          </w:p>
        </w:tc>
        <w:tc>
          <w:tcPr>
            <w:tcW w:w="0" w:type="auto"/>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Community Services</w:t>
            </w:r>
          </w:p>
        </w:tc>
        <w:tc>
          <w:tcPr>
            <w:tcW w:w="0" w:type="auto"/>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Day cases</w:t>
            </w:r>
          </w:p>
        </w:tc>
        <w:tc>
          <w:tcPr>
            <w:tcW w:w="0" w:type="auto"/>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Inpatients</w:t>
            </w:r>
          </w:p>
        </w:tc>
        <w:tc>
          <w:tcPr>
            <w:tcW w:w="0" w:type="auto"/>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Outpatients</w:t>
            </w:r>
          </w:p>
        </w:tc>
        <w:tc>
          <w:tcPr>
            <w:tcW w:w="0" w:type="auto"/>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Total</w:t>
            </w:r>
          </w:p>
        </w:tc>
      </w:tr>
      <w:tr w:rsidR="001B0314" w:rsidRPr="001B0314" w:rsidTr="00474305">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2485" w:type="dxa"/>
            <w:noWrap/>
            <w:hideMark/>
          </w:tcPr>
          <w:p w:rsidR="001B0314" w:rsidRPr="00474305" w:rsidRDefault="001B0314" w:rsidP="009E74EC">
            <w:pPr>
              <w:ind w:right="-20"/>
              <w:rPr>
                <w:rFonts w:ascii="Calibri" w:eastAsia="Calibri" w:hAnsi="Calibri" w:cs="Calibri"/>
                <w:color w:val="000000" w:themeColor="text1"/>
                <w:sz w:val="20"/>
                <w:szCs w:val="20"/>
              </w:rPr>
            </w:pPr>
            <w:r w:rsidRPr="00474305">
              <w:rPr>
                <w:rFonts w:ascii="Calibri" w:eastAsia="Calibri" w:hAnsi="Calibri" w:cs="Calibri"/>
                <w:color w:val="000000" w:themeColor="text1"/>
                <w:sz w:val="20"/>
                <w:szCs w:val="20"/>
              </w:rPr>
              <w:t>22/23 Activity</w:t>
            </w: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72</w:t>
            </w: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34</w:t>
            </w: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18</w:t>
            </w: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124</w:t>
            </w:r>
          </w:p>
        </w:tc>
      </w:tr>
      <w:tr w:rsidR="001B0314" w:rsidRPr="001B0314" w:rsidTr="00474305">
        <w:trPr>
          <w:trHeight w:val="172"/>
          <w:jc w:val="center"/>
        </w:trPr>
        <w:tc>
          <w:tcPr>
            <w:cnfStyle w:val="001000000000" w:firstRow="0" w:lastRow="0" w:firstColumn="1" w:lastColumn="0" w:oddVBand="0" w:evenVBand="0" w:oddHBand="0" w:evenHBand="0" w:firstRowFirstColumn="0" w:firstRowLastColumn="0" w:lastRowFirstColumn="0" w:lastRowLastColumn="0"/>
            <w:tcW w:w="2485" w:type="dxa"/>
            <w:noWrap/>
            <w:hideMark/>
          </w:tcPr>
          <w:p w:rsidR="001B0314" w:rsidRPr="00474305" w:rsidRDefault="001B0314" w:rsidP="009E74EC">
            <w:pPr>
              <w:ind w:right="-20"/>
              <w:rPr>
                <w:rFonts w:ascii="Calibri" w:eastAsia="Calibri" w:hAnsi="Calibri" w:cs="Calibri"/>
                <w:color w:val="000000" w:themeColor="text1"/>
                <w:sz w:val="20"/>
                <w:szCs w:val="20"/>
              </w:rPr>
            </w:pPr>
            <w:r w:rsidRPr="00474305">
              <w:rPr>
                <w:rFonts w:ascii="Calibri" w:eastAsia="Calibri" w:hAnsi="Calibri" w:cs="Calibri"/>
                <w:color w:val="000000" w:themeColor="text1"/>
                <w:sz w:val="20"/>
                <w:szCs w:val="20"/>
              </w:rPr>
              <w:t>22/23 Average Cost Per Attendance</w:t>
            </w:r>
          </w:p>
        </w:tc>
        <w:tc>
          <w:tcPr>
            <w:tcW w:w="0" w:type="auto"/>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£272.86</w:t>
            </w:r>
          </w:p>
        </w:tc>
        <w:tc>
          <w:tcPr>
            <w:tcW w:w="0" w:type="auto"/>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p>
        </w:tc>
        <w:tc>
          <w:tcPr>
            <w:tcW w:w="0" w:type="auto"/>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p>
        </w:tc>
        <w:tc>
          <w:tcPr>
            <w:tcW w:w="0" w:type="auto"/>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£3,458.56</w:t>
            </w:r>
          </w:p>
        </w:tc>
        <w:tc>
          <w:tcPr>
            <w:tcW w:w="0" w:type="auto"/>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£303.34</w:t>
            </w:r>
          </w:p>
        </w:tc>
        <w:tc>
          <w:tcPr>
            <w:tcW w:w="0" w:type="auto"/>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p>
        </w:tc>
      </w:tr>
      <w:tr w:rsidR="001B0314" w:rsidRPr="001B0314" w:rsidTr="00474305">
        <w:trPr>
          <w:cnfStyle w:val="000000100000" w:firstRow="0" w:lastRow="0" w:firstColumn="0" w:lastColumn="0" w:oddVBand="0" w:evenVBand="0" w:oddHBand="1" w:evenHBand="0" w:firstRowFirstColumn="0" w:firstRowLastColumn="0" w:lastRowFirstColumn="0" w:lastRowLastColumn="0"/>
          <w:trHeight w:val="172"/>
          <w:jc w:val="center"/>
        </w:trPr>
        <w:tc>
          <w:tcPr>
            <w:cnfStyle w:val="001000000000" w:firstRow="0" w:lastRow="0" w:firstColumn="1" w:lastColumn="0" w:oddVBand="0" w:evenVBand="0" w:oddHBand="0" w:evenHBand="0" w:firstRowFirstColumn="0" w:firstRowLastColumn="0" w:lastRowFirstColumn="0" w:lastRowLastColumn="0"/>
            <w:tcW w:w="2485" w:type="dxa"/>
            <w:noWrap/>
            <w:hideMark/>
          </w:tcPr>
          <w:p w:rsidR="001B0314" w:rsidRPr="00474305" w:rsidRDefault="001B0314" w:rsidP="009E74EC">
            <w:pPr>
              <w:ind w:right="-20"/>
              <w:rPr>
                <w:rFonts w:ascii="Calibri" w:eastAsia="Calibri" w:hAnsi="Calibri" w:cs="Calibri"/>
                <w:color w:val="000000" w:themeColor="text1"/>
                <w:sz w:val="20"/>
                <w:szCs w:val="20"/>
              </w:rPr>
            </w:pPr>
            <w:r w:rsidRPr="00474305">
              <w:rPr>
                <w:rFonts w:ascii="Calibri" w:eastAsia="Calibri" w:hAnsi="Calibri" w:cs="Calibri"/>
                <w:color w:val="000000" w:themeColor="text1"/>
                <w:sz w:val="20"/>
                <w:szCs w:val="20"/>
              </w:rPr>
              <w:t>22/23 Cost</w:t>
            </w: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£19,646</w:t>
            </w: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£19,977</w:t>
            </w: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£3,309</w:t>
            </w: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£117,591</w:t>
            </w: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£5,460</w:t>
            </w:r>
          </w:p>
        </w:tc>
        <w:tc>
          <w:tcPr>
            <w:tcW w:w="0" w:type="auto"/>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b/>
                <w:bCs/>
                <w:color w:val="000000" w:themeColor="text1"/>
                <w:sz w:val="22"/>
                <w:szCs w:val="22"/>
              </w:rPr>
            </w:pPr>
            <w:r w:rsidRPr="001B0314">
              <w:rPr>
                <w:rFonts w:ascii="Calibri" w:eastAsia="Calibri" w:hAnsi="Calibri" w:cs="Calibri"/>
                <w:b/>
                <w:bCs/>
                <w:color w:val="000000" w:themeColor="text1"/>
                <w:sz w:val="22"/>
                <w:szCs w:val="22"/>
              </w:rPr>
              <w:t>£165,983</w:t>
            </w:r>
          </w:p>
        </w:tc>
      </w:tr>
    </w:tbl>
    <w:p w:rsidR="001B0314" w:rsidRPr="001B0314" w:rsidRDefault="001B0314" w:rsidP="001B0314">
      <w:pPr>
        <w:ind w:right="-20"/>
        <w:rPr>
          <w:rFonts w:ascii="Calibri" w:eastAsia="Calibri" w:hAnsi="Calibri" w:cs="Calibri"/>
          <w:color w:val="000000" w:themeColor="text1"/>
          <w:sz w:val="22"/>
          <w:szCs w:val="22"/>
        </w:rPr>
      </w:pPr>
    </w:p>
    <w:p w:rsidR="00474305" w:rsidRDefault="00474305" w:rsidP="001B0314">
      <w:pPr>
        <w:ind w:right="-20"/>
        <w:rPr>
          <w:rFonts w:ascii="Calibri" w:eastAsia="Calibri" w:hAnsi="Calibri" w:cs="Calibri"/>
          <w:i/>
          <w:iCs/>
          <w:color w:val="000000" w:themeColor="text1"/>
          <w:sz w:val="22"/>
          <w:szCs w:val="22"/>
        </w:rPr>
      </w:pPr>
    </w:p>
    <w:p w:rsidR="001B0314" w:rsidRPr="001B0314" w:rsidRDefault="001B0314" w:rsidP="001B0314">
      <w:pPr>
        <w:ind w:right="-20"/>
        <w:rPr>
          <w:rFonts w:ascii="Calibri" w:eastAsia="Calibri" w:hAnsi="Calibri" w:cs="Calibri"/>
          <w:i/>
          <w:iCs/>
          <w:color w:val="000000" w:themeColor="text1"/>
          <w:sz w:val="22"/>
          <w:szCs w:val="22"/>
        </w:rPr>
      </w:pPr>
      <w:r w:rsidRPr="001B0314">
        <w:rPr>
          <w:rFonts w:ascii="Calibri" w:eastAsia="Calibri" w:hAnsi="Calibri" w:cs="Calibri"/>
          <w:i/>
          <w:iCs/>
          <w:color w:val="000000" w:themeColor="text1"/>
          <w:sz w:val="22"/>
          <w:szCs w:val="22"/>
        </w:rPr>
        <w:t xml:space="preserve">Table </w:t>
      </w:r>
      <w:r w:rsidR="00F409B8">
        <w:rPr>
          <w:rFonts w:ascii="Calibri" w:eastAsia="Calibri" w:hAnsi="Calibri" w:cs="Calibri"/>
          <w:i/>
          <w:iCs/>
          <w:color w:val="000000" w:themeColor="text1"/>
          <w:sz w:val="22"/>
          <w:szCs w:val="22"/>
        </w:rPr>
        <w:t>1</w:t>
      </w:r>
      <w:r w:rsidR="00A224A8">
        <w:rPr>
          <w:rFonts w:ascii="Calibri" w:eastAsia="Calibri" w:hAnsi="Calibri" w:cs="Calibri"/>
          <w:i/>
          <w:iCs/>
          <w:color w:val="000000" w:themeColor="text1"/>
          <w:sz w:val="22"/>
          <w:szCs w:val="22"/>
        </w:rPr>
        <w:t>3</w:t>
      </w:r>
      <w:r w:rsidRPr="001B0314">
        <w:rPr>
          <w:rFonts w:ascii="Calibri" w:eastAsia="Calibri" w:hAnsi="Calibri" w:cs="Calibri"/>
          <w:i/>
          <w:iCs/>
          <w:color w:val="000000" w:themeColor="text1"/>
          <w:sz w:val="22"/>
          <w:szCs w:val="22"/>
        </w:rPr>
        <w:t xml:space="preserve">: NHS Activity cost for 25 individual experiencing homelessness in Cardiff 23-24. </w:t>
      </w:r>
    </w:p>
    <w:tbl>
      <w:tblPr>
        <w:tblStyle w:val="PlainTable1"/>
        <w:tblW w:w="5055" w:type="pct"/>
        <w:jc w:val="center"/>
        <w:tblLook w:val="04A0" w:firstRow="1" w:lastRow="0" w:firstColumn="1" w:lastColumn="0" w:noHBand="0" w:noVBand="1"/>
      </w:tblPr>
      <w:tblGrid>
        <w:gridCol w:w="2310"/>
        <w:gridCol w:w="940"/>
        <w:gridCol w:w="1280"/>
        <w:gridCol w:w="1078"/>
        <w:gridCol w:w="1143"/>
        <w:gridCol w:w="1310"/>
        <w:gridCol w:w="1054"/>
      </w:tblGrid>
      <w:tr w:rsidR="00474305" w:rsidRPr="001B0314" w:rsidTr="00474305">
        <w:trPr>
          <w:cnfStyle w:val="100000000000" w:firstRow="1" w:lastRow="0" w:firstColumn="0" w:lastColumn="0" w:oddVBand="0" w:evenVBand="0" w:oddHBand="0" w:evenHBand="0" w:firstRowFirstColumn="0" w:firstRowLastColumn="0" w:lastRowFirstColumn="0" w:lastRowLastColumn="0"/>
          <w:trHeight w:val="716"/>
          <w:jc w:val="center"/>
        </w:trPr>
        <w:tc>
          <w:tcPr>
            <w:cnfStyle w:val="001000000000" w:firstRow="0" w:lastRow="0" w:firstColumn="1" w:lastColumn="0" w:oddVBand="0" w:evenVBand="0" w:oddHBand="0" w:evenHBand="0" w:firstRowFirstColumn="0" w:firstRowLastColumn="0" w:lastRowFirstColumn="0" w:lastRowLastColumn="0"/>
            <w:tcW w:w="1268" w:type="pct"/>
            <w:hideMark/>
          </w:tcPr>
          <w:p w:rsidR="001B0314" w:rsidRPr="001B0314" w:rsidRDefault="001B0314" w:rsidP="009E74EC">
            <w:pPr>
              <w:ind w:right="-20"/>
              <w:rPr>
                <w:rFonts w:ascii="Calibri" w:eastAsia="Calibri" w:hAnsi="Calibri" w:cs="Calibri"/>
                <w:color w:val="000000" w:themeColor="text1"/>
                <w:sz w:val="22"/>
                <w:szCs w:val="22"/>
              </w:rPr>
            </w:pPr>
          </w:p>
        </w:tc>
        <w:tc>
          <w:tcPr>
            <w:tcW w:w="516" w:type="pct"/>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EU</w:t>
            </w:r>
          </w:p>
        </w:tc>
        <w:tc>
          <w:tcPr>
            <w:tcW w:w="702" w:type="pct"/>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Community Services</w:t>
            </w:r>
          </w:p>
        </w:tc>
        <w:tc>
          <w:tcPr>
            <w:tcW w:w="591" w:type="pct"/>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Day cases</w:t>
            </w:r>
          </w:p>
        </w:tc>
        <w:tc>
          <w:tcPr>
            <w:tcW w:w="627" w:type="pct"/>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Inpatients</w:t>
            </w:r>
          </w:p>
        </w:tc>
        <w:tc>
          <w:tcPr>
            <w:tcW w:w="719" w:type="pct"/>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Outpatients</w:t>
            </w:r>
          </w:p>
        </w:tc>
        <w:tc>
          <w:tcPr>
            <w:tcW w:w="578" w:type="pct"/>
            <w:hideMark/>
          </w:tcPr>
          <w:p w:rsidR="001B0314" w:rsidRPr="001B0314" w:rsidRDefault="001B0314" w:rsidP="009E74EC">
            <w:pPr>
              <w:ind w:right="-20"/>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Total</w:t>
            </w:r>
          </w:p>
        </w:tc>
      </w:tr>
      <w:tr w:rsidR="00474305" w:rsidRPr="001B0314" w:rsidTr="00474305">
        <w:trPr>
          <w:cnfStyle w:val="000000100000" w:firstRow="0" w:lastRow="0" w:firstColumn="0" w:lastColumn="0" w:oddVBand="0" w:evenVBand="0" w:oddHBand="1" w:evenHBand="0" w:firstRowFirstColumn="0" w:firstRowLastColumn="0" w:lastRowFirstColumn="0" w:lastRowLastColumn="0"/>
          <w:trHeight w:val="357"/>
          <w:jc w:val="center"/>
        </w:trPr>
        <w:tc>
          <w:tcPr>
            <w:cnfStyle w:val="001000000000" w:firstRow="0" w:lastRow="0" w:firstColumn="1" w:lastColumn="0" w:oddVBand="0" w:evenVBand="0" w:oddHBand="0" w:evenHBand="0" w:firstRowFirstColumn="0" w:firstRowLastColumn="0" w:lastRowFirstColumn="0" w:lastRowLastColumn="0"/>
            <w:tcW w:w="1268" w:type="pct"/>
            <w:noWrap/>
            <w:hideMark/>
          </w:tcPr>
          <w:p w:rsidR="00474305" w:rsidRPr="00474305" w:rsidRDefault="001B0314" w:rsidP="009E74EC">
            <w:pPr>
              <w:ind w:right="-20"/>
              <w:rPr>
                <w:rFonts w:ascii="Calibri" w:eastAsia="Calibri" w:hAnsi="Calibri" w:cs="Calibri"/>
                <w:b w:val="0"/>
                <w:bCs w:val="0"/>
                <w:color w:val="000000" w:themeColor="text1"/>
                <w:sz w:val="20"/>
                <w:szCs w:val="20"/>
              </w:rPr>
            </w:pPr>
            <w:r w:rsidRPr="00474305">
              <w:rPr>
                <w:rFonts w:ascii="Calibri" w:eastAsia="Calibri" w:hAnsi="Calibri" w:cs="Calibri"/>
                <w:color w:val="000000" w:themeColor="text1"/>
                <w:sz w:val="20"/>
                <w:szCs w:val="20"/>
              </w:rPr>
              <w:t xml:space="preserve">23/24 Activity </w:t>
            </w:r>
          </w:p>
          <w:p w:rsidR="001B0314" w:rsidRPr="00474305" w:rsidRDefault="001B0314" w:rsidP="009E74EC">
            <w:pPr>
              <w:ind w:right="-20"/>
              <w:rPr>
                <w:rFonts w:ascii="Calibri" w:eastAsia="Calibri" w:hAnsi="Calibri" w:cs="Calibri"/>
                <w:b w:val="0"/>
                <w:bCs w:val="0"/>
                <w:color w:val="000000" w:themeColor="text1"/>
                <w:sz w:val="20"/>
                <w:szCs w:val="20"/>
              </w:rPr>
            </w:pPr>
            <w:r w:rsidRPr="00474305">
              <w:rPr>
                <w:rFonts w:ascii="Calibri" w:eastAsia="Calibri" w:hAnsi="Calibri" w:cs="Calibri"/>
                <w:color w:val="000000" w:themeColor="text1"/>
                <w:sz w:val="20"/>
                <w:szCs w:val="20"/>
              </w:rPr>
              <w:t>April-Dec 2023</w:t>
            </w:r>
          </w:p>
        </w:tc>
        <w:tc>
          <w:tcPr>
            <w:tcW w:w="516"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192</w:t>
            </w:r>
          </w:p>
        </w:tc>
        <w:tc>
          <w:tcPr>
            <w:tcW w:w="702"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Unknown</w:t>
            </w:r>
          </w:p>
        </w:tc>
        <w:tc>
          <w:tcPr>
            <w:tcW w:w="591"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Unknown</w:t>
            </w:r>
          </w:p>
        </w:tc>
        <w:tc>
          <w:tcPr>
            <w:tcW w:w="627"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70</w:t>
            </w:r>
          </w:p>
        </w:tc>
        <w:tc>
          <w:tcPr>
            <w:tcW w:w="719"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29</w:t>
            </w:r>
          </w:p>
        </w:tc>
        <w:tc>
          <w:tcPr>
            <w:tcW w:w="578"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291</w:t>
            </w:r>
          </w:p>
        </w:tc>
      </w:tr>
      <w:tr w:rsidR="00474305" w:rsidRPr="001B0314" w:rsidTr="00474305">
        <w:trPr>
          <w:trHeight w:val="357"/>
          <w:jc w:val="center"/>
        </w:trPr>
        <w:tc>
          <w:tcPr>
            <w:cnfStyle w:val="001000000000" w:firstRow="0" w:lastRow="0" w:firstColumn="1" w:lastColumn="0" w:oddVBand="0" w:evenVBand="0" w:oddHBand="0" w:evenHBand="0" w:firstRowFirstColumn="0" w:firstRowLastColumn="0" w:lastRowFirstColumn="0" w:lastRowLastColumn="0"/>
            <w:tcW w:w="1268" w:type="pct"/>
            <w:noWrap/>
            <w:hideMark/>
          </w:tcPr>
          <w:p w:rsidR="00474305" w:rsidRPr="00474305" w:rsidRDefault="001B0314" w:rsidP="009E74EC">
            <w:pPr>
              <w:ind w:right="-20"/>
              <w:rPr>
                <w:rFonts w:ascii="Calibri" w:eastAsia="Calibri" w:hAnsi="Calibri" w:cs="Calibri"/>
                <w:b w:val="0"/>
                <w:bCs w:val="0"/>
                <w:color w:val="000000" w:themeColor="text1"/>
                <w:sz w:val="20"/>
                <w:szCs w:val="20"/>
              </w:rPr>
            </w:pPr>
            <w:r w:rsidRPr="00474305">
              <w:rPr>
                <w:rFonts w:ascii="Calibri" w:eastAsia="Calibri" w:hAnsi="Calibri" w:cs="Calibri"/>
                <w:color w:val="000000" w:themeColor="text1"/>
                <w:sz w:val="20"/>
                <w:szCs w:val="20"/>
              </w:rPr>
              <w:t xml:space="preserve">23/24 Estimated Cost </w:t>
            </w:r>
          </w:p>
          <w:p w:rsidR="001B0314" w:rsidRPr="00474305" w:rsidRDefault="001B0314" w:rsidP="009E74EC">
            <w:pPr>
              <w:ind w:right="-20"/>
              <w:rPr>
                <w:rFonts w:ascii="Calibri" w:eastAsia="Calibri" w:hAnsi="Calibri" w:cs="Calibri"/>
                <w:color w:val="000000" w:themeColor="text1"/>
                <w:sz w:val="20"/>
                <w:szCs w:val="20"/>
              </w:rPr>
            </w:pPr>
            <w:r w:rsidRPr="00474305">
              <w:rPr>
                <w:rFonts w:ascii="Calibri" w:eastAsia="Calibri" w:hAnsi="Calibri" w:cs="Calibri"/>
                <w:color w:val="000000" w:themeColor="text1"/>
                <w:sz w:val="20"/>
                <w:szCs w:val="20"/>
              </w:rPr>
              <w:t>April-Dec 2023</w:t>
            </w:r>
          </w:p>
        </w:tc>
        <w:tc>
          <w:tcPr>
            <w:tcW w:w="516" w:type="pct"/>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£52,388</w:t>
            </w:r>
          </w:p>
        </w:tc>
        <w:tc>
          <w:tcPr>
            <w:tcW w:w="702" w:type="pct"/>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p>
        </w:tc>
        <w:tc>
          <w:tcPr>
            <w:tcW w:w="591" w:type="pct"/>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p>
        </w:tc>
        <w:tc>
          <w:tcPr>
            <w:tcW w:w="627" w:type="pct"/>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£242,099</w:t>
            </w:r>
          </w:p>
        </w:tc>
        <w:tc>
          <w:tcPr>
            <w:tcW w:w="719" w:type="pct"/>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£8,797</w:t>
            </w:r>
          </w:p>
        </w:tc>
        <w:tc>
          <w:tcPr>
            <w:tcW w:w="578" w:type="pct"/>
            <w:noWrap/>
            <w:hideMark/>
          </w:tcPr>
          <w:p w:rsidR="001B0314" w:rsidRPr="001B0314" w:rsidRDefault="001B0314" w:rsidP="009E74EC">
            <w:pPr>
              <w:ind w:right="-2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£303,284</w:t>
            </w:r>
          </w:p>
        </w:tc>
      </w:tr>
      <w:tr w:rsidR="00474305" w:rsidRPr="001B0314" w:rsidTr="00474305">
        <w:trPr>
          <w:cnfStyle w:val="000000100000" w:firstRow="0" w:lastRow="0" w:firstColumn="0" w:lastColumn="0" w:oddVBand="0" w:evenVBand="0" w:oddHBand="1" w:evenHBand="0" w:firstRowFirstColumn="0" w:firstRowLastColumn="0" w:lastRowFirstColumn="0" w:lastRowLastColumn="0"/>
          <w:trHeight w:val="357"/>
          <w:jc w:val="center"/>
        </w:trPr>
        <w:tc>
          <w:tcPr>
            <w:cnfStyle w:val="001000000000" w:firstRow="0" w:lastRow="0" w:firstColumn="1" w:lastColumn="0" w:oddVBand="0" w:evenVBand="0" w:oddHBand="0" w:evenHBand="0" w:firstRowFirstColumn="0" w:firstRowLastColumn="0" w:lastRowFirstColumn="0" w:lastRowLastColumn="0"/>
            <w:tcW w:w="1268" w:type="pct"/>
            <w:noWrap/>
            <w:hideMark/>
          </w:tcPr>
          <w:p w:rsidR="00474305" w:rsidRPr="00474305" w:rsidRDefault="001B0314" w:rsidP="009E74EC">
            <w:pPr>
              <w:ind w:right="-20"/>
              <w:rPr>
                <w:rFonts w:ascii="Calibri" w:eastAsia="Calibri" w:hAnsi="Calibri" w:cs="Calibri"/>
                <w:b w:val="0"/>
                <w:bCs w:val="0"/>
                <w:color w:val="000000" w:themeColor="text1"/>
                <w:sz w:val="20"/>
                <w:szCs w:val="20"/>
              </w:rPr>
            </w:pPr>
            <w:r w:rsidRPr="00474305">
              <w:rPr>
                <w:rFonts w:ascii="Calibri" w:eastAsia="Calibri" w:hAnsi="Calibri" w:cs="Calibri"/>
                <w:color w:val="000000" w:themeColor="text1"/>
                <w:sz w:val="20"/>
                <w:szCs w:val="20"/>
              </w:rPr>
              <w:t>23/24 Estimated Full</w:t>
            </w:r>
          </w:p>
          <w:p w:rsidR="001B0314" w:rsidRPr="00474305" w:rsidRDefault="001B0314" w:rsidP="009E74EC">
            <w:pPr>
              <w:ind w:right="-20"/>
              <w:rPr>
                <w:rFonts w:ascii="Calibri" w:eastAsia="Calibri" w:hAnsi="Calibri" w:cs="Calibri"/>
                <w:color w:val="000000" w:themeColor="text1"/>
                <w:sz w:val="20"/>
                <w:szCs w:val="20"/>
              </w:rPr>
            </w:pPr>
            <w:r w:rsidRPr="00474305">
              <w:rPr>
                <w:rFonts w:ascii="Calibri" w:eastAsia="Calibri" w:hAnsi="Calibri" w:cs="Calibri"/>
                <w:color w:val="000000" w:themeColor="text1"/>
                <w:sz w:val="20"/>
                <w:szCs w:val="20"/>
              </w:rPr>
              <w:t xml:space="preserve"> Year Cost</w:t>
            </w:r>
          </w:p>
        </w:tc>
        <w:tc>
          <w:tcPr>
            <w:tcW w:w="516"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£69,851</w:t>
            </w:r>
          </w:p>
        </w:tc>
        <w:tc>
          <w:tcPr>
            <w:tcW w:w="702"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£19,977*</w:t>
            </w:r>
          </w:p>
        </w:tc>
        <w:tc>
          <w:tcPr>
            <w:tcW w:w="591"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£3,309*</w:t>
            </w:r>
          </w:p>
        </w:tc>
        <w:tc>
          <w:tcPr>
            <w:tcW w:w="627"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£322,799</w:t>
            </w:r>
          </w:p>
        </w:tc>
        <w:tc>
          <w:tcPr>
            <w:tcW w:w="719"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color w:val="000000" w:themeColor="text1"/>
                <w:sz w:val="22"/>
                <w:szCs w:val="22"/>
              </w:rPr>
            </w:pPr>
            <w:r w:rsidRPr="001B0314">
              <w:rPr>
                <w:rFonts w:ascii="Calibri" w:eastAsia="Calibri" w:hAnsi="Calibri" w:cs="Calibri"/>
                <w:color w:val="000000" w:themeColor="text1"/>
                <w:sz w:val="22"/>
                <w:szCs w:val="22"/>
              </w:rPr>
              <w:t>£11,729.07</w:t>
            </w:r>
          </w:p>
        </w:tc>
        <w:tc>
          <w:tcPr>
            <w:tcW w:w="578" w:type="pct"/>
            <w:noWrap/>
            <w:hideMark/>
          </w:tcPr>
          <w:p w:rsidR="001B0314" w:rsidRPr="001B0314" w:rsidRDefault="001B0314" w:rsidP="009E74EC">
            <w:pPr>
              <w:ind w:right="-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b/>
                <w:bCs/>
                <w:color w:val="000000" w:themeColor="text1"/>
                <w:sz w:val="22"/>
                <w:szCs w:val="22"/>
              </w:rPr>
            </w:pPr>
            <w:r w:rsidRPr="001B0314">
              <w:rPr>
                <w:rFonts w:ascii="Calibri" w:eastAsia="Calibri" w:hAnsi="Calibri" w:cs="Calibri"/>
                <w:b/>
                <w:bCs/>
                <w:color w:val="000000" w:themeColor="text1"/>
                <w:sz w:val="22"/>
                <w:szCs w:val="22"/>
              </w:rPr>
              <w:t>£427,665</w:t>
            </w:r>
          </w:p>
        </w:tc>
      </w:tr>
    </w:tbl>
    <w:p w:rsidR="001B0314" w:rsidRPr="0039321B" w:rsidRDefault="001B0314" w:rsidP="001B0314">
      <w:pPr>
        <w:rPr>
          <w:rFonts w:ascii="Calibri" w:hAnsi="Calibri" w:cs="Calibri"/>
          <w:b/>
          <w:bCs/>
        </w:rPr>
      </w:pPr>
    </w:p>
    <w:p w:rsidR="007859A2" w:rsidRDefault="007859A2" w:rsidP="001B0314">
      <w:pPr>
        <w:rPr>
          <w:rFonts w:ascii="Calibri" w:hAnsi="Calibri" w:cs="Calibri"/>
          <w:b/>
          <w:bCs/>
        </w:rPr>
      </w:pPr>
    </w:p>
    <w:p w:rsidR="007859A2" w:rsidRDefault="007859A2" w:rsidP="001B0314">
      <w:pPr>
        <w:rPr>
          <w:rFonts w:ascii="Calibri" w:hAnsi="Calibri" w:cs="Calibri"/>
          <w:b/>
          <w:bCs/>
        </w:rPr>
      </w:pPr>
    </w:p>
    <w:p w:rsidR="007859A2" w:rsidRDefault="007859A2" w:rsidP="001B0314">
      <w:pPr>
        <w:rPr>
          <w:rFonts w:ascii="Calibri" w:hAnsi="Calibri" w:cs="Calibri"/>
          <w:b/>
          <w:bCs/>
        </w:rPr>
      </w:pPr>
    </w:p>
    <w:p w:rsidR="007859A2" w:rsidRDefault="007859A2" w:rsidP="001B0314">
      <w:pPr>
        <w:rPr>
          <w:rFonts w:ascii="Calibri" w:hAnsi="Calibri" w:cs="Calibri"/>
          <w:b/>
          <w:bCs/>
        </w:rPr>
      </w:pPr>
    </w:p>
    <w:p w:rsidR="007859A2" w:rsidRDefault="007859A2" w:rsidP="001B0314">
      <w:pPr>
        <w:rPr>
          <w:rFonts w:ascii="Calibri" w:hAnsi="Calibri" w:cs="Calibri"/>
          <w:b/>
          <w:bCs/>
        </w:rPr>
      </w:pPr>
    </w:p>
    <w:p w:rsidR="007859A2" w:rsidRDefault="007859A2" w:rsidP="001B0314">
      <w:pPr>
        <w:rPr>
          <w:rFonts w:ascii="Calibri" w:hAnsi="Calibri" w:cs="Calibri"/>
          <w:b/>
          <w:bCs/>
        </w:rPr>
      </w:pPr>
    </w:p>
    <w:p w:rsidR="007859A2" w:rsidRDefault="007859A2" w:rsidP="001B0314">
      <w:pPr>
        <w:rPr>
          <w:rFonts w:ascii="Calibri" w:hAnsi="Calibri" w:cs="Calibri"/>
          <w:b/>
          <w:bCs/>
        </w:rPr>
      </w:pPr>
    </w:p>
    <w:p w:rsidR="007859A2" w:rsidRDefault="007859A2" w:rsidP="001B0314">
      <w:pPr>
        <w:rPr>
          <w:rFonts w:ascii="Calibri" w:hAnsi="Calibri" w:cs="Calibri"/>
          <w:b/>
          <w:bCs/>
        </w:rPr>
      </w:pPr>
    </w:p>
    <w:p w:rsidR="007859A2" w:rsidRDefault="007859A2" w:rsidP="001B0314">
      <w:pPr>
        <w:rPr>
          <w:rFonts w:ascii="Calibri" w:hAnsi="Calibri" w:cs="Calibri"/>
          <w:b/>
          <w:bCs/>
        </w:rPr>
      </w:pPr>
    </w:p>
    <w:p w:rsidR="001B0314" w:rsidRPr="0039321B" w:rsidRDefault="001B0314" w:rsidP="001B0314">
      <w:pPr>
        <w:rPr>
          <w:rFonts w:ascii="Calibri" w:hAnsi="Calibri" w:cs="Calibri"/>
          <w:b/>
          <w:bCs/>
        </w:rPr>
      </w:pPr>
      <w:r w:rsidRPr="0039321B">
        <w:rPr>
          <w:rFonts w:ascii="Calibri" w:hAnsi="Calibri" w:cs="Calibri"/>
          <w:b/>
          <w:bCs/>
        </w:rPr>
        <w:t xml:space="preserve">Review 3: Homelessness Deaths </w:t>
      </w:r>
    </w:p>
    <w:p w:rsidR="001B0314" w:rsidRPr="001B0314" w:rsidRDefault="001B0314" w:rsidP="001B0314">
      <w:pPr>
        <w:jc w:val="both"/>
        <w:rPr>
          <w:rFonts w:ascii="Calibri" w:hAnsi="Calibri" w:cs="Calibri"/>
          <w:iCs/>
          <w:sz w:val="22"/>
          <w:szCs w:val="22"/>
          <w:lang w:val="en-US"/>
        </w:rPr>
      </w:pPr>
      <w:r w:rsidRPr="001B0314">
        <w:rPr>
          <w:rFonts w:ascii="Calibri" w:hAnsi="Calibri" w:cs="Calibri"/>
          <w:iCs/>
          <w:sz w:val="22"/>
          <w:szCs w:val="22"/>
          <w:lang w:val="en-US"/>
        </w:rPr>
        <w:t xml:space="preserve">Chart </w:t>
      </w:r>
      <w:r w:rsidR="0042521D">
        <w:rPr>
          <w:rFonts w:ascii="Calibri" w:hAnsi="Calibri" w:cs="Calibri"/>
          <w:iCs/>
          <w:sz w:val="22"/>
          <w:szCs w:val="22"/>
          <w:lang w:val="en-US"/>
        </w:rPr>
        <w:t>7</w:t>
      </w:r>
      <w:r w:rsidRPr="001B0314">
        <w:rPr>
          <w:rFonts w:ascii="Calibri" w:hAnsi="Calibri" w:cs="Calibri"/>
          <w:iCs/>
          <w:sz w:val="22"/>
          <w:szCs w:val="22"/>
          <w:lang w:val="en-US"/>
        </w:rPr>
        <w:t xml:space="preserve">: Reported SPG and YPG Deaths by </w:t>
      </w:r>
      <w:proofErr w:type="spellStart"/>
      <w:r w:rsidRPr="001B0314">
        <w:rPr>
          <w:rFonts w:ascii="Calibri" w:hAnsi="Calibri" w:cs="Calibri"/>
          <w:iCs/>
          <w:sz w:val="22"/>
          <w:szCs w:val="22"/>
          <w:lang w:val="en-US"/>
        </w:rPr>
        <w:t>Qtr</w:t>
      </w:r>
      <w:proofErr w:type="spellEnd"/>
      <w:r w:rsidRPr="001B0314">
        <w:rPr>
          <w:rFonts w:ascii="Calibri" w:hAnsi="Calibri" w:cs="Calibri"/>
          <w:iCs/>
          <w:sz w:val="22"/>
          <w:szCs w:val="22"/>
          <w:lang w:val="en-US"/>
        </w:rPr>
        <w:t xml:space="preserve"> 2020-2024</w:t>
      </w:r>
    </w:p>
    <w:p w:rsidR="001B0314" w:rsidRPr="001B0314" w:rsidRDefault="001B0314" w:rsidP="001B0314">
      <w:pPr>
        <w:rPr>
          <w:rFonts w:ascii="Calibri" w:hAnsi="Calibri" w:cs="Calibri"/>
          <w:b/>
          <w:bCs/>
          <w:sz w:val="22"/>
          <w:szCs w:val="22"/>
        </w:rPr>
      </w:pPr>
      <w:r w:rsidRPr="001B0314">
        <w:rPr>
          <w:rFonts w:ascii="Calibri" w:hAnsi="Calibri" w:cs="Calibri"/>
          <w:b/>
          <w:bCs/>
          <w:noProof/>
          <w:sz w:val="22"/>
          <w:szCs w:val="22"/>
        </w:rPr>
        <w:drawing>
          <wp:inline distT="0" distB="0" distL="0" distR="0" wp14:anchorId="17B09903" wp14:editId="6CEAD351">
            <wp:extent cx="5663565" cy="1676400"/>
            <wp:effectExtent l="0" t="0" r="0" b="0"/>
            <wp:docPr id="1420420648" name="Picture 4" descr="A graph with numbers an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420648" name="Picture 4" descr="A graph with numbers and lines&#10;&#10;Description automatically generated"/>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63565" cy="1676400"/>
                    </a:xfrm>
                    <a:prstGeom prst="rect">
                      <a:avLst/>
                    </a:prstGeom>
                    <a:noFill/>
                  </pic:spPr>
                </pic:pic>
              </a:graphicData>
            </a:graphic>
          </wp:inline>
        </w:drawing>
      </w:r>
    </w:p>
    <w:p w:rsidR="00AB0C0D" w:rsidRDefault="00AB0C0D" w:rsidP="001B0314">
      <w:pPr>
        <w:rPr>
          <w:rFonts w:ascii="Calibri" w:hAnsi="Calibri" w:cs="Calibri"/>
          <w:b/>
          <w:bCs/>
          <w:sz w:val="22"/>
          <w:szCs w:val="22"/>
        </w:rPr>
      </w:pPr>
    </w:p>
    <w:p w:rsidR="001B0314" w:rsidRPr="0039321B" w:rsidRDefault="001B0314" w:rsidP="001B0314">
      <w:pPr>
        <w:rPr>
          <w:rFonts w:ascii="Calibri" w:hAnsi="Calibri" w:cs="Calibri"/>
          <w:b/>
          <w:bCs/>
        </w:rPr>
      </w:pPr>
      <w:r w:rsidRPr="0039321B">
        <w:rPr>
          <w:rFonts w:ascii="Calibri" w:hAnsi="Calibri" w:cs="Calibri"/>
          <w:b/>
          <w:bCs/>
        </w:rPr>
        <w:t>Review 4: 2,221 Asylum Seeker and 1,234 Refugees patients</w:t>
      </w:r>
      <w:r w:rsidR="00AB0C0D" w:rsidRPr="0039321B">
        <w:rPr>
          <w:rFonts w:ascii="Calibri" w:hAnsi="Calibri" w:cs="Calibri"/>
          <w:b/>
          <w:bCs/>
        </w:rPr>
        <w:t>.</w:t>
      </w:r>
      <w:r w:rsidRPr="0039321B">
        <w:rPr>
          <w:rFonts w:ascii="Calibri" w:hAnsi="Calibri" w:cs="Calibri"/>
          <w:b/>
          <w:bCs/>
        </w:rPr>
        <w:t xml:space="preserve"> </w:t>
      </w:r>
    </w:p>
    <w:p w:rsidR="00AB0C0D" w:rsidRDefault="00AB0C0D" w:rsidP="001B0314">
      <w:pPr>
        <w:rPr>
          <w:rFonts w:ascii="Calibri" w:hAnsi="Calibri" w:cs="Calibri"/>
          <w:b/>
          <w:bCs/>
          <w:sz w:val="22"/>
          <w:szCs w:val="22"/>
        </w:rPr>
      </w:pPr>
    </w:p>
    <w:p w:rsidR="00AB0C0D" w:rsidRPr="00AB0C0D" w:rsidRDefault="00AB0C0D" w:rsidP="001B0314">
      <w:pPr>
        <w:rPr>
          <w:rFonts w:ascii="Calibri" w:hAnsi="Calibri" w:cs="Calibri"/>
          <w:i/>
          <w:iCs/>
          <w:sz w:val="22"/>
          <w:szCs w:val="22"/>
        </w:rPr>
      </w:pPr>
      <w:r w:rsidRPr="00AB0C0D">
        <w:rPr>
          <w:rFonts w:ascii="Calibri" w:hAnsi="Calibri" w:cs="Calibri"/>
          <w:i/>
          <w:iCs/>
          <w:sz w:val="22"/>
          <w:szCs w:val="22"/>
        </w:rPr>
        <w:t xml:space="preserve">Chart </w:t>
      </w:r>
      <w:r w:rsidR="0042521D">
        <w:rPr>
          <w:rFonts w:ascii="Calibri" w:hAnsi="Calibri" w:cs="Calibri"/>
          <w:i/>
          <w:iCs/>
          <w:sz w:val="22"/>
          <w:szCs w:val="22"/>
        </w:rPr>
        <w:t>8</w:t>
      </w:r>
      <w:r w:rsidRPr="00AB0C0D">
        <w:rPr>
          <w:rFonts w:ascii="Calibri" w:hAnsi="Calibri" w:cs="Calibri"/>
          <w:i/>
          <w:iCs/>
          <w:sz w:val="22"/>
          <w:szCs w:val="22"/>
        </w:rPr>
        <w:t>: EU attendances broken down into Refugees (Afghan/Ukrainians) and Asylum Seekers (RH)</w:t>
      </w:r>
    </w:p>
    <w:p w:rsidR="001B0314" w:rsidRPr="001B0314" w:rsidRDefault="001B0314" w:rsidP="001B0314">
      <w:pPr>
        <w:rPr>
          <w:rFonts w:ascii="Calibri" w:hAnsi="Calibri" w:cs="Calibri"/>
          <w:b/>
          <w:bCs/>
          <w:sz w:val="22"/>
          <w:szCs w:val="22"/>
        </w:rPr>
      </w:pPr>
      <w:r w:rsidRPr="001B0314">
        <w:rPr>
          <w:rFonts w:ascii="Calibri" w:hAnsi="Calibri" w:cs="Calibri"/>
          <w:noProof/>
          <w:sz w:val="22"/>
          <w:szCs w:val="22"/>
        </w:rPr>
        <w:drawing>
          <wp:inline distT="0" distB="0" distL="0" distR="0" wp14:anchorId="07B9B25B" wp14:editId="79FBFE22">
            <wp:extent cx="4411014" cy="2486021"/>
            <wp:effectExtent l="0" t="0" r="0" b="0"/>
            <wp:docPr id="113234704" name="Picture 2">
              <a:extLst xmlns:a="http://schemas.openxmlformats.org/drawingml/2006/main">
                <a:ext uri="{FF2B5EF4-FFF2-40B4-BE49-F238E27FC236}">
                  <a16:creationId xmlns:a16="http://schemas.microsoft.com/office/drawing/2014/main" id="{1D7AA41C-1DC8-41C3-80DB-0B3186BBDBD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1D7AA41C-1DC8-41C3-80DB-0B3186BBDBD4}"/>
                        </a:ext>
                      </a:extLst>
                    </pic:cNvPr>
                    <pic:cNvPicPr>
                      <a:picLocks noChangeAspect="1"/>
                    </pic:cNvPicPr>
                  </pic:nvPicPr>
                  <pic:blipFill>
                    <a:blip r:embed="rId41"/>
                    <a:stretch>
                      <a:fillRect/>
                    </a:stretch>
                  </pic:blipFill>
                  <pic:spPr>
                    <a:xfrm>
                      <a:off x="0" y="0"/>
                      <a:ext cx="4418482" cy="2490230"/>
                    </a:xfrm>
                    <a:prstGeom prst="rect">
                      <a:avLst/>
                    </a:prstGeom>
                  </pic:spPr>
                </pic:pic>
              </a:graphicData>
            </a:graphic>
          </wp:inline>
        </w:drawing>
      </w:r>
    </w:p>
    <w:p w:rsidR="00AB0C0D" w:rsidRDefault="00AB0C0D" w:rsidP="001B0314">
      <w:pPr>
        <w:rPr>
          <w:rFonts w:ascii="Calibri" w:hAnsi="Calibri" w:cs="Calibri"/>
          <w:b/>
          <w:bCs/>
          <w:sz w:val="22"/>
          <w:szCs w:val="22"/>
        </w:rPr>
      </w:pPr>
    </w:p>
    <w:p w:rsidR="001B0314" w:rsidRPr="0039321B" w:rsidRDefault="001B0314" w:rsidP="001B0314">
      <w:pPr>
        <w:rPr>
          <w:rFonts w:ascii="Calibri" w:hAnsi="Calibri" w:cs="Calibri"/>
          <w:b/>
          <w:bCs/>
        </w:rPr>
      </w:pPr>
      <w:r w:rsidRPr="0039321B">
        <w:rPr>
          <w:rFonts w:ascii="Calibri" w:hAnsi="Calibri" w:cs="Calibri"/>
          <w:b/>
          <w:bCs/>
        </w:rPr>
        <w:t xml:space="preserve">Review 5: </w:t>
      </w:r>
      <w:r w:rsidR="0039321B" w:rsidRPr="0039321B">
        <w:rPr>
          <w:rFonts w:ascii="Calibri" w:hAnsi="Calibri" w:cs="Calibri"/>
          <w:b/>
          <w:bCs/>
        </w:rPr>
        <w:t xml:space="preserve">Health Priorities </w:t>
      </w:r>
    </w:p>
    <w:p w:rsidR="00AB0C0D" w:rsidRPr="001B0314" w:rsidRDefault="00AB0C0D" w:rsidP="001B0314">
      <w:pPr>
        <w:rPr>
          <w:rFonts w:ascii="Calibri" w:hAnsi="Calibri" w:cs="Calibri"/>
          <w:b/>
          <w:bCs/>
          <w:sz w:val="22"/>
          <w:szCs w:val="22"/>
        </w:rPr>
      </w:pPr>
    </w:p>
    <w:p w:rsidR="001B0314" w:rsidRPr="001B0314" w:rsidRDefault="001B0314" w:rsidP="001B0314">
      <w:pPr>
        <w:rPr>
          <w:rFonts w:ascii="Calibri" w:hAnsi="Calibri" w:cs="Calibri"/>
          <w:i/>
          <w:iCs/>
          <w:sz w:val="22"/>
          <w:szCs w:val="22"/>
        </w:rPr>
      </w:pPr>
      <w:r w:rsidRPr="001B0314">
        <w:rPr>
          <w:rFonts w:ascii="Calibri" w:hAnsi="Calibri" w:cs="Calibri"/>
          <w:i/>
          <w:iCs/>
          <w:sz w:val="22"/>
          <w:szCs w:val="22"/>
        </w:rPr>
        <w:t>Table 1</w:t>
      </w:r>
      <w:r w:rsidR="00A224A8">
        <w:rPr>
          <w:rFonts w:ascii="Calibri" w:hAnsi="Calibri" w:cs="Calibri"/>
          <w:i/>
          <w:iCs/>
          <w:sz w:val="22"/>
          <w:szCs w:val="22"/>
        </w:rPr>
        <w:t>4</w:t>
      </w:r>
      <w:r w:rsidRPr="001B0314">
        <w:rPr>
          <w:rFonts w:ascii="Calibri" w:hAnsi="Calibri" w:cs="Calibri"/>
          <w:i/>
          <w:iCs/>
          <w:sz w:val="22"/>
          <w:szCs w:val="22"/>
        </w:rPr>
        <w:t>: Summary the health priorities of surveys and interviews from health excluded populations and relevant professional stakeholders.</w:t>
      </w:r>
    </w:p>
    <w:tbl>
      <w:tblPr>
        <w:tblStyle w:val="PlainTable1"/>
        <w:tblW w:w="8751" w:type="dxa"/>
        <w:tblLayout w:type="fixed"/>
        <w:tblLook w:val="06A0" w:firstRow="1" w:lastRow="0" w:firstColumn="1" w:lastColumn="0" w:noHBand="1" w:noVBand="1"/>
      </w:tblPr>
      <w:tblGrid>
        <w:gridCol w:w="1413"/>
        <w:gridCol w:w="3544"/>
        <w:gridCol w:w="3794"/>
      </w:tblGrid>
      <w:tr w:rsidR="001B0314" w:rsidRPr="001B0314" w:rsidTr="009E74E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13" w:type="dxa"/>
            <w:vAlign w:val="center"/>
          </w:tcPr>
          <w:p w:rsidR="001B0314" w:rsidRPr="001B0314" w:rsidRDefault="001B0314" w:rsidP="009E74EC">
            <w:pPr>
              <w:jc w:val="center"/>
              <w:rPr>
                <w:rFonts w:ascii="Calibri" w:hAnsi="Calibri" w:cs="Calibri"/>
                <w:sz w:val="22"/>
                <w:szCs w:val="22"/>
              </w:rPr>
            </w:pPr>
            <w:r w:rsidRPr="001B0314">
              <w:rPr>
                <w:rFonts w:ascii="Calibri" w:hAnsi="Calibri" w:cs="Calibri"/>
                <w:sz w:val="22"/>
                <w:szCs w:val="22"/>
              </w:rPr>
              <w:t>Priority Area</w:t>
            </w:r>
          </w:p>
        </w:tc>
        <w:tc>
          <w:tcPr>
            <w:tcW w:w="3544" w:type="dxa"/>
            <w:vAlign w:val="center"/>
          </w:tcPr>
          <w:p w:rsidR="001B0314" w:rsidRPr="001B0314" w:rsidRDefault="001B0314" w:rsidP="009E74EC">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Health Inclusion Population Priorities</w:t>
            </w:r>
          </w:p>
        </w:tc>
        <w:tc>
          <w:tcPr>
            <w:tcW w:w="3794" w:type="dxa"/>
            <w:vAlign w:val="center"/>
          </w:tcPr>
          <w:p w:rsidR="001B0314" w:rsidRPr="001B0314" w:rsidRDefault="001B0314" w:rsidP="009E74EC">
            <w:pPr>
              <w:jc w:val="center"/>
              <w:cnfStyle w:val="100000000000" w:firstRow="1"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Professional Stakeholder Priorities</w:t>
            </w:r>
          </w:p>
        </w:tc>
      </w:tr>
      <w:tr w:rsidR="001B0314" w:rsidRPr="001B0314" w:rsidTr="009E74EC">
        <w:trPr>
          <w:trHeight w:val="300"/>
        </w:trPr>
        <w:tc>
          <w:tcPr>
            <w:cnfStyle w:val="001000000000" w:firstRow="0" w:lastRow="0" w:firstColumn="1" w:lastColumn="0" w:oddVBand="0" w:evenVBand="0" w:oddHBand="0" w:evenHBand="0" w:firstRowFirstColumn="0" w:firstRowLastColumn="0" w:lastRowFirstColumn="0" w:lastRowLastColumn="0"/>
            <w:tcW w:w="1413" w:type="dxa"/>
            <w:vAlign w:val="center"/>
          </w:tcPr>
          <w:p w:rsidR="001B0314" w:rsidRPr="001B0314" w:rsidRDefault="001B0314" w:rsidP="009E74EC">
            <w:pPr>
              <w:jc w:val="center"/>
              <w:rPr>
                <w:rFonts w:ascii="Calibri" w:hAnsi="Calibri" w:cs="Calibri"/>
                <w:sz w:val="22"/>
                <w:szCs w:val="22"/>
              </w:rPr>
            </w:pPr>
            <w:r w:rsidRPr="001B0314">
              <w:rPr>
                <w:rFonts w:ascii="Calibri" w:hAnsi="Calibri" w:cs="Calibri"/>
                <w:sz w:val="22"/>
                <w:szCs w:val="22"/>
              </w:rPr>
              <w:t>Health Needs</w:t>
            </w:r>
          </w:p>
        </w:tc>
        <w:tc>
          <w:tcPr>
            <w:tcW w:w="3544" w:type="dxa"/>
          </w:tcPr>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 xml:space="preserve">Mental health (specifically severe mental health disorders and traumatic stress) </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 xml:space="preserve">Dental health  </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Management of chronic conditions</w:t>
            </w:r>
          </w:p>
        </w:tc>
        <w:tc>
          <w:tcPr>
            <w:tcW w:w="3794" w:type="dxa"/>
          </w:tcPr>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 xml:space="preserve">Mental health (specifically </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 xml:space="preserve">severe mental health disorders, </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 xml:space="preserve">traumatic stress, suicide, and </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substance/alcohol misuse)</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Dental health</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Reproductive/maternal health</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STIs, BBV and TB</w:t>
            </w:r>
          </w:p>
        </w:tc>
      </w:tr>
      <w:tr w:rsidR="001B0314" w:rsidRPr="001B0314" w:rsidTr="009E74EC">
        <w:trPr>
          <w:trHeight w:val="300"/>
        </w:trPr>
        <w:tc>
          <w:tcPr>
            <w:cnfStyle w:val="001000000000" w:firstRow="0" w:lastRow="0" w:firstColumn="1" w:lastColumn="0" w:oddVBand="0" w:evenVBand="0" w:oddHBand="0" w:evenHBand="0" w:firstRowFirstColumn="0" w:firstRowLastColumn="0" w:lastRowFirstColumn="0" w:lastRowLastColumn="0"/>
            <w:tcW w:w="1413" w:type="dxa"/>
            <w:vAlign w:val="center"/>
          </w:tcPr>
          <w:p w:rsidR="001B0314" w:rsidRPr="001B0314" w:rsidRDefault="001B0314" w:rsidP="009E74EC">
            <w:pPr>
              <w:jc w:val="center"/>
              <w:rPr>
                <w:rFonts w:ascii="Calibri" w:hAnsi="Calibri" w:cs="Calibri"/>
                <w:sz w:val="22"/>
                <w:szCs w:val="22"/>
              </w:rPr>
            </w:pPr>
            <w:r w:rsidRPr="001B0314">
              <w:rPr>
                <w:rFonts w:ascii="Calibri" w:hAnsi="Calibri" w:cs="Calibri"/>
                <w:sz w:val="22"/>
                <w:szCs w:val="22"/>
              </w:rPr>
              <w:t>Health Barriers</w:t>
            </w:r>
          </w:p>
        </w:tc>
        <w:tc>
          <w:tcPr>
            <w:tcW w:w="3544" w:type="dxa"/>
          </w:tcPr>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Stigma and Discrimination</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Access without fixed address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Healthcare system complexity</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Lack of continuity of care</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Long waiting times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Inconvenient opening hours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Primary care access</w:t>
            </w:r>
          </w:p>
        </w:tc>
        <w:tc>
          <w:tcPr>
            <w:tcW w:w="3794" w:type="dxa"/>
          </w:tcPr>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Stigma and Discrimination</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Lack of trauma awareness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Street lifestyles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Poor service location</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Low health education/expectations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Literacy/language barriers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 xml:space="preserve">Fragmentation of services </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Referral difficulties/waits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Fixed, normal opening hours</w:t>
            </w:r>
          </w:p>
        </w:tc>
      </w:tr>
      <w:tr w:rsidR="001B0314" w:rsidRPr="001B0314" w:rsidTr="009E74EC">
        <w:trPr>
          <w:trHeight w:val="300"/>
        </w:trPr>
        <w:tc>
          <w:tcPr>
            <w:cnfStyle w:val="001000000000" w:firstRow="0" w:lastRow="0" w:firstColumn="1" w:lastColumn="0" w:oddVBand="0" w:evenVBand="0" w:oddHBand="0" w:evenHBand="0" w:firstRowFirstColumn="0" w:firstRowLastColumn="0" w:lastRowFirstColumn="0" w:lastRowLastColumn="0"/>
            <w:tcW w:w="1413" w:type="dxa"/>
            <w:vAlign w:val="center"/>
          </w:tcPr>
          <w:p w:rsidR="001B0314" w:rsidRPr="001B0314" w:rsidRDefault="001B0314" w:rsidP="009E74EC">
            <w:pPr>
              <w:jc w:val="center"/>
              <w:rPr>
                <w:rFonts w:ascii="Calibri" w:hAnsi="Calibri" w:cs="Calibri"/>
                <w:sz w:val="22"/>
                <w:szCs w:val="22"/>
              </w:rPr>
            </w:pPr>
            <w:r w:rsidRPr="001B0314">
              <w:rPr>
                <w:rFonts w:ascii="Calibri" w:hAnsi="Calibri" w:cs="Calibri"/>
                <w:sz w:val="22"/>
                <w:szCs w:val="22"/>
              </w:rPr>
              <w:t>Health Facilitators</w:t>
            </w:r>
          </w:p>
        </w:tc>
        <w:tc>
          <w:tcPr>
            <w:tcW w:w="3544" w:type="dxa"/>
          </w:tcPr>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Walk-in appointments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Flexible opening hours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Case management and advocacy</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Staff friendliness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Continuity of care</w:t>
            </w:r>
          </w:p>
        </w:tc>
        <w:tc>
          <w:tcPr>
            <w:tcW w:w="3794" w:type="dxa"/>
          </w:tcPr>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Walk-in appointments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Flexible opening hours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Case management and advocacy</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GP outreach</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Co-location of services</w:t>
            </w:r>
          </w:p>
          <w:p w:rsidR="001B0314" w:rsidRPr="001B0314" w:rsidRDefault="001B0314" w:rsidP="009E74EC">
            <w:pP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1B0314">
              <w:rPr>
                <w:rFonts w:ascii="Calibri" w:hAnsi="Calibri" w:cs="Calibri"/>
                <w:sz w:val="22"/>
                <w:szCs w:val="22"/>
              </w:rPr>
              <w:t>Opportunistic testing and treatment provision</w:t>
            </w:r>
          </w:p>
        </w:tc>
      </w:tr>
    </w:tbl>
    <w:p w:rsidR="001B0314" w:rsidRPr="001B0314" w:rsidRDefault="001B0314" w:rsidP="001B0314">
      <w:pPr>
        <w:rPr>
          <w:rFonts w:ascii="Calibri" w:hAnsi="Calibri" w:cs="Calibri"/>
          <w:b/>
          <w:bCs/>
          <w:sz w:val="22"/>
          <w:szCs w:val="22"/>
        </w:rPr>
      </w:pPr>
    </w:p>
    <w:p w:rsidR="007859A2" w:rsidRDefault="007859A2" w:rsidP="008945B9">
      <w:pPr>
        <w:tabs>
          <w:tab w:val="left" w:pos="2970"/>
        </w:tabs>
        <w:rPr>
          <w:rFonts w:ascii="Calibri" w:hAnsi="Calibri" w:cs="Calibri"/>
          <w:b/>
          <w:bCs/>
          <w:sz w:val="28"/>
          <w:szCs w:val="28"/>
        </w:rPr>
        <w:sectPr w:rsidR="007859A2" w:rsidSect="006D7217">
          <w:pgSz w:w="11906" w:h="16838"/>
          <w:pgMar w:top="1440" w:right="1440" w:bottom="1440" w:left="1440" w:header="708" w:footer="708" w:gutter="0"/>
          <w:cols w:space="708"/>
          <w:docGrid w:linePitch="360"/>
        </w:sectPr>
      </w:pPr>
    </w:p>
    <w:p w:rsidR="001B0314" w:rsidRPr="0039321B" w:rsidRDefault="008945B9" w:rsidP="008945B9">
      <w:pPr>
        <w:tabs>
          <w:tab w:val="left" w:pos="2970"/>
        </w:tabs>
        <w:jc w:val="center"/>
        <w:rPr>
          <w:rFonts w:ascii="Calibri" w:hAnsi="Calibri" w:cs="Calibri"/>
          <w:b/>
          <w:bCs/>
          <w:sz w:val="28"/>
          <w:szCs w:val="28"/>
        </w:rPr>
      </w:pPr>
      <w:r>
        <w:rPr>
          <w:rFonts w:ascii="Calibri" w:hAnsi="Calibri" w:cs="Calibri"/>
          <w:b/>
          <w:bCs/>
          <w:sz w:val="28"/>
          <w:szCs w:val="28"/>
        </w:rPr>
        <w:t>A</w:t>
      </w:r>
      <w:r w:rsidR="001B0314" w:rsidRPr="0039321B">
        <w:rPr>
          <w:rFonts w:ascii="Calibri" w:hAnsi="Calibri" w:cs="Calibri"/>
          <w:b/>
          <w:bCs/>
          <w:sz w:val="28"/>
          <w:szCs w:val="28"/>
        </w:rPr>
        <w:t xml:space="preserve">ppendix </w:t>
      </w:r>
      <w:r w:rsidR="0079151A">
        <w:rPr>
          <w:rFonts w:ascii="Calibri" w:hAnsi="Calibri" w:cs="Calibri"/>
          <w:b/>
          <w:bCs/>
          <w:sz w:val="28"/>
          <w:szCs w:val="28"/>
        </w:rPr>
        <w:t>3</w:t>
      </w:r>
      <w:r w:rsidR="001B0314" w:rsidRPr="0039321B">
        <w:rPr>
          <w:rFonts w:ascii="Calibri" w:hAnsi="Calibri" w:cs="Calibri"/>
          <w:b/>
          <w:bCs/>
          <w:sz w:val="28"/>
          <w:szCs w:val="28"/>
        </w:rPr>
        <w:t>: Future Service Performance</w:t>
      </w:r>
    </w:p>
    <w:p w:rsidR="008945B9" w:rsidRDefault="008945B9" w:rsidP="001B0314">
      <w:pPr>
        <w:jc w:val="both"/>
        <w:rPr>
          <w:rFonts w:ascii="Calibri" w:hAnsi="Calibri" w:cs="Calibri"/>
          <w:sz w:val="22"/>
          <w:szCs w:val="22"/>
        </w:rPr>
      </w:pPr>
    </w:p>
    <w:p w:rsidR="001B0314" w:rsidRDefault="001B0314" w:rsidP="001B0314">
      <w:pPr>
        <w:jc w:val="both"/>
        <w:rPr>
          <w:rFonts w:ascii="Calibri" w:hAnsi="Calibri" w:cs="Calibri"/>
          <w:sz w:val="22"/>
          <w:szCs w:val="22"/>
        </w:rPr>
      </w:pPr>
      <w:r w:rsidRPr="001B0314">
        <w:rPr>
          <w:rFonts w:ascii="Calibri" w:hAnsi="Calibri" w:cs="Calibri"/>
          <w:sz w:val="22"/>
          <w:szCs w:val="22"/>
        </w:rPr>
        <w:t xml:space="preserve">As part of the development, CAVHIS is working closely with partners (e.g., Cardiff Council, Pathways etc.) to develop a quality framework to measure future service performance. This will ensure there is a clear approach to measuring value, quality, safety, patient, and staff experience across the model. The framework will incorporate a mixed method service evaluation, including Patient Reported Outcome Measures (PROMs), Patient Reported Experience Measures (PREMs) and Clinical Reported Outcome Measures (CROMs) and staff feedback. Joint reporting processes will be required and regularly reviewed to inform decisions, agree further actions, become data driven and incorporate the principles of co-production. </w:t>
      </w:r>
    </w:p>
    <w:p w:rsidR="00AB0C0D" w:rsidRPr="001B0314" w:rsidRDefault="00AB0C0D" w:rsidP="001B0314">
      <w:pPr>
        <w:jc w:val="both"/>
        <w:rPr>
          <w:rFonts w:ascii="Calibri" w:hAnsi="Calibri" w:cs="Calibri"/>
          <w:sz w:val="22"/>
          <w:szCs w:val="22"/>
        </w:rPr>
      </w:pPr>
    </w:p>
    <w:p w:rsidR="001B0314" w:rsidRPr="001B0314" w:rsidRDefault="001B0314" w:rsidP="001B0314">
      <w:pPr>
        <w:jc w:val="both"/>
        <w:rPr>
          <w:rFonts w:ascii="Calibri" w:hAnsi="Calibri" w:cs="Calibri"/>
          <w:sz w:val="22"/>
          <w:szCs w:val="22"/>
        </w:rPr>
      </w:pPr>
      <w:r w:rsidRPr="001B0314">
        <w:rPr>
          <w:rFonts w:ascii="Calibri" w:hAnsi="Calibri" w:cs="Calibri"/>
          <w:sz w:val="22"/>
          <w:szCs w:val="22"/>
        </w:rPr>
        <w:t xml:space="preserve">CROMs will include the number of avoided EU presentations/admissions and the cost saving attached. The 6-month data analysis of 311 homeless patients seen by the GP provides an indication of current performance. Figure 5 shows that the GP contact prevented (or potentially prevented) 65.8% individuals from using unscheduled care/EU. Using the average cost of an EU presentation, this would have saved £27,766.70 (n=106) and potentially saved £19,122.35 (n=73).  </w:t>
      </w:r>
    </w:p>
    <w:p w:rsidR="001B0314" w:rsidRPr="001B0314" w:rsidRDefault="001B0314" w:rsidP="001B0314">
      <w:pPr>
        <w:jc w:val="both"/>
        <w:rPr>
          <w:rFonts w:ascii="Calibri" w:hAnsi="Calibri" w:cs="Calibri"/>
          <w:noProof/>
          <w:sz w:val="22"/>
          <w:szCs w:val="22"/>
        </w:rPr>
      </w:pPr>
      <w:r w:rsidRPr="001B0314">
        <w:rPr>
          <w:rFonts w:ascii="Calibri" w:hAnsi="Calibri" w:cs="Calibri"/>
          <w:noProof/>
          <w:sz w:val="22"/>
          <w:szCs w:val="22"/>
        </w:rPr>
        <w:t xml:space="preserve"> </w:t>
      </w:r>
    </w:p>
    <w:p w:rsidR="00215BA3" w:rsidRPr="00446205" w:rsidRDefault="001B0314" w:rsidP="00446205">
      <w:pPr>
        <w:jc w:val="both"/>
        <w:rPr>
          <w:rFonts w:ascii="Calibri" w:hAnsi="Calibri" w:cs="Calibri"/>
          <w:i/>
          <w:iCs/>
          <w:noProof/>
          <w:sz w:val="22"/>
          <w:szCs w:val="22"/>
        </w:rPr>
      </w:pPr>
      <w:r w:rsidRPr="001B0314">
        <w:rPr>
          <w:rFonts w:ascii="Calibri" w:hAnsi="Calibri" w:cs="Calibri"/>
          <w:i/>
          <w:iCs/>
          <w:noProof/>
          <w:sz w:val="22"/>
          <w:szCs w:val="22"/>
        </w:rPr>
        <w:t xml:space="preserve">Figure 3: </w:t>
      </w:r>
      <w:r w:rsidRPr="001B0314">
        <w:rPr>
          <w:rFonts w:ascii="Calibri" w:hAnsi="Calibri" w:cs="Calibri"/>
          <w:i/>
          <w:iCs/>
          <w:noProof/>
          <w:sz w:val="22"/>
          <w:szCs w:val="22"/>
        </w:rPr>
        <w:drawing>
          <wp:anchor distT="0" distB="0" distL="114300" distR="114300" simplePos="0" relativeHeight="251685893" behindDoc="0" locked="0" layoutInCell="1" allowOverlap="1" wp14:anchorId="53515D94" wp14:editId="737FE116">
            <wp:simplePos x="0" y="0"/>
            <wp:positionH relativeFrom="margin">
              <wp:align>right</wp:align>
            </wp:positionH>
            <wp:positionV relativeFrom="paragraph">
              <wp:posOffset>334684</wp:posOffset>
            </wp:positionV>
            <wp:extent cx="5731510" cy="2482215"/>
            <wp:effectExtent l="0" t="0" r="2540" b="0"/>
            <wp:wrapSquare wrapText="bothSides"/>
            <wp:docPr id="26" name="Picture 1" descr="A blue and white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208083" name="Picture 1" descr="A blue and white graph&#10;&#10;Description automatically generated"/>
                    <pic:cNvPicPr/>
                  </pic:nvPicPr>
                  <pic:blipFill>
                    <a:blip r:embed="rId42">
                      <a:extLst>
                        <a:ext uri="{28A0092B-C50C-407E-A947-70E740481C1C}">
                          <a14:useLocalDpi xmlns:a14="http://schemas.microsoft.com/office/drawing/2010/main" val="0"/>
                        </a:ext>
                      </a:extLst>
                    </a:blip>
                    <a:stretch>
                      <a:fillRect/>
                    </a:stretch>
                  </pic:blipFill>
                  <pic:spPr>
                    <a:xfrm>
                      <a:off x="0" y="0"/>
                      <a:ext cx="5731510" cy="2482215"/>
                    </a:xfrm>
                    <a:prstGeom prst="rect">
                      <a:avLst/>
                    </a:prstGeom>
                  </pic:spPr>
                </pic:pic>
              </a:graphicData>
            </a:graphic>
          </wp:anchor>
        </w:drawing>
      </w:r>
      <w:r w:rsidRPr="001B0314">
        <w:rPr>
          <w:rFonts w:ascii="Calibri" w:hAnsi="Calibri" w:cs="Calibri"/>
          <w:i/>
          <w:iCs/>
          <w:noProof/>
          <w:sz w:val="22"/>
          <w:szCs w:val="22"/>
        </w:rPr>
        <w:t>GP Homelessess Appointment Outcome</w:t>
      </w:r>
    </w:p>
    <w:p w:rsidR="0039321B" w:rsidRDefault="0039321B" w:rsidP="0039321B">
      <w:pPr>
        <w:jc w:val="center"/>
        <w:rPr>
          <w:rFonts w:ascii="Calibri" w:hAnsi="Calibri" w:cs="Calibri"/>
          <w:b/>
          <w:bCs/>
          <w:sz w:val="28"/>
          <w:szCs w:val="28"/>
        </w:rPr>
      </w:pPr>
    </w:p>
    <w:p w:rsidR="0039321B" w:rsidRDefault="0039321B" w:rsidP="0039321B">
      <w:pPr>
        <w:jc w:val="center"/>
        <w:rPr>
          <w:rFonts w:ascii="Calibri" w:hAnsi="Calibri" w:cs="Calibri"/>
          <w:b/>
          <w:bCs/>
          <w:sz w:val="28"/>
          <w:szCs w:val="28"/>
        </w:rPr>
      </w:pPr>
    </w:p>
    <w:p w:rsidR="0039321B" w:rsidRDefault="0039321B" w:rsidP="0039321B">
      <w:pPr>
        <w:jc w:val="center"/>
        <w:rPr>
          <w:rFonts w:ascii="Calibri" w:hAnsi="Calibri" w:cs="Calibri"/>
          <w:b/>
          <w:bCs/>
          <w:sz w:val="28"/>
          <w:szCs w:val="28"/>
        </w:rPr>
      </w:pPr>
    </w:p>
    <w:p w:rsidR="0039321B" w:rsidRDefault="0039321B" w:rsidP="0039321B">
      <w:pPr>
        <w:jc w:val="center"/>
        <w:rPr>
          <w:rFonts w:ascii="Calibri" w:hAnsi="Calibri" w:cs="Calibri"/>
          <w:b/>
          <w:bCs/>
          <w:sz w:val="28"/>
          <w:szCs w:val="28"/>
        </w:rPr>
      </w:pPr>
    </w:p>
    <w:p w:rsidR="0039321B" w:rsidRDefault="0039321B" w:rsidP="0039321B">
      <w:pPr>
        <w:jc w:val="center"/>
        <w:rPr>
          <w:rFonts w:ascii="Calibri" w:hAnsi="Calibri" w:cs="Calibri"/>
          <w:b/>
          <w:bCs/>
          <w:sz w:val="28"/>
          <w:szCs w:val="28"/>
        </w:rPr>
      </w:pPr>
    </w:p>
    <w:p w:rsidR="0039321B" w:rsidRDefault="0039321B" w:rsidP="0039321B">
      <w:pPr>
        <w:jc w:val="center"/>
        <w:rPr>
          <w:rFonts w:ascii="Calibri" w:hAnsi="Calibri" w:cs="Calibri"/>
          <w:b/>
          <w:bCs/>
          <w:sz w:val="28"/>
          <w:szCs w:val="28"/>
        </w:rPr>
      </w:pPr>
    </w:p>
    <w:p w:rsidR="007859A2" w:rsidRDefault="007859A2" w:rsidP="007859A2">
      <w:pPr>
        <w:rPr>
          <w:rFonts w:ascii="Calibri" w:hAnsi="Calibri" w:cs="Calibri"/>
          <w:b/>
          <w:bCs/>
          <w:sz w:val="28"/>
          <w:szCs w:val="28"/>
        </w:rPr>
        <w:sectPr w:rsidR="007859A2" w:rsidSect="006D7217">
          <w:pgSz w:w="11906" w:h="16838"/>
          <w:pgMar w:top="1440" w:right="1440" w:bottom="1440" w:left="1440" w:header="708" w:footer="708" w:gutter="0"/>
          <w:cols w:space="708"/>
          <w:docGrid w:linePitch="360"/>
        </w:sectPr>
      </w:pPr>
    </w:p>
    <w:p w:rsidR="007859A2" w:rsidRDefault="007859A2" w:rsidP="008945B9">
      <w:pPr>
        <w:rPr>
          <w:rFonts w:ascii="Calibri" w:hAnsi="Calibri" w:cs="Calibri"/>
          <w:b/>
          <w:bCs/>
          <w:sz w:val="28"/>
          <w:szCs w:val="28"/>
        </w:rPr>
      </w:pPr>
    </w:p>
    <w:p w:rsidR="001B0314" w:rsidRPr="0039321B" w:rsidRDefault="001B0314" w:rsidP="0039321B">
      <w:pPr>
        <w:jc w:val="center"/>
        <w:rPr>
          <w:rFonts w:ascii="Calibri" w:hAnsi="Calibri" w:cs="Calibri"/>
          <w:b/>
          <w:bCs/>
          <w:sz w:val="28"/>
          <w:szCs w:val="28"/>
        </w:rPr>
      </w:pPr>
      <w:r w:rsidRPr="0039321B">
        <w:rPr>
          <w:rFonts w:ascii="Calibri" w:hAnsi="Calibri" w:cs="Calibri"/>
          <w:b/>
          <w:bCs/>
          <w:sz w:val="28"/>
          <w:szCs w:val="28"/>
        </w:rPr>
        <w:t xml:space="preserve">Appendix </w:t>
      </w:r>
      <w:r w:rsidR="0079151A">
        <w:rPr>
          <w:rFonts w:ascii="Calibri" w:hAnsi="Calibri" w:cs="Calibri"/>
          <w:b/>
          <w:bCs/>
          <w:sz w:val="28"/>
          <w:szCs w:val="28"/>
        </w:rPr>
        <w:t>4</w:t>
      </w:r>
      <w:r w:rsidRPr="0039321B">
        <w:rPr>
          <w:rFonts w:ascii="Calibri" w:hAnsi="Calibri" w:cs="Calibri"/>
          <w:b/>
          <w:bCs/>
          <w:sz w:val="28"/>
          <w:szCs w:val="28"/>
        </w:rPr>
        <w:t xml:space="preserve">: </w:t>
      </w:r>
      <w:r w:rsidR="00374268" w:rsidRPr="0039321B">
        <w:rPr>
          <w:rFonts w:ascii="Calibri" w:hAnsi="Calibri" w:cs="Calibri"/>
          <w:b/>
          <w:bCs/>
          <w:sz w:val="28"/>
          <w:szCs w:val="28"/>
        </w:rPr>
        <w:t xml:space="preserve">Service </w:t>
      </w:r>
      <w:r w:rsidRPr="0039321B">
        <w:rPr>
          <w:rFonts w:ascii="Calibri" w:hAnsi="Calibri" w:cs="Calibri"/>
          <w:b/>
          <w:bCs/>
          <w:sz w:val="28"/>
          <w:szCs w:val="28"/>
        </w:rPr>
        <w:t>Demand</w:t>
      </w:r>
    </w:p>
    <w:p w:rsidR="001B0314" w:rsidRDefault="001B0314" w:rsidP="001B0314">
      <w:pPr>
        <w:rPr>
          <w:rFonts w:ascii="Calibri" w:hAnsi="Calibri" w:cs="Calibri"/>
          <w:i/>
          <w:iCs/>
          <w:sz w:val="22"/>
          <w:szCs w:val="22"/>
        </w:rPr>
      </w:pPr>
    </w:p>
    <w:p w:rsidR="0039321B" w:rsidRPr="001B0314" w:rsidRDefault="0039321B" w:rsidP="001B0314">
      <w:pPr>
        <w:rPr>
          <w:rFonts w:ascii="Calibri" w:hAnsi="Calibri" w:cs="Calibri"/>
          <w:i/>
          <w:iCs/>
          <w:sz w:val="22"/>
          <w:szCs w:val="22"/>
        </w:rPr>
      </w:pPr>
    </w:p>
    <w:p w:rsidR="001B0314" w:rsidRPr="001B0314" w:rsidRDefault="001B0314" w:rsidP="001B0314">
      <w:pPr>
        <w:rPr>
          <w:rFonts w:ascii="Calibri" w:hAnsi="Calibri" w:cs="Calibri"/>
          <w:i/>
          <w:iCs/>
          <w:sz w:val="22"/>
          <w:szCs w:val="22"/>
        </w:rPr>
      </w:pPr>
      <w:r w:rsidRPr="001B0314">
        <w:rPr>
          <w:rFonts w:ascii="Calibri" w:hAnsi="Calibri" w:cs="Calibri"/>
          <w:noProof/>
          <w:sz w:val="22"/>
          <w:szCs w:val="22"/>
        </w:rPr>
        <w:drawing>
          <wp:anchor distT="0" distB="0" distL="114300" distR="114300" simplePos="0" relativeHeight="251684869" behindDoc="0" locked="0" layoutInCell="1" allowOverlap="1" wp14:anchorId="0BEAFF88" wp14:editId="5159C5AB">
            <wp:simplePos x="0" y="0"/>
            <wp:positionH relativeFrom="margin">
              <wp:align>center</wp:align>
            </wp:positionH>
            <wp:positionV relativeFrom="paragraph">
              <wp:posOffset>213678</wp:posOffset>
            </wp:positionV>
            <wp:extent cx="5731510" cy="4893310"/>
            <wp:effectExtent l="0" t="0" r="2540" b="2540"/>
            <wp:wrapSquare wrapText="bothSides"/>
            <wp:docPr id="16" name="Picture 1" descr="A group of blue pie ch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463945" name="Picture 1" descr="A group of blue pie charts&#10;&#10;Description automatically generated"/>
                    <pic:cNvPicPr/>
                  </pic:nvPicPr>
                  <pic:blipFill>
                    <a:blip r:embed="rId43"/>
                    <a:stretch>
                      <a:fillRect/>
                    </a:stretch>
                  </pic:blipFill>
                  <pic:spPr>
                    <a:xfrm>
                      <a:off x="0" y="0"/>
                      <a:ext cx="5731510" cy="4893310"/>
                    </a:xfrm>
                    <a:prstGeom prst="rect">
                      <a:avLst/>
                    </a:prstGeom>
                  </pic:spPr>
                </pic:pic>
              </a:graphicData>
            </a:graphic>
          </wp:anchor>
        </w:drawing>
      </w:r>
      <w:r w:rsidRPr="001B0314">
        <w:rPr>
          <w:rFonts w:ascii="Calibri" w:hAnsi="Calibri" w:cs="Calibri"/>
          <w:i/>
          <w:iCs/>
          <w:sz w:val="22"/>
          <w:szCs w:val="22"/>
        </w:rPr>
        <w:t>Figure 4: Homeless GP appointment information</w:t>
      </w:r>
    </w:p>
    <w:p w:rsidR="001B0314" w:rsidRPr="001B0314" w:rsidRDefault="001B0314" w:rsidP="001B0314">
      <w:pPr>
        <w:rPr>
          <w:rFonts w:ascii="Calibri" w:hAnsi="Calibri" w:cs="Calibri"/>
          <w:i/>
          <w:iCs/>
          <w:noProof/>
          <w:sz w:val="22"/>
          <w:szCs w:val="22"/>
        </w:rPr>
      </w:pPr>
    </w:p>
    <w:p w:rsidR="00446205" w:rsidRDefault="00446205" w:rsidP="001B0314">
      <w:pPr>
        <w:rPr>
          <w:rFonts w:ascii="Calibri" w:hAnsi="Calibri" w:cs="Calibri"/>
          <w:i/>
          <w:iCs/>
          <w:noProof/>
          <w:sz w:val="22"/>
          <w:szCs w:val="22"/>
        </w:rPr>
      </w:pPr>
    </w:p>
    <w:p w:rsidR="001B0314" w:rsidRPr="001B0314" w:rsidRDefault="001B0314" w:rsidP="001B0314">
      <w:pPr>
        <w:rPr>
          <w:rFonts w:ascii="Calibri" w:hAnsi="Calibri" w:cs="Calibri"/>
          <w:i/>
          <w:iCs/>
          <w:noProof/>
          <w:sz w:val="22"/>
          <w:szCs w:val="22"/>
        </w:rPr>
      </w:pPr>
      <w:r w:rsidRPr="001B0314">
        <w:rPr>
          <w:rFonts w:ascii="Calibri" w:hAnsi="Calibri" w:cs="Calibri"/>
          <w:i/>
          <w:iCs/>
          <w:noProof/>
          <w:sz w:val="22"/>
          <w:szCs w:val="22"/>
        </w:rPr>
        <w:t xml:space="preserve"> </w:t>
      </w:r>
    </w:p>
    <w:p w:rsidR="001B0314" w:rsidRPr="00AB0C0D" w:rsidRDefault="001B0314" w:rsidP="001B0314">
      <w:pPr>
        <w:rPr>
          <w:rFonts w:ascii="Calibri" w:hAnsi="Calibri" w:cs="Calibri"/>
          <w:sz w:val="22"/>
          <w:szCs w:val="22"/>
        </w:rPr>
      </w:pPr>
    </w:p>
    <w:p w:rsidR="001B0314" w:rsidRPr="001B0314" w:rsidRDefault="001B0314" w:rsidP="001B0314">
      <w:pPr>
        <w:rPr>
          <w:rFonts w:ascii="Calibri" w:hAnsi="Calibri" w:cs="Calibri"/>
          <w:i/>
          <w:iCs/>
          <w:sz w:val="22"/>
          <w:szCs w:val="22"/>
        </w:rPr>
      </w:pPr>
    </w:p>
    <w:p w:rsidR="001B0314" w:rsidRPr="001B0314" w:rsidRDefault="001B0314" w:rsidP="001B0314">
      <w:pPr>
        <w:jc w:val="center"/>
        <w:rPr>
          <w:rFonts w:ascii="Calibri" w:hAnsi="Calibri" w:cs="Calibri"/>
          <w:sz w:val="22"/>
          <w:szCs w:val="22"/>
        </w:rPr>
      </w:pPr>
    </w:p>
    <w:p w:rsidR="007859A2" w:rsidRDefault="007859A2" w:rsidP="000377C8">
      <w:pPr>
        <w:rPr>
          <w:rFonts w:ascii="Calibri" w:hAnsi="Calibri" w:cs="Calibri"/>
          <w:b/>
          <w:bCs/>
          <w:sz w:val="22"/>
          <w:szCs w:val="22"/>
        </w:rPr>
        <w:sectPr w:rsidR="007859A2" w:rsidSect="006D7217">
          <w:pgSz w:w="11906" w:h="16838"/>
          <w:pgMar w:top="1440" w:right="1440" w:bottom="1440" w:left="1440" w:header="708" w:footer="708" w:gutter="0"/>
          <w:cols w:space="708"/>
          <w:docGrid w:linePitch="360"/>
        </w:sectPr>
      </w:pPr>
    </w:p>
    <w:p w:rsidR="000377C8" w:rsidRPr="0039321B" w:rsidRDefault="000377C8" w:rsidP="007859A2">
      <w:pPr>
        <w:jc w:val="center"/>
        <w:rPr>
          <w:rFonts w:ascii="Calibri" w:hAnsi="Calibri" w:cs="Calibri"/>
          <w:b/>
          <w:bCs/>
          <w:sz w:val="28"/>
          <w:szCs w:val="28"/>
        </w:rPr>
      </w:pPr>
      <w:r w:rsidRPr="0039321B">
        <w:rPr>
          <w:rFonts w:ascii="Calibri" w:hAnsi="Calibri" w:cs="Calibri"/>
          <w:b/>
          <w:bCs/>
          <w:sz w:val="28"/>
          <w:szCs w:val="28"/>
        </w:rPr>
        <w:t xml:space="preserve">Appendix </w:t>
      </w:r>
      <w:r w:rsidR="0079151A">
        <w:rPr>
          <w:rFonts w:ascii="Calibri" w:hAnsi="Calibri" w:cs="Calibri"/>
          <w:b/>
          <w:bCs/>
          <w:sz w:val="28"/>
          <w:szCs w:val="28"/>
        </w:rPr>
        <w:t>5</w:t>
      </w:r>
      <w:r w:rsidR="00CF32E6" w:rsidRPr="0039321B">
        <w:rPr>
          <w:rFonts w:ascii="Calibri" w:hAnsi="Calibri" w:cs="Calibri"/>
          <w:b/>
          <w:bCs/>
          <w:sz w:val="28"/>
          <w:szCs w:val="28"/>
        </w:rPr>
        <w:t>:</w:t>
      </w:r>
      <w:r w:rsidR="008A2752">
        <w:rPr>
          <w:rFonts w:ascii="Calibri" w:hAnsi="Calibri" w:cs="Calibri"/>
          <w:b/>
          <w:bCs/>
          <w:sz w:val="28"/>
          <w:szCs w:val="28"/>
        </w:rPr>
        <w:t xml:space="preserve"> Benchmarking</w:t>
      </w:r>
      <w:r w:rsidRPr="0039321B">
        <w:rPr>
          <w:rFonts w:ascii="Calibri" w:hAnsi="Calibri" w:cs="Calibri"/>
          <w:b/>
          <w:bCs/>
          <w:sz w:val="28"/>
          <w:szCs w:val="28"/>
        </w:rPr>
        <w:t xml:space="preserve"> </w:t>
      </w:r>
      <w:r w:rsidR="008A2752">
        <w:rPr>
          <w:rFonts w:ascii="Calibri" w:hAnsi="Calibri" w:cs="Calibri"/>
          <w:b/>
          <w:bCs/>
          <w:sz w:val="28"/>
          <w:szCs w:val="28"/>
        </w:rPr>
        <w:t>(</w:t>
      </w:r>
      <w:r w:rsidRPr="0039321B">
        <w:rPr>
          <w:rFonts w:ascii="Calibri" w:hAnsi="Calibri" w:cs="Calibri"/>
          <w:b/>
          <w:bCs/>
          <w:sz w:val="28"/>
          <w:szCs w:val="28"/>
        </w:rPr>
        <w:t>Activity Data for January and February for a Practice in Cardiff and Vale</w:t>
      </w:r>
      <w:r w:rsidR="008A2752">
        <w:rPr>
          <w:rFonts w:ascii="Calibri" w:hAnsi="Calibri" w:cs="Calibri"/>
          <w:b/>
          <w:bCs/>
          <w:sz w:val="28"/>
          <w:szCs w:val="28"/>
        </w:rPr>
        <w:t>)</w:t>
      </w:r>
    </w:p>
    <w:p w:rsidR="000377C8" w:rsidRPr="000377C8" w:rsidRDefault="000377C8" w:rsidP="000377C8">
      <w:pPr>
        <w:rPr>
          <w:rFonts w:ascii="Calibri" w:hAnsi="Calibri" w:cs="Calibri"/>
          <w:b/>
          <w:bCs/>
          <w:sz w:val="22"/>
          <w:szCs w:val="22"/>
        </w:rPr>
      </w:pPr>
      <w:bookmarkStart w:id="46" w:name="_Hlk163659143"/>
      <w:bookmarkEnd w:id="46"/>
      <w:r w:rsidRPr="000377C8">
        <w:rPr>
          <w:rFonts w:ascii="Calibri" w:hAnsi="Calibri" w:cs="Calibri"/>
          <w:noProof/>
          <w:sz w:val="22"/>
          <w:szCs w:val="22"/>
        </w:rPr>
        <w:drawing>
          <wp:anchor distT="0" distB="0" distL="114300" distR="114300" simplePos="0" relativeHeight="251687941" behindDoc="0" locked="0" layoutInCell="1" allowOverlap="1" wp14:anchorId="7C0112F9" wp14:editId="5041E333">
            <wp:simplePos x="0" y="0"/>
            <wp:positionH relativeFrom="margin">
              <wp:align>left</wp:align>
            </wp:positionH>
            <wp:positionV relativeFrom="paragraph">
              <wp:posOffset>18752</wp:posOffset>
            </wp:positionV>
            <wp:extent cx="5292090" cy="8148320"/>
            <wp:effectExtent l="0" t="0" r="3810" b="5080"/>
            <wp:wrapSquare wrapText="bothSides"/>
            <wp:docPr id="14388034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92090" cy="81483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r w:rsidRPr="000377C8">
        <w:rPr>
          <w:rFonts w:ascii="Calibri" w:hAnsi="Calibri" w:cs="Calibri"/>
          <w:b/>
          <w:bCs/>
          <w:sz w:val="22"/>
          <w:szCs w:val="22"/>
        </w:rPr>
        <w:t xml:space="preserve"> </w:t>
      </w: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0377C8" w:rsidRDefault="000377C8" w:rsidP="000377C8">
      <w:pPr>
        <w:rPr>
          <w:rFonts w:ascii="Calibri" w:hAnsi="Calibri" w:cs="Calibri"/>
          <w:b/>
          <w:bCs/>
          <w:sz w:val="22"/>
          <w:szCs w:val="22"/>
        </w:rPr>
      </w:pPr>
    </w:p>
    <w:p w:rsidR="007859A2" w:rsidRDefault="007859A2" w:rsidP="000377C8">
      <w:pPr>
        <w:rPr>
          <w:rFonts w:ascii="Calibri" w:hAnsi="Calibri" w:cs="Calibri"/>
          <w:b/>
          <w:bCs/>
          <w:sz w:val="22"/>
          <w:szCs w:val="22"/>
        </w:rPr>
        <w:sectPr w:rsidR="007859A2" w:rsidSect="006D7217">
          <w:pgSz w:w="11906" w:h="16838"/>
          <w:pgMar w:top="1440" w:right="1440" w:bottom="1440" w:left="1440" w:header="708" w:footer="708" w:gutter="0"/>
          <w:cols w:space="708"/>
          <w:docGrid w:linePitch="360"/>
        </w:sectPr>
      </w:pPr>
    </w:p>
    <w:p w:rsidR="000377C8" w:rsidRPr="0039321B" w:rsidRDefault="000377C8" w:rsidP="0039321B">
      <w:pPr>
        <w:jc w:val="center"/>
        <w:rPr>
          <w:rFonts w:ascii="Calibri" w:hAnsi="Calibri" w:cs="Calibri"/>
          <w:b/>
          <w:bCs/>
          <w:sz w:val="28"/>
          <w:szCs w:val="28"/>
        </w:rPr>
      </w:pPr>
      <w:r w:rsidRPr="0039321B">
        <w:rPr>
          <w:rFonts w:ascii="Calibri" w:hAnsi="Calibri" w:cs="Calibri"/>
          <w:b/>
          <w:bCs/>
          <w:sz w:val="28"/>
          <w:szCs w:val="28"/>
        </w:rPr>
        <w:t xml:space="preserve">Appendix </w:t>
      </w:r>
      <w:r w:rsidR="0079151A">
        <w:rPr>
          <w:rFonts w:ascii="Calibri" w:hAnsi="Calibri" w:cs="Calibri"/>
          <w:b/>
          <w:bCs/>
          <w:sz w:val="28"/>
          <w:szCs w:val="28"/>
        </w:rPr>
        <w:t>6</w:t>
      </w:r>
      <w:r w:rsidRPr="0039321B">
        <w:rPr>
          <w:rFonts w:ascii="Calibri" w:hAnsi="Calibri" w:cs="Calibri"/>
          <w:b/>
          <w:bCs/>
          <w:sz w:val="28"/>
          <w:szCs w:val="28"/>
        </w:rPr>
        <w:t>:</w:t>
      </w:r>
      <w:r w:rsidR="008A2752">
        <w:rPr>
          <w:rFonts w:ascii="Calibri" w:hAnsi="Calibri" w:cs="Calibri"/>
          <w:b/>
          <w:bCs/>
          <w:sz w:val="28"/>
          <w:szCs w:val="28"/>
        </w:rPr>
        <w:t xml:space="preserve"> Benchmarking</w:t>
      </w:r>
      <w:r w:rsidRPr="0039321B">
        <w:rPr>
          <w:rFonts w:ascii="Calibri" w:hAnsi="Calibri" w:cs="Calibri"/>
          <w:b/>
          <w:bCs/>
          <w:sz w:val="28"/>
          <w:szCs w:val="28"/>
        </w:rPr>
        <w:t xml:space="preserve"> </w:t>
      </w:r>
      <w:r w:rsidR="008A2752">
        <w:rPr>
          <w:rFonts w:ascii="Calibri" w:hAnsi="Calibri" w:cs="Calibri"/>
          <w:b/>
          <w:bCs/>
          <w:sz w:val="28"/>
          <w:szCs w:val="28"/>
        </w:rPr>
        <w:t>(</w:t>
      </w:r>
      <w:r w:rsidRPr="0039321B">
        <w:rPr>
          <w:rFonts w:ascii="Calibri" w:hAnsi="Calibri" w:cs="Calibri"/>
          <w:b/>
          <w:bCs/>
          <w:sz w:val="28"/>
          <w:szCs w:val="28"/>
        </w:rPr>
        <w:t>Pathway Guidance (in-reach)</w:t>
      </w:r>
      <w:r w:rsidR="008A2752">
        <w:rPr>
          <w:rFonts w:ascii="Calibri" w:hAnsi="Calibri" w:cs="Calibri"/>
          <w:b/>
          <w:bCs/>
          <w:sz w:val="28"/>
          <w:szCs w:val="28"/>
        </w:rPr>
        <w:t>)</w:t>
      </w:r>
    </w:p>
    <w:p w:rsidR="000377C8" w:rsidRDefault="000377C8" w:rsidP="000377C8">
      <w:pPr>
        <w:rPr>
          <w:rFonts w:ascii="Calibri" w:hAnsi="Calibri" w:cs="Calibri"/>
          <w:b/>
          <w:bCs/>
          <w:sz w:val="22"/>
          <w:szCs w:val="22"/>
        </w:rPr>
      </w:pPr>
    </w:p>
    <w:p w:rsidR="000377C8" w:rsidRPr="00446205" w:rsidRDefault="00446205" w:rsidP="000377C8">
      <w:pPr>
        <w:rPr>
          <w:rFonts w:ascii="Calibri" w:hAnsi="Calibri" w:cs="Calibri"/>
          <w:i/>
          <w:iCs/>
          <w:sz w:val="22"/>
          <w:szCs w:val="22"/>
        </w:rPr>
      </w:pPr>
      <w:r w:rsidRPr="00446205">
        <w:rPr>
          <w:rFonts w:ascii="Calibri" w:hAnsi="Calibri" w:cs="Calibri"/>
          <w:i/>
          <w:iCs/>
          <w:sz w:val="22"/>
          <w:szCs w:val="22"/>
        </w:rPr>
        <w:t>Table 1</w:t>
      </w:r>
      <w:r w:rsidR="00A224A8">
        <w:rPr>
          <w:rFonts w:ascii="Calibri" w:hAnsi="Calibri" w:cs="Calibri"/>
          <w:i/>
          <w:iCs/>
          <w:sz w:val="22"/>
          <w:szCs w:val="22"/>
        </w:rPr>
        <w:t>5</w:t>
      </w:r>
      <w:r w:rsidRPr="00446205">
        <w:rPr>
          <w:rFonts w:ascii="Calibri" w:hAnsi="Calibri" w:cs="Calibri"/>
          <w:i/>
          <w:iCs/>
          <w:sz w:val="22"/>
          <w:szCs w:val="22"/>
        </w:rPr>
        <w:t xml:space="preserve">: Pathway In-reach Team Size Guidance </w:t>
      </w:r>
    </w:p>
    <w:tbl>
      <w:tblPr>
        <w:tblW w:w="7968" w:type="dxa"/>
        <w:shd w:val="clear" w:color="auto" w:fill="FFFFFF"/>
        <w:tblCellMar>
          <w:left w:w="0" w:type="dxa"/>
          <w:right w:w="0" w:type="dxa"/>
        </w:tblCellMar>
        <w:tblLook w:val="04A0" w:firstRow="1" w:lastRow="0" w:firstColumn="1" w:lastColumn="0" w:noHBand="0" w:noVBand="1"/>
      </w:tblPr>
      <w:tblGrid>
        <w:gridCol w:w="3840"/>
        <w:gridCol w:w="4128"/>
      </w:tblGrid>
      <w:tr w:rsidR="000377C8" w:rsidRPr="00A5327F" w:rsidTr="009E74EC">
        <w:tc>
          <w:tcPr>
            <w:tcW w:w="0" w:type="auto"/>
            <w:tcBorders>
              <w:top w:val="single" w:sz="12" w:space="0" w:color="CFCFCF"/>
              <w:left w:val="single" w:sz="12" w:space="0" w:color="CFCFCF"/>
              <w:bottom w:val="single" w:sz="12" w:space="0" w:color="CFCFCF"/>
              <w:right w:val="single" w:sz="12" w:space="0" w:color="CFCFCF"/>
            </w:tcBorders>
            <w:shd w:val="clear" w:color="auto" w:fill="EEEEEE"/>
            <w:tcMar>
              <w:top w:w="60" w:type="dxa"/>
              <w:left w:w="120" w:type="dxa"/>
              <w:bottom w:w="60" w:type="dxa"/>
              <w:right w:w="120" w:type="dxa"/>
            </w:tcMar>
            <w:vAlign w:val="bottom"/>
            <w:hideMark/>
          </w:tcPr>
          <w:p w:rsidR="000377C8" w:rsidRPr="00A5327F" w:rsidRDefault="000377C8" w:rsidP="009E74EC">
            <w:pPr>
              <w:spacing w:line="360" w:lineRule="atLeast"/>
              <w:jc w:val="center"/>
              <w:rPr>
                <w:rFonts w:ascii="Calibri" w:hAnsi="Calibri" w:cs="Calibri"/>
                <w:b/>
                <w:bCs/>
                <w:color w:val="414141"/>
                <w:sz w:val="22"/>
                <w:szCs w:val="22"/>
              </w:rPr>
            </w:pPr>
            <w:r w:rsidRPr="00A5327F">
              <w:rPr>
                <w:rFonts w:ascii="Calibri" w:hAnsi="Calibri" w:cs="Calibri"/>
                <w:b/>
                <w:bCs/>
                <w:color w:val="414141"/>
                <w:sz w:val="22"/>
                <w:szCs w:val="22"/>
                <w:bdr w:val="none" w:sz="0" w:space="0" w:color="auto" w:frame="1"/>
              </w:rPr>
              <w:t>Homeless patients per year</w:t>
            </w:r>
          </w:p>
        </w:tc>
        <w:tc>
          <w:tcPr>
            <w:tcW w:w="0" w:type="auto"/>
            <w:tcBorders>
              <w:top w:val="single" w:sz="12" w:space="0" w:color="CFCFCF"/>
              <w:left w:val="single" w:sz="12" w:space="0" w:color="CFCFCF"/>
              <w:bottom w:val="single" w:sz="12" w:space="0" w:color="CFCFCF"/>
              <w:right w:val="single" w:sz="12" w:space="0" w:color="CFCFCF"/>
            </w:tcBorders>
            <w:shd w:val="clear" w:color="auto" w:fill="EEEEEE"/>
            <w:tcMar>
              <w:top w:w="60" w:type="dxa"/>
              <w:left w:w="120" w:type="dxa"/>
              <w:bottom w:w="60" w:type="dxa"/>
              <w:right w:w="120" w:type="dxa"/>
            </w:tcMar>
            <w:vAlign w:val="bottom"/>
            <w:hideMark/>
          </w:tcPr>
          <w:p w:rsidR="000377C8" w:rsidRPr="00A5327F" w:rsidRDefault="000377C8" w:rsidP="009E74EC">
            <w:pPr>
              <w:spacing w:line="360" w:lineRule="atLeast"/>
              <w:jc w:val="center"/>
              <w:rPr>
                <w:rFonts w:ascii="Calibri" w:hAnsi="Calibri" w:cs="Calibri"/>
                <w:b/>
                <w:bCs/>
                <w:color w:val="414141"/>
                <w:sz w:val="22"/>
                <w:szCs w:val="22"/>
              </w:rPr>
            </w:pPr>
            <w:r w:rsidRPr="00A5327F">
              <w:rPr>
                <w:rFonts w:ascii="Calibri" w:hAnsi="Calibri" w:cs="Calibri"/>
                <w:b/>
                <w:bCs/>
                <w:color w:val="414141"/>
                <w:sz w:val="22"/>
                <w:szCs w:val="22"/>
                <w:bdr w:val="none" w:sz="0" w:space="0" w:color="auto" w:frame="1"/>
              </w:rPr>
              <w:t>Recommended staff numbers</w:t>
            </w:r>
          </w:p>
        </w:tc>
      </w:tr>
      <w:tr w:rsidR="000377C8" w:rsidRPr="00A5327F" w:rsidTr="009E74EC">
        <w:tc>
          <w:tcPr>
            <w:tcW w:w="0" w:type="auto"/>
            <w:tcBorders>
              <w:top w:val="single" w:sz="12" w:space="0" w:color="CFCFCF"/>
              <w:left w:val="single" w:sz="12" w:space="0" w:color="CFCFCF"/>
              <w:bottom w:val="single" w:sz="12" w:space="0" w:color="CFCFCF"/>
              <w:right w:val="single" w:sz="12" w:space="0" w:color="CFCFCF"/>
            </w:tcBorders>
            <w:shd w:val="clear" w:color="auto" w:fill="FFFFFF"/>
            <w:tcMar>
              <w:top w:w="60" w:type="dxa"/>
              <w:left w:w="120" w:type="dxa"/>
              <w:bottom w:w="60" w:type="dxa"/>
              <w:right w:w="120" w:type="dxa"/>
            </w:tcMar>
            <w:vAlign w:val="bottom"/>
            <w:hideMark/>
          </w:tcPr>
          <w:p w:rsidR="000377C8" w:rsidRPr="00A5327F" w:rsidRDefault="000377C8" w:rsidP="009E74EC">
            <w:pPr>
              <w:spacing w:line="360" w:lineRule="atLeast"/>
              <w:jc w:val="center"/>
              <w:rPr>
                <w:rFonts w:ascii="Calibri" w:hAnsi="Calibri" w:cs="Calibri"/>
                <w:color w:val="414141"/>
                <w:sz w:val="22"/>
                <w:szCs w:val="22"/>
              </w:rPr>
            </w:pPr>
            <w:r w:rsidRPr="00A5327F">
              <w:rPr>
                <w:rFonts w:ascii="Calibri" w:hAnsi="Calibri" w:cs="Calibri"/>
                <w:color w:val="414141"/>
                <w:sz w:val="22"/>
                <w:szCs w:val="22"/>
              </w:rPr>
              <w:t>200 to 300</w:t>
            </w:r>
          </w:p>
        </w:tc>
        <w:tc>
          <w:tcPr>
            <w:tcW w:w="0" w:type="auto"/>
            <w:tcBorders>
              <w:top w:val="single" w:sz="12" w:space="0" w:color="CFCFCF"/>
              <w:left w:val="single" w:sz="12" w:space="0" w:color="CFCFCF"/>
              <w:bottom w:val="single" w:sz="12" w:space="0" w:color="CFCFCF"/>
              <w:right w:val="single" w:sz="12" w:space="0" w:color="CFCFCF"/>
            </w:tcBorders>
            <w:shd w:val="clear" w:color="auto" w:fill="FFFFFF"/>
            <w:tcMar>
              <w:top w:w="60" w:type="dxa"/>
              <w:left w:w="120" w:type="dxa"/>
              <w:bottom w:w="60" w:type="dxa"/>
              <w:right w:w="120" w:type="dxa"/>
            </w:tcMar>
            <w:vAlign w:val="bottom"/>
            <w:hideMark/>
          </w:tcPr>
          <w:p w:rsidR="000377C8" w:rsidRPr="00A5327F" w:rsidRDefault="000377C8" w:rsidP="009E74EC">
            <w:pPr>
              <w:spacing w:line="360" w:lineRule="atLeast"/>
              <w:jc w:val="center"/>
              <w:rPr>
                <w:rFonts w:ascii="Calibri" w:hAnsi="Calibri" w:cs="Calibri"/>
                <w:color w:val="414141"/>
                <w:sz w:val="22"/>
                <w:szCs w:val="22"/>
              </w:rPr>
            </w:pPr>
            <w:r w:rsidRPr="00A5327F">
              <w:rPr>
                <w:rFonts w:ascii="Calibri" w:hAnsi="Calibri" w:cs="Calibri"/>
                <w:color w:val="414141"/>
                <w:sz w:val="22"/>
                <w:szCs w:val="22"/>
              </w:rPr>
              <w:t>3-4 FTE</w:t>
            </w:r>
          </w:p>
        </w:tc>
      </w:tr>
      <w:tr w:rsidR="000377C8" w:rsidRPr="00A5327F" w:rsidTr="009E74EC">
        <w:tc>
          <w:tcPr>
            <w:tcW w:w="0" w:type="auto"/>
            <w:tcBorders>
              <w:top w:val="single" w:sz="12" w:space="0" w:color="CFCFCF"/>
              <w:left w:val="single" w:sz="12" w:space="0" w:color="CFCFCF"/>
              <w:bottom w:val="single" w:sz="12" w:space="0" w:color="CFCFCF"/>
              <w:right w:val="single" w:sz="12" w:space="0" w:color="CFCFCF"/>
            </w:tcBorders>
            <w:shd w:val="clear" w:color="auto" w:fill="FFFFFF"/>
            <w:tcMar>
              <w:top w:w="60" w:type="dxa"/>
              <w:left w:w="120" w:type="dxa"/>
              <w:bottom w:w="60" w:type="dxa"/>
              <w:right w:w="120" w:type="dxa"/>
            </w:tcMar>
            <w:vAlign w:val="bottom"/>
            <w:hideMark/>
          </w:tcPr>
          <w:p w:rsidR="000377C8" w:rsidRPr="00A5327F" w:rsidRDefault="000377C8" w:rsidP="009E74EC">
            <w:pPr>
              <w:spacing w:line="360" w:lineRule="atLeast"/>
              <w:jc w:val="center"/>
              <w:rPr>
                <w:rFonts w:ascii="Calibri" w:hAnsi="Calibri" w:cs="Calibri"/>
                <w:color w:val="414141"/>
                <w:sz w:val="22"/>
                <w:szCs w:val="22"/>
              </w:rPr>
            </w:pPr>
            <w:r w:rsidRPr="00A5327F">
              <w:rPr>
                <w:rFonts w:ascii="Calibri" w:hAnsi="Calibri" w:cs="Calibri"/>
                <w:color w:val="414141"/>
                <w:sz w:val="22"/>
                <w:szCs w:val="22"/>
              </w:rPr>
              <w:t>300 to 400</w:t>
            </w:r>
          </w:p>
        </w:tc>
        <w:tc>
          <w:tcPr>
            <w:tcW w:w="0" w:type="auto"/>
            <w:tcBorders>
              <w:top w:val="single" w:sz="12" w:space="0" w:color="CFCFCF"/>
              <w:left w:val="single" w:sz="12" w:space="0" w:color="CFCFCF"/>
              <w:bottom w:val="single" w:sz="12" w:space="0" w:color="CFCFCF"/>
              <w:right w:val="single" w:sz="12" w:space="0" w:color="CFCFCF"/>
            </w:tcBorders>
            <w:shd w:val="clear" w:color="auto" w:fill="FFFFFF"/>
            <w:tcMar>
              <w:top w:w="60" w:type="dxa"/>
              <w:left w:w="120" w:type="dxa"/>
              <w:bottom w:w="60" w:type="dxa"/>
              <w:right w:w="120" w:type="dxa"/>
            </w:tcMar>
            <w:vAlign w:val="bottom"/>
            <w:hideMark/>
          </w:tcPr>
          <w:p w:rsidR="000377C8" w:rsidRPr="00A5327F" w:rsidRDefault="000377C8" w:rsidP="009E74EC">
            <w:pPr>
              <w:spacing w:line="360" w:lineRule="atLeast"/>
              <w:jc w:val="center"/>
              <w:rPr>
                <w:rFonts w:ascii="Calibri" w:hAnsi="Calibri" w:cs="Calibri"/>
                <w:color w:val="414141"/>
                <w:sz w:val="22"/>
                <w:szCs w:val="22"/>
              </w:rPr>
            </w:pPr>
            <w:r w:rsidRPr="00A5327F">
              <w:rPr>
                <w:rFonts w:ascii="Calibri" w:hAnsi="Calibri" w:cs="Calibri"/>
                <w:color w:val="414141"/>
                <w:sz w:val="22"/>
                <w:szCs w:val="22"/>
              </w:rPr>
              <w:t>4-5 FTE</w:t>
            </w:r>
          </w:p>
        </w:tc>
      </w:tr>
      <w:tr w:rsidR="000377C8" w:rsidRPr="00A5327F" w:rsidTr="009E74EC">
        <w:tc>
          <w:tcPr>
            <w:tcW w:w="0" w:type="auto"/>
            <w:tcBorders>
              <w:top w:val="single" w:sz="12" w:space="0" w:color="CFCFCF"/>
              <w:left w:val="single" w:sz="12" w:space="0" w:color="CFCFCF"/>
              <w:bottom w:val="single" w:sz="12" w:space="0" w:color="CFCFCF"/>
              <w:right w:val="single" w:sz="12" w:space="0" w:color="CFCFCF"/>
            </w:tcBorders>
            <w:shd w:val="clear" w:color="auto" w:fill="FFFFFF"/>
            <w:tcMar>
              <w:top w:w="60" w:type="dxa"/>
              <w:left w:w="120" w:type="dxa"/>
              <w:bottom w:w="60" w:type="dxa"/>
              <w:right w:w="120" w:type="dxa"/>
            </w:tcMar>
            <w:vAlign w:val="bottom"/>
            <w:hideMark/>
          </w:tcPr>
          <w:p w:rsidR="000377C8" w:rsidRPr="00A5327F" w:rsidRDefault="000377C8" w:rsidP="009E74EC">
            <w:pPr>
              <w:spacing w:line="360" w:lineRule="atLeast"/>
              <w:jc w:val="center"/>
              <w:rPr>
                <w:rFonts w:ascii="Calibri" w:hAnsi="Calibri" w:cs="Calibri"/>
                <w:color w:val="414141"/>
                <w:sz w:val="22"/>
                <w:szCs w:val="22"/>
              </w:rPr>
            </w:pPr>
            <w:r w:rsidRPr="00A5327F">
              <w:rPr>
                <w:rFonts w:ascii="Calibri" w:hAnsi="Calibri" w:cs="Calibri"/>
                <w:color w:val="414141"/>
                <w:sz w:val="22"/>
                <w:szCs w:val="22"/>
              </w:rPr>
              <w:t>400+</w:t>
            </w:r>
          </w:p>
        </w:tc>
        <w:tc>
          <w:tcPr>
            <w:tcW w:w="0" w:type="auto"/>
            <w:tcBorders>
              <w:top w:val="single" w:sz="12" w:space="0" w:color="CFCFCF"/>
              <w:left w:val="single" w:sz="12" w:space="0" w:color="CFCFCF"/>
              <w:bottom w:val="single" w:sz="12" w:space="0" w:color="CFCFCF"/>
              <w:right w:val="single" w:sz="12" w:space="0" w:color="CFCFCF"/>
            </w:tcBorders>
            <w:shd w:val="clear" w:color="auto" w:fill="FFFFFF"/>
            <w:tcMar>
              <w:top w:w="60" w:type="dxa"/>
              <w:left w:w="120" w:type="dxa"/>
              <w:bottom w:w="60" w:type="dxa"/>
              <w:right w:w="120" w:type="dxa"/>
            </w:tcMar>
            <w:vAlign w:val="bottom"/>
            <w:hideMark/>
          </w:tcPr>
          <w:p w:rsidR="000377C8" w:rsidRPr="00A5327F" w:rsidRDefault="000377C8" w:rsidP="009E74EC">
            <w:pPr>
              <w:spacing w:line="360" w:lineRule="atLeast"/>
              <w:jc w:val="center"/>
              <w:rPr>
                <w:rFonts w:ascii="Calibri" w:hAnsi="Calibri" w:cs="Calibri"/>
                <w:color w:val="414141"/>
                <w:sz w:val="22"/>
                <w:szCs w:val="22"/>
              </w:rPr>
            </w:pPr>
            <w:r w:rsidRPr="00A5327F">
              <w:rPr>
                <w:rFonts w:ascii="Calibri" w:hAnsi="Calibri" w:cs="Calibri"/>
                <w:color w:val="414141"/>
                <w:sz w:val="22"/>
                <w:szCs w:val="22"/>
              </w:rPr>
              <w:t>5-6 FTE</w:t>
            </w:r>
          </w:p>
        </w:tc>
      </w:tr>
    </w:tbl>
    <w:p w:rsidR="000377C8" w:rsidRDefault="000377C8" w:rsidP="000377C8">
      <w:pPr>
        <w:rPr>
          <w:rFonts w:ascii="Calibri" w:hAnsi="Calibri" w:cs="Calibri"/>
          <w:sz w:val="22"/>
          <w:szCs w:val="22"/>
        </w:rPr>
      </w:pPr>
      <w:r w:rsidRPr="000377C8">
        <w:rPr>
          <w:rFonts w:ascii="Calibri" w:hAnsi="Calibri" w:cs="Calibri"/>
          <w:sz w:val="22"/>
          <w:szCs w:val="22"/>
        </w:rPr>
        <w:t>N.B. These estimates are based on seeing inpatients only. Extra capacity is needed to cover A&amp;E patients, step down, teams covering multiple hospital sites, and where teams are providing extra community follow up. Staff numbers may need to be doubled or even trebled to cover these operational areas.</w:t>
      </w:r>
    </w:p>
    <w:p w:rsidR="000377C8" w:rsidRPr="000377C8" w:rsidRDefault="000377C8" w:rsidP="000377C8">
      <w:pPr>
        <w:rPr>
          <w:rFonts w:ascii="Calibri" w:hAnsi="Calibri" w:cs="Calibri"/>
          <w:sz w:val="22"/>
          <w:szCs w:val="22"/>
        </w:rPr>
      </w:pPr>
    </w:p>
    <w:p w:rsidR="000377C8" w:rsidRPr="000377C8" w:rsidRDefault="000377C8" w:rsidP="000377C8">
      <w:pPr>
        <w:rPr>
          <w:rFonts w:ascii="Calibri" w:hAnsi="Calibri" w:cs="Calibri"/>
          <w:b/>
          <w:bCs/>
          <w:sz w:val="22"/>
          <w:szCs w:val="22"/>
        </w:rPr>
      </w:pPr>
      <w:r w:rsidRPr="000377C8">
        <w:rPr>
          <w:rFonts w:ascii="Calibri" w:hAnsi="Calibri" w:cs="Calibri"/>
          <w:b/>
          <w:bCs/>
          <w:sz w:val="22"/>
          <w:szCs w:val="22"/>
        </w:rPr>
        <w:t>Team Design:</w:t>
      </w:r>
    </w:p>
    <w:p w:rsidR="000377C8" w:rsidRPr="000377C8" w:rsidRDefault="000377C8" w:rsidP="000377C8">
      <w:pPr>
        <w:rPr>
          <w:rFonts w:ascii="Calibri" w:hAnsi="Calibri" w:cs="Calibri"/>
          <w:sz w:val="22"/>
          <w:szCs w:val="22"/>
        </w:rPr>
      </w:pPr>
      <w:r w:rsidRPr="000377C8">
        <w:rPr>
          <w:rFonts w:ascii="Calibri" w:hAnsi="Calibri" w:cs="Calibri"/>
          <w:sz w:val="22"/>
          <w:szCs w:val="22"/>
        </w:rPr>
        <w:t>At a minimum, a Pathway hospital team needs to include:</w:t>
      </w:r>
    </w:p>
    <w:p w:rsidR="000377C8" w:rsidRPr="000377C8" w:rsidRDefault="000377C8" w:rsidP="00514BD7">
      <w:pPr>
        <w:pStyle w:val="ListParagraph"/>
        <w:numPr>
          <w:ilvl w:val="0"/>
          <w:numId w:val="31"/>
        </w:numPr>
        <w:spacing w:after="160" w:line="259" w:lineRule="auto"/>
        <w:rPr>
          <w:rFonts w:ascii="Calibri" w:hAnsi="Calibri" w:cs="Calibri"/>
          <w:sz w:val="22"/>
          <w:szCs w:val="22"/>
        </w:rPr>
      </w:pPr>
      <w:r w:rsidRPr="000377C8">
        <w:rPr>
          <w:rFonts w:ascii="Calibri" w:hAnsi="Calibri" w:cs="Calibri"/>
          <w:sz w:val="22"/>
          <w:szCs w:val="22"/>
        </w:rPr>
        <w:t>Input from a GP with experience of, or training in, homeless and/or inclusion health</w:t>
      </w:r>
    </w:p>
    <w:p w:rsidR="000377C8" w:rsidRPr="000377C8" w:rsidRDefault="000377C8" w:rsidP="00514BD7">
      <w:pPr>
        <w:pStyle w:val="ListParagraph"/>
        <w:numPr>
          <w:ilvl w:val="0"/>
          <w:numId w:val="31"/>
        </w:numPr>
        <w:spacing w:after="160" w:line="259" w:lineRule="auto"/>
        <w:rPr>
          <w:rFonts w:ascii="Calibri" w:hAnsi="Calibri" w:cs="Calibri"/>
          <w:sz w:val="22"/>
          <w:szCs w:val="22"/>
        </w:rPr>
      </w:pPr>
      <w:r w:rsidRPr="000377C8">
        <w:rPr>
          <w:rFonts w:ascii="Calibri" w:hAnsi="Calibri" w:cs="Calibri"/>
          <w:sz w:val="22"/>
          <w:szCs w:val="22"/>
        </w:rPr>
        <w:t>A full time Band 7 nurse or equivalent (for example, an occupational therapist or social worker)</w:t>
      </w:r>
    </w:p>
    <w:p w:rsidR="000377C8" w:rsidRPr="000377C8" w:rsidRDefault="000377C8" w:rsidP="00514BD7">
      <w:pPr>
        <w:pStyle w:val="ListParagraph"/>
        <w:numPr>
          <w:ilvl w:val="0"/>
          <w:numId w:val="31"/>
        </w:numPr>
        <w:spacing w:after="160" w:line="259" w:lineRule="auto"/>
        <w:rPr>
          <w:rFonts w:ascii="Calibri" w:hAnsi="Calibri" w:cs="Calibri"/>
          <w:sz w:val="22"/>
          <w:szCs w:val="22"/>
        </w:rPr>
      </w:pPr>
      <w:r w:rsidRPr="000377C8">
        <w:rPr>
          <w:rFonts w:ascii="Calibri" w:hAnsi="Calibri" w:cs="Calibri"/>
          <w:sz w:val="22"/>
          <w:szCs w:val="22"/>
        </w:rPr>
        <w:t>A housing sector specialist with advocacy capacity and ability to follow up with the most high-risk patients.</w:t>
      </w:r>
    </w:p>
    <w:p w:rsidR="000377C8" w:rsidRPr="000377C8" w:rsidRDefault="000377C8" w:rsidP="000377C8">
      <w:pPr>
        <w:rPr>
          <w:rFonts w:ascii="Calibri" w:hAnsi="Calibri" w:cs="Calibri"/>
          <w:sz w:val="22"/>
          <w:szCs w:val="22"/>
        </w:rPr>
      </w:pPr>
      <w:r w:rsidRPr="000377C8">
        <w:rPr>
          <w:rFonts w:ascii="Calibri" w:hAnsi="Calibri" w:cs="Calibri"/>
          <w:sz w:val="22"/>
          <w:szCs w:val="22"/>
        </w:rPr>
        <w:t>Outside of the core Pathway team defined above, and depending on workload:</w:t>
      </w:r>
    </w:p>
    <w:p w:rsidR="000377C8" w:rsidRPr="000377C8" w:rsidRDefault="000377C8" w:rsidP="00514BD7">
      <w:pPr>
        <w:pStyle w:val="ListParagraph"/>
        <w:numPr>
          <w:ilvl w:val="0"/>
          <w:numId w:val="32"/>
        </w:numPr>
        <w:spacing w:after="160" w:line="259" w:lineRule="auto"/>
        <w:rPr>
          <w:rFonts w:ascii="Calibri" w:hAnsi="Calibri" w:cs="Calibri"/>
          <w:sz w:val="22"/>
          <w:szCs w:val="22"/>
        </w:rPr>
      </w:pPr>
      <w:r w:rsidRPr="000377C8">
        <w:rPr>
          <w:rFonts w:ascii="Calibri" w:hAnsi="Calibri" w:cs="Calibri"/>
          <w:sz w:val="22"/>
          <w:szCs w:val="22"/>
        </w:rPr>
        <w:t>Ideally there should be 4 – 6 sessions GP input per week</w:t>
      </w:r>
    </w:p>
    <w:p w:rsidR="000377C8" w:rsidRPr="000377C8" w:rsidRDefault="000377C8" w:rsidP="00514BD7">
      <w:pPr>
        <w:pStyle w:val="ListParagraph"/>
        <w:numPr>
          <w:ilvl w:val="0"/>
          <w:numId w:val="32"/>
        </w:numPr>
        <w:spacing w:after="160" w:line="259" w:lineRule="auto"/>
        <w:rPr>
          <w:rFonts w:ascii="Calibri" w:hAnsi="Calibri" w:cs="Calibri"/>
          <w:sz w:val="22"/>
          <w:szCs w:val="22"/>
        </w:rPr>
      </w:pPr>
      <w:r w:rsidRPr="000377C8">
        <w:rPr>
          <w:rFonts w:ascii="Calibri" w:hAnsi="Calibri" w:cs="Calibri"/>
          <w:sz w:val="22"/>
          <w:szCs w:val="22"/>
        </w:rPr>
        <w:t>Pathway Occupational Therapists should have significant experience of cognitive assessments, functional assessments, and ideally experience in mental health.</w:t>
      </w:r>
    </w:p>
    <w:p w:rsidR="000377C8" w:rsidRPr="000377C8" w:rsidRDefault="000377C8" w:rsidP="00514BD7">
      <w:pPr>
        <w:pStyle w:val="ListParagraph"/>
        <w:numPr>
          <w:ilvl w:val="0"/>
          <w:numId w:val="32"/>
        </w:numPr>
        <w:spacing w:after="160" w:line="259" w:lineRule="auto"/>
        <w:rPr>
          <w:rFonts w:ascii="Calibri" w:hAnsi="Calibri" w:cs="Calibri"/>
          <w:sz w:val="22"/>
          <w:szCs w:val="22"/>
        </w:rPr>
      </w:pPr>
      <w:r w:rsidRPr="000377C8">
        <w:rPr>
          <w:rFonts w:ascii="Calibri" w:hAnsi="Calibri" w:cs="Calibri"/>
          <w:sz w:val="22"/>
          <w:szCs w:val="22"/>
        </w:rPr>
        <w:t>Pathway Social workers should be experts in Ordinary Residence disputes, Care Act, Domestic Violence, Safeguarding, Learning Disabilities, and Deprivation of Liberty Safeguards (DOLS)</w:t>
      </w:r>
    </w:p>
    <w:p w:rsidR="000377C8" w:rsidRPr="000377C8" w:rsidRDefault="000377C8" w:rsidP="00514BD7">
      <w:pPr>
        <w:pStyle w:val="ListParagraph"/>
        <w:numPr>
          <w:ilvl w:val="0"/>
          <w:numId w:val="32"/>
        </w:numPr>
        <w:spacing w:after="160" w:line="259" w:lineRule="auto"/>
        <w:rPr>
          <w:rFonts w:ascii="Calibri" w:hAnsi="Calibri" w:cs="Calibri"/>
          <w:sz w:val="22"/>
          <w:szCs w:val="22"/>
        </w:rPr>
      </w:pPr>
      <w:r w:rsidRPr="000377C8">
        <w:rPr>
          <w:rFonts w:ascii="Calibri" w:hAnsi="Calibri" w:cs="Calibri"/>
          <w:sz w:val="22"/>
          <w:szCs w:val="22"/>
        </w:rPr>
        <w:t>A peer support element can add significant value – befriending and supporting patients on the wards can reduce self-discharge and improve hospital systems and culture by engaging ward staff regularly.</w:t>
      </w:r>
    </w:p>
    <w:p w:rsidR="000377C8" w:rsidRPr="000377C8" w:rsidRDefault="000377C8" w:rsidP="00514BD7">
      <w:pPr>
        <w:pStyle w:val="ListParagraph"/>
        <w:numPr>
          <w:ilvl w:val="0"/>
          <w:numId w:val="32"/>
        </w:numPr>
        <w:spacing w:after="160" w:line="259" w:lineRule="auto"/>
        <w:rPr>
          <w:rFonts w:ascii="Calibri" w:hAnsi="Calibri" w:cs="Calibri"/>
          <w:sz w:val="22"/>
          <w:szCs w:val="22"/>
        </w:rPr>
      </w:pPr>
      <w:r w:rsidRPr="000377C8">
        <w:rPr>
          <w:rFonts w:ascii="Calibri" w:hAnsi="Calibri" w:cs="Calibri"/>
          <w:sz w:val="22"/>
          <w:szCs w:val="22"/>
        </w:rPr>
        <w:t>Where teams are receiving around over 300 referrals per year, it is recommended that service leads consider adding additional capacity to the team. For example:</w:t>
      </w:r>
    </w:p>
    <w:p w:rsidR="000377C8" w:rsidRPr="000377C8" w:rsidRDefault="000377C8" w:rsidP="00514BD7">
      <w:pPr>
        <w:pStyle w:val="ListParagraph"/>
        <w:numPr>
          <w:ilvl w:val="1"/>
          <w:numId w:val="32"/>
        </w:numPr>
        <w:spacing w:after="160" w:line="259" w:lineRule="auto"/>
        <w:rPr>
          <w:rFonts w:ascii="Calibri" w:hAnsi="Calibri" w:cs="Calibri"/>
          <w:sz w:val="22"/>
          <w:szCs w:val="22"/>
        </w:rPr>
      </w:pPr>
      <w:r w:rsidRPr="000377C8">
        <w:rPr>
          <w:rFonts w:ascii="Calibri" w:hAnsi="Calibri" w:cs="Calibri"/>
          <w:sz w:val="22"/>
          <w:szCs w:val="22"/>
        </w:rPr>
        <w:t>A full time Band 8a service lead</w:t>
      </w:r>
    </w:p>
    <w:p w:rsidR="000377C8" w:rsidRPr="000377C8" w:rsidRDefault="000377C8" w:rsidP="00514BD7">
      <w:pPr>
        <w:pStyle w:val="ListParagraph"/>
        <w:numPr>
          <w:ilvl w:val="1"/>
          <w:numId w:val="32"/>
        </w:numPr>
        <w:spacing w:after="160" w:line="259" w:lineRule="auto"/>
        <w:rPr>
          <w:rFonts w:ascii="Calibri" w:hAnsi="Calibri" w:cs="Calibri"/>
          <w:sz w:val="22"/>
          <w:szCs w:val="22"/>
        </w:rPr>
      </w:pPr>
      <w:r w:rsidRPr="000377C8">
        <w:rPr>
          <w:rFonts w:ascii="Calibri" w:hAnsi="Calibri" w:cs="Calibri"/>
          <w:sz w:val="22"/>
          <w:szCs w:val="22"/>
        </w:rPr>
        <w:t>Band 6 roles can be added (nurse, OT, social worker)</w:t>
      </w:r>
    </w:p>
    <w:p w:rsidR="000377C8" w:rsidRPr="000377C8" w:rsidRDefault="000377C8" w:rsidP="00514BD7">
      <w:pPr>
        <w:pStyle w:val="ListParagraph"/>
        <w:numPr>
          <w:ilvl w:val="1"/>
          <w:numId w:val="32"/>
        </w:numPr>
        <w:spacing w:after="160" w:line="259" w:lineRule="auto"/>
        <w:rPr>
          <w:rFonts w:ascii="Calibri" w:hAnsi="Calibri" w:cs="Calibri"/>
          <w:sz w:val="22"/>
          <w:szCs w:val="22"/>
        </w:rPr>
      </w:pPr>
      <w:r w:rsidRPr="000377C8">
        <w:rPr>
          <w:rFonts w:ascii="Calibri" w:hAnsi="Calibri" w:cs="Calibri"/>
          <w:sz w:val="22"/>
          <w:szCs w:val="22"/>
        </w:rPr>
        <w:t>Additional staff with mental health experience</w:t>
      </w:r>
    </w:p>
    <w:p w:rsidR="000377C8" w:rsidRPr="000377C8" w:rsidRDefault="000377C8" w:rsidP="00514BD7">
      <w:pPr>
        <w:pStyle w:val="ListParagraph"/>
        <w:numPr>
          <w:ilvl w:val="1"/>
          <w:numId w:val="32"/>
        </w:numPr>
        <w:spacing w:after="160" w:line="259" w:lineRule="auto"/>
        <w:rPr>
          <w:rFonts w:ascii="Calibri" w:hAnsi="Calibri" w:cs="Calibri"/>
          <w:sz w:val="22"/>
          <w:szCs w:val="22"/>
        </w:rPr>
      </w:pPr>
      <w:r w:rsidRPr="000377C8">
        <w:rPr>
          <w:rFonts w:ascii="Calibri" w:hAnsi="Calibri" w:cs="Calibri"/>
          <w:sz w:val="22"/>
          <w:szCs w:val="22"/>
        </w:rPr>
        <w:t>Additional housing workers</w:t>
      </w:r>
    </w:p>
    <w:p w:rsidR="000377C8" w:rsidRPr="000377C8" w:rsidRDefault="000377C8" w:rsidP="00514BD7">
      <w:pPr>
        <w:pStyle w:val="ListParagraph"/>
        <w:numPr>
          <w:ilvl w:val="1"/>
          <w:numId w:val="32"/>
        </w:numPr>
        <w:spacing w:after="160" w:line="259" w:lineRule="auto"/>
        <w:rPr>
          <w:rFonts w:ascii="Calibri" w:hAnsi="Calibri" w:cs="Calibri"/>
          <w:sz w:val="22"/>
          <w:szCs w:val="22"/>
        </w:rPr>
      </w:pPr>
      <w:r w:rsidRPr="000377C8">
        <w:rPr>
          <w:rFonts w:ascii="Calibri" w:hAnsi="Calibri" w:cs="Calibri"/>
          <w:sz w:val="22"/>
          <w:szCs w:val="22"/>
        </w:rPr>
        <w:t>Pathway Care Navigators (people with lived experience of homelessness)</w:t>
      </w:r>
    </w:p>
    <w:p w:rsidR="000377C8" w:rsidRPr="000377C8" w:rsidRDefault="000377C8" w:rsidP="00514BD7">
      <w:pPr>
        <w:pStyle w:val="ListParagraph"/>
        <w:numPr>
          <w:ilvl w:val="1"/>
          <w:numId w:val="32"/>
        </w:numPr>
        <w:spacing w:after="160" w:line="259" w:lineRule="auto"/>
        <w:rPr>
          <w:rFonts w:ascii="Calibri" w:hAnsi="Calibri" w:cs="Calibri"/>
          <w:sz w:val="22"/>
          <w:szCs w:val="22"/>
        </w:rPr>
      </w:pPr>
      <w:r w:rsidRPr="000377C8">
        <w:rPr>
          <w:rFonts w:ascii="Calibri" w:hAnsi="Calibri" w:cs="Calibri"/>
          <w:sz w:val="22"/>
          <w:szCs w:val="22"/>
        </w:rPr>
        <w:t>Admin support</w:t>
      </w:r>
    </w:p>
    <w:p w:rsidR="000377C8" w:rsidRPr="000377C8" w:rsidRDefault="000377C8" w:rsidP="00514BD7">
      <w:pPr>
        <w:pStyle w:val="ListParagraph"/>
        <w:numPr>
          <w:ilvl w:val="1"/>
          <w:numId w:val="32"/>
        </w:numPr>
        <w:spacing w:after="160" w:line="259" w:lineRule="auto"/>
        <w:rPr>
          <w:rFonts w:ascii="Calibri" w:hAnsi="Calibri" w:cs="Calibri"/>
          <w:sz w:val="22"/>
          <w:szCs w:val="22"/>
        </w:rPr>
      </w:pPr>
      <w:r w:rsidRPr="000377C8">
        <w:rPr>
          <w:rFonts w:ascii="Calibri" w:hAnsi="Calibri" w:cs="Calibri"/>
          <w:sz w:val="22"/>
          <w:szCs w:val="22"/>
        </w:rPr>
        <w:t>Volunteers and capacity to manage them</w:t>
      </w:r>
    </w:p>
    <w:p w:rsidR="000377C8" w:rsidRPr="000377C8" w:rsidRDefault="000377C8" w:rsidP="00374268">
      <w:pPr>
        <w:rPr>
          <w:rFonts w:ascii="Calibri" w:hAnsi="Calibri" w:cs="Calibri"/>
          <w:sz w:val="22"/>
          <w:szCs w:val="22"/>
        </w:rPr>
      </w:pPr>
      <w:r w:rsidRPr="000377C8">
        <w:rPr>
          <w:rFonts w:ascii="Calibri" w:hAnsi="Calibri" w:cs="Calibri"/>
          <w:sz w:val="22"/>
          <w:szCs w:val="22"/>
        </w:rPr>
        <w:t xml:space="preserve"> </w:t>
      </w:r>
    </w:p>
    <w:p w:rsidR="007859A2" w:rsidRDefault="007859A2" w:rsidP="00374268">
      <w:pPr>
        <w:rPr>
          <w:rFonts w:ascii="Calibri" w:hAnsi="Calibri" w:cs="Calibri"/>
          <w:b/>
          <w:bCs/>
        </w:rPr>
        <w:sectPr w:rsidR="007859A2" w:rsidSect="006D7217">
          <w:pgSz w:w="11906" w:h="16838"/>
          <w:pgMar w:top="1440" w:right="1440" w:bottom="1440" w:left="1440" w:header="708" w:footer="708" w:gutter="0"/>
          <w:cols w:space="708"/>
          <w:docGrid w:linePitch="360"/>
        </w:sectPr>
      </w:pPr>
    </w:p>
    <w:p w:rsidR="001B0314" w:rsidRPr="0039321B" w:rsidRDefault="001B0314" w:rsidP="0039321B">
      <w:pPr>
        <w:jc w:val="center"/>
        <w:rPr>
          <w:rFonts w:ascii="Calibri" w:hAnsi="Calibri" w:cs="Calibri"/>
          <w:b/>
          <w:bCs/>
          <w:sz w:val="28"/>
          <w:szCs w:val="28"/>
        </w:rPr>
      </w:pPr>
      <w:r w:rsidRPr="0039321B">
        <w:rPr>
          <w:rFonts w:ascii="Calibri" w:hAnsi="Calibri" w:cs="Calibri"/>
          <w:b/>
          <w:bCs/>
          <w:sz w:val="28"/>
          <w:szCs w:val="28"/>
        </w:rPr>
        <w:t xml:space="preserve">Appendix </w:t>
      </w:r>
      <w:r w:rsidR="0079151A">
        <w:rPr>
          <w:rFonts w:ascii="Calibri" w:hAnsi="Calibri" w:cs="Calibri"/>
          <w:b/>
          <w:bCs/>
          <w:sz w:val="28"/>
          <w:szCs w:val="28"/>
        </w:rPr>
        <w:t>7</w:t>
      </w:r>
      <w:r w:rsidRPr="0039321B">
        <w:rPr>
          <w:rFonts w:ascii="Calibri" w:hAnsi="Calibri" w:cs="Calibri"/>
          <w:b/>
          <w:bCs/>
          <w:sz w:val="28"/>
          <w:szCs w:val="28"/>
        </w:rPr>
        <w:t>: Tier 3 Eligible Populations</w:t>
      </w:r>
    </w:p>
    <w:p w:rsidR="001B0314" w:rsidRPr="001B0314" w:rsidRDefault="001B0314" w:rsidP="001B0314">
      <w:pPr>
        <w:spacing w:after="200"/>
        <w:rPr>
          <w:rFonts w:ascii="Calibri" w:eastAsia="Calibri" w:hAnsi="Calibri" w:cs="Calibri"/>
          <w:sz w:val="22"/>
          <w:szCs w:val="22"/>
          <w:lang w:eastAsia="en-US"/>
        </w:rPr>
      </w:pPr>
      <w:r w:rsidRPr="001B0314">
        <w:rPr>
          <w:rFonts w:ascii="Calibri" w:eastAsia="Calibri" w:hAnsi="Calibri" w:cs="Calibri"/>
          <w:sz w:val="22"/>
          <w:szCs w:val="22"/>
          <w:lang w:eastAsia="en-US"/>
        </w:rPr>
        <w:t>Tier 3 eligible populations will include:</w:t>
      </w:r>
    </w:p>
    <w:p w:rsidR="001B0314" w:rsidRPr="001B0314" w:rsidRDefault="001B0314" w:rsidP="00514BD7">
      <w:pPr>
        <w:numPr>
          <w:ilvl w:val="0"/>
          <w:numId w:val="29"/>
        </w:numPr>
        <w:contextualSpacing/>
        <w:rPr>
          <w:rFonts w:ascii="Calibri" w:hAnsi="Calibri" w:cs="Calibri"/>
          <w:b/>
          <w:bCs/>
          <w:sz w:val="22"/>
          <w:szCs w:val="22"/>
        </w:rPr>
      </w:pPr>
      <w:r w:rsidRPr="001B0314">
        <w:rPr>
          <w:rFonts w:ascii="Calibri" w:hAnsi="Calibri" w:cs="Calibri"/>
          <w:b/>
          <w:bCs/>
          <w:sz w:val="22"/>
          <w:szCs w:val="22"/>
        </w:rPr>
        <w:t>People experiencing homelessness who are multiply excluded and in the Cardiff Council’s Single Person/Young Person’s gateway:</w:t>
      </w:r>
    </w:p>
    <w:p w:rsidR="001B0314" w:rsidRPr="001B0314" w:rsidRDefault="001B0314" w:rsidP="001B0314">
      <w:pPr>
        <w:ind w:left="360"/>
        <w:rPr>
          <w:rFonts w:ascii="Calibri" w:hAnsi="Calibri" w:cs="Calibri"/>
          <w:color w:val="000000"/>
          <w:sz w:val="22"/>
          <w:szCs w:val="22"/>
        </w:rPr>
      </w:pPr>
      <w:r w:rsidRPr="001B0314">
        <w:rPr>
          <w:rFonts w:ascii="Calibri" w:hAnsi="Calibri" w:cs="Calibri"/>
          <w:color w:val="000000"/>
          <w:sz w:val="22"/>
          <w:szCs w:val="22"/>
          <w:bdr w:val="none" w:sz="0" w:space="0" w:color="auto" w:frame="1"/>
        </w:rPr>
        <w:t>Multiple Exclusion Homelessness (MEH)</w:t>
      </w:r>
      <w:r w:rsidRPr="001B0314">
        <w:rPr>
          <w:rFonts w:ascii="Calibri" w:hAnsi="Calibri" w:cs="Calibri"/>
          <w:color w:val="000000"/>
          <w:sz w:val="22"/>
          <w:szCs w:val="22"/>
        </w:rPr>
        <w:t> is defined as homeless and experiencing one or more of the following domains of deep social exclusion:</w:t>
      </w:r>
    </w:p>
    <w:p w:rsidR="001B0314" w:rsidRPr="001B0314" w:rsidRDefault="001B0314" w:rsidP="00514BD7">
      <w:pPr>
        <w:numPr>
          <w:ilvl w:val="0"/>
          <w:numId w:val="24"/>
        </w:numPr>
        <w:rPr>
          <w:rFonts w:ascii="Calibri" w:hAnsi="Calibri" w:cs="Calibri"/>
          <w:color w:val="000000"/>
          <w:sz w:val="22"/>
          <w:szCs w:val="22"/>
        </w:rPr>
      </w:pPr>
      <w:r w:rsidRPr="001B0314">
        <w:rPr>
          <w:rFonts w:ascii="Calibri" w:hAnsi="Calibri" w:cs="Calibri"/>
          <w:color w:val="000000"/>
          <w:sz w:val="22"/>
          <w:szCs w:val="22"/>
        </w:rPr>
        <w:t>Institutional care (prison, local authority)</w:t>
      </w:r>
    </w:p>
    <w:p w:rsidR="001B0314" w:rsidRPr="001B0314" w:rsidRDefault="001B0314" w:rsidP="00514BD7">
      <w:pPr>
        <w:numPr>
          <w:ilvl w:val="0"/>
          <w:numId w:val="24"/>
        </w:numPr>
        <w:rPr>
          <w:rFonts w:ascii="Calibri" w:hAnsi="Calibri" w:cs="Calibri"/>
          <w:color w:val="000000"/>
          <w:sz w:val="22"/>
          <w:szCs w:val="22"/>
        </w:rPr>
      </w:pPr>
      <w:r w:rsidRPr="001B0314">
        <w:rPr>
          <w:rFonts w:ascii="Calibri" w:hAnsi="Calibri" w:cs="Calibri"/>
          <w:color w:val="000000"/>
          <w:sz w:val="22"/>
          <w:szCs w:val="22"/>
        </w:rPr>
        <w:t>Substance misuse</w:t>
      </w:r>
    </w:p>
    <w:p w:rsidR="001B0314" w:rsidRPr="001B0314" w:rsidRDefault="001B0314" w:rsidP="00514BD7">
      <w:pPr>
        <w:numPr>
          <w:ilvl w:val="0"/>
          <w:numId w:val="24"/>
        </w:numPr>
        <w:rPr>
          <w:rFonts w:ascii="Calibri" w:hAnsi="Calibri" w:cs="Calibri"/>
          <w:color w:val="000000"/>
          <w:sz w:val="22"/>
          <w:szCs w:val="22"/>
        </w:rPr>
      </w:pPr>
      <w:r w:rsidRPr="001B0314">
        <w:rPr>
          <w:rFonts w:ascii="Calibri" w:hAnsi="Calibri" w:cs="Calibri"/>
          <w:color w:val="000000"/>
          <w:sz w:val="22"/>
          <w:szCs w:val="22"/>
        </w:rPr>
        <w:t>Street culture activities (street drinking, begging, survival shoplifting or sex work)</w:t>
      </w:r>
    </w:p>
    <w:p w:rsidR="001B0314" w:rsidRPr="001B0314" w:rsidRDefault="001B0314" w:rsidP="001B0314">
      <w:pPr>
        <w:spacing w:after="200"/>
        <w:rPr>
          <w:rFonts w:ascii="Calibri" w:eastAsia="Calibri" w:hAnsi="Calibri" w:cs="Calibri"/>
          <w:b/>
          <w:bCs/>
          <w:sz w:val="22"/>
          <w:szCs w:val="22"/>
          <w:lang w:eastAsia="en-US"/>
        </w:rPr>
      </w:pPr>
    </w:p>
    <w:p w:rsidR="001B0314" w:rsidRPr="001B0314" w:rsidRDefault="001B0314" w:rsidP="00514BD7">
      <w:pPr>
        <w:numPr>
          <w:ilvl w:val="0"/>
          <w:numId w:val="29"/>
        </w:numPr>
        <w:contextualSpacing/>
        <w:rPr>
          <w:rFonts w:ascii="Calibri" w:hAnsi="Calibri" w:cs="Calibri"/>
          <w:b/>
          <w:bCs/>
          <w:sz w:val="22"/>
          <w:szCs w:val="22"/>
        </w:rPr>
      </w:pPr>
      <w:r w:rsidRPr="001B0314">
        <w:rPr>
          <w:rFonts w:ascii="Calibri" w:hAnsi="Calibri" w:cs="Calibri"/>
          <w:b/>
          <w:bCs/>
          <w:sz w:val="22"/>
          <w:szCs w:val="22"/>
        </w:rPr>
        <w:t>People leaving prison on short term sentencing (including the Integrated Offender Management Cohort):</w:t>
      </w:r>
    </w:p>
    <w:p w:rsidR="001B0314" w:rsidRPr="001B0314" w:rsidRDefault="001B0314" w:rsidP="00514BD7">
      <w:pPr>
        <w:numPr>
          <w:ilvl w:val="0"/>
          <w:numId w:val="25"/>
        </w:numPr>
        <w:suppressAutoHyphens/>
        <w:autoSpaceDN w:val="0"/>
        <w:textAlignment w:val="baseline"/>
        <w:rPr>
          <w:rFonts w:ascii="Calibri" w:eastAsia="Calibri" w:hAnsi="Calibri" w:cs="Calibri"/>
          <w:bCs/>
          <w:sz w:val="22"/>
          <w:szCs w:val="22"/>
          <w:lang w:val="en-US" w:eastAsia="en-US"/>
        </w:rPr>
      </w:pPr>
      <w:r w:rsidRPr="001B0314">
        <w:rPr>
          <w:rFonts w:ascii="Calibri" w:eastAsia="Calibri" w:hAnsi="Calibri" w:cs="Calibri"/>
          <w:bCs/>
          <w:sz w:val="22"/>
          <w:szCs w:val="22"/>
          <w:lang w:val="en-US" w:eastAsia="en-US"/>
        </w:rPr>
        <w:t>Individuals who go through a regular cycle of admission and discharge from secure estates with rapidly changing accommodation.</w:t>
      </w:r>
    </w:p>
    <w:p w:rsidR="001B0314" w:rsidRPr="001B0314" w:rsidRDefault="001B0314" w:rsidP="00514BD7">
      <w:pPr>
        <w:numPr>
          <w:ilvl w:val="0"/>
          <w:numId w:val="25"/>
        </w:numPr>
        <w:suppressAutoHyphens/>
        <w:autoSpaceDN w:val="0"/>
        <w:textAlignment w:val="baseline"/>
        <w:rPr>
          <w:rFonts w:ascii="Calibri" w:eastAsia="Calibri" w:hAnsi="Calibri" w:cs="Calibri"/>
          <w:sz w:val="22"/>
          <w:szCs w:val="22"/>
          <w:lang w:val="en-US" w:eastAsia="en-US"/>
        </w:rPr>
      </w:pPr>
      <w:r w:rsidRPr="001B0314">
        <w:rPr>
          <w:rFonts w:ascii="Calibri" w:eastAsia="Calibri" w:hAnsi="Calibri" w:cs="Calibri"/>
          <w:sz w:val="22"/>
          <w:szCs w:val="22"/>
          <w:lang w:val="en-US" w:eastAsia="en-US"/>
        </w:rPr>
        <w:t>Individuals leaving prison into homelessness/front line hostels.</w:t>
      </w:r>
    </w:p>
    <w:p w:rsidR="001B0314" w:rsidRPr="001B0314" w:rsidRDefault="001B0314" w:rsidP="00514BD7">
      <w:pPr>
        <w:numPr>
          <w:ilvl w:val="0"/>
          <w:numId w:val="25"/>
        </w:numPr>
        <w:suppressAutoHyphens/>
        <w:autoSpaceDN w:val="0"/>
        <w:textAlignment w:val="baseline"/>
        <w:rPr>
          <w:rFonts w:ascii="Calibri" w:eastAsia="Calibri" w:hAnsi="Calibri" w:cs="Calibri"/>
          <w:bCs/>
          <w:sz w:val="22"/>
          <w:szCs w:val="22"/>
          <w:lang w:val="en-US" w:eastAsia="en-US"/>
        </w:rPr>
      </w:pPr>
      <w:r w:rsidRPr="001B0314">
        <w:rPr>
          <w:rFonts w:ascii="Calibri" w:eastAsia="Calibri" w:hAnsi="Calibri" w:cs="Calibri"/>
          <w:bCs/>
          <w:sz w:val="22"/>
          <w:szCs w:val="22"/>
          <w:lang w:val="en-US" w:eastAsia="en-US"/>
        </w:rPr>
        <w:t xml:space="preserve">Individuals leaving prison who are known to the Homeless MDT (adult and young person), Single Persons Gateway and Young Person Gateway. </w:t>
      </w:r>
    </w:p>
    <w:p w:rsidR="001B0314" w:rsidRPr="001B0314" w:rsidRDefault="001B0314" w:rsidP="001B0314">
      <w:pPr>
        <w:spacing w:after="200"/>
        <w:rPr>
          <w:rFonts w:ascii="Calibri" w:eastAsia="Calibri" w:hAnsi="Calibri" w:cs="Calibri"/>
          <w:sz w:val="22"/>
          <w:szCs w:val="22"/>
          <w:lang w:eastAsia="en-US"/>
        </w:rPr>
      </w:pPr>
    </w:p>
    <w:p w:rsidR="001B0314" w:rsidRPr="001B0314" w:rsidRDefault="001B0314" w:rsidP="00514BD7">
      <w:pPr>
        <w:numPr>
          <w:ilvl w:val="0"/>
          <w:numId w:val="29"/>
        </w:numPr>
        <w:spacing w:after="200"/>
        <w:contextualSpacing/>
        <w:rPr>
          <w:rFonts w:ascii="Calibri" w:hAnsi="Calibri" w:cs="Calibri"/>
          <w:b/>
          <w:bCs/>
          <w:sz w:val="22"/>
          <w:szCs w:val="22"/>
        </w:rPr>
      </w:pPr>
      <w:r w:rsidRPr="001B0314">
        <w:rPr>
          <w:rFonts w:ascii="Calibri" w:hAnsi="Calibri" w:cs="Calibri"/>
          <w:b/>
          <w:bCs/>
          <w:sz w:val="22"/>
          <w:szCs w:val="22"/>
        </w:rPr>
        <w:t>People engaged in high-risk sex work:</w:t>
      </w:r>
    </w:p>
    <w:p w:rsidR="001B0314" w:rsidRPr="001B0314" w:rsidRDefault="001B0314" w:rsidP="00514BD7">
      <w:pPr>
        <w:numPr>
          <w:ilvl w:val="0"/>
          <w:numId w:val="26"/>
        </w:numPr>
        <w:spacing w:after="200"/>
        <w:contextualSpacing/>
        <w:rPr>
          <w:rFonts w:ascii="Calibri" w:hAnsi="Calibri" w:cs="Calibri"/>
          <w:sz w:val="22"/>
          <w:szCs w:val="22"/>
        </w:rPr>
      </w:pPr>
      <w:r w:rsidRPr="001B0314">
        <w:rPr>
          <w:rFonts w:ascii="Calibri" w:hAnsi="Calibri" w:cs="Calibri"/>
          <w:sz w:val="22"/>
          <w:szCs w:val="22"/>
        </w:rPr>
        <w:t>Those engaged in street-based sex work.</w:t>
      </w:r>
    </w:p>
    <w:p w:rsidR="001B0314" w:rsidRPr="001B0314" w:rsidRDefault="001B0314" w:rsidP="00514BD7">
      <w:pPr>
        <w:numPr>
          <w:ilvl w:val="0"/>
          <w:numId w:val="26"/>
        </w:numPr>
        <w:spacing w:after="200"/>
        <w:contextualSpacing/>
        <w:rPr>
          <w:rFonts w:ascii="Calibri" w:hAnsi="Calibri" w:cs="Calibri"/>
          <w:sz w:val="22"/>
          <w:szCs w:val="22"/>
        </w:rPr>
      </w:pPr>
      <w:r w:rsidRPr="001B0314">
        <w:rPr>
          <w:rFonts w:ascii="Calibri" w:hAnsi="Calibri" w:cs="Calibri"/>
          <w:sz w:val="22"/>
          <w:szCs w:val="22"/>
        </w:rPr>
        <w:t>Those working in sex parlours with unclear immigration status and fear of authorities/Home Office.</w:t>
      </w:r>
    </w:p>
    <w:p w:rsidR="001B0314" w:rsidRPr="001B0314" w:rsidRDefault="001B0314" w:rsidP="00514BD7">
      <w:pPr>
        <w:numPr>
          <w:ilvl w:val="0"/>
          <w:numId w:val="26"/>
        </w:numPr>
        <w:spacing w:after="200"/>
        <w:contextualSpacing/>
        <w:rPr>
          <w:rFonts w:ascii="Calibri" w:hAnsi="Calibri" w:cs="Calibri"/>
          <w:sz w:val="22"/>
          <w:szCs w:val="22"/>
        </w:rPr>
      </w:pPr>
      <w:r w:rsidRPr="001B0314">
        <w:rPr>
          <w:rFonts w:ascii="Calibri" w:hAnsi="Calibri" w:cs="Calibri"/>
          <w:sz w:val="22"/>
          <w:szCs w:val="22"/>
        </w:rPr>
        <w:t>Sex workers experiencing homelessness.</w:t>
      </w:r>
    </w:p>
    <w:p w:rsidR="001B0314" w:rsidRPr="001B0314" w:rsidRDefault="001B0314" w:rsidP="00514BD7">
      <w:pPr>
        <w:numPr>
          <w:ilvl w:val="0"/>
          <w:numId w:val="26"/>
        </w:numPr>
        <w:spacing w:after="200"/>
        <w:contextualSpacing/>
        <w:rPr>
          <w:rFonts w:ascii="Calibri" w:hAnsi="Calibri" w:cs="Calibri"/>
          <w:sz w:val="22"/>
          <w:szCs w:val="22"/>
        </w:rPr>
      </w:pPr>
      <w:r w:rsidRPr="001B0314">
        <w:rPr>
          <w:rFonts w:ascii="Calibri" w:hAnsi="Calibri" w:cs="Calibri"/>
          <w:sz w:val="22"/>
          <w:szCs w:val="22"/>
        </w:rPr>
        <w:t>Sex workers with substance misuse problems.</w:t>
      </w:r>
    </w:p>
    <w:p w:rsidR="001B0314" w:rsidRPr="001B0314" w:rsidRDefault="001B0314" w:rsidP="001B0314">
      <w:pPr>
        <w:spacing w:after="200"/>
        <w:ind w:left="720"/>
        <w:contextualSpacing/>
        <w:rPr>
          <w:rFonts w:ascii="Calibri" w:hAnsi="Calibri" w:cs="Calibri"/>
          <w:sz w:val="22"/>
          <w:szCs w:val="22"/>
        </w:rPr>
      </w:pPr>
    </w:p>
    <w:p w:rsidR="001B0314" w:rsidRPr="001B0314" w:rsidRDefault="001B0314" w:rsidP="00514BD7">
      <w:pPr>
        <w:numPr>
          <w:ilvl w:val="0"/>
          <w:numId w:val="29"/>
        </w:numPr>
        <w:spacing w:after="200" w:line="276" w:lineRule="auto"/>
        <w:contextualSpacing/>
        <w:rPr>
          <w:rFonts w:ascii="Calibri" w:hAnsi="Calibri" w:cs="Calibri"/>
          <w:sz w:val="22"/>
          <w:szCs w:val="22"/>
        </w:rPr>
      </w:pPr>
      <w:r w:rsidRPr="001B0314">
        <w:rPr>
          <w:rFonts w:ascii="Calibri" w:hAnsi="Calibri" w:cs="Calibri"/>
          <w:b/>
          <w:bCs/>
          <w:sz w:val="22"/>
          <w:szCs w:val="22"/>
        </w:rPr>
        <w:t>People seeking asylum and Refugees</w:t>
      </w:r>
      <w:r w:rsidRPr="001B0314">
        <w:rPr>
          <w:rFonts w:ascii="Calibri" w:hAnsi="Calibri" w:cs="Calibri"/>
          <w:sz w:val="22"/>
          <w:szCs w:val="22"/>
        </w:rPr>
        <w:t>:</w:t>
      </w:r>
    </w:p>
    <w:p w:rsidR="001B0314" w:rsidRPr="001B0314" w:rsidRDefault="001B0314" w:rsidP="001B0314">
      <w:pPr>
        <w:ind w:left="360"/>
        <w:rPr>
          <w:rFonts w:ascii="Calibri" w:eastAsia="Calibri" w:hAnsi="Calibri" w:cs="Calibri"/>
          <w:sz w:val="22"/>
          <w:szCs w:val="22"/>
          <w:lang w:eastAsia="en-US"/>
        </w:rPr>
      </w:pPr>
      <w:r w:rsidRPr="001B0314">
        <w:rPr>
          <w:rFonts w:ascii="Calibri" w:eastAsia="Calibri" w:hAnsi="Calibri" w:cs="Calibri"/>
          <w:sz w:val="22"/>
          <w:szCs w:val="22"/>
          <w:lang w:eastAsia="en-US"/>
        </w:rPr>
        <w:t>Initial public health and health screening to be offered to all people seeking asylum and refugees. However, Tier 3 asylum Seekers and refugees will include:</w:t>
      </w:r>
    </w:p>
    <w:p w:rsidR="001B0314" w:rsidRPr="001B0314" w:rsidRDefault="001B0314" w:rsidP="00514BD7">
      <w:pPr>
        <w:numPr>
          <w:ilvl w:val="0"/>
          <w:numId w:val="28"/>
        </w:numPr>
        <w:spacing w:after="200"/>
        <w:contextualSpacing/>
        <w:rPr>
          <w:rFonts w:ascii="Calibri" w:hAnsi="Calibri" w:cs="Calibri"/>
          <w:sz w:val="22"/>
          <w:szCs w:val="22"/>
        </w:rPr>
      </w:pPr>
      <w:r w:rsidRPr="001B0314">
        <w:rPr>
          <w:rFonts w:ascii="Calibri" w:hAnsi="Calibri" w:cs="Calibri"/>
          <w:sz w:val="22"/>
          <w:szCs w:val="22"/>
        </w:rPr>
        <w:t>Individuals seeking asylum who are under section 98 of the Immigration and Asylum Act 1999</w:t>
      </w:r>
    </w:p>
    <w:p w:rsidR="001B0314" w:rsidRPr="001B0314" w:rsidRDefault="001B0314" w:rsidP="00514BD7">
      <w:pPr>
        <w:numPr>
          <w:ilvl w:val="0"/>
          <w:numId w:val="28"/>
        </w:numPr>
        <w:spacing w:after="200"/>
        <w:contextualSpacing/>
        <w:rPr>
          <w:rFonts w:ascii="Calibri" w:hAnsi="Calibri" w:cs="Calibri"/>
          <w:sz w:val="22"/>
          <w:szCs w:val="22"/>
        </w:rPr>
      </w:pPr>
      <w:r w:rsidRPr="001B0314">
        <w:rPr>
          <w:rFonts w:ascii="Calibri" w:hAnsi="Calibri" w:cs="Calibri"/>
          <w:sz w:val="22"/>
          <w:szCs w:val="22"/>
        </w:rPr>
        <w:t>Individuals seeking asylum who are under section 95 of the Immigration and Asylum Act 1999 but who are not stable enough or too vulnerable to be able to navigate traditional GMS, e.g., those with active infectious disease who DNA, present a risk to themselves and a public health risk, deteriorating mental health linked to asylum system and need co-located third sector support, active safeguarding problems involving linking in with multiple external partners.</w:t>
      </w:r>
    </w:p>
    <w:p w:rsidR="001B0314" w:rsidRPr="001B0314" w:rsidRDefault="001B0314" w:rsidP="00514BD7">
      <w:pPr>
        <w:numPr>
          <w:ilvl w:val="0"/>
          <w:numId w:val="28"/>
        </w:numPr>
        <w:spacing w:after="200"/>
        <w:contextualSpacing/>
        <w:rPr>
          <w:rFonts w:ascii="Calibri" w:hAnsi="Calibri" w:cs="Calibri"/>
          <w:sz w:val="22"/>
          <w:szCs w:val="22"/>
        </w:rPr>
      </w:pPr>
      <w:r w:rsidRPr="001B0314">
        <w:rPr>
          <w:rFonts w:ascii="Calibri" w:hAnsi="Calibri" w:cs="Calibri"/>
          <w:sz w:val="22"/>
          <w:szCs w:val="22"/>
        </w:rPr>
        <w:t>Destitute asylum seekers</w:t>
      </w:r>
    </w:p>
    <w:p w:rsidR="001B0314" w:rsidRPr="001B0314" w:rsidRDefault="001B0314" w:rsidP="00514BD7">
      <w:pPr>
        <w:numPr>
          <w:ilvl w:val="0"/>
          <w:numId w:val="28"/>
        </w:numPr>
        <w:spacing w:after="200"/>
        <w:contextualSpacing/>
        <w:rPr>
          <w:rFonts w:ascii="Calibri" w:hAnsi="Calibri" w:cs="Calibri"/>
          <w:sz w:val="22"/>
          <w:szCs w:val="22"/>
        </w:rPr>
      </w:pPr>
      <w:r w:rsidRPr="001B0314">
        <w:rPr>
          <w:rFonts w:ascii="Calibri" w:hAnsi="Calibri" w:cs="Calibri"/>
          <w:sz w:val="22"/>
          <w:szCs w:val="22"/>
        </w:rPr>
        <w:t>Homeless refugees</w:t>
      </w:r>
    </w:p>
    <w:p w:rsidR="001B0314" w:rsidRPr="001B0314" w:rsidRDefault="001B0314" w:rsidP="00514BD7">
      <w:pPr>
        <w:numPr>
          <w:ilvl w:val="0"/>
          <w:numId w:val="28"/>
        </w:numPr>
        <w:spacing w:after="200"/>
        <w:contextualSpacing/>
        <w:rPr>
          <w:rFonts w:ascii="Calibri" w:hAnsi="Calibri" w:cs="Calibri"/>
          <w:sz w:val="22"/>
          <w:szCs w:val="22"/>
        </w:rPr>
      </w:pPr>
      <w:r w:rsidRPr="001B0314">
        <w:rPr>
          <w:rFonts w:ascii="Calibri" w:hAnsi="Calibri" w:cs="Calibri"/>
          <w:sz w:val="22"/>
          <w:szCs w:val="22"/>
        </w:rPr>
        <w:t>Individuals with ‘No recourse to public funds’</w:t>
      </w:r>
    </w:p>
    <w:p w:rsidR="001B0314" w:rsidRPr="001B0314" w:rsidRDefault="001B0314" w:rsidP="001B0314">
      <w:pPr>
        <w:spacing w:after="200" w:line="276" w:lineRule="auto"/>
        <w:rPr>
          <w:rFonts w:ascii="Calibri" w:eastAsia="Calibri" w:hAnsi="Calibri" w:cs="Calibri"/>
          <w:sz w:val="22"/>
          <w:szCs w:val="22"/>
          <w:lang w:eastAsia="en-US"/>
        </w:rPr>
      </w:pPr>
    </w:p>
    <w:p w:rsidR="001B0314" w:rsidRPr="001B0314" w:rsidRDefault="001B0314" w:rsidP="00514BD7">
      <w:pPr>
        <w:numPr>
          <w:ilvl w:val="0"/>
          <w:numId w:val="29"/>
        </w:numPr>
        <w:suppressAutoHyphens/>
        <w:autoSpaceDN w:val="0"/>
        <w:textAlignment w:val="baseline"/>
        <w:rPr>
          <w:rFonts w:ascii="Calibri" w:eastAsia="Calibri" w:hAnsi="Calibri" w:cs="Calibri"/>
          <w:b/>
          <w:bCs/>
          <w:sz w:val="22"/>
          <w:szCs w:val="22"/>
          <w:lang w:val="en-US" w:eastAsia="en-US"/>
        </w:rPr>
      </w:pPr>
      <w:r w:rsidRPr="001B0314">
        <w:rPr>
          <w:rFonts w:ascii="Calibri" w:eastAsia="Calibri" w:hAnsi="Calibri" w:cs="Calibri"/>
          <w:b/>
          <w:bCs/>
          <w:sz w:val="22"/>
          <w:szCs w:val="22"/>
          <w:lang w:val="en-US" w:eastAsia="en-US"/>
        </w:rPr>
        <w:t>Gypsy, Roma, and Travelling people:</w:t>
      </w:r>
    </w:p>
    <w:p w:rsidR="001B0314" w:rsidRPr="001B0314" w:rsidRDefault="001B0314" w:rsidP="00514BD7">
      <w:pPr>
        <w:numPr>
          <w:ilvl w:val="0"/>
          <w:numId w:val="27"/>
        </w:numPr>
        <w:suppressAutoHyphens/>
        <w:autoSpaceDN w:val="0"/>
        <w:textAlignment w:val="baseline"/>
        <w:rPr>
          <w:rFonts w:ascii="Calibri" w:eastAsia="Calibri" w:hAnsi="Calibri" w:cs="Calibri"/>
          <w:sz w:val="22"/>
          <w:szCs w:val="22"/>
          <w:lang w:val="en-US" w:eastAsia="en-US"/>
        </w:rPr>
      </w:pPr>
      <w:r w:rsidRPr="001B0314">
        <w:rPr>
          <w:rFonts w:ascii="Calibri" w:eastAsia="Calibri" w:hAnsi="Calibri" w:cs="Calibri"/>
          <w:sz w:val="22"/>
          <w:szCs w:val="22"/>
          <w:lang w:val="en-US" w:eastAsia="en-US"/>
        </w:rPr>
        <w:t>Those will mobile lifestyles who camp for short periods of time before moving on.</w:t>
      </w:r>
    </w:p>
    <w:p w:rsidR="001B0314" w:rsidRPr="0079151A" w:rsidRDefault="001B0314" w:rsidP="00514BD7">
      <w:pPr>
        <w:numPr>
          <w:ilvl w:val="0"/>
          <w:numId w:val="27"/>
        </w:numPr>
        <w:suppressAutoHyphens/>
        <w:autoSpaceDN w:val="0"/>
        <w:textAlignment w:val="baseline"/>
        <w:rPr>
          <w:rFonts w:ascii="Calibri" w:eastAsia="Calibri" w:hAnsi="Calibri" w:cs="Calibri"/>
          <w:color w:val="232323"/>
          <w:sz w:val="22"/>
          <w:szCs w:val="22"/>
          <w:lang w:val="en-US"/>
        </w:rPr>
      </w:pPr>
      <w:r w:rsidRPr="001B0314">
        <w:rPr>
          <w:rFonts w:ascii="Calibri" w:eastAsia="Calibri" w:hAnsi="Calibri" w:cs="Calibri"/>
          <w:sz w:val="22"/>
          <w:szCs w:val="22"/>
          <w:lang w:val="en-US" w:eastAsia="en-US"/>
        </w:rPr>
        <w:t xml:space="preserve">Those who live in static accommodation (please note, scoping work is ongoing with this population to further establish health needs). </w:t>
      </w:r>
    </w:p>
    <w:p w:rsidR="0079151A" w:rsidRDefault="0079151A" w:rsidP="0079151A">
      <w:pPr>
        <w:suppressAutoHyphens/>
        <w:autoSpaceDN w:val="0"/>
        <w:textAlignment w:val="baseline"/>
        <w:rPr>
          <w:rFonts w:ascii="Calibri" w:eastAsia="Calibri" w:hAnsi="Calibri" w:cs="Calibri"/>
          <w:sz w:val="22"/>
          <w:szCs w:val="22"/>
          <w:lang w:val="en-US" w:eastAsia="en-US"/>
        </w:rPr>
      </w:pPr>
    </w:p>
    <w:p w:rsidR="0079151A" w:rsidRPr="00584B83" w:rsidRDefault="0079151A" w:rsidP="0079151A">
      <w:pPr>
        <w:suppressAutoHyphens/>
        <w:autoSpaceDN w:val="0"/>
        <w:textAlignment w:val="baseline"/>
        <w:rPr>
          <w:rFonts w:ascii="Calibri" w:eastAsia="Calibri" w:hAnsi="Calibri" w:cs="Calibri"/>
          <w:color w:val="232323"/>
          <w:sz w:val="22"/>
          <w:szCs w:val="22"/>
          <w:lang w:val="en-US"/>
        </w:rPr>
      </w:pPr>
    </w:p>
    <w:p w:rsidR="008A2752" w:rsidRDefault="008A2752" w:rsidP="003E173B">
      <w:pPr>
        <w:spacing w:after="200"/>
        <w:rPr>
          <w:rFonts w:ascii="Calibri" w:eastAsia="Calibri" w:hAnsi="Calibri" w:cs="Calibri"/>
          <w:color w:val="232323"/>
          <w:sz w:val="22"/>
          <w:szCs w:val="22"/>
          <w:lang w:val="en-US"/>
        </w:rPr>
      </w:pPr>
    </w:p>
    <w:p w:rsidR="0079151A" w:rsidRPr="0039321B" w:rsidRDefault="0079151A" w:rsidP="0079151A">
      <w:pPr>
        <w:ind w:right="-20"/>
        <w:jc w:val="center"/>
        <w:rPr>
          <w:rFonts w:ascii="Calibri" w:eastAsia="Calibri" w:hAnsi="Calibri" w:cs="Calibri"/>
          <w:b/>
          <w:bCs/>
          <w:color w:val="000000" w:themeColor="text1"/>
          <w:sz w:val="28"/>
          <w:szCs w:val="28"/>
        </w:rPr>
      </w:pPr>
      <w:r w:rsidRPr="0039321B">
        <w:rPr>
          <w:rFonts w:ascii="Calibri" w:eastAsia="Calibri" w:hAnsi="Calibri" w:cs="Calibri"/>
          <w:b/>
          <w:bCs/>
          <w:color w:val="000000" w:themeColor="text1"/>
          <w:sz w:val="28"/>
          <w:szCs w:val="28"/>
        </w:rPr>
        <w:t xml:space="preserve">Appendix </w:t>
      </w:r>
      <w:r>
        <w:rPr>
          <w:rFonts w:ascii="Calibri" w:eastAsia="Calibri" w:hAnsi="Calibri" w:cs="Calibri"/>
          <w:b/>
          <w:bCs/>
          <w:color w:val="000000" w:themeColor="text1"/>
          <w:sz w:val="28"/>
          <w:szCs w:val="28"/>
        </w:rPr>
        <w:t>8</w:t>
      </w:r>
      <w:r w:rsidRPr="0039321B">
        <w:rPr>
          <w:rFonts w:ascii="Calibri" w:eastAsia="Calibri" w:hAnsi="Calibri" w:cs="Calibri"/>
          <w:b/>
          <w:bCs/>
          <w:color w:val="000000" w:themeColor="text1"/>
          <w:sz w:val="28"/>
          <w:szCs w:val="28"/>
        </w:rPr>
        <w:t>: Service Improvement and Joint Working</w:t>
      </w:r>
    </w:p>
    <w:p w:rsidR="0079151A" w:rsidRDefault="0079151A" w:rsidP="0079151A">
      <w:pPr>
        <w:ind w:right="-20"/>
        <w:rPr>
          <w:rFonts w:ascii="Calibri" w:hAnsi="Calibri" w:cs="Calibri"/>
          <w:sz w:val="22"/>
          <w:szCs w:val="22"/>
        </w:rPr>
      </w:pPr>
      <w:r w:rsidRPr="001B0314">
        <w:rPr>
          <w:rFonts w:ascii="Calibri" w:eastAsia="Calibri" w:hAnsi="Calibri" w:cs="Calibri"/>
          <w:b/>
          <w:bCs/>
          <w:color w:val="000000" w:themeColor="text1"/>
          <w:sz w:val="22"/>
          <w:szCs w:val="22"/>
        </w:rPr>
        <w:t xml:space="preserve"> </w:t>
      </w:r>
      <w:r w:rsidRPr="001B0314">
        <w:rPr>
          <w:rFonts w:ascii="Calibri" w:hAnsi="Calibri" w:cs="Calibri"/>
          <w:sz w:val="22"/>
          <w:szCs w:val="22"/>
        </w:rPr>
        <w:t>The following actions have been completed to, where possible, improve efficiency, partnership working and manage increasing demand to the health inclusion service:</w:t>
      </w:r>
    </w:p>
    <w:p w:rsidR="0079151A" w:rsidRPr="001B0314" w:rsidRDefault="0079151A" w:rsidP="0079151A">
      <w:pPr>
        <w:ind w:right="-20"/>
        <w:rPr>
          <w:rFonts w:ascii="Calibri" w:eastAsia="Calibri" w:hAnsi="Calibri" w:cs="Calibri"/>
          <w:b/>
          <w:bCs/>
          <w:color w:val="000000" w:themeColor="text1"/>
          <w:sz w:val="22"/>
          <w:szCs w:val="22"/>
        </w:rPr>
      </w:pPr>
    </w:p>
    <w:p w:rsidR="0079151A" w:rsidRPr="001B0314" w:rsidRDefault="0079151A" w:rsidP="0079151A">
      <w:pPr>
        <w:ind w:right="-20"/>
        <w:rPr>
          <w:rFonts w:ascii="Calibri" w:hAnsi="Calibri" w:cs="Calibri"/>
          <w:i/>
          <w:iCs/>
          <w:sz w:val="22"/>
          <w:szCs w:val="22"/>
        </w:rPr>
      </w:pPr>
      <w:r w:rsidRPr="001B0314">
        <w:rPr>
          <w:rFonts w:ascii="Calibri" w:hAnsi="Calibri" w:cs="Calibri"/>
          <w:i/>
          <w:iCs/>
          <w:sz w:val="22"/>
          <w:szCs w:val="22"/>
        </w:rPr>
        <w:t xml:space="preserve">Table </w:t>
      </w:r>
      <w:r>
        <w:rPr>
          <w:rFonts w:ascii="Calibri" w:hAnsi="Calibri" w:cs="Calibri"/>
          <w:i/>
          <w:iCs/>
          <w:sz w:val="22"/>
          <w:szCs w:val="22"/>
        </w:rPr>
        <w:t>1</w:t>
      </w:r>
      <w:r w:rsidR="00A224A8">
        <w:rPr>
          <w:rFonts w:ascii="Calibri" w:hAnsi="Calibri" w:cs="Calibri"/>
          <w:i/>
          <w:iCs/>
          <w:sz w:val="22"/>
          <w:szCs w:val="22"/>
        </w:rPr>
        <w:t>6</w:t>
      </w:r>
      <w:r w:rsidRPr="001B0314">
        <w:rPr>
          <w:rFonts w:ascii="Calibri" w:hAnsi="Calibri" w:cs="Calibri"/>
          <w:i/>
          <w:iCs/>
          <w:sz w:val="22"/>
          <w:szCs w:val="22"/>
        </w:rPr>
        <w:t xml:space="preserve">: Service Improvement Actions </w:t>
      </w:r>
    </w:p>
    <w:tbl>
      <w:tblPr>
        <w:tblStyle w:val="TableGridLight"/>
        <w:tblW w:w="0" w:type="auto"/>
        <w:tblLook w:val="04A0" w:firstRow="1" w:lastRow="0" w:firstColumn="1" w:lastColumn="0" w:noHBand="0" w:noVBand="1"/>
      </w:tblPr>
      <w:tblGrid>
        <w:gridCol w:w="4508"/>
        <w:gridCol w:w="4508"/>
      </w:tblGrid>
      <w:tr w:rsidR="0079151A" w:rsidRPr="001B0314" w:rsidTr="007D03D0">
        <w:tc>
          <w:tcPr>
            <w:tcW w:w="4508" w:type="dxa"/>
          </w:tcPr>
          <w:p w:rsidR="0079151A" w:rsidRPr="001B0314" w:rsidRDefault="0079151A" w:rsidP="007D03D0">
            <w:pPr>
              <w:jc w:val="center"/>
              <w:rPr>
                <w:rFonts w:ascii="Calibri" w:hAnsi="Calibri" w:cs="Calibri"/>
                <w:b/>
                <w:bCs/>
              </w:rPr>
            </w:pPr>
            <w:r w:rsidRPr="001B0314">
              <w:rPr>
                <w:rFonts w:ascii="Calibri" w:hAnsi="Calibri" w:cs="Calibri"/>
                <w:b/>
                <w:bCs/>
              </w:rPr>
              <w:t>Action</w:t>
            </w:r>
          </w:p>
        </w:tc>
        <w:tc>
          <w:tcPr>
            <w:tcW w:w="4508" w:type="dxa"/>
          </w:tcPr>
          <w:p w:rsidR="0079151A" w:rsidRPr="001B0314" w:rsidRDefault="0079151A" w:rsidP="007D03D0">
            <w:pPr>
              <w:jc w:val="center"/>
              <w:rPr>
                <w:rFonts w:ascii="Calibri" w:hAnsi="Calibri" w:cs="Calibri"/>
                <w:b/>
                <w:bCs/>
              </w:rPr>
            </w:pPr>
            <w:r w:rsidRPr="001B0314">
              <w:rPr>
                <w:rFonts w:ascii="Calibri" w:hAnsi="Calibri" w:cs="Calibri"/>
                <w:b/>
                <w:bCs/>
              </w:rPr>
              <w:t>Outcome</w:t>
            </w:r>
          </w:p>
        </w:tc>
      </w:tr>
      <w:tr w:rsidR="0079151A" w:rsidRPr="001B0314" w:rsidTr="007D03D0">
        <w:tc>
          <w:tcPr>
            <w:tcW w:w="4508" w:type="dxa"/>
          </w:tcPr>
          <w:p w:rsidR="0079151A" w:rsidRDefault="0079151A" w:rsidP="007D03D0">
            <w:pPr>
              <w:rPr>
                <w:rFonts w:ascii="Calibri" w:hAnsi="Calibri" w:cs="Calibri"/>
              </w:rPr>
            </w:pPr>
            <w:r w:rsidRPr="001B0314">
              <w:rPr>
                <w:rFonts w:ascii="Calibri" w:hAnsi="Calibri" w:cs="Calibri"/>
              </w:rPr>
              <w:t>Improved partnership working with Homelessness MDT:</w:t>
            </w:r>
          </w:p>
          <w:p w:rsidR="0079151A" w:rsidRDefault="0079151A" w:rsidP="007D03D0">
            <w:pPr>
              <w:rPr>
                <w:rFonts w:ascii="Calibri" w:hAnsi="Calibri" w:cs="Calibri"/>
              </w:rPr>
            </w:pPr>
            <w:r>
              <w:rPr>
                <w:rFonts w:ascii="Calibri" w:hAnsi="Calibri" w:cs="Calibri"/>
              </w:rPr>
              <w:t>*A</w:t>
            </w:r>
            <w:r w:rsidRPr="001B0314">
              <w:rPr>
                <w:rFonts w:ascii="Calibri" w:hAnsi="Calibri" w:cs="Calibri"/>
              </w:rPr>
              <w:t>bsorption of previously isolated homelessness MDT nurse</w:t>
            </w:r>
          </w:p>
          <w:p w:rsidR="0079151A" w:rsidRDefault="0079151A" w:rsidP="007D03D0">
            <w:pPr>
              <w:rPr>
                <w:rFonts w:ascii="Calibri" w:hAnsi="Calibri" w:cs="Calibri"/>
              </w:rPr>
            </w:pPr>
            <w:r>
              <w:rPr>
                <w:rFonts w:ascii="Calibri" w:hAnsi="Calibri" w:cs="Calibri"/>
              </w:rPr>
              <w:t xml:space="preserve">*Securing of x1 GP outreach clinic </w:t>
            </w:r>
          </w:p>
          <w:p w:rsidR="0079151A" w:rsidRPr="001B0314" w:rsidRDefault="0079151A" w:rsidP="007D03D0">
            <w:pPr>
              <w:rPr>
                <w:rFonts w:ascii="Calibri" w:hAnsi="Calibri" w:cs="Calibri"/>
              </w:rPr>
            </w:pPr>
            <w:r>
              <w:rPr>
                <w:rFonts w:ascii="Calibri" w:hAnsi="Calibri" w:cs="Calibri"/>
              </w:rPr>
              <w:t xml:space="preserve">*Pilot of x4 temporary GP outreach clinic </w:t>
            </w:r>
          </w:p>
        </w:tc>
        <w:tc>
          <w:tcPr>
            <w:tcW w:w="4508" w:type="dxa"/>
          </w:tcPr>
          <w:p w:rsidR="0079151A" w:rsidRPr="001B0314" w:rsidRDefault="0079151A" w:rsidP="007D03D0">
            <w:pPr>
              <w:rPr>
                <w:rFonts w:ascii="Calibri" w:hAnsi="Calibri" w:cs="Calibri"/>
              </w:rPr>
            </w:pPr>
            <w:r w:rsidRPr="001B0314">
              <w:rPr>
                <w:rFonts w:ascii="Calibri" w:hAnsi="Calibri" w:cs="Calibri"/>
              </w:rPr>
              <w:t>Provides better governance and allows for limited outreach primary care to high needs hostels</w:t>
            </w:r>
            <w:r>
              <w:rPr>
                <w:rFonts w:ascii="Calibri" w:hAnsi="Calibri" w:cs="Calibri"/>
              </w:rPr>
              <w:t>.</w:t>
            </w:r>
          </w:p>
        </w:tc>
      </w:tr>
      <w:tr w:rsidR="0079151A" w:rsidRPr="001B0314" w:rsidTr="007D03D0">
        <w:tc>
          <w:tcPr>
            <w:tcW w:w="4508" w:type="dxa"/>
          </w:tcPr>
          <w:p w:rsidR="0079151A" w:rsidRPr="001B0314" w:rsidRDefault="0079151A" w:rsidP="007D03D0">
            <w:pPr>
              <w:rPr>
                <w:rFonts w:ascii="Calibri" w:hAnsi="Calibri" w:cs="Calibri"/>
              </w:rPr>
            </w:pPr>
            <w:r w:rsidRPr="001B0314">
              <w:rPr>
                <w:rFonts w:ascii="Calibri" w:hAnsi="Calibri" w:cs="Calibri"/>
              </w:rPr>
              <w:t>Whole system review undertaken, which included engagement with key stakeholders and patients.</w:t>
            </w:r>
          </w:p>
        </w:tc>
        <w:tc>
          <w:tcPr>
            <w:tcW w:w="4508" w:type="dxa"/>
          </w:tcPr>
          <w:p w:rsidR="0079151A" w:rsidRPr="001B0314" w:rsidRDefault="0079151A" w:rsidP="007D03D0">
            <w:pPr>
              <w:rPr>
                <w:rFonts w:ascii="Calibri" w:hAnsi="Calibri" w:cs="Calibri"/>
              </w:rPr>
            </w:pPr>
            <w:r w:rsidRPr="001B0314">
              <w:rPr>
                <w:rFonts w:ascii="Calibri" w:hAnsi="Calibri" w:cs="Calibri"/>
              </w:rPr>
              <w:t>Developed a new hub and spoke model which meets UHB’s strategic priorities.</w:t>
            </w:r>
          </w:p>
        </w:tc>
      </w:tr>
      <w:tr w:rsidR="0079151A" w:rsidRPr="001B0314" w:rsidTr="007D03D0">
        <w:tc>
          <w:tcPr>
            <w:tcW w:w="4508" w:type="dxa"/>
          </w:tcPr>
          <w:p w:rsidR="0079151A" w:rsidRPr="001B0314" w:rsidRDefault="0079151A" w:rsidP="007D03D0">
            <w:pPr>
              <w:rPr>
                <w:rFonts w:ascii="Calibri" w:hAnsi="Calibri" w:cs="Calibri"/>
              </w:rPr>
            </w:pPr>
            <w:r w:rsidRPr="001B0314">
              <w:rPr>
                <w:rFonts w:ascii="Calibri" w:hAnsi="Calibri" w:cs="Calibri"/>
              </w:rPr>
              <w:t>Extended the hours for ATS provision.</w:t>
            </w:r>
          </w:p>
        </w:tc>
        <w:tc>
          <w:tcPr>
            <w:tcW w:w="4508" w:type="dxa"/>
          </w:tcPr>
          <w:p w:rsidR="0079151A" w:rsidRPr="001B0314" w:rsidRDefault="0079151A" w:rsidP="007D03D0">
            <w:pPr>
              <w:rPr>
                <w:rFonts w:ascii="Calibri" w:hAnsi="Calibri" w:cs="Calibri"/>
              </w:rPr>
            </w:pPr>
            <w:r w:rsidRPr="001B0314">
              <w:rPr>
                <w:rFonts w:ascii="Calibri" w:hAnsi="Calibri" w:cs="Calibri"/>
              </w:rPr>
              <w:t>Decreased wait times for ATS from 2 weeks to 1 week. However, extending ATS provision as reduced the asylum seeker and refugee service provision and is therefore an unsustainable long-term solution.</w:t>
            </w:r>
          </w:p>
        </w:tc>
      </w:tr>
      <w:tr w:rsidR="0079151A" w:rsidRPr="001B0314" w:rsidTr="007D03D0">
        <w:tc>
          <w:tcPr>
            <w:tcW w:w="4508" w:type="dxa"/>
          </w:tcPr>
          <w:p w:rsidR="0079151A" w:rsidRPr="001B0314" w:rsidRDefault="0079151A" w:rsidP="007D03D0">
            <w:pPr>
              <w:rPr>
                <w:rFonts w:ascii="Calibri" w:hAnsi="Calibri" w:cs="Calibri"/>
              </w:rPr>
            </w:pPr>
            <w:r w:rsidRPr="001B0314">
              <w:rPr>
                <w:rFonts w:ascii="Calibri" w:hAnsi="Calibri" w:cs="Calibri"/>
              </w:rPr>
              <w:t>Safer, more robust panel has been developed for ATS.</w:t>
            </w:r>
          </w:p>
        </w:tc>
        <w:tc>
          <w:tcPr>
            <w:tcW w:w="4508" w:type="dxa"/>
          </w:tcPr>
          <w:p w:rsidR="0079151A" w:rsidRPr="001B0314" w:rsidRDefault="0079151A" w:rsidP="007D03D0">
            <w:pPr>
              <w:rPr>
                <w:rFonts w:ascii="Calibri" w:hAnsi="Calibri" w:cs="Calibri"/>
              </w:rPr>
            </w:pPr>
            <w:r w:rsidRPr="001B0314">
              <w:rPr>
                <w:rFonts w:ascii="Calibri" w:hAnsi="Calibri" w:cs="Calibri"/>
              </w:rPr>
              <w:t>Ensures appropriate individuals are being accepted onto service. This has resulted in a decrease of inappropriate referrals being accepted onto scheme.</w:t>
            </w:r>
          </w:p>
        </w:tc>
      </w:tr>
      <w:tr w:rsidR="0079151A" w:rsidRPr="001B0314" w:rsidTr="007D03D0">
        <w:tc>
          <w:tcPr>
            <w:tcW w:w="4508" w:type="dxa"/>
          </w:tcPr>
          <w:p w:rsidR="0079151A" w:rsidRPr="001B0314" w:rsidRDefault="0079151A" w:rsidP="007D03D0">
            <w:pPr>
              <w:rPr>
                <w:rFonts w:ascii="Calibri" w:hAnsi="Calibri" w:cs="Calibri"/>
              </w:rPr>
            </w:pPr>
            <w:r w:rsidRPr="001B0314">
              <w:rPr>
                <w:rFonts w:ascii="Calibri" w:hAnsi="Calibri" w:cs="Calibri"/>
              </w:rPr>
              <w:t>Developed the model of care for asylum seekers and refugees</w:t>
            </w:r>
          </w:p>
        </w:tc>
        <w:tc>
          <w:tcPr>
            <w:tcW w:w="4508" w:type="dxa"/>
          </w:tcPr>
          <w:p w:rsidR="0079151A" w:rsidRPr="001B0314" w:rsidRDefault="0079151A" w:rsidP="007D03D0">
            <w:pPr>
              <w:rPr>
                <w:rFonts w:ascii="Calibri" w:hAnsi="Calibri" w:cs="Calibri"/>
              </w:rPr>
            </w:pPr>
            <w:r w:rsidRPr="001B0314">
              <w:rPr>
                <w:rFonts w:ascii="Calibri" w:hAnsi="Calibri" w:cs="Calibri"/>
              </w:rPr>
              <w:t>Support now includes evidenced based screening, colocation of infectious disease clinics and appointment of third sector support.</w:t>
            </w:r>
          </w:p>
        </w:tc>
      </w:tr>
      <w:tr w:rsidR="0079151A" w:rsidRPr="001B0314" w:rsidTr="007D03D0">
        <w:tc>
          <w:tcPr>
            <w:tcW w:w="4508" w:type="dxa"/>
          </w:tcPr>
          <w:p w:rsidR="0079151A" w:rsidRPr="001B0314" w:rsidRDefault="0079151A" w:rsidP="007D03D0">
            <w:pPr>
              <w:rPr>
                <w:rFonts w:ascii="Calibri" w:hAnsi="Calibri" w:cs="Calibri"/>
              </w:rPr>
            </w:pPr>
            <w:r w:rsidRPr="001B0314">
              <w:rPr>
                <w:rFonts w:ascii="Calibri" w:hAnsi="Calibri" w:cs="Calibri"/>
              </w:rPr>
              <w:t>Additional clinical room has been built within CAVHIS.</w:t>
            </w:r>
          </w:p>
        </w:tc>
        <w:tc>
          <w:tcPr>
            <w:tcW w:w="4508" w:type="dxa"/>
          </w:tcPr>
          <w:p w:rsidR="0079151A" w:rsidRPr="001B0314" w:rsidRDefault="0079151A" w:rsidP="007D03D0">
            <w:pPr>
              <w:rPr>
                <w:rFonts w:ascii="Calibri" w:hAnsi="Calibri" w:cs="Calibri"/>
              </w:rPr>
            </w:pPr>
            <w:r w:rsidRPr="001B0314">
              <w:rPr>
                <w:rFonts w:ascii="Calibri" w:hAnsi="Calibri" w:cs="Calibri"/>
              </w:rPr>
              <w:t>Additional space clinic space, yet this still does not provide enough clinical or administrative space to conduct a full service.</w:t>
            </w:r>
          </w:p>
        </w:tc>
      </w:tr>
      <w:tr w:rsidR="0079151A" w:rsidRPr="001B0314" w:rsidTr="007D03D0">
        <w:tc>
          <w:tcPr>
            <w:tcW w:w="4508" w:type="dxa"/>
          </w:tcPr>
          <w:p w:rsidR="0079151A" w:rsidRPr="001B0314" w:rsidRDefault="0079151A" w:rsidP="007D03D0">
            <w:pPr>
              <w:tabs>
                <w:tab w:val="left" w:pos="2708"/>
              </w:tabs>
              <w:rPr>
                <w:rFonts w:ascii="Calibri" w:hAnsi="Calibri" w:cs="Calibri"/>
              </w:rPr>
            </w:pPr>
            <w:r w:rsidRPr="001B0314">
              <w:rPr>
                <w:rFonts w:ascii="Calibri" w:hAnsi="Calibri" w:cs="Calibri"/>
              </w:rPr>
              <w:t>Purchased a van and remodelled to include medical equipment.</w:t>
            </w:r>
          </w:p>
        </w:tc>
        <w:tc>
          <w:tcPr>
            <w:tcW w:w="4508" w:type="dxa"/>
          </w:tcPr>
          <w:p w:rsidR="0079151A" w:rsidRPr="001B0314" w:rsidRDefault="0079151A" w:rsidP="007D03D0">
            <w:pPr>
              <w:rPr>
                <w:rFonts w:ascii="Calibri" w:hAnsi="Calibri" w:cs="Calibri"/>
              </w:rPr>
            </w:pPr>
            <w:r w:rsidRPr="001B0314">
              <w:rPr>
                <w:rFonts w:ascii="Calibri" w:hAnsi="Calibri" w:cs="Calibri"/>
              </w:rPr>
              <w:t>Support future outreach opportunities.</w:t>
            </w:r>
          </w:p>
        </w:tc>
      </w:tr>
      <w:tr w:rsidR="0079151A" w:rsidRPr="001B0314" w:rsidTr="007D03D0">
        <w:tc>
          <w:tcPr>
            <w:tcW w:w="4508" w:type="dxa"/>
          </w:tcPr>
          <w:p w:rsidR="0079151A" w:rsidRPr="001B0314" w:rsidRDefault="0079151A" w:rsidP="007D03D0">
            <w:pPr>
              <w:tabs>
                <w:tab w:val="left" w:pos="2708"/>
              </w:tabs>
              <w:rPr>
                <w:rFonts w:ascii="Calibri" w:hAnsi="Calibri" w:cs="Calibri"/>
              </w:rPr>
            </w:pPr>
            <w:r w:rsidRPr="001B0314">
              <w:rPr>
                <w:rFonts w:ascii="Calibri" w:hAnsi="Calibri" w:cs="Calibri"/>
              </w:rPr>
              <w:t>Identified training needs to up-skill Band 6 Nurses.</w:t>
            </w:r>
          </w:p>
        </w:tc>
        <w:tc>
          <w:tcPr>
            <w:tcW w:w="4508" w:type="dxa"/>
          </w:tcPr>
          <w:p w:rsidR="0079151A" w:rsidRPr="001B0314" w:rsidRDefault="0079151A" w:rsidP="007D03D0">
            <w:pPr>
              <w:rPr>
                <w:rFonts w:ascii="Calibri" w:hAnsi="Calibri" w:cs="Calibri"/>
              </w:rPr>
            </w:pPr>
            <w:r w:rsidRPr="001B0314">
              <w:rPr>
                <w:rFonts w:ascii="Calibri" w:hAnsi="Calibri" w:cs="Calibri"/>
              </w:rPr>
              <w:t>Allow make best use of resource by allowing for rotation across the services ensuring coverage.</w:t>
            </w:r>
          </w:p>
        </w:tc>
      </w:tr>
      <w:tr w:rsidR="0079151A" w:rsidRPr="001B0314" w:rsidTr="007D03D0">
        <w:tc>
          <w:tcPr>
            <w:tcW w:w="4508" w:type="dxa"/>
          </w:tcPr>
          <w:p w:rsidR="0079151A" w:rsidRPr="001B0314" w:rsidRDefault="0079151A" w:rsidP="007D03D0">
            <w:pPr>
              <w:tabs>
                <w:tab w:val="left" w:pos="2708"/>
              </w:tabs>
              <w:rPr>
                <w:rFonts w:ascii="Calibri" w:hAnsi="Calibri" w:cs="Calibri"/>
              </w:rPr>
            </w:pPr>
            <w:r w:rsidRPr="001B0314">
              <w:rPr>
                <w:rFonts w:ascii="Calibri" w:hAnsi="Calibri" w:cs="Calibri"/>
              </w:rPr>
              <w:t xml:space="preserve">Utilised existing resource to </w:t>
            </w:r>
            <w:r>
              <w:rPr>
                <w:rFonts w:ascii="Calibri" w:hAnsi="Calibri" w:cs="Calibri"/>
              </w:rPr>
              <w:t xml:space="preserve">pilot a health inclusion nurse presence in the EU. </w:t>
            </w:r>
          </w:p>
        </w:tc>
        <w:tc>
          <w:tcPr>
            <w:tcW w:w="4508" w:type="dxa"/>
          </w:tcPr>
          <w:p w:rsidR="0079151A" w:rsidRPr="001B0314" w:rsidRDefault="0079151A" w:rsidP="007D03D0">
            <w:pPr>
              <w:rPr>
                <w:rFonts w:ascii="Calibri" w:hAnsi="Calibri" w:cs="Calibri"/>
              </w:rPr>
            </w:pPr>
            <w:r w:rsidRPr="001B0314">
              <w:rPr>
                <w:rFonts w:ascii="Calibri" w:hAnsi="Calibri" w:cs="Calibri"/>
              </w:rPr>
              <w:t>Understand demand and being to support safe turnaround in EU.</w:t>
            </w:r>
          </w:p>
        </w:tc>
      </w:tr>
      <w:tr w:rsidR="0079151A" w:rsidRPr="001B0314" w:rsidTr="007D03D0">
        <w:tc>
          <w:tcPr>
            <w:tcW w:w="4508" w:type="dxa"/>
          </w:tcPr>
          <w:p w:rsidR="0079151A" w:rsidRPr="001B0314" w:rsidRDefault="0079151A" w:rsidP="007D03D0">
            <w:pPr>
              <w:rPr>
                <w:rFonts w:ascii="Calibri" w:hAnsi="Calibri" w:cs="Calibri"/>
              </w:rPr>
            </w:pPr>
            <w:r w:rsidRPr="001B0314">
              <w:rPr>
                <w:rFonts w:ascii="Calibri" w:hAnsi="Calibri" w:cs="Calibri"/>
              </w:rPr>
              <w:t>Developed a Programme Operational Group (POG) and Health Inclusion Programme Board.</w:t>
            </w:r>
          </w:p>
        </w:tc>
        <w:tc>
          <w:tcPr>
            <w:tcW w:w="4508" w:type="dxa"/>
          </w:tcPr>
          <w:p w:rsidR="0079151A" w:rsidRPr="001B0314" w:rsidRDefault="0079151A" w:rsidP="007D03D0">
            <w:pPr>
              <w:rPr>
                <w:rFonts w:ascii="Calibri" w:hAnsi="Calibri" w:cs="Calibri"/>
              </w:rPr>
            </w:pPr>
            <w:r w:rsidRPr="001B0314">
              <w:rPr>
                <w:rFonts w:ascii="Calibri" w:hAnsi="Calibri" w:cs="Calibri"/>
              </w:rPr>
              <w:t>Engages key stakeholders to provide strategic and service accountability.</w:t>
            </w:r>
          </w:p>
        </w:tc>
      </w:tr>
      <w:tr w:rsidR="0079151A" w:rsidRPr="001B0314" w:rsidTr="007D03D0">
        <w:tc>
          <w:tcPr>
            <w:tcW w:w="4508" w:type="dxa"/>
          </w:tcPr>
          <w:p w:rsidR="0079151A" w:rsidRPr="001B0314" w:rsidRDefault="0079151A" w:rsidP="007D03D0">
            <w:pPr>
              <w:rPr>
                <w:rFonts w:ascii="Calibri" w:hAnsi="Calibri" w:cs="Calibri"/>
              </w:rPr>
            </w:pPr>
            <w:r w:rsidRPr="001B0314">
              <w:rPr>
                <w:rFonts w:ascii="Calibri" w:hAnsi="Calibri" w:cs="Calibri"/>
              </w:rPr>
              <w:t>Commissioned Pathways to support the development of the homelessness in-reach</w:t>
            </w:r>
          </w:p>
        </w:tc>
        <w:tc>
          <w:tcPr>
            <w:tcW w:w="4508" w:type="dxa"/>
          </w:tcPr>
          <w:p w:rsidR="0079151A" w:rsidRPr="001B0314" w:rsidRDefault="0079151A" w:rsidP="007D03D0">
            <w:pPr>
              <w:rPr>
                <w:rFonts w:ascii="Calibri" w:hAnsi="Calibri" w:cs="Calibri"/>
              </w:rPr>
            </w:pPr>
            <w:r w:rsidRPr="001B0314">
              <w:rPr>
                <w:rFonts w:ascii="Calibri" w:hAnsi="Calibri" w:cs="Calibri"/>
              </w:rPr>
              <w:t xml:space="preserve">Development of the in-reach aspect of the model is based on best practice. </w:t>
            </w:r>
          </w:p>
        </w:tc>
      </w:tr>
    </w:tbl>
    <w:p w:rsidR="00584B83" w:rsidRPr="0039321B" w:rsidRDefault="00584B83" w:rsidP="00584B83">
      <w:pPr>
        <w:suppressAutoHyphens/>
        <w:autoSpaceDN w:val="0"/>
        <w:textAlignment w:val="baseline"/>
        <w:rPr>
          <w:rFonts w:ascii="Calibri" w:eastAsia="Calibri" w:hAnsi="Calibri" w:cs="Calibri"/>
          <w:color w:val="232323"/>
          <w:sz w:val="22"/>
          <w:szCs w:val="22"/>
          <w:lang w:val="en-US"/>
        </w:rPr>
        <w:sectPr w:rsidR="00584B83" w:rsidRPr="0039321B" w:rsidSect="006D7217">
          <w:pgSz w:w="11906" w:h="16838"/>
          <w:pgMar w:top="1440" w:right="1440" w:bottom="1440" w:left="1440" w:header="708" w:footer="708" w:gutter="0"/>
          <w:cols w:space="708"/>
          <w:docGrid w:linePitch="360"/>
        </w:sectPr>
      </w:pPr>
    </w:p>
    <w:tbl>
      <w:tblPr>
        <w:tblStyle w:val="TableGrid"/>
        <w:tblW w:w="13999" w:type="dxa"/>
        <w:tblLayout w:type="fixed"/>
        <w:tblLook w:val="04A0" w:firstRow="1" w:lastRow="0" w:firstColumn="1" w:lastColumn="0" w:noHBand="0" w:noVBand="1"/>
      </w:tblPr>
      <w:tblGrid>
        <w:gridCol w:w="1555"/>
        <w:gridCol w:w="2126"/>
        <w:gridCol w:w="2977"/>
        <w:gridCol w:w="2551"/>
        <w:gridCol w:w="2623"/>
        <w:gridCol w:w="2167"/>
      </w:tblGrid>
      <w:tr w:rsidR="0039321B" w:rsidRPr="0039321B" w:rsidTr="00134726">
        <w:trPr>
          <w:trHeight w:val="348"/>
        </w:trPr>
        <w:tc>
          <w:tcPr>
            <w:tcW w:w="13999" w:type="dxa"/>
            <w:gridSpan w:val="6"/>
          </w:tcPr>
          <w:p w:rsidR="0039321B" w:rsidRPr="0039321B" w:rsidRDefault="0039321B" w:rsidP="00134726">
            <w:pPr>
              <w:keepNext/>
              <w:keepLines/>
              <w:spacing w:before="40"/>
              <w:jc w:val="center"/>
              <w:outlineLvl w:val="1"/>
              <w:rPr>
                <w:rFonts w:ascii="Calibri" w:eastAsia="Arial" w:hAnsi="Calibri" w:cs="Calibri"/>
                <w:b/>
                <w:bCs/>
              </w:rPr>
            </w:pPr>
            <w:r w:rsidRPr="0039321B">
              <w:rPr>
                <w:rFonts w:ascii="Calibri" w:hAnsi="Calibri" w:cs="Calibri"/>
                <w:b/>
                <w:bCs/>
                <w:sz w:val="28"/>
                <w:szCs w:val="28"/>
              </w:rPr>
              <w:t xml:space="preserve">Appendix </w:t>
            </w:r>
            <w:r w:rsidR="00E5723D">
              <w:rPr>
                <w:rFonts w:ascii="Calibri" w:hAnsi="Calibri" w:cs="Calibri"/>
                <w:b/>
                <w:bCs/>
                <w:sz w:val="28"/>
                <w:szCs w:val="28"/>
              </w:rPr>
              <w:t>9</w:t>
            </w:r>
            <w:r w:rsidRPr="0039321B">
              <w:rPr>
                <w:rFonts w:ascii="Calibri" w:hAnsi="Calibri" w:cs="Calibri"/>
                <w:b/>
                <w:bCs/>
                <w:sz w:val="28"/>
                <w:szCs w:val="28"/>
              </w:rPr>
              <w:t>: Examples of Tier 3 Model Benefits (Full Model)</w:t>
            </w:r>
          </w:p>
        </w:tc>
      </w:tr>
      <w:tr w:rsidR="0039321B" w:rsidRPr="007F225F" w:rsidTr="00134726">
        <w:trPr>
          <w:trHeight w:val="348"/>
        </w:trPr>
        <w:tc>
          <w:tcPr>
            <w:tcW w:w="1555" w:type="dxa"/>
          </w:tcPr>
          <w:p w:rsidR="0039321B" w:rsidRPr="007F225F" w:rsidRDefault="0039321B" w:rsidP="00134726">
            <w:pPr>
              <w:keepNext/>
              <w:keepLines/>
              <w:spacing w:before="40"/>
              <w:jc w:val="center"/>
              <w:outlineLvl w:val="1"/>
              <w:rPr>
                <w:rFonts w:ascii="Calibri" w:eastAsia="Arial" w:hAnsi="Calibri" w:cs="Calibri"/>
                <w:b/>
                <w:bCs/>
                <w:sz w:val="18"/>
                <w:szCs w:val="18"/>
              </w:rPr>
            </w:pPr>
            <w:r w:rsidRPr="007F225F">
              <w:rPr>
                <w:rFonts w:ascii="Calibri" w:eastAsia="Arial" w:hAnsi="Calibri" w:cs="Calibri"/>
                <w:b/>
                <w:bCs/>
                <w:sz w:val="18"/>
                <w:szCs w:val="18"/>
              </w:rPr>
              <w:t xml:space="preserve">Benefit Type </w:t>
            </w:r>
          </w:p>
        </w:tc>
        <w:tc>
          <w:tcPr>
            <w:tcW w:w="2126" w:type="dxa"/>
            <w:tcMar>
              <w:left w:w="105" w:type="dxa"/>
              <w:right w:w="105" w:type="dxa"/>
            </w:tcMar>
          </w:tcPr>
          <w:p w:rsidR="0039321B" w:rsidRPr="007F225F" w:rsidRDefault="0039321B" w:rsidP="00134726">
            <w:pPr>
              <w:keepNext/>
              <w:keepLines/>
              <w:spacing w:before="40"/>
              <w:jc w:val="center"/>
              <w:outlineLvl w:val="1"/>
              <w:rPr>
                <w:rFonts w:ascii="Calibri" w:eastAsia="Arial" w:hAnsi="Calibri" w:cs="Calibri"/>
                <w:sz w:val="18"/>
                <w:szCs w:val="18"/>
              </w:rPr>
            </w:pPr>
            <w:r w:rsidRPr="007F225F">
              <w:rPr>
                <w:rFonts w:ascii="Calibri" w:eastAsia="Arial" w:hAnsi="Calibri" w:cs="Calibri"/>
                <w:b/>
                <w:bCs/>
                <w:sz w:val="18"/>
                <w:szCs w:val="18"/>
              </w:rPr>
              <w:t>Benefit</w:t>
            </w:r>
          </w:p>
        </w:tc>
        <w:tc>
          <w:tcPr>
            <w:tcW w:w="2977" w:type="dxa"/>
            <w:tcMar>
              <w:left w:w="105" w:type="dxa"/>
              <w:right w:w="105" w:type="dxa"/>
            </w:tcMar>
          </w:tcPr>
          <w:p w:rsidR="0039321B" w:rsidRPr="007F225F" w:rsidRDefault="0039321B" w:rsidP="00134726">
            <w:pPr>
              <w:keepNext/>
              <w:keepLines/>
              <w:spacing w:before="40"/>
              <w:jc w:val="center"/>
              <w:outlineLvl w:val="1"/>
              <w:rPr>
                <w:rFonts w:ascii="Calibri" w:eastAsia="Arial" w:hAnsi="Calibri" w:cs="Calibri"/>
                <w:sz w:val="18"/>
                <w:szCs w:val="18"/>
              </w:rPr>
            </w:pPr>
            <w:r w:rsidRPr="007F225F">
              <w:rPr>
                <w:rFonts w:ascii="Calibri" w:eastAsia="Arial" w:hAnsi="Calibri" w:cs="Calibri"/>
                <w:b/>
                <w:bCs/>
                <w:sz w:val="18"/>
                <w:szCs w:val="18"/>
              </w:rPr>
              <w:t xml:space="preserve">Metric- how measuring </w:t>
            </w:r>
          </w:p>
        </w:tc>
        <w:tc>
          <w:tcPr>
            <w:tcW w:w="2551" w:type="dxa"/>
            <w:tcMar>
              <w:left w:w="105" w:type="dxa"/>
              <w:right w:w="105" w:type="dxa"/>
            </w:tcMar>
          </w:tcPr>
          <w:p w:rsidR="0039321B" w:rsidRPr="007F225F" w:rsidRDefault="0039321B" w:rsidP="00134726">
            <w:pPr>
              <w:keepNext/>
              <w:keepLines/>
              <w:spacing w:before="40"/>
              <w:jc w:val="center"/>
              <w:outlineLvl w:val="1"/>
              <w:rPr>
                <w:rFonts w:ascii="Calibri" w:eastAsia="Arial" w:hAnsi="Calibri" w:cs="Calibri"/>
                <w:sz w:val="18"/>
                <w:szCs w:val="18"/>
              </w:rPr>
            </w:pPr>
            <w:r w:rsidRPr="007F225F">
              <w:rPr>
                <w:rFonts w:ascii="Calibri" w:eastAsia="Arial" w:hAnsi="Calibri" w:cs="Calibri"/>
                <w:b/>
                <w:bCs/>
                <w:sz w:val="18"/>
                <w:szCs w:val="18"/>
              </w:rPr>
              <w:t>Baseline</w:t>
            </w:r>
          </w:p>
        </w:tc>
        <w:tc>
          <w:tcPr>
            <w:tcW w:w="2623" w:type="dxa"/>
            <w:tcMar>
              <w:left w:w="105" w:type="dxa"/>
              <w:right w:w="105" w:type="dxa"/>
            </w:tcMar>
          </w:tcPr>
          <w:p w:rsidR="0039321B" w:rsidRPr="007F225F" w:rsidRDefault="0039321B" w:rsidP="00134726">
            <w:pPr>
              <w:keepNext/>
              <w:keepLines/>
              <w:spacing w:before="40"/>
              <w:jc w:val="center"/>
              <w:outlineLvl w:val="1"/>
              <w:rPr>
                <w:rFonts w:ascii="Calibri" w:eastAsia="Arial" w:hAnsi="Calibri" w:cs="Calibri"/>
                <w:sz w:val="18"/>
                <w:szCs w:val="18"/>
              </w:rPr>
            </w:pPr>
            <w:r w:rsidRPr="007F225F">
              <w:rPr>
                <w:rFonts w:ascii="Calibri" w:eastAsia="Arial" w:hAnsi="Calibri" w:cs="Calibri"/>
                <w:b/>
                <w:bCs/>
                <w:sz w:val="18"/>
                <w:szCs w:val="18"/>
              </w:rPr>
              <w:t>Target</w:t>
            </w:r>
          </w:p>
        </w:tc>
        <w:tc>
          <w:tcPr>
            <w:tcW w:w="2167" w:type="dxa"/>
            <w:tcMar>
              <w:left w:w="105" w:type="dxa"/>
              <w:right w:w="105" w:type="dxa"/>
            </w:tcMar>
          </w:tcPr>
          <w:p w:rsidR="0039321B" w:rsidRPr="007F225F" w:rsidRDefault="0039321B" w:rsidP="00134726">
            <w:pPr>
              <w:keepNext/>
              <w:keepLines/>
              <w:spacing w:before="40"/>
              <w:jc w:val="center"/>
              <w:outlineLvl w:val="1"/>
              <w:rPr>
                <w:rFonts w:ascii="Calibri" w:eastAsia="Arial" w:hAnsi="Calibri" w:cs="Calibri"/>
                <w:sz w:val="18"/>
                <w:szCs w:val="18"/>
              </w:rPr>
            </w:pPr>
            <w:r w:rsidRPr="007F225F">
              <w:rPr>
                <w:rFonts w:ascii="Calibri" w:eastAsia="Arial" w:hAnsi="Calibri" w:cs="Calibri"/>
                <w:b/>
                <w:bCs/>
                <w:sz w:val="18"/>
                <w:szCs w:val="18"/>
              </w:rPr>
              <w:t>Timeline / Ambition</w:t>
            </w:r>
          </w:p>
        </w:tc>
      </w:tr>
      <w:tr w:rsidR="0039321B" w:rsidRPr="007F225F" w:rsidTr="00134726">
        <w:trPr>
          <w:trHeight w:val="1539"/>
        </w:trPr>
        <w:tc>
          <w:tcPr>
            <w:tcW w:w="1555" w:type="dxa"/>
          </w:tcPr>
          <w:p w:rsidR="0039321B" w:rsidRPr="007F225F" w:rsidRDefault="0039321B" w:rsidP="00134726">
            <w:pPr>
              <w:keepNext/>
              <w:keepLines/>
              <w:spacing w:before="40"/>
              <w:jc w:val="center"/>
              <w:outlineLvl w:val="1"/>
              <w:rPr>
                <w:rFonts w:ascii="Calibri" w:eastAsia="Arial" w:hAnsi="Calibri" w:cs="Calibri"/>
                <w:b/>
                <w:bCs/>
                <w:sz w:val="18"/>
                <w:szCs w:val="18"/>
              </w:rPr>
            </w:pPr>
            <w:r w:rsidRPr="007F225F">
              <w:rPr>
                <w:rFonts w:ascii="Calibri" w:eastAsia="Arial" w:hAnsi="Calibri" w:cs="Calibri"/>
                <w:b/>
                <w:bCs/>
                <w:sz w:val="18"/>
                <w:szCs w:val="18"/>
              </w:rPr>
              <w:t>Better patient outcomes.</w:t>
            </w:r>
          </w:p>
          <w:p w:rsidR="0039321B" w:rsidRPr="007F225F" w:rsidRDefault="0039321B" w:rsidP="00134726">
            <w:pPr>
              <w:keepNext/>
              <w:keepLines/>
              <w:spacing w:before="40"/>
              <w:jc w:val="center"/>
              <w:outlineLvl w:val="1"/>
              <w:rPr>
                <w:rFonts w:ascii="Calibri" w:eastAsia="Arial" w:hAnsi="Calibri" w:cs="Calibri"/>
                <w:b/>
                <w:bCs/>
                <w:sz w:val="18"/>
                <w:szCs w:val="18"/>
              </w:rPr>
            </w:pPr>
          </w:p>
        </w:tc>
        <w:tc>
          <w:tcPr>
            <w:tcW w:w="2126"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Reduce pressure on traditional primary care services (Tier 1) unable to the meet the need of Tier 3 individuals.</w:t>
            </w:r>
          </w:p>
        </w:tc>
        <w:tc>
          <w:tcPr>
            <w:tcW w:w="2977"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 of Tier 3 individuals registered at Tier 1 pre and post full model implementation.  </w:t>
            </w:r>
          </w:p>
        </w:tc>
        <w:tc>
          <w:tcPr>
            <w:tcW w:w="2551"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Current CAVHIS figures suggest approx.2,500 Tier 3 patients are registered with Tier 1. </w:t>
            </w:r>
          </w:p>
        </w:tc>
        <w:tc>
          <w:tcPr>
            <w:tcW w:w="2623"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100% of Tier 3 patients in Cardiff registered with the Tier 3 service. </w:t>
            </w:r>
          </w:p>
        </w:tc>
        <w:tc>
          <w:tcPr>
            <w:tcW w:w="2167"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Dependent on funding.  </w:t>
            </w:r>
          </w:p>
        </w:tc>
      </w:tr>
      <w:tr w:rsidR="0039321B" w:rsidRPr="007F225F" w:rsidTr="00134726">
        <w:trPr>
          <w:trHeight w:val="348"/>
        </w:trPr>
        <w:tc>
          <w:tcPr>
            <w:tcW w:w="1555" w:type="dxa"/>
          </w:tcPr>
          <w:p w:rsidR="0039321B" w:rsidRPr="007F225F" w:rsidRDefault="0039321B" w:rsidP="00134726">
            <w:pPr>
              <w:keepNext/>
              <w:keepLines/>
              <w:spacing w:before="40"/>
              <w:jc w:val="center"/>
              <w:outlineLvl w:val="1"/>
              <w:rPr>
                <w:rFonts w:ascii="Calibri" w:eastAsia="Arial" w:hAnsi="Calibri" w:cs="Calibri"/>
                <w:b/>
                <w:bCs/>
                <w:sz w:val="18"/>
                <w:szCs w:val="18"/>
              </w:rPr>
            </w:pPr>
            <w:r w:rsidRPr="007F225F">
              <w:rPr>
                <w:rFonts w:ascii="Calibri" w:eastAsia="Arial" w:hAnsi="Calibri" w:cs="Calibri"/>
                <w:b/>
                <w:bCs/>
                <w:sz w:val="18"/>
                <w:szCs w:val="18"/>
              </w:rPr>
              <w:t xml:space="preserve">Better patient outcomes </w:t>
            </w:r>
          </w:p>
        </w:tc>
        <w:tc>
          <w:tcPr>
            <w:tcW w:w="2126"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Reduce preventable, premature deaths. </w:t>
            </w:r>
          </w:p>
        </w:tc>
        <w:tc>
          <w:tcPr>
            <w:tcW w:w="2977" w:type="dxa"/>
            <w:tcMar>
              <w:left w:w="105" w:type="dxa"/>
              <w:right w:w="105" w:type="dxa"/>
            </w:tcMar>
          </w:tcPr>
          <w:p w:rsidR="0039321B" w:rsidRPr="007F225F" w:rsidRDefault="0039321B" w:rsidP="00134726">
            <w:pPr>
              <w:rPr>
                <w:rFonts w:ascii="Calibri" w:eastAsia="Arial" w:hAnsi="Calibri" w:cs="Calibri"/>
                <w:sz w:val="18"/>
                <w:szCs w:val="18"/>
              </w:rPr>
            </w:pPr>
            <w:r w:rsidRPr="007F225F">
              <w:rPr>
                <w:rFonts w:ascii="Calibri" w:eastAsia="Arial" w:hAnsi="Calibri" w:cs="Calibri"/>
                <w:sz w:val="18"/>
                <w:szCs w:val="18"/>
              </w:rPr>
              <w:t xml:space="preserve">% of the number in preventable, premature deaths in Tier 3 populations. </w:t>
            </w:r>
          </w:p>
        </w:tc>
        <w:tc>
          <w:tcPr>
            <w:tcW w:w="2551"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Homeless average age of death: 45 years.  </w:t>
            </w:r>
          </w:p>
        </w:tc>
        <w:tc>
          <w:tcPr>
            <w:tcW w:w="2623"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To reduce preventable, premature deaths. </w:t>
            </w:r>
          </w:p>
        </w:tc>
        <w:tc>
          <w:tcPr>
            <w:tcW w:w="2167"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Dependent on funding. </w:t>
            </w:r>
          </w:p>
        </w:tc>
      </w:tr>
      <w:tr w:rsidR="0039321B" w:rsidRPr="007F225F" w:rsidTr="00134726">
        <w:trPr>
          <w:trHeight w:val="348"/>
        </w:trPr>
        <w:tc>
          <w:tcPr>
            <w:tcW w:w="1555" w:type="dxa"/>
          </w:tcPr>
          <w:p w:rsidR="0039321B" w:rsidRPr="007F225F" w:rsidRDefault="0039321B" w:rsidP="00134726">
            <w:pPr>
              <w:keepNext/>
              <w:keepLines/>
              <w:spacing w:before="40"/>
              <w:jc w:val="center"/>
              <w:outlineLvl w:val="1"/>
              <w:rPr>
                <w:rFonts w:ascii="Calibri" w:eastAsia="Arial" w:hAnsi="Calibri" w:cs="Calibri"/>
                <w:b/>
                <w:bCs/>
                <w:sz w:val="18"/>
                <w:szCs w:val="18"/>
              </w:rPr>
            </w:pPr>
            <w:r w:rsidRPr="007F225F">
              <w:rPr>
                <w:rFonts w:ascii="Calibri" w:eastAsia="Arial" w:hAnsi="Calibri" w:cs="Calibri"/>
                <w:b/>
                <w:bCs/>
                <w:sz w:val="18"/>
                <w:szCs w:val="18"/>
              </w:rPr>
              <w:t>Improve prevention.</w:t>
            </w:r>
          </w:p>
        </w:tc>
        <w:tc>
          <w:tcPr>
            <w:tcW w:w="2126"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Improve identification, and reduce late presentations, of the five conditions driving premature mortality and morbidity. </w:t>
            </w:r>
          </w:p>
        </w:tc>
        <w:tc>
          <w:tcPr>
            <w:tcW w:w="2977" w:type="dxa"/>
            <w:tcMar>
              <w:left w:w="105" w:type="dxa"/>
              <w:right w:w="105" w:type="dxa"/>
            </w:tcMar>
          </w:tcPr>
          <w:p w:rsidR="0039321B" w:rsidRPr="007F225F" w:rsidRDefault="0039321B" w:rsidP="00134726">
            <w:pPr>
              <w:rPr>
                <w:rFonts w:ascii="Calibri" w:eastAsia="Arial" w:hAnsi="Calibri" w:cs="Calibri"/>
                <w:sz w:val="18"/>
                <w:szCs w:val="18"/>
              </w:rPr>
            </w:pPr>
            <w:r w:rsidRPr="007F225F">
              <w:rPr>
                <w:rFonts w:ascii="Calibri" w:eastAsia="Arial" w:hAnsi="Calibri" w:cs="Calibri"/>
                <w:sz w:val="18"/>
                <w:szCs w:val="18"/>
              </w:rPr>
              <w:t xml:space="preserve">% of cancer, cardiovascular, musculoskeletal, neurological, and mental disorders identified and referred for appropriate treatment.  </w:t>
            </w:r>
          </w:p>
        </w:tc>
        <w:tc>
          <w:tcPr>
            <w:tcW w:w="2551" w:type="dxa"/>
            <w:tcMar>
              <w:left w:w="105" w:type="dxa"/>
              <w:right w:w="105" w:type="dxa"/>
            </w:tcMar>
          </w:tcPr>
          <w:p w:rsidR="0039321B" w:rsidRPr="007F225F" w:rsidRDefault="007A795C" w:rsidP="00134726">
            <w:pPr>
              <w:keepNext/>
              <w:keepLines/>
              <w:spacing w:before="40"/>
              <w:outlineLvl w:val="1"/>
              <w:rPr>
                <w:rFonts w:ascii="Calibri" w:eastAsia="Arial" w:hAnsi="Calibri" w:cs="Calibri"/>
                <w:sz w:val="18"/>
                <w:szCs w:val="18"/>
              </w:rPr>
            </w:pPr>
            <w:r>
              <w:rPr>
                <w:rFonts w:ascii="Calibri" w:eastAsia="Arial" w:hAnsi="Calibri" w:cs="Calibri"/>
                <w:sz w:val="18"/>
                <w:szCs w:val="18"/>
              </w:rPr>
              <w:t xml:space="preserve">Working ongoing to establish baseline figure. </w:t>
            </w:r>
            <w:r w:rsidR="0039321B" w:rsidRPr="007F225F">
              <w:rPr>
                <w:rFonts w:ascii="Calibri" w:eastAsia="Arial" w:hAnsi="Calibri" w:cs="Calibri"/>
                <w:sz w:val="18"/>
                <w:szCs w:val="18"/>
              </w:rPr>
              <w:t xml:space="preserve"> </w:t>
            </w:r>
          </w:p>
        </w:tc>
        <w:tc>
          <w:tcPr>
            <w:tcW w:w="2623"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Decrease relative rates of morbidity and mortality. </w:t>
            </w:r>
          </w:p>
        </w:tc>
        <w:tc>
          <w:tcPr>
            <w:tcW w:w="2167"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Dependent on funding.</w:t>
            </w:r>
          </w:p>
        </w:tc>
      </w:tr>
      <w:tr w:rsidR="0039321B" w:rsidRPr="007F225F" w:rsidTr="00134726">
        <w:trPr>
          <w:trHeight w:val="348"/>
        </w:trPr>
        <w:tc>
          <w:tcPr>
            <w:tcW w:w="1555" w:type="dxa"/>
          </w:tcPr>
          <w:p w:rsidR="0039321B" w:rsidRPr="007F225F" w:rsidRDefault="0039321B" w:rsidP="00134726">
            <w:pPr>
              <w:keepNext/>
              <w:keepLines/>
              <w:spacing w:before="40"/>
              <w:jc w:val="center"/>
              <w:outlineLvl w:val="1"/>
              <w:rPr>
                <w:rFonts w:ascii="Calibri" w:eastAsia="Arial" w:hAnsi="Calibri" w:cs="Calibri"/>
                <w:b/>
                <w:bCs/>
                <w:sz w:val="18"/>
                <w:szCs w:val="18"/>
              </w:rPr>
            </w:pPr>
            <w:r w:rsidRPr="007F225F">
              <w:rPr>
                <w:rFonts w:ascii="Calibri" w:eastAsia="Arial" w:hAnsi="Calibri" w:cs="Calibri"/>
                <w:b/>
                <w:bCs/>
                <w:sz w:val="18"/>
                <w:szCs w:val="18"/>
              </w:rPr>
              <w:t xml:space="preserve">Ending homelessness (wider partner benefits) </w:t>
            </w:r>
          </w:p>
        </w:tc>
        <w:tc>
          <w:tcPr>
            <w:tcW w:w="2126"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Reduction in revolving door homelessness, ensuring that people do not experience multiple episodes of homelessness.</w:t>
            </w:r>
          </w:p>
        </w:tc>
        <w:tc>
          <w:tcPr>
            <w:tcW w:w="2977" w:type="dxa"/>
            <w:tcMar>
              <w:left w:w="105" w:type="dxa"/>
              <w:right w:w="105" w:type="dxa"/>
            </w:tcMar>
          </w:tcPr>
          <w:p w:rsidR="0039321B" w:rsidRPr="007F225F" w:rsidRDefault="0039321B" w:rsidP="00134726">
            <w:pPr>
              <w:rPr>
                <w:rFonts w:ascii="Calibri" w:eastAsia="Arial" w:hAnsi="Calibri" w:cs="Calibri"/>
                <w:sz w:val="18"/>
                <w:szCs w:val="18"/>
              </w:rPr>
            </w:pPr>
            <w:r w:rsidRPr="007F225F">
              <w:rPr>
                <w:rFonts w:ascii="Calibri" w:eastAsia="Arial" w:hAnsi="Calibri" w:cs="Calibri"/>
                <w:sz w:val="18"/>
                <w:szCs w:val="18"/>
              </w:rPr>
              <w:t xml:space="preserve">% of people who receive a relief duty (S.73 or S.75) who alter submit a further homeless application. </w:t>
            </w:r>
          </w:p>
        </w:tc>
        <w:tc>
          <w:tcPr>
            <w:tcW w:w="2551"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Work ongoing to establish baseline figure. </w:t>
            </w:r>
          </w:p>
        </w:tc>
        <w:tc>
          <w:tcPr>
            <w:tcW w:w="2623"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Reduction in the number of people representing to the Council as homeless. </w:t>
            </w:r>
          </w:p>
        </w:tc>
        <w:tc>
          <w:tcPr>
            <w:tcW w:w="2167"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Dependent on funding.</w:t>
            </w:r>
          </w:p>
        </w:tc>
      </w:tr>
      <w:tr w:rsidR="0039321B" w:rsidRPr="007F225F" w:rsidTr="00134726">
        <w:trPr>
          <w:trHeight w:val="348"/>
        </w:trPr>
        <w:tc>
          <w:tcPr>
            <w:tcW w:w="1555" w:type="dxa"/>
          </w:tcPr>
          <w:p w:rsidR="0039321B" w:rsidRPr="007F225F" w:rsidRDefault="0039321B" w:rsidP="00134726">
            <w:pPr>
              <w:keepNext/>
              <w:keepLines/>
              <w:spacing w:before="40"/>
              <w:jc w:val="center"/>
              <w:outlineLvl w:val="1"/>
              <w:rPr>
                <w:rFonts w:ascii="Calibri" w:eastAsia="Arial" w:hAnsi="Calibri" w:cs="Calibri"/>
                <w:b/>
                <w:bCs/>
                <w:sz w:val="18"/>
                <w:szCs w:val="18"/>
              </w:rPr>
            </w:pPr>
            <w:r w:rsidRPr="007F225F">
              <w:rPr>
                <w:rFonts w:ascii="Calibri" w:eastAsia="Arial" w:hAnsi="Calibri" w:cs="Calibri"/>
                <w:b/>
                <w:bCs/>
                <w:sz w:val="18"/>
                <w:szCs w:val="18"/>
              </w:rPr>
              <w:t>Ending Homelessness</w:t>
            </w:r>
          </w:p>
        </w:tc>
        <w:tc>
          <w:tcPr>
            <w:tcW w:w="2126"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Reduction in street homelessness. </w:t>
            </w:r>
          </w:p>
        </w:tc>
        <w:tc>
          <w:tcPr>
            <w:tcW w:w="2977"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Number people street homeless in a month.</w:t>
            </w:r>
          </w:p>
          <w:p w:rsidR="0039321B" w:rsidRPr="007F225F" w:rsidRDefault="0039321B" w:rsidP="00134726">
            <w:pPr>
              <w:rPr>
                <w:rFonts w:ascii="Calibri" w:eastAsia="Arial" w:hAnsi="Calibri" w:cs="Calibri"/>
                <w:sz w:val="18"/>
                <w:szCs w:val="18"/>
              </w:rPr>
            </w:pPr>
          </w:p>
          <w:p w:rsidR="0039321B" w:rsidRPr="007F225F" w:rsidRDefault="0039321B" w:rsidP="00134726">
            <w:pPr>
              <w:rPr>
                <w:rFonts w:ascii="Calibri" w:eastAsia="Arial" w:hAnsi="Calibri" w:cs="Calibri"/>
                <w:sz w:val="18"/>
                <w:szCs w:val="18"/>
              </w:rPr>
            </w:pPr>
            <w:r w:rsidRPr="007F225F">
              <w:rPr>
                <w:rFonts w:ascii="Calibri" w:eastAsia="Arial" w:hAnsi="Calibri" w:cs="Calibri"/>
                <w:sz w:val="18"/>
                <w:szCs w:val="18"/>
              </w:rPr>
              <w:t>Number of new people street homeless in a month</w:t>
            </w:r>
          </w:p>
        </w:tc>
        <w:tc>
          <w:tcPr>
            <w:tcW w:w="2551"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March 2024: 22 people sleeping rough. </w:t>
            </w:r>
          </w:p>
          <w:p w:rsidR="0039321B" w:rsidRPr="007F225F" w:rsidRDefault="0039321B" w:rsidP="00134726">
            <w:pPr>
              <w:rPr>
                <w:rFonts w:ascii="Calibri" w:eastAsia="Arial" w:hAnsi="Calibri" w:cs="Calibri"/>
                <w:sz w:val="18"/>
                <w:szCs w:val="18"/>
              </w:rPr>
            </w:pPr>
          </w:p>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March 2024: 11 first case of rough sleeping.</w:t>
            </w:r>
          </w:p>
        </w:tc>
        <w:tc>
          <w:tcPr>
            <w:tcW w:w="2623"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Reduction in the number of people sleeping rough. </w:t>
            </w:r>
          </w:p>
        </w:tc>
        <w:tc>
          <w:tcPr>
            <w:tcW w:w="2167" w:type="dxa"/>
            <w:tcMar>
              <w:left w:w="105" w:type="dxa"/>
              <w:right w:w="105" w:type="dxa"/>
            </w:tcMar>
          </w:tcPr>
          <w:p w:rsidR="0039321B" w:rsidRPr="007F225F" w:rsidRDefault="0039321B" w:rsidP="00134726">
            <w:pPr>
              <w:keepNext/>
              <w:keepLines/>
              <w:spacing w:before="40"/>
              <w:outlineLvl w:val="1"/>
              <w:rPr>
                <w:rFonts w:ascii="Calibri" w:eastAsia="Arial" w:hAnsi="Calibri" w:cs="Calibri"/>
                <w:sz w:val="18"/>
                <w:szCs w:val="18"/>
              </w:rPr>
            </w:pPr>
            <w:r w:rsidRPr="007F225F">
              <w:rPr>
                <w:rFonts w:ascii="Calibri" w:eastAsia="Arial" w:hAnsi="Calibri" w:cs="Calibri"/>
                <w:sz w:val="18"/>
                <w:szCs w:val="18"/>
              </w:rPr>
              <w:t xml:space="preserve">Dependent on funding </w:t>
            </w:r>
          </w:p>
        </w:tc>
      </w:tr>
    </w:tbl>
    <w:p w:rsidR="0002641C" w:rsidRPr="007F225F" w:rsidRDefault="0002641C" w:rsidP="0039321B">
      <w:pPr>
        <w:rPr>
          <w:rFonts w:ascii="Calibri" w:hAnsi="Calibri" w:cs="Calibri"/>
          <w:b/>
          <w:bCs/>
          <w:sz w:val="18"/>
          <w:szCs w:val="18"/>
        </w:rPr>
      </w:pPr>
    </w:p>
    <w:p w:rsidR="0039321B" w:rsidRPr="007F225F" w:rsidRDefault="0039321B" w:rsidP="0039321B">
      <w:pPr>
        <w:rPr>
          <w:rFonts w:ascii="Calibri" w:hAnsi="Calibri" w:cs="Calibri"/>
          <w:b/>
          <w:bCs/>
          <w:sz w:val="18"/>
          <w:szCs w:val="18"/>
        </w:rPr>
      </w:pPr>
    </w:p>
    <w:p w:rsidR="00541C9E" w:rsidRDefault="00541C9E" w:rsidP="00652D9A">
      <w:pPr>
        <w:tabs>
          <w:tab w:val="left" w:pos="2970"/>
        </w:tabs>
        <w:rPr>
          <w:rFonts w:ascii="Calibri" w:hAnsi="Calibri" w:cs="Calibri"/>
          <w:sz w:val="22"/>
          <w:szCs w:val="22"/>
        </w:rPr>
      </w:pPr>
    </w:p>
    <w:p w:rsidR="002F0A0B" w:rsidRDefault="002F0A0B" w:rsidP="00652D9A">
      <w:pPr>
        <w:tabs>
          <w:tab w:val="left" w:pos="2970"/>
        </w:tabs>
        <w:rPr>
          <w:rFonts w:ascii="Calibri" w:hAnsi="Calibri" w:cs="Calibri"/>
          <w:sz w:val="22"/>
          <w:szCs w:val="22"/>
        </w:rPr>
        <w:sectPr w:rsidR="002F0A0B" w:rsidSect="006D7217">
          <w:pgSz w:w="16838" w:h="11906" w:orient="landscape"/>
          <w:pgMar w:top="1440" w:right="1440" w:bottom="1440" w:left="1440" w:header="708" w:footer="708" w:gutter="0"/>
          <w:cols w:space="708"/>
          <w:docGrid w:linePitch="360"/>
        </w:sectPr>
      </w:pPr>
    </w:p>
    <w:p w:rsidR="002F0A0B" w:rsidRDefault="002F0A0B" w:rsidP="002F0A0B">
      <w:pPr>
        <w:jc w:val="center"/>
        <w:rPr>
          <w:rFonts w:ascii="Calibri" w:hAnsi="Calibri" w:cs="Calibri"/>
          <w:b/>
          <w:bCs/>
          <w:sz w:val="28"/>
          <w:szCs w:val="28"/>
        </w:rPr>
      </w:pPr>
      <w:r w:rsidRPr="0039321B">
        <w:rPr>
          <w:rFonts w:ascii="Calibri" w:hAnsi="Calibri" w:cs="Calibri"/>
          <w:b/>
          <w:bCs/>
          <w:sz w:val="28"/>
          <w:szCs w:val="28"/>
        </w:rPr>
        <w:t>Appendix 1</w:t>
      </w:r>
      <w:r w:rsidR="00E5723D">
        <w:rPr>
          <w:rFonts w:ascii="Calibri" w:hAnsi="Calibri" w:cs="Calibri"/>
          <w:b/>
          <w:bCs/>
          <w:sz w:val="28"/>
          <w:szCs w:val="28"/>
        </w:rPr>
        <w:t>0</w:t>
      </w:r>
      <w:r w:rsidRPr="0039321B">
        <w:rPr>
          <w:rFonts w:ascii="Calibri" w:hAnsi="Calibri" w:cs="Calibri"/>
          <w:b/>
          <w:bCs/>
          <w:sz w:val="28"/>
          <w:szCs w:val="28"/>
        </w:rPr>
        <w:t xml:space="preserve">: </w:t>
      </w:r>
      <w:r>
        <w:rPr>
          <w:rFonts w:ascii="Calibri" w:hAnsi="Calibri" w:cs="Calibri"/>
          <w:b/>
          <w:bCs/>
          <w:sz w:val="28"/>
          <w:szCs w:val="28"/>
        </w:rPr>
        <w:t xml:space="preserve">Recruitment Plan </w:t>
      </w:r>
      <w:r w:rsidR="003D27F1">
        <w:rPr>
          <w:rFonts w:ascii="Calibri" w:hAnsi="Calibri" w:cs="Calibri"/>
          <w:b/>
          <w:bCs/>
          <w:sz w:val="28"/>
          <w:szCs w:val="28"/>
        </w:rPr>
        <w:t xml:space="preserve">and Cost </w:t>
      </w:r>
      <w:r w:rsidR="008A2752">
        <w:rPr>
          <w:rFonts w:ascii="Calibri" w:hAnsi="Calibri" w:cs="Calibri"/>
          <w:b/>
          <w:bCs/>
          <w:sz w:val="28"/>
          <w:szCs w:val="28"/>
        </w:rPr>
        <w:t>Projection Year 1 23/24</w:t>
      </w:r>
    </w:p>
    <w:p w:rsidR="002F0A0B" w:rsidRDefault="002F0A0B" w:rsidP="00652D9A">
      <w:pPr>
        <w:tabs>
          <w:tab w:val="left" w:pos="2970"/>
        </w:tabs>
        <w:rPr>
          <w:rFonts w:ascii="Calibri" w:hAnsi="Calibri" w:cs="Calibri"/>
          <w:sz w:val="22"/>
          <w:szCs w:val="22"/>
        </w:rPr>
      </w:pPr>
    </w:p>
    <w:p w:rsidR="002F0A0B" w:rsidRDefault="00FA1556" w:rsidP="00652D9A">
      <w:pPr>
        <w:tabs>
          <w:tab w:val="left" w:pos="2970"/>
        </w:tabs>
        <w:rPr>
          <w:rFonts w:ascii="Calibri" w:hAnsi="Calibri" w:cs="Calibri"/>
          <w:sz w:val="22"/>
          <w:szCs w:val="22"/>
        </w:rPr>
      </w:pPr>
      <w:r w:rsidRPr="00FA1556">
        <w:rPr>
          <w:noProof/>
        </w:rPr>
        <w:drawing>
          <wp:inline distT="0" distB="0" distL="0" distR="0" wp14:anchorId="0AB60867" wp14:editId="310D216E">
            <wp:extent cx="9065994" cy="4974021"/>
            <wp:effectExtent l="0" t="0" r="1905" b="0"/>
            <wp:docPr id="4977172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9070660" cy="4976581"/>
                    </a:xfrm>
                    <a:prstGeom prst="rect">
                      <a:avLst/>
                    </a:prstGeom>
                    <a:noFill/>
                    <a:ln>
                      <a:noFill/>
                    </a:ln>
                  </pic:spPr>
                </pic:pic>
              </a:graphicData>
            </a:graphic>
          </wp:inline>
        </w:drawing>
      </w:r>
    </w:p>
    <w:p w:rsidR="00973A0E" w:rsidRDefault="00973A0E" w:rsidP="008A2752">
      <w:pPr>
        <w:rPr>
          <w:rFonts w:ascii="Calibri" w:hAnsi="Calibri" w:cs="Calibri"/>
          <w:b/>
          <w:bCs/>
          <w:sz w:val="28"/>
          <w:szCs w:val="28"/>
        </w:rPr>
      </w:pPr>
    </w:p>
    <w:p w:rsidR="00973A0E" w:rsidRDefault="007016C4">
      <w:pPr>
        <w:rPr>
          <w:rFonts w:ascii="Calibri" w:hAnsi="Calibri" w:cs="Calibri"/>
          <w:b/>
          <w:bCs/>
          <w:sz w:val="28"/>
          <w:szCs w:val="28"/>
        </w:rPr>
      </w:pPr>
      <w:r w:rsidRPr="007016C4">
        <w:rPr>
          <w:noProof/>
        </w:rPr>
        <w:drawing>
          <wp:inline distT="0" distB="0" distL="0" distR="0" wp14:anchorId="65D7A9E8" wp14:editId="48617F00">
            <wp:extent cx="9340227" cy="4406462"/>
            <wp:effectExtent l="0" t="0" r="0" b="0"/>
            <wp:docPr id="3417124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9389302" cy="4429614"/>
                    </a:xfrm>
                    <a:prstGeom prst="rect">
                      <a:avLst/>
                    </a:prstGeom>
                    <a:noFill/>
                    <a:ln>
                      <a:noFill/>
                    </a:ln>
                  </pic:spPr>
                </pic:pic>
              </a:graphicData>
            </a:graphic>
          </wp:inline>
        </w:drawing>
      </w:r>
      <w:r w:rsidR="00973A0E">
        <w:rPr>
          <w:rFonts w:ascii="Calibri" w:hAnsi="Calibri" w:cs="Calibri"/>
          <w:b/>
          <w:bCs/>
          <w:sz w:val="28"/>
          <w:szCs w:val="28"/>
        </w:rPr>
        <w:br w:type="page"/>
      </w:r>
    </w:p>
    <w:p w:rsidR="00771BDC" w:rsidRPr="002F0A0B" w:rsidRDefault="00512336" w:rsidP="008A2752">
      <w:pPr>
        <w:rPr>
          <w:rFonts w:ascii="Calibri" w:hAnsi="Calibri" w:cs="Calibri"/>
          <w:b/>
          <w:bCs/>
          <w:sz w:val="28"/>
          <w:szCs w:val="28"/>
        </w:rPr>
      </w:pPr>
      <w:r w:rsidRPr="00512336">
        <w:rPr>
          <w:noProof/>
        </w:rPr>
        <w:drawing>
          <wp:inline distT="0" distB="0" distL="0" distR="0" wp14:anchorId="1AB415B4" wp14:editId="51516B92">
            <wp:extent cx="8863330" cy="1769110"/>
            <wp:effectExtent l="0" t="0" r="0" b="2540"/>
            <wp:docPr id="20410507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863330" cy="1769110"/>
                    </a:xfrm>
                    <a:prstGeom prst="rect">
                      <a:avLst/>
                    </a:prstGeom>
                    <a:noFill/>
                    <a:ln>
                      <a:noFill/>
                    </a:ln>
                  </pic:spPr>
                </pic:pic>
              </a:graphicData>
            </a:graphic>
          </wp:inline>
        </w:drawing>
      </w:r>
    </w:p>
    <w:sectPr w:rsidR="00771BDC" w:rsidRPr="002F0A0B" w:rsidSect="006D72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A15DF" w:rsidRDefault="005A15DF" w:rsidP="00276F08">
      <w:r>
        <w:separator/>
      </w:r>
    </w:p>
  </w:endnote>
  <w:endnote w:type="continuationSeparator" w:id="0">
    <w:p w:rsidR="005A15DF" w:rsidRDefault="005A15DF" w:rsidP="00276F08">
      <w:r>
        <w:continuationSeparator/>
      </w:r>
    </w:p>
  </w:endnote>
  <w:endnote w:type="continuationNotice" w:id="1">
    <w:p w:rsidR="005A15DF" w:rsidRDefault="005A15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utiger LT Std 55 Roman">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79503"/>
      <w:docPartObj>
        <w:docPartGallery w:val="Page Numbers (Bottom of Page)"/>
        <w:docPartUnique/>
      </w:docPartObj>
    </w:sdtPr>
    <w:sdtContent>
      <w:p w:rsidR="007D03D0" w:rsidRPr="007C52B3" w:rsidRDefault="007D03D0" w:rsidP="00276F08">
        <w:pPr>
          <w:pStyle w:val="Footer"/>
        </w:pPr>
        <w:r w:rsidRPr="007C52B3">
          <w:rPr>
            <w:noProof/>
          </w:rPr>
          <w:drawing>
            <wp:anchor distT="0" distB="0" distL="114300" distR="114300" simplePos="0" relativeHeight="251658240" behindDoc="1" locked="0" layoutInCell="1" allowOverlap="1" wp14:anchorId="6739286E" wp14:editId="16D0E6A5">
              <wp:simplePos x="0" y="0"/>
              <wp:positionH relativeFrom="column">
                <wp:posOffset>-1092200</wp:posOffset>
              </wp:positionH>
              <wp:positionV relativeFrom="paragraph">
                <wp:posOffset>-147955</wp:posOffset>
              </wp:positionV>
              <wp:extent cx="7487285" cy="1052195"/>
              <wp:effectExtent l="19050" t="0" r="0" b="0"/>
              <wp:wrapNone/>
              <wp:docPr id="3" name="Picture 3" descr="Swoosh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oosh welsh.JPG"/>
                      <pic:cNvPicPr/>
                    </pic:nvPicPr>
                    <pic:blipFill>
                      <a:blip r:embed="rId1"/>
                      <a:stretch>
                        <a:fillRect/>
                      </a:stretch>
                    </pic:blipFill>
                    <pic:spPr>
                      <a:xfrm>
                        <a:off x="0" y="0"/>
                        <a:ext cx="7487285" cy="1052195"/>
                      </a:xfrm>
                      <a:prstGeom prst="rect">
                        <a:avLst/>
                      </a:prstGeom>
                    </pic:spPr>
                  </pic:pic>
                </a:graphicData>
              </a:graphic>
            </wp:anchor>
          </w:drawing>
        </w:r>
      </w:p>
      <w:p w:rsidR="007D03D0" w:rsidRPr="007C52B3" w:rsidRDefault="007D03D0" w:rsidP="00276F08">
        <w:pPr>
          <w:pStyle w:val="Footer"/>
        </w:pPr>
      </w:p>
      <w:p w:rsidR="007D03D0" w:rsidRPr="007C52B3" w:rsidRDefault="007D03D0" w:rsidP="00EE7435">
        <w:pPr>
          <w:pStyle w:val="Footer"/>
          <w:jc w:val="center"/>
        </w:pPr>
        <w:r w:rsidRPr="007C52B3">
          <w:t>[</w:t>
        </w:r>
        <w:r>
          <w:fldChar w:fldCharType="begin"/>
        </w:r>
        <w:r>
          <w:instrText xml:space="preserve"> PAGE   \* MERGEFORMAT </w:instrText>
        </w:r>
        <w:r>
          <w:fldChar w:fldCharType="separate"/>
        </w:r>
        <w:r>
          <w:rPr>
            <w:noProof/>
          </w:rPr>
          <w:t>1</w:t>
        </w:r>
        <w:r>
          <w:rPr>
            <w:noProof/>
          </w:rPr>
          <w:fldChar w:fldCharType="end"/>
        </w:r>
        <w:r w:rsidRPr="007C52B3">
          <w:t>]</w:t>
        </w:r>
      </w:p>
    </w:sdtContent>
  </w:sdt>
  <w:p w:rsidR="007D03D0" w:rsidRDefault="007D03D0" w:rsidP="00276F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608394"/>
      <w:docPartObj>
        <w:docPartGallery w:val="Page Numbers (Bottom of Page)"/>
        <w:docPartUnique/>
      </w:docPartObj>
    </w:sdtPr>
    <w:sdtEndPr>
      <w:rPr>
        <w:noProof/>
      </w:rPr>
    </w:sdtEndPr>
    <w:sdtContent>
      <w:p w:rsidR="007D03D0" w:rsidRDefault="007D03D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7D03D0" w:rsidRDefault="007D03D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A15DF" w:rsidRDefault="005A15DF" w:rsidP="00276F08">
      <w:r>
        <w:separator/>
      </w:r>
    </w:p>
  </w:footnote>
  <w:footnote w:type="continuationSeparator" w:id="0">
    <w:p w:rsidR="005A15DF" w:rsidRDefault="005A15DF" w:rsidP="00276F08">
      <w:r>
        <w:continuationSeparator/>
      </w:r>
    </w:p>
  </w:footnote>
  <w:footnote w:type="continuationNotice" w:id="1">
    <w:p w:rsidR="005A15DF" w:rsidRDefault="005A15D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D03D0" w:rsidRDefault="007D03D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D03D0" w:rsidRDefault="007D03D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D03D0" w:rsidRDefault="007D03D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C5194"/>
    <w:multiLevelType w:val="hybridMultilevel"/>
    <w:tmpl w:val="CDF0F8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24783A"/>
    <w:multiLevelType w:val="hybridMultilevel"/>
    <w:tmpl w:val="1C5C53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75558F"/>
    <w:multiLevelType w:val="hybridMultilevel"/>
    <w:tmpl w:val="0CCC45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1E114C"/>
    <w:multiLevelType w:val="multilevel"/>
    <w:tmpl w:val="76C6044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83E580C"/>
    <w:multiLevelType w:val="hybridMultilevel"/>
    <w:tmpl w:val="ED7C40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B4D3109"/>
    <w:multiLevelType w:val="hybridMultilevel"/>
    <w:tmpl w:val="CD8CF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580FB3"/>
    <w:multiLevelType w:val="hybridMultilevel"/>
    <w:tmpl w:val="F23EBB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DB16947"/>
    <w:multiLevelType w:val="hybridMultilevel"/>
    <w:tmpl w:val="437080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F9C02AE"/>
    <w:multiLevelType w:val="hybridMultilevel"/>
    <w:tmpl w:val="0F966D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954D5B"/>
    <w:multiLevelType w:val="hybridMultilevel"/>
    <w:tmpl w:val="E7FE99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17A2BDB"/>
    <w:multiLevelType w:val="hybridMultilevel"/>
    <w:tmpl w:val="36CEC9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7DE556C"/>
    <w:multiLevelType w:val="hybridMultilevel"/>
    <w:tmpl w:val="959E3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503743"/>
    <w:multiLevelType w:val="hybridMultilevel"/>
    <w:tmpl w:val="6B424D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952BDE"/>
    <w:multiLevelType w:val="hybridMultilevel"/>
    <w:tmpl w:val="2C2612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077D8A"/>
    <w:multiLevelType w:val="hybridMultilevel"/>
    <w:tmpl w:val="F53233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4853E2F"/>
    <w:multiLevelType w:val="hybridMultilevel"/>
    <w:tmpl w:val="BD76C7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4C966E0"/>
    <w:multiLevelType w:val="hybridMultilevel"/>
    <w:tmpl w:val="F0F23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94000A"/>
    <w:multiLevelType w:val="hybridMultilevel"/>
    <w:tmpl w:val="4418A05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2EC31DE2"/>
    <w:multiLevelType w:val="hybridMultilevel"/>
    <w:tmpl w:val="215288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111EFD"/>
    <w:multiLevelType w:val="hybridMultilevel"/>
    <w:tmpl w:val="1674AE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31B5B95"/>
    <w:multiLevelType w:val="hybridMultilevel"/>
    <w:tmpl w:val="B8CAA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4D87EC8"/>
    <w:multiLevelType w:val="hybridMultilevel"/>
    <w:tmpl w:val="044636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695406C"/>
    <w:multiLevelType w:val="hybridMultilevel"/>
    <w:tmpl w:val="8138AC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6C84262"/>
    <w:multiLevelType w:val="hybridMultilevel"/>
    <w:tmpl w:val="BD028F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89F6799"/>
    <w:multiLevelType w:val="hybridMultilevel"/>
    <w:tmpl w:val="2C2290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C6D6A4C"/>
    <w:multiLevelType w:val="hybridMultilevel"/>
    <w:tmpl w:val="4008C8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FC6429A"/>
    <w:multiLevelType w:val="hybridMultilevel"/>
    <w:tmpl w:val="BEE26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FE874C1"/>
    <w:multiLevelType w:val="hybridMultilevel"/>
    <w:tmpl w:val="A29EF6F6"/>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28" w15:restartNumberingAfterBreak="0">
    <w:nsid w:val="40A1226B"/>
    <w:multiLevelType w:val="hybridMultilevel"/>
    <w:tmpl w:val="B9E28E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4A77559"/>
    <w:multiLevelType w:val="hybridMultilevel"/>
    <w:tmpl w:val="2D2E8B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51F7F74"/>
    <w:multiLevelType w:val="hybridMultilevel"/>
    <w:tmpl w:val="A6A6D5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58008F4"/>
    <w:multiLevelType w:val="hybridMultilevel"/>
    <w:tmpl w:val="6E5A0954"/>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480116EA"/>
    <w:multiLevelType w:val="hybridMultilevel"/>
    <w:tmpl w:val="85CE9D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8C0214E"/>
    <w:multiLevelType w:val="hybridMultilevel"/>
    <w:tmpl w:val="D36EC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90A4100"/>
    <w:multiLevelType w:val="multilevel"/>
    <w:tmpl w:val="82E036E8"/>
    <w:lvl w:ilvl="0">
      <w:start w:val="1"/>
      <w:numFmt w:val="decimal"/>
      <w:lvlText w:val="%1."/>
      <w:lvlJc w:val="left"/>
      <w:pPr>
        <w:ind w:left="720" w:hanging="360"/>
      </w:pPr>
      <w:rPr>
        <w:rFonts w:hint="default"/>
        <w:b/>
        <w:bCs/>
      </w:rPr>
    </w:lvl>
    <w:lvl w:ilvl="1">
      <w:start w:val="2"/>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490B5C0B"/>
    <w:multiLevelType w:val="hybridMultilevel"/>
    <w:tmpl w:val="D32CE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97E2199"/>
    <w:multiLevelType w:val="hybridMultilevel"/>
    <w:tmpl w:val="3230D14C"/>
    <w:lvl w:ilvl="0" w:tplc="966E8B8C">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4AE6179C"/>
    <w:multiLevelType w:val="hybridMultilevel"/>
    <w:tmpl w:val="2D0C97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15" w:hanging="360"/>
      </w:pPr>
      <w:rPr>
        <w:rFonts w:ascii="Courier New" w:hAnsi="Courier New" w:cs="Courier New" w:hint="default"/>
      </w:rPr>
    </w:lvl>
    <w:lvl w:ilvl="2" w:tplc="08090005" w:tentative="1">
      <w:start w:val="1"/>
      <w:numFmt w:val="bullet"/>
      <w:lvlText w:val=""/>
      <w:lvlJc w:val="left"/>
      <w:pPr>
        <w:ind w:left="1735" w:hanging="360"/>
      </w:pPr>
      <w:rPr>
        <w:rFonts w:ascii="Wingdings" w:hAnsi="Wingdings" w:hint="default"/>
      </w:rPr>
    </w:lvl>
    <w:lvl w:ilvl="3" w:tplc="08090001" w:tentative="1">
      <w:start w:val="1"/>
      <w:numFmt w:val="bullet"/>
      <w:lvlText w:val=""/>
      <w:lvlJc w:val="left"/>
      <w:pPr>
        <w:ind w:left="2455" w:hanging="360"/>
      </w:pPr>
      <w:rPr>
        <w:rFonts w:ascii="Symbol" w:hAnsi="Symbol" w:hint="default"/>
      </w:rPr>
    </w:lvl>
    <w:lvl w:ilvl="4" w:tplc="08090003" w:tentative="1">
      <w:start w:val="1"/>
      <w:numFmt w:val="bullet"/>
      <w:lvlText w:val="o"/>
      <w:lvlJc w:val="left"/>
      <w:pPr>
        <w:ind w:left="3175" w:hanging="360"/>
      </w:pPr>
      <w:rPr>
        <w:rFonts w:ascii="Courier New" w:hAnsi="Courier New" w:cs="Courier New" w:hint="default"/>
      </w:rPr>
    </w:lvl>
    <w:lvl w:ilvl="5" w:tplc="08090005" w:tentative="1">
      <w:start w:val="1"/>
      <w:numFmt w:val="bullet"/>
      <w:lvlText w:val=""/>
      <w:lvlJc w:val="left"/>
      <w:pPr>
        <w:ind w:left="3895" w:hanging="360"/>
      </w:pPr>
      <w:rPr>
        <w:rFonts w:ascii="Wingdings" w:hAnsi="Wingdings" w:hint="default"/>
      </w:rPr>
    </w:lvl>
    <w:lvl w:ilvl="6" w:tplc="08090001" w:tentative="1">
      <w:start w:val="1"/>
      <w:numFmt w:val="bullet"/>
      <w:lvlText w:val=""/>
      <w:lvlJc w:val="left"/>
      <w:pPr>
        <w:ind w:left="4615" w:hanging="360"/>
      </w:pPr>
      <w:rPr>
        <w:rFonts w:ascii="Symbol" w:hAnsi="Symbol" w:hint="default"/>
      </w:rPr>
    </w:lvl>
    <w:lvl w:ilvl="7" w:tplc="08090003" w:tentative="1">
      <w:start w:val="1"/>
      <w:numFmt w:val="bullet"/>
      <w:lvlText w:val="o"/>
      <w:lvlJc w:val="left"/>
      <w:pPr>
        <w:ind w:left="5335" w:hanging="360"/>
      </w:pPr>
      <w:rPr>
        <w:rFonts w:ascii="Courier New" w:hAnsi="Courier New" w:cs="Courier New" w:hint="default"/>
      </w:rPr>
    </w:lvl>
    <w:lvl w:ilvl="8" w:tplc="08090005" w:tentative="1">
      <w:start w:val="1"/>
      <w:numFmt w:val="bullet"/>
      <w:lvlText w:val=""/>
      <w:lvlJc w:val="left"/>
      <w:pPr>
        <w:ind w:left="6055" w:hanging="360"/>
      </w:pPr>
      <w:rPr>
        <w:rFonts w:ascii="Wingdings" w:hAnsi="Wingdings" w:hint="default"/>
      </w:rPr>
    </w:lvl>
  </w:abstractNum>
  <w:abstractNum w:abstractNumId="38" w15:restartNumberingAfterBreak="0">
    <w:nsid w:val="4B3C017F"/>
    <w:multiLevelType w:val="hybridMultilevel"/>
    <w:tmpl w:val="3A7049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4D7A182F"/>
    <w:multiLevelType w:val="hybridMultilevel"/>
    <w:tmpl w:val="08C84C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4E1A7F69"/>
    <w:multiLevelType w:val="hybridMultilevel"/>
    <w:tmpl w:val="72BE4E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FEF3704"/>
    <w:multiLevelType w:val="hybridMultilevel"/>
    <w:tmpl w:val="3C3AF6D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50895A01"/>
    <w:multiLevelType w:val="hybridMultilevel"/>
    <w:tmpl w:val="6A082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13774BE"/>
    <w:multiLevelType w:val="hybridMultilevel"/>
    <w:tmpl w:val="DEAAC3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2D34254"/>
    <w:multiLevelType w:val="hybridMultilevel"/>
    <w:tmpl w:val="A4FABA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C740C83"/>
    <w:multiLevelType w:val="hybridMultilevel"/>
    <w:tmpl w:val="498A85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D4022AA"/>
    <w:multiLevelType w:val="hybridMultilevel"/>
    <w:tmpl w:val="1040E0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5FA8052D"/>
    <w:multiLevelType w:val="hybridMultilevel"/>
    <w:tmpl w:val="75B88C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606B40F3"/>
    <w:multiLevelType w:val="hybridMultilevel"/>
    <w:tmpl w:val="D4F8AE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9" w15:restartNumberingAfterBreak="0">
    <w:nsid w:val="694122AF"/>
    <w:multiLevelType w:val="hybridMultilevel"/>
    <w:tmpl w:val="852C85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69CC76B0"/>
    <w:multiLevelType w:val="hybridMultilevel"/>
    <w:tmpl w:val="16B0B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69FF3377"/>
    <w:multiLevelType w:val="hybridMultilevel"/>
    <w:tmpl w:val="1FA66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6B0607EA"/>
    <w:multiLevelType w:val="hybridMultilevel"/>
    <w:tmpl w:val="BCB4C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C443A72"/>
    <w:multiLevelType w:val="hybridMultilevel"/>
    <w:tmpl w:val="7A66326A"/>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4" w15:restartNumberingAfterBreak="0">
    <w:nsid w:val="70E37E8C"/>
    <w:multiLevelType w:val="hybridMultilevel"/>
    <w:tmpl w:val="0DAE2E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3851238"/>
    <w:multiLevelType w:val="hybridMultilevel"/>
    <w:tmpl w:val="21BEC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AFD03D6"/>
    <w:multiLevelType w:val="multilevel"/>
    <w:tmpl w:val="C388E3E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15:restartNumberingAfterBreak="0">
    <w:nsid w:val="7DC96894"/>
    <w:multiLevelType w:val="hybridMultilevel"/>
    <w:tmpl w:val="7C94B940"/>
    <w:lvl w:ilvl="0" w:tplc="08090001">
      <w:start w:val="1"/>
      <w:numFmt w:val="bullet"/>
      <w:lvlText w:val=""/>
      <w:lvlJc w:val="left"/>
      <w:pPr>
        <w:ind w:left="750" w:hanging="360"/>
      </w:pPr>
      <w:rPr>
        <w:rFonts w:ascii="Symbol" w:hAnsi="Symbol" w:hint="default"/>
      </w:rPr>
    </w:lvl>
    <w:lvl w:ilvl="1" w:tplc="08090003" w:tentative="1">
      <w:start w:val="1"/>
      <w:numFmt w:val="bullet"/>
      <w:lvlText w:val="o"/>
      <w:lvlJc w:val="left"/>
      <w:pPr>
        <w:ind w:left="1470" w:hanging="360"/>
      </w:pPr>
      <w:rPr>
        <w:rFonts w:ascii="Courier New" w:hAnsi="Courier New" w:cs="Courier New" w:hint="default"/>
      </w:rPr>
    </w:lvl>
    <w:lvl w:ilvl="2" w:tplc="08090005" w:tentative="1">
      <w:start w:val="1"/>
      <w:numFmt w:val="bullet"/>
      <w:lvlText w:val=""/>
      <w:lvlJc w:val="left"/>
      <w:pPr>
        <w:ind w:left="2190" w:hanging="360"/>
      </w:pPr>
      <w:rPr>
        <w:rFonts w:ascii="Wingdings" w:hAnsi="Wingdings" w:hint="default"/>
      </w:rPr>
    </w:lvl>
    <w:lvl w:ilvl="3" w:tplc="08090001" w:tentative="1">
      <w:start w:val="1"/>
      <w:numFmt w:val="bullet"/>
      <w:lvlText w:val=""/>
      <w:lvlJc w:val="left"/>
      <w:pPr>
        <w:ind w:left="2910" w:hanging="360"/>
      </w:pPr>
      <w:rPr>
        <w:rFonts w:ascii="Symbol" w:hAnsi="Symbol" w:hint="default"/>
      </w:rPr>
    </w:lvl>
    <w:lvl w:ilvl="4" w:tplc="08090003" w:tentative="1">
      <w:start w:val="1"/>
      <w:numFmt w:val="bullet"/>
      <w:lvlText w:val="o"/>
      <w:lvlJc w:val="left"/>
      <w:pPr>
        <w:ind w:left="3630" w:hanging="360"/>
      </w:pPr>
      <w:rPr>
        <w:rFonts w:ascii="Courier New" w:hAnsi="Courier New" w:cs="Courier New" w:hint="default"/>
      </w:rPr>
    </w:lvl>
    <w:lvl w:ilvl="5" w:tplc="08090005" w:tentative="1">
      <w:start w:val="1"/>
      <w:numFmt w:val="bullet"/>
      <w:lvlText w:val=""/>
      <w:lvlJc w:val="left"/>
      <w:pPr>
        <w:ind w:left="4350" w:hanging="360"/>
      </w:pPr>
      <w:rPr>
        <w:rFonts w:ascii="Wingdings" w:hAnsi="Wingdings" w:hint="default"/>
      </w:rPr>
    </w:lvl>
    <w:lvl w:ilvl="6" w:tplc="08090001" w:tentative="1">
      <w:start w:val="1"/>
      <w:numFmt w:val="bullet"/>
      <w:lvlText w:val=""/>
      <w:lvlJc w:val="left"/>
      <w:pPr>
        <w:ind w:left="5070" w:hanging="360"/>
      </w:pPr>
      <w:rPr>
        <w:rFonts w:ascii="Symbol" w:hAnsi="Symbol" w:hint="default"/>
      </w:rPr>
    </w:lvl>
    <w:lvl w:ilvl="7" w:tplc="08090003" w:tentative="1">
      <w:start w:val="1"/>
      <w:numFmt w:val="bullet"/>
      <w:lvlText w:val="o"/>
      <w:lvlJc w:val="left"/>
      <w:pPr>
        <w:ind w:left="5790" w:hanging="360"/>
      </w:pPr>
      <w:rPr>
        <w:rFonts w:ascii="Courier New" w:hAnsi="Courier New" w:cs="Courier New" w:hint="default"/>
      </w:rPr>
    </w:lvl>
    <w:lvl w:ilvl="8" w:tplc="08090005" w:tentative="1">
      <w:start w:val="1"/>
      <w:numFmt w:val="bullet"/>
      <w:lvlText w:val=""/>
      <w:lvlJc w:val="left"/>
      <w:pPr>
        <w:ind w:left="6510" w:hanging="360"/>
      </w:pPr>
      <w:rPr>
        <w:rFonts w:ascii="Wingdings" w:hAnsi="Wingdings" w:hint="default"/>
      </w:rPr>
    </w:lvl>
  </w:abstractNum>
  <w:abstractNum w:abstractNumId="58" w15:restartNumberingAfterBreak="0">
    <w:nsid w:val="7E58598D"/>
    <w:multiLevelType w:val="hybridMultilevel"/>
    <w:tmpl w:val="6340F4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FE9586D"/>
    <w:multiLevelType w:val="hybridMultilevel"/>
    <w:tmpl w:val="23D2A4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41"/>
  </w:num>
  <w:num w:numId="2">
    <w:abstractNumId w:val="56"/>
  </w:num>
  <w:num w:numId="3">
    <w:abstractNumId w:val="57"/>
  </w:num>
  <w:num w:numId="4">
    <w:abstractNumId w:val="59"/>
  </w:num>
  <w:num w:numId="5">
    <w:abstractNumId w:val="44"/>
  </w:num>
  <w:num w:numId="6">
    <w:abstractNumId w:val="30"/>
  </w:num>
  <w:num w:numId="7">
    <w:abstractNumId w:val="18"/>
  </w:num>
  <w:num w:numId="8">
    <w:abstractNumId w:val="27"/>
  </w:num>
  <w:num w:numId="9">
    <w:abstractNumId w:val="49"/>
  </w:num>
  <w:num w:numId="10">
    <w:abstractNumId w:val="19"/>
  </w:num>
  <w:num w:numId="11">
    <w:abstractNumId w:val="12"/>
  </w:num>
  <w:num w:numId="12">
    <w:abstractNumId w:val="46"/>
  </w:num>
  <w:num w:numId="13">
    <w:abstractNumId w:val="35"/>
  </w:num>
  <w:num w:numId="14">
    <w:abstractNumId w:val="15"/>
  </w:num>
  <w:num w:numId="15">
    <w:abstractNumId w:val="7"/>
  </w:num>
  <w:num w:numId="16">
    <w:abstractNumId w:val="48"/>
  </w:num>
  <w:num w:numId="17">
    <w:abstractNumId w:val="4"/>
  </w:num>
  <w:num w:numId="18">
    <w:abstractNumId w:val="36"/>
  </w:num>
  <w:num w:numId="19">
    <w:abstractNumId w:val="54"/>
  </w:num>
  <w:num w:numId="20">
    <w:abstractNumId w:val="43"/>
  </w:num>
  <w:num w:numId="21">
    <w:abstractNumId w:val="20"/>
  </w:num>
  <w:num w:numId="22">
    <w:abstractNumId w:val="9"/>
  </w:num>
  <w:num w:numId="23">
    <w:abstractNumId w:val="23"/>
  </w:num>
  <w:num w:numId="24">
    <w:abstractNumId w:val="13"/>
  </w:num>
  <w:num w:numId="25">
    <w:abstractNumId w:val="5"/>
  </w:num>
  <w:num w:numId="26">
    <w:abstractNumId w:val="52"/>
  </w:num>
  <w:num w:numId="27">
    <w:abstractNumId w:val="45"/>
  </w:num>
  <w:num w:numId="28">
    <w:abstractNumId w:val="26"/>
  </w:num>
  <w:num w:numId="29">
    <w:abstractNumId w:val="34"/>
  </w:num>
  <w:num w:numId="30">
    <w:abstractNumId w:val="3"/>
  </w:num>
  <w:num w:numId="31">
    <w:abstractNumId w:val="40"/>
  </w:num>
  <w:num w:numId="32">
    <w:abstractNumId w:val="8"/>
  </w:num>
  <w:num w:numId="33">
    <w:abstractNumId w:val="32"/>
  </w:num>
  <w:num w:numId="34">
    <w:abstractNumId w:val="37"/>
  </w:num>
  <w:num w:numId="35">
    <w:abstractNumId w:val="24"/>
  </w:num>
  <w:num w:numId="36">
    <w:abstractNumId w:val="1"/>
  </w:num>
  <w:num w:numId="37">
    <w:abstractNumId w:val="42"/>
  </w:num>
  <w:num w:numId="38">
    <w:abstractNumId w:val="11"/>
  </w:num>
  <w:num w:numId="39">
    <w:abstractNumId w:val="51"/>
  </w:num>
  <w:num w:numId="40">
    <w:abstractNumId w:val="33"/>
  </w:num>
  <w:num w:numId="41">
    <w:abstractNumId w:val="21"/>
  </w:num>
  <w:num w:numId="42">
    <w:abstractNumId w:val="22"/>
  </w:num>
  <w:num w:numId="43">
    <w:abstractNumId w:val="55"/>
  </w:num>
  <w:num w:numId="44">
    <w:abstractNumId w:val="16"/>
  </w:num>
  <w:num w:numId="45">
    <w:abstractNumId w:val="10"/>
  </w:num>
  <w:num w:numId="46">
    <w:abstractNumId w:val="25"/>
  </w:num>
  <w:num w:numId="47">
    <w:abstractNumId w:val="29"/>
  </w:num>
  <w:num w:numId="48">
    <w:abstractNumId w:val="28"/>
  </w:num>
  <w:num w:numId="49">
    <w:abstractNumId w:val="39"/>
  </w:num>
  <w:num w:numId="50">
    <w:abstractNumId w:val="2"/>
  </w:num>
  <w:num w:numId="51">
    <w:abstractNumId w:val="47"/>
  </w:num>
  <w:num w:numId="52">
    <w:abstractNumId w:val="38"/>
  </w:num>
  <w:num w:numId="53">
    <w:abstractNumId w:val="14"/>
  </w:num>
  <w:num w:numId="54">
    <w:abstractNumId w:val="6"/>
  </w:num>
  <w:num w:numId="55">
    <w:abstractNumId w:val="0"/>
  </w:num>
  <w:num w:numId="56">
    <w:abstractNumId w:val="17"/>
  </w:num>
  <w:num w:numId="57">
    <w:abstractNumId w:val="53"/>
  </w:num>
  <w:num w:numId="58">
    <w:abstractNumId w:val="31"/>
  </w:num>
  <w:num w:numId="59">
    <w:abstractNumId w:val="50"/>
  </w:num>
  <w:num w:numId="60">
    <w:abstractNumId w:val="58"/>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forms" w:formatting="1" w:enforcement="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3F27"/>
    <w:rsid w:val="0000154B"/>
    <w:rsid w:val="00002058"/>
    <w:rsid w:val="00002C89"/>
    <w:rsid w:val="00004F79"/>
    <w:rsid w:val="000058D1"/>
    <w:rsid w:val="00007DED"/>
    <w:rsid w:val="00010908"/>
    <w:rsid w:val="00014A46"/>
    <w:rsid w:val="00014B83"/>
    <w:rsid w:val="0002212C"/>
    <w:rsid w:val="00022601"/>
    <w:rsid w:val="000247F5"/>
    <w:rsid w:val="0002641C"/>
    <w:rsid w:val="00027404"/>
    <w:rsid w:val="00027FF8"/>
    <w:rsid w:val="00030283"/>
    <w:rsid w:val="000324C4"/>
    <w:rsid w:val="000327CF"/>
    <w:rsid w:val="0003603E"/>
    <w:rsid w:val="00036F4A"/>
    <w:rsid w:val="000377C8"/>
    <w:rsid w:val="000414FF"/>
    <w:rsid w:val="0004264C"/>
    <w:rsid w:val="00042E6E"/>
    <w:rsid w:val="000447B9"/>
    <w:rsid w:val="000467CC"/>
    <w:rsid w:val="00050055"/>
    <w:rsid w:val="0005073A"/>
    <w:rsid w:val="0005308B"/>
    <w:rsid w:val="0005667B"/>
    <w:rsid w:val="00060D37"/>
    <w:rsid w:val="00061170"/>
    <w:rsid w:val="000615EB"/>
    <w:rsid w:val="000629F2"/>
    <w:rsid w:val="00063612"/>
    <w:rsid w:val="0007160C"/>
    <w:rsid w:val="00071733"/>
    <w:rsid w:val="0007331A"/>
    <w:rsid w:val="0007336F"/>
    <w:rsid w:val="00073FE8"/>
    <w:rsid w:val="00080A82"/>
    <w:rsid w:val="00083102"/>
    <w:rsid w:val="00083FCF"/>
    <w:rsid w:val="0008404A"/>
    <w:rsid w:val="00084A7B"/>
    <w:rsid w:val="00084B04"/>
    <w:rsid w:val="00086631"/>
    <w:rsid w:val="00087AB4"/>
    <w:rsid w:val="00087BD8"/>
    <w:rsid w:val="00091038"/>
    <w:rsid w:val="00092A0E"/>
    <w:rsid w:val="00093B85"/>
    <w:rsid w:val="00094C27"/>
    <w:rsid w:val="00096AE2"/>
    <w:rsid w:val="000A181D"/>
    <w:rsid w:val="000A2182"/>
    <w:rsid w:val="000A46D9"/>
    <w:rsid w:val="000B056D"/>
    <w:rsid w:val="000B52EB"/>
    <w:rsid w:val="000C489F"/>
    <w:rsid w:val="000C5382"/>
    <w:rsid w:val="000C684E"/>
    <w:rsid w:val="000D0FAD"/>
    <w:rsid w:val="000D2B2F"/>
    <w:rsid w:val="000D4C75"/>
    <w:rsid w:val="000D5383"/>
    <w:rsid w:val="000D5847"/>
    <w:rsid w:val="000E042E"/>
    <w:rsid w:val="000E2456"/>
    <w:rsid w:val="000E46BE"/>
    <w:rsid w:val="000F07A1"/>
    <w:rsid w:val="000F08E7"/>
    <w:rsid w:val="000F0C2B"/>
    <w:rsid w:val="000F1205"/>
    <w:rsid w:val="000F1D4B"/>
    <w:rsid w:val="000F2157"/>
    <w:rsid w:val="000F2A45"/>
    <w:rsid w:val="000F2DDF"/>
    <w:rsid w:val="000F3871"/>
    <w:rsid w:val="000F3AFD"/>
    <w:rsid w:val="000F3E9B"/>
    <w:rsid w:val="000F3EE0"/>
    <w:rsid w:val="000F48FB"/>
    <w:rsid w:val="000F4C0A"/>
    <w:rsid w:val="000F555F"/>
    <w:rsid w:val="001014B0"/>
    <w:rsid w:val="00102383"/>
    <w:rsid w:val="0010495D"/>
    <w:rsid w:val="00105BBF"/>
    <w:rsid w:val="00106050"/>
    <w:rsid w:val="00107290"/>
    <w:rsid w:val="00107702"/>
    <w:rsid w:val="0011043D"/>
    <w:rsid w:val="00111D7E"/>
    <w:rsid w:val="00113226"/>
    <w:rsid w:val="00115612"/>
    <w:rsid w:val="001160FF"/>
    <w:rsid w:val="00117FDE"/>
    <w:rsid w:val="001205F6"/>
    <w:rsid w:val="001207C1"/>
    <w:rsid w:val="0012149F"/>
    <w:rsid w:val="0012324E"/>
    <w:rsid w:val="001244BF"/>
    <w:rsid w:val="001277F1"/>
    <w:rsid w:val="00131596"/>
    <w:rsid w:val="001320F9"/>
    <w:rsid w:val="00134726"/>
    <w:rsid w:val="001419B5"/>
    <w:rsid w:val="00142412"/>
    <w:rsid w:val="00142F47"/>
    <w:rsid w:val="00144A99"/>
    <w:rsid w:val="00145551"/>
    <w:rsid w:val="001505BB"/>
    <w:rsid w:val="0015146B"/>
    <w:rsid w:val="001529EC"/>
    <w:rsid w:val="00152E4F"/>
    <w:rsid w:val="001567DF"/>
    <w:rsid w:val="00156A4F"/>
    <w:rsid w:val="00156E0F"/>
    <w:rsid w:val="00157585"/>
    <w:rsid w:val="00160F26"/>
    <w:rsid w:val="001611A3"/>
    <w:rsid w:val="00163867"/>
    <w:rsid w:val="001650DD"/>
    <w:rsid w:val="001654B6"/>
    <w:rsid w:val="0016739F"/>
    <w:rsid w:val="00167A39"/>
    <w:rsid w:val="00170CE7"/>
    <w:rsid w:val="0017339E"/>
    <w:rsid w:val="0017366C"/>
    <w:rsid w:val="001740CB"/>
    <w:rsid w:val="00175C94"/>
    <w:rsid w:val="001764B5"/>
    <w:rsid w:val="00177F8A"/>
    <w:rsid w:val="00185624"/>
    <w:rsid w:val="00185D0A"/>
    <w:rsid w:val="001864B9"/>
    <w:rsid w:val="00186F30"/>
    <w:rsid w:val="00187726"/>
    <w:rsid w:val="00192CD7"/>
    <w:rsid w:val="001936A4"/>
    <w:rsid w:val="0019430F"/>
    <w:rsid w:val="00194565"/>
    <w:rsid w:val="00194A9D"/>
    <w:rsid w:val="00197371"/>
    <w:rsid w:val="001A0D70"/>
    <w:rsid w:val="001A20C0"/>
    <w:rsid w:val="001A35A1"/>
    <w:rsid w:val="001A7BA7"/>
    <w:rsid w:val="001B0314"/>
    <w:rsid w:val="001B5788"/>
    <w:rsid w:val="001B77F5"/>
    <w:rsid w:val="001C198A"/>
    <w:rsid w:val="001C1FC2"/>
    <w:rsid w:val="001C2037"/>
    <w:rsid w:val="001C4ED4"/>
    <w:rsid w:val="001C583D"/>
    <w:rsid w:val="001C7786"/>
    <w:rsid w:val="001D0526"/>
    <w:rsid w:val="001D1FC9"/>
    <w:rsid w:val="001D3F20"/>
    <w:rsid w:val="001D3FD2"/>
    <w:rsid w:val="001D566A"/>
    <w:rsid w:val="001D5BD8"/>
    <w:rsid w:val="001D6D39"/>
    <w:rsid w:val="001E0D48"/>
    <w:rsid w:val="001E105C"/>
    <w:rsid w:val="001E1A7A"/>
    <w:rsid w:val="001E2457"/>
    <w:rsid w:val="001E4275"/>
    <w:rsid w:val="001F0489"/>
    <w:rsid w:val="001F53DF"/>
    <w:rsid w:val="001F6141"/>
    <w:rsid w:val="00203087"/>
    <w:rsid w:val="00207522"/>
    <w:rsid w:val="002079E0"/>
    <w:rsid w:val="00210356"/>
    <w:rsid w:val="002126FB"/>
    <w:rsid w:val="0021293B"/>
    <w:rsid w:val="00213DDC"/>
    <w:rsid w:val="00214323"/>
    <w:rsid w:val="00215751"/>
    <w:rsid w:val="00215BA3"/>
    <w:rsid w:val="00220743"/>
    <w:rsid w:val="00220BBD"/>
    <w:rsid w:val="0022505D"/>
    <w:rsid w:val="002272EB"/>
    <w:rsid w:val="00231F1C"/>
    <w:rsid w:val="00234D59"/>
    <w:rsid w:val="0023741F"/>
    <w:rsid w:val="00237F3C"/>
    <w:rsid w:val="00240C44"/>
    <w:rsid w:val="00240C46"/>
    <w:rsid w:val="00241BBD"/>
    <w:rsid w:val="00241E5B"/>
    <w:rsid w:val="00243682"/>
    <w:rsid w:val="002437DA"/>
    <w:rsid w:val="00245043"/>
    <w:rsid w:val="00245BF5"/>
    <w:rsid w:val="0025261A"/>
    <w:rsid w:val="002534C2"/>
    <w:rsid w:val="0025683B"/>
    <w:rsid w:val="00257704"/>
    <w:rsid w:val="00260F58"/>
    <w:rsid w:val="00260F8B"/>
    <w:rsid w:val="002611BD"/>
    <w:rsid w:val="00261D78"/>
    <w:rsid w:val="002630ED"/>
    <w:rsid w:val="00265856"/>
    <w:rsid w:val="002673D4"/>
    <w:rsid w:val="00271910"/>
    <w:rsid w:val="002732A3"/>
    <w:rsid w:val="002736E1"/>
    <w:rsid w:val="00273765"/>
    <w:rsid w:val="00274C67"/>
    <w:rsid w:val="002760F9"/>
    <w:rsid w:val="00276F08"/>
    <w:rsid w:val="00277F82"/>
    <w:rsid w:val="0028199D"/>
    <w:rsid w:val="00282A0A"/>
    <w:rsid w:val="002832D5"/>
    <w:rsid w:val="00285C6A"/>
    <w:rsid w:val="00287147"/>
    <w:rsid w:val="002929A7"/>
    <w:rsid w:val="00293105"/>
    <w:rsid w:val="00294163"/>
    <w:rsid w:val="00297C50"/>
    <w:rsid w:val="002A2B13"/>
    <w:rsid w:val="002A4724"/>
    <w:rsid w:val="002B2CDF"/>
    <w:rsid w:val="002B4824"/>
    <w:rsid w:val="002B4876"/>
    <w:rsid w:val="002B5A0F"/>
    <w:rsid w:val="002B5B49"/>
    <w:rsid w:val="002B6351"/>
    <w:rsid w:val="002B7519"/>
    <w:rsid w:val="002C1C82"/>
    <w:rsid w:val="002C1F49"/>
    <w:rsid w:val="002C3A0A"/>
    <w:rsid w:val="002C438D"/>
    <w:rsid w:val="002C54A7"/>
    <w:rsid w:val="002C78EA"/>
    <w:rsid w:val="002D04AC"/>
    <w:rsid w:val="002D18B0"/>
    <w:rsid w:val="002D3985"/>
    <w:rsid w:val="002D4E66"/>
    <w:rsid w:val="002D5F56"/>
    <w:rsid w:val="002D6067"/>
    <w:rsid w:val="002D7482"/>
    <w:rsid w:val="002E1338"/>
    <w:rsid w:val="002E2515"/>
    <w:rsid w:val="002E3E3D"/>
    <w:rsid w:val="002E5AA5"/>
    <w:rsid w:val="002E6DF9"/>
    <w:rsid w:val="002F0A0B"/>
    <w:rsid w:val="002F1CB1"/>
    <w:rsid w:val="002F2DFF"/>
    <w:rsid w:val="00301B05"/>
    <w:rsid w:val="0030304B"/>
    <w:rsid w:val="00304E7F"/>
    <w:rsid w:val="003050D3"/>
    <w:rsid w:val="003053AA"/>
    <w:rsid w:val="00307DDF"/>
    <w:rsid w:val="003104CC"/>
    <w:rsid w:val="00312785"/>
    <w:rsid w:val="00315452"/>
    <w:rsid w:val="003156A6"/>
    <w:rsid w:val="00317704"/>
    <w:rsid w:val="003229FA"/>
    <w:rsid w:val="00322B6E"/>
    <w:rsid w:val="00325544"/>
    <w:rsid w:val="00327061"/>
    <w:rsid w:val="00327A73"/>
    <w:rsid w:val="00330C7E"/>
    <w:rsid w:val="00331A31"/>
    <w:rsid w:val="00334268"/>
    <w:rsid w:val="0033469B"/>
    <w:rsid w:val="00336D2F"/>
    <w:rsid w:val="0033731C"/>
    <w:rsid w:val="003379F9"/>
    <w:rsid w:val="00341028"/>
    <w:rsid w:val="0034321D"/>
    <w:rsid w:val="003439F1"/>
    <w:rsid w:val="0034419D"/>
    <w:rsid w:val="00346A07"/>
    <w:rsid w:val="00350315"/>
    <w:rsid w:val="00350EFC"/>
    <w:rsid w:val="00350F80"/>
    <w:rsid w:val="00351973"/>
    <w:rsid w:val="00352754"/>
    <w:rsid w:val="00354420"/>
    <w:rsid w:val="00355831"/>
    <w:rsid w:val="003562E1"/>
    <w:rsid w:val="0035663F"/>
    <w:rsid w:val="003608BD"/>
    <w:rsid w:val="00360D0F"/>
    <w:rsid w:val="00361542"/>
    <w:rsid w:val="003638AE"/>
    <w:rsid w:val="00363B55"/>
    <w:rsid w:val="00366210"/>
    <w:rsid w:val="003671A6"/>
    <w:rsid w:val="003700CA"/>
    <w:rsid w:val="00374268"/>
    <w:rsid w:val="003766FF"/>
    <w:rsid w:val="003772DF"/>
    <w:rsid w:val="00380BC7"/>
    <w:rsid w:val="00381553"/>
    <w:rsid w:val="00382141"/>
    <w:rsid w:val="003854EC"/>
    <w:rsid w:val="00386FAE"/>
    <w:rsid w:val="0039321B"/>
    <w:rsid w:val="003A100A"/>
    <w:rsid w:val="003A2E59"/>
    <w:rsid w:val="003A4891"/>
    <w:rsid w:val="003A5132"/>
    <w:rsid w:val="003A59D7"/>
    <w:rsid w:val="003B194F"/>
    <w:rsid w:val="003B1B13"/>
    <w:rsid w:val="003B448B"/>
    <w:rsid w:val="003B467B"/>
    <w:rsid w:val="003B606E"/>
    <w:rsid w:val="003C1954"/>
    <w:rsid w:val="003C1C6E"/>
    <w:rsid w:val="003C4125"/>
    <w:rsid w:val="003C413A"/>
    <w:rsid w:val="003D03E0"/>
    <w:rsid w:val="003D27F1"/>
    <w:rsid w:val="003D5F0C"/>
    <w:rsid w:val="003D7846"/>
    <w:rsid w:val="003D78E4"/>
    <w:rsid w:val="003D7C29"/>
    <w:rsid w:val="003E0043"/>
    <w:rsid w:val="003E03BB"/>
    <w:rsid w:val="003E173B"/>
    <w:rsid w:val="003E1F95"/>
    <w:rsid w:val="003E2F60"/>
    <w:rsid w:val="003E309B"/>
    <w:rsid w:val="003E3B6F"/>
    <w:rsid w:val="003F4A2E"/>
    <w:rsid w:val="003F4DD4"/>
    <w:rsid w:val="003F7D97"/>
    <w:rsid w:val="00402B47"/>
    <w:rsid w:val="00411AC5"/>
    <w:rsid w:val="00413E7B"/>
    <w:rsid w:val="00416F9A"/>
    <w:rsid w:val="00417ACB"/>
    <w:rsid w:val="0042297F"/>
    <w:rsid w:val="00423C38"/>
    <w:rsid w:val="00424E5B"/>
    <w:rsid w:val="0042521D"/>
    <w:rsid w:val="00427718"/>
    <w:rsid w:val="00432050"/>
    <w:rsid w:val="004322EE"/>
    <w:rsid w:val="004334B8"/>
    <w:rsid w:val="00436AFF"/>
    <w:rsid w:val="00440306"/>
    <w:rsid w:val="00440A76"/>
    <w:rsid w:val="0044214F"/>
    <w:rsid w:val="00442D1A"/>
    <w:rsid w:val="00444195"/>
    <w:rsid w:val="00446205"/>
    <w:rsid w:val="004547A7"/>
    <w:rsid w:val="00457CBC"/>
    <w:rsid w:val="00460288"/>
    <w:rsid w:val="0046102D"/>
    <w:rsid w:val="004620DD"/>
    <w:rsid w:val="004623C6"/>
    <w:rsid w:val="004639B0"/>
    <w:rsid w:val="00463A8C"/>
    <w:rsid w:val="0046410C"/>
    <w:rsid w:val="004651EA"/>
    <w:rsid w:val="00465E08"/>
    <w:rsid w:val="00466077"/>
    <w:rsid w:val="00472717"/>
    <w:rsid w:val="00472958"/>
    <w:rsid w:val="00474305"/>
    <w:rsid w:val="00474D7A"/>
    <w:rsid w:val="00476227"/>
    <w:rsid w:val="00476E3C"/>
    <w:rsid w:val="00481896"/>
    <w:rsid w:val="00483A68"/>
    <w:rsid w:val="004843E1"/>
    <w:rsid w:val="00491EBD"/>
    <w:rsid w:val="00492332"/>
    <w:rsid w:val="004971D1"/>
    <w:rsid w:val="004973FB"/>
    <w:rsid w:val="004A2F47"/>
    <w:rsid w:val="004A458B"/>
    <w:rsid w:val="004A48DB"/>
    <w:rsid w:val="004A499C"/>
    <w:rsid w:val="004A547E"/>
    <w:rsid w:val="004B05B3"/>
    <w:rsid w:val="004B48C7"/>
    <w:rsid w:val="004B4EAF"/>
    <w:rsid w:val="004B6333"/>
    <w:rsid w:val="004B745C"/>
    <w:rsid w:val="004C1740"/>
    <w:rsid w:val="004C2AB2"/>
    <w:rsid w:val="004C5FC3"/>
    <w:rsid w:val="004C7B7E"/>
    <w:rsid w:val="004D2114"/>
    <w:rsid w:val="004D3805"/>
    <w:rsid w:val="004D4C69"/>
    <w:rsid w:val="004D56E6"/>
    <w:rsid w:val="004D5DA3"/>
    <w:rsid w:val="004D680A"/>
    <w:rsid w:val="004E0789"/>
    <w:rsid w:val="004E2A68"/>
    <w:rsid w:val="004E2A9D"/>
    <w:rsid w:val="004E31E6"/>
    <w:rsid w:val="004E54FB"/>
    <w:rsid w:val="004E5CBD"/>
    <w:rsid w:val="004E6825"/>
    <w:rsid w:val="004E7199"/>
    <w:rsid w:val="004E77B7"/>
    <w:rsid w:val="004E7C66"/>
    <w:rsid w:val="004F1170"/>
    <w:rsid w:val="004F1C4C"/>
    <w:rsid w:val="004F35D0"/>
    <w:rsid w:val="004F56C8"/>
    <w:rsid w:val="004F78C7"/>
    <w:rsid w:val="00500645"/>
    <w:rsid w:val="005043DD"/>
    <w:rsid w:val="005070DE"/>
    <w:rsid w:val="005072E4"/>
    <w:rsid w:val="00510C1F"/>
    <w:rsid w:val="00512336"/>
    <w:rsid w:val="0051293C"/>
    <w:rsid w:val="00514BD7"/>
    <w:rsid w:val="00514E31"/>
    <w:rsid w:val="0051520B"/>
    <w:rsid w:val="0052137A"/>
    <w:rsid w:val="00527183"/>
    <w:rsid w:val="005306F7"/>
    <w:rsid w:val="00530E35"/>
    <w:rsid w:val="005350BF"/>
    <w:rsid w:val="00541C9E"/>
    <w:rsid w:val="00547F1B"/>
    <w:rsid w:val="005507DA"/>
    <w:rsid w:val="00550D76"/>
    <w:rsid w:val="00551E14"/>
    <w:rsid w:val="005527D7"/>
    <w:rsid w:val="0055665D"/>
    <w:rsid w:val="005600D5"/>
    <w:rsid w:val="00561482"/>
    <w:rsid w:val="00563C5E"/>
    <w:rsid w:val="00565DD3"/>
    <w:rsid w:val="00567937"/>
    <w:rsid w:val="00572800"/>
    <w:rsid w:val="0057383A"/>
    <w:rsid w:val="00575D91"/>
    <w:rsid w:val="00576E4C"/>
    <w:rsid w:val="00580DE4"/>
    <w:rsid w:val="005823D5"/>
    <w:rsid w:val="00584B83"/>
    <w:rsid w:val="00586D86"/>
    <w:rsid w:val="00590D37"/>
    <w:rsid w:val="0059542B"/>
    <w:rsid w:val="005A15DF"/>
    <w:rsid w:val="005A4476"/>
    <w:rsid w:val="005A4A45"/>
    <w:rsid w:val="005A53EA"/>
    <w:rsid w:val="005B0935"/>
    <w:rsid w:val="005B0DB6"/>
    <w:rsid w:val="005B14A0"/>
    <w:rsid w:val="005B4BFE"/>
    <w:rsid w:val="005B7169"/>
    <w:rsid w:val="005C1F2A"/>
    <w:rsid w:val="005C3EAF"/>
    <w:rsid w:val="005C531E"/>
    <w:rsid w:val="005C6DAC"/>
    <w:rsid w:val="005C70A3"/>
    <w:rsid w:val="005D0E1D"/>
    <w:rsid w:val="005D2FC5"/>
    <w:rsid w:val="005D6B55"/>
    <w:rsid w:val="005D7AB4"/>
    <w:rsid w:val="005E1100"/>
    <w:rsid w:val="005E1B89"/>
    <w:rsid w:val="005E5FFD"/>
    <w:rsid w:val="005E6622"/>
    <w:rsid w:val="005E6F26"/>
    <w:rsid w:val="005F1FB9"/>
    <w:rsid w:val="005F2015"/>
    <w:rsid w:val="0060175B"/>
    <w:rsid w:val="00605ED6"/>
    <w:rsid w:val="0061078F"/>
    <w:rsid w:val="006124B9"/>
    <w:rsid w:val="00613B12"/>
    <w:rsid w:val="00613BD7"/>
    <w:rsid w:val="00613D75"/>
    <w:rsid w:val="00613EBB"/>
    <w:rsid w:val="00615DFD"/>
    <w:rsid w:val="00621305"/>
    <w:rsid w:val="00621E7D"/>
    <w:rsid w:val="00625114"/>
    <w:rsid w:val="006256D6"/>
    <w:rsid w:val="00627319"/>
    <w:rsid w:val="0063030C"/>
    <w:rsid w:val="0063075D"/>
    <w:rsid w:val="00630E0A"/>
    <w:rsid w:val="006322FF"/>
    <w:rsid w:val="0063527E"/>
    <w:rsid w:val="00636254"/>
    <w:rsid w:val="00636EA0"/>
    <w:rsid w:val="00640BC9"/>
    <w:rsid w:val="00644B02"/>
    <w:rsid w:val="00646A99"/>
    <w:rsid w:val="006470C1"/>
    <w:rsid w:val="006522A6"/>
    <w:rsid w:val="00652D9A"/>
    <w:rsid w:val="00661007"/>
    <w:rsid w:val="00663157"/>
    <w:rsid w:val="00665C2C"/>
    <w:rsid w:val="00667ED2"/>
    <w:rsid w:val="006728FD"/>
    <w:rsid w:val="00673B29"/>
    <w:rsid w:val="00680CE8"/>
    <w:rsid w:val="00682A54"/>
    <w:rsid w:val="00683C9C"/>
    <w:rsid w:val="006846FC"/>
    <w:rsid w:val="00686006"/>
    <w:rsid w:val="00690557"/>
    <w:rsid w:val="0069676A"/>
    <w:rsid w:val="006973CC"/>
    <w:rsid w:val="00697C5B"/>
    <w:rsid w:val="006A4300"/>
    <w:rsid w:val="006A4C55"/>
    <w:rsid w:val="006B02F7"/>
    <w:rsid w:val="006B3B67"/>
    <w:rsid w:val="006B5A3E"/>
    <w:rsid w:val="006B7623"/>
    <w:rsid w:val="006C0572"/>
    <w:rsid w:val="006C171E"/>
    <w:rsid w:val="006C539B"/>
    <w:rsid w:val="006D2F74"/>
    <w:rsid w:val="006D5061"/>
    <w:rsid w:val="006D53E3"/>
    <w:rsid w:val="006D6BE7"/>
    <w:rsid w:val="006D7217"/>
    <w:rsid w:val="006D7DDA"/>
    <w:rsid w:val="006E0A26"/>
    <w:rsid w:val="006E3E7E"/>
    <w:rsid w:val="006E7735"/>
    <w:rsid w:val="006F2C23"/>
    <w:rsid w:val="006F2C3D"/>
    <w:rsid w:val="006F359B"/>
    <w:rsid w:val="006F49CB"/>
    <w:rsid w:val="006F52CA"/>
    <w:rsid w:val="007016C4"/>
    <w:rsid w:val="0070194E"/>
    <w:rsid w:val="00702CDF"/>
    <w:rsid w:val="00702EF2"/>
    <w:rsid w:val="00703940"/>
    <w:rsid w:val="00706A98"/>
    <w:rsid w:val="007078AE"/>
    <w:rsid w:val="00711AF5"/>
    <w:rsid w:val="0071378C"/>
    <w:rsid w:val="00717946"/>
    <w:rsid w:val="00721201"/>
    <w:rsid w:val="00721583"/>
    <w:rsid w:val="007215FE"/>
    <w:rsid w:val="00721F28"/>
    <w:rsid w:val="0072240C"/>
    <w:rsid w:val="00723EF3"/>
    <w:rsid w:val="007262E8"/>
    <w:rsid w:val="00726A74"/>
    <w:rsid w:val="0073250C"/>
    <w:rsid w:val="00732B66"/>
    <w:rsid w:val="00732CE3"/>
    <w:rsid w:val="0073316F"/>
    <w:rsid w:val="007349C7"/>
    <w:rsid w:val="00736487"/>
    <w:rsid w:val="00741FC2"/>
    <w:rsid w:val="00742647"/>
    <w:rsid w:val="007458E3"/>
    <w:rsid w:val="00745AB7"/>
    <w:rsid w:val="00746034"/>
    <w:rsid w:val="00751090"/>
    <w:rsid w:val="00755A86"/>
    <w:rsid w:val="00757A4B"/>
    <w:rsid w:val="0076050C"/>
    <w:rsid w:val="007608BD"/>
    <w:rsid w:val="00763A14"/>
    <w:rsid w:val="00763EF6"/>
    <w:rsid w:val="0076469B"/>
    <w:rsid w:val="00766009"/>
    <w:rsid w:val="007670E8"/>
    <w:rsid w:val="0076752C"/>
    <w:rsid w:val="00771BDC"/>
    <w:rsid w:val="00772421"/>
    <w:rsid w:val="00773AEE"/>
    <w:rsid w:val="0077729A"/>
    <w:rsid w:val="00777D66"/>
    <w:rsid w:val="00777E50"/>
    <w:rsid w:val="00783336"/>
    <w:rsid w:val="0078393F"/>
    <w:rsid w:val="00783CD4"/>
    <w:rsid w:val="0078574F"/>
    <w:rsid w:val="007859A2"/>
    <w:rsid w:val="007870DC"/>
    <w:rsid w:val="0079151A"/>
    <w:rsid w:val="007930FC"/>
    <w:rsid w:val="007967FE"/>
    <w:rsid w:val="007A014E"/>
    <w:rsid w:val="007A0ADF"/>
    <w:rsid w:val="007A1169"/>
    <w:rsid w:val="007A1F22"/>
    <w:rsid w:val="007A3682"/>
    <w:rsid w:val="007A4603"/>
    <w:rsid w:val="007A76AE"/>
    <w:rsid w:val="007A7799"/>
    <w:rsid w:val="007A795C"/>
    <w:rsid w:val="007C04E4"/>
    <w:rsid w:val="007C31D1"/>
    <w:rsid w:val="007C3DC6"/>
    <w:rsid w:val="007C52B3"/>
    <w:rsid w:val="007C5652"/>
    <w:rsid w:val="007C5EDF"/>
    <w:rsid w:val="007C7037"/>
    <w:rsid w:val="007C7E19"/>
    <w:rsid w:val="007D03D0"/>
    <w:rsid w:val="007D0E3B"/>
    <w:rsid w:val="007D49D2"/>
    <w:rsid w:val="007D54CB"/>
    <w:rsid w:val="007D5C79"/>
    <w:rsid w:val="007D69B6"/>
    <w:rsid w:val="007D6C90"/>
    <w:rsid w:val="007E042F"/>
    <w:rsid w:val="007E1BA5"/>
    <w:rsid w:val="007E30DB"/>
    <w:rsid w:val="007E423D"/>
    <w:rsid w:val="007E4346"/>
    <w:rsid w:val="007E646B"/>
    <w:rsid w:val="007E646F"/>
    <w:rsid w:val="007E7B2C"/>
    <w:rsid w:val="007F225F"/>
    <w:rsid w:val="007F26AD"/>
    <w:rsid w:val="007F2A07"/>
    <w:rsid w:val="007F3474"/>
    <w:rsid w:val="007F3684"/>
    <w:rsid w:val="007F7CA5"/>
    <w:rsid w:val="008048AA"/>
    <w:rsid w:val="00805278"/>
    <w:rsid w:val="0081107C"/>
    <w:rsid w:val="008134E5"/>
    <w:rsid w:val="0081414C"/>
    <w:rsid w:val="0081420D"/>
    <w:rsid w:val="0081779F"/>
    <w:rsid w:val="00820465"/>
    <w:rsid w:val="00820B31"/>
    <w:rsid w:val="00822EF5"/>
    <w:rsid w:val="00824776"/>
    <w:rsid w:val="00825500"/>
    <w:rsid w:val="008256AF"/>
    <w:rsid w:val="00825FF3"/>
    <w:rsid w:val="00826D35"/>
    <w:rsid w:val="008374E8"/>
    <w:rsid w:val="008406A2"/>
    <w:rsid w:val="00840E77"/>
    <w:rsid w:val="00841743"/>
    <w:rsid w:val="008418C4"/>
    <w:rsid w:val="008425AE"/>
    <w:rsid w:val="00842B0E"/>
    <w:rsid w:val="00844934"/>
    <w:rsid w:val="00844CAB"/>
    <w:rsid w:val="008465D9"/>
    <w:rsid w:val="008503D1"/>
    <w:rsid w:val="008547C0"/>
    <w:rsid w:val="00855F66"/>
    <w:rsid w:val="008570FD"/>
    <w:rsid w:val="008576FD"/>
    <w:rsid w:val="008609DF"/>
    <w:rsid w:val="00863760"/>
    <w:rsid w:val="00866F4D"/>
    <w:rsid w:val="00870092"/>
    <w:rsid w:val="008706B2"/>
    <w:rsid w:val="0087095D"/>
    <w:rsid w:val="00870BC1"/>
    <w:rsid w:val="00871A8B"/>
    <w:rsid w:val="0087226F"/>
    <w:rsid w:val="008726A4"/>
    <w:rsid w:val="0087478D"/>
    <w:rsid w:val="00875839"/>
    <w:rsid w:val="008836EC"/>
    <w:rsid w:val="0088418A"/>
    <w:rsid w:val="008877E4"/>
    <w:rsid w:val="00887BDF"/>
    <w:rsid w:val="00890268"/>
    <w:rsid w:val="00891E11"/>
    <w:rsid w:val="00892E05"/>
    <w:rsid w:val="008945B9"/>
    <w:rsid w:val="008A077D"/>
    <w:rsid w:val="008A2172"/>
    <w:rsid w:val="008A2752"/>
    <w:rsid w:val="008A3F17"/>
    <w:rsid w:val="008A4106"/>
    <w:rsid w:val="008A47B9"/>
    <w:rsid w:val="008A4AE9"/>
    <w:rsid w:val="008B2E63"/>
    <w:rsid w:val="008B3886"/>
    <w:rsid w:val="008B48BB"/>
    <w:rsid w:val="008B4C41"/>
    <w:rsid w:val="008B4DF3"/>
    <w:rsid w:val="008B570A"/>
    <w:rsid w:val="008C20FC"/>
    <w:rsid w:val="008C2803"/>
    <w:rsid w:val="008C4811"/>
    <w:rsid w:val="008D03F4"/>
    <w:rsid w:val="008D3AA4"/>
    <w:rsid w:val="008D757C"/>
    <w:rsid w:val="008E0F99"/>
    <w:rsid w:val="008E0FE2"/>
    <w:rsid w:val="008E1D4C"/>
    <w:rsid w:val="008E4EE6"/>
    <w:rsid w:val="008E524A"/>
    <w:rsid w:val="008E70AF"/>
    <w:rsid w:val="008F160E"/>
    <w:rsid w:val="008F169A"/>
    <w:rsid w:val="008F33F9"/>
    <w:rsid w:val="008F3D89"/>
    <w:rsid w:val="0090093E"/>
    <w:rsid w:val="00902A4D"/>
    <w:rsid w:val="0090323F"/>
    <w:rsid w:val="00904061"/>
    <w:rsid w:val="00910A7E"/>
    <w:rsid w:val="00911951"/>
    <w:rsid w:val="0091327C"/>
    <w:rsid w:val="009140C6"/>
    <w:rsid w:val="0091516F"/>
    <w:rsid w:val="0091550E"/>
    <w:rsid w:val="00917461"/>
    <w:rsid w:val="0092092A"/>
    <w:rsid w:val="00920BD1"/>
    <w:rsid w:val="00920FA9"/>
    <w:rsid w:val="00923FD9"/>
    <w:rsid w:val="0092663A"/>
    <w:rsid w:val="009305BC"/>
    <w:rsid w:val="00933CD6"/>
    <w:rsid w:val="009415EF"/>
    <w:rsid w:val="0094386A"/>
    <w:rsid w:val="009445C8"/>
    <w:rsid w:val="00944653"/>
    <w:rsid w:val="0095041F"/>
    <w:rsid w:val="0095305B"/>
    <w:rsid w:val="009556B1"/>
    <w:rsid w:val="0095642C"/>
    <w:rsid w:val="00956825"/>
    <w:rsid w:val="009662C0"/>
    <w:rsid w:val="00970EF6"/>
    <w:rsid w:val="00971285"/>
    <w:rsid w:val="00972BD0"/>
    <w:rsid w:val="009730D3"/>
    <w:rsid w:val="00973A0E"/>
    <w:rsid w:val="009762AF"/>
    <w:rsid w:val="009804C6"/>
    <w:rsid w:val="00980BF9"/>
    <w:rsid w:val="00981173"/>
    <w:rsid w:val="00981AF1"/>
    <w:rsid w:val="00982798"/>
    <w:rsid w:val="009828E5"/>
    <w:rsid w:val="00982C54"/>
    <w:rsid w:val="00982F09"/>
    <w:rsid w:val="00985DC2"/>
    <w:rsid w:val="00986E0C"/>
    <w:rsid w:val="00991D91"/>
    <w:rsid w:val="00996D83"/>
    <w:rsid w:val="00996EBA"/>
    <w:rsid w:val="00997056"/>
    <w:rsid w:val="009A0767"/>
    <w:rsid w:val="009A251F"/>
    <w:rsid w:val="009A2BF8"/>
    <w:rsid w:val="009A67C4"/>
    <w:rsid w:val="009A7D69"/>
    <w:rsid w:val="009B0420"/>
    <w:rsid w:val="009B323C"/>
    <w:rsid w:val="009B6687"/>
    <w:rsid w:val="009B7F1C"/>
    <w:rsid w:val="009C0912"/>
    <w:rsid w:val="009C1304"/>
    <w:rsid w:val="009C1BCE"/>
    <w:rsid w:val="009C2F6A"/>
    <w:rsid w:val="009C390D"/>
    <w:rsid w:val="009C4EBB"/>
    <w:rsid w:val="009C53E3"/>
    <w:rsid w:val="009C75F6"/>
    <w:rsid w:val="009C78A9"/>
    <w:rsid w:val="009D017A"/>
    <w:rsid w:val="009D04E3"/>
    <w:rsid w:val="009D0B72"/>
    <w:rsid w:val="009D4CCB"/>
    <w:rsid w:val="009D4CD7"/>
    <w:rsid w:val="009D5618"/>
    <w:rsid w:val="009D6876"/>
    <w:rsid w:val="009D6D8A"/>
    <w:rsid w:val="009D7A35"/>
    <w:rsid w:val="009D7F60"/>
    <w:rsid w:val="009E3F27"/>
    <w:rsid w:val="009E5B49"/>
    <w:rsid w:val="009E6079"/>
    <w:rsid w:val="009E74EC"/>
    <w:rsid w:val="009F21FE"/>
    <w:rsid w:val="009F2AE6"/>
    <w:rsid w:val="00A004FE"/>
    <w:rsid w:val="00A0228B"/>
    <w:rsid w:val="00A050B0"/>
    <w:rsid w:val="00A06784"/>
    <w:rsid w:val="00A079FC"/>
    <w:rsid w:val="00A07C99"/>
    <w:rsid w:val="00A07FCA"/>
    <w:rsid w:val="00A13D9E"/>
    <w:rsid w:val="00A1452D"/>
    <w:rsid w:val="00A150B9"/>
    <w:rsid w:val="00A17847"/>
    <w:rsid w:val="00A224A8"/>
    <w:rsid w:val="00A23774"/>
    <w:rsid w:val="00A25910"/>
    <w:rsid w:val="00A2716B"/>
    <w:rsid w:val="00A276CC"/>
    <w:rsid w:val="00A358B4"/>
    <w:rsid w:val="00A35A79"/>
    <w:rsid w:val="00A36F69"/>
    <w:rsid w:val="00A37F3D"/>
    <w:rsid w:val="00A40262"/>
    <w:rsid w:val="00A4527B"/>
    <w:rsid w:val="00A45A49"/>
    <w:rsid w:val="00A52683"/>
    <w:rsid w:val="00A57B10"/>
    <w:rsid w:val="00A60CE7"/>
    <w:rsid w:val="00A62690"/>
    <w:rsid w:val="00A6382B"/>
    <w:rsid w:val="00A65A0E"/>
    <w:rsid w:val="00A667B1"/>
    <w:rsid w:val="00A70E2D"/>
    <w:rsid w:val="00A7288D"/>
    <w:rsid w:val="00A822EF"/>
    <w:rsid w:val="00A83CE1"/>
    <w:rsid w:val="00A840A9"/>
    <w:rsid w:val="00A85CC3"/>
    <w:rsid w:val="00A86AD4"/>
    <w:rsid w:val="00A86CC6"/>
    <w:rsid w:val="00A87A51"/>
    <w:rsid w:val="00A90046"/>
    <w:rsid w:val="00A92F66"/>
    <w:rsid w:val="00A930EE"/>
    <w:rsid w:val="00A96776"/>
    <w:rsid w:val="00A97987"/>
    <w:rsid w:val="00AA1D91"/>
    <w:rsid w:val="00AA24B2"/>
    <w:rsid w:val="00AA3086"/>
    <w:rsid w:val="00AA48F2"/>
    <w:rsid w:val="00AB0C0D"/>
    <w:rsid w:val="00AB28FD"/>
    <w:rsid w:val="00AB4D68"/>
    <w:rsid w:val="00AB67F7"/>
    <w:rsid w:val="00AB695E"/>
    <w:rsid w:val="00AC1674"/>
    <w:rsid w:val="00AC37BA"/>
    <w:rsid w:val="00AC4607"/>
    <w:rsid w:val="00AC5679"/>
    <w:rsid w:val="00AC72D9"/>
    <w:rsid w:val="00AC7E56"/>
    <w:rsid w:val="00AD51DD"/>
    <w:rsid w:val="00AD70B5"/>
    <w:rsid w:val="00AD71AE"/>
    <w:rsid w:val="00AD74D5"/>
    <w:rsid w:val="00AE138F"/>
    <w:rsid w:val="00AE1C20"/>
    <w:rsid w:val="00AE28A4"/>
    <w:rsid w:val="00AE3403"/>
    <w:rsid w:val="00AE46BD"/>
    <w:rsid w:val="00AE736E"/>
    <w:rsid w:val="00AF1E0D"/>
    <w:rsid w:val="00AF31EB"/>
    <w:rsid w:val="00AF60EE"/>
    <w:rsid w:val="00B0229C"/>
    <w:rsid w:val="00B0368B"/>
    <w:rsid w:val="00B0437D"/>
    <w:rsid w:val="00B04DAF"/>
    <w:rsid w:val="00B07D17"/>
    <w:rsid w:val="00B118EE"/>
    <w:rsid w:val="00B125E8"/>
    <w:rsid w:val="00B12BE5"/>
    <w:rsid w:val="00B139C7"/>
    <w:rsid w:val="00B17723"/>
    <w:rsid w:val="00B2171A"/>
    <w:rsid w:val="00B22732"/>
    <w:rsid w:val="00B24BC2"/>
    <w:rsid w:val="00B24D64"/>
    <w:rsid w:val="00B25FEC"/>
    <w:rsid w:val="00B2745E"/>
    <w:rsid w:val="00B31824"/>
    <w:rsid w:val="00B33E1F"/>
    <w:rsid w:val="00B33F7E"/>
    <w:rsid w:val="00B34BA8"/>
    <w:rsid w:val="00B40AAD"/>
    <w:rsid w:val="00B4126E"/>
    <w:rsid w:val="00B4426B"/>
    <w:rsid w:val="00B45898"/>
    <w:rsid w:val="00B4682A"/>
    <w:rsid w:val="00B46EEB"/>
    <w:rsid w:val="00B4748E"/>
    <w:rsid w:val="00B47924"/>
    <w:rsid w:val="00B5046F"/>
    <w:rsid w:val="00B51682"/>
    <w:rsid w:val="00B5261F"/>
    <w:rsid w:val="00B568BD"/>
    <w:rsid w:val="00B573D4"/>
    <w:rsid w:val="00B574BB"/>
    <w:rsid w:val="00B703F4"/>
    <w:rsid w:val="00B70FB7"/>
    <w:rsid w:val="00B71C80"/>
    <w:rsid w:val="00B72604"/>
    <w:rsid w:val="00B77C92"/>
    <w:rsid w:val="00B80AC8"/>
    <w:rsid w:val="00B8124A"/>
    <w:rsid w:val="00B81626"/>
    <w:rsid w:val="00B834FD"/>
    <w:rsid w:val="00B85BF3"/>
    <w:rsid w:val="00B85CE2"/>
    <w:rsid w:val="00B95400"/>
    <w:rsid w:val="00BA1775"/>
    <w:rsid w:val="00BA26B1"/>
    <w:rsid w:val="00BA2938"/>
    <w:rsid w:val="00BA6A25"/>
    <w:rsid w:val="00BB09CC"/>
    <w:rsid w:val="00BB1FDD"/>
    <w:rsid w:val="00BB4AD3"/>
    <w:rsid w:val="00BB51D3"/>
    <w:rsid w:val="00BB6EB7"/>
    <w:rsid w:val="00BC0DAB"/>
    <w:rsid w:val="00BC309A"/>
    <w:rsid w:val="00BC46C4"/>
    <w:rsid w:val="00BC5966"/>
    <w:rsid w:val="00BC6613"/>
    <w:rsid w:val="00BC7C25"/>
    <w:rsid w:val="00BD1D3F"/>
    <w:rsid w:val="00BD2A13"/>
    <w:rsid w:val="00BD424F"/>
    <w:rsid w:val="00BE1660"/>
    <w:rsid w:val="00BE1B4F"/>
    <w:rsid w:val="00BE270D"/>
    <w:rsid w:val="00BE2EC4"/>
    <w:rsid w:val="00BE35C9"/>
    <w:rsid w:val="00BE40D7"/>
    <w:rsid w:val="00BE4380"/>
    <w:rsid w:val="00BE45C4"/>
    <w:rsid w:val="00BE467C"/>
    <w:rsid w:val="00BE657E"/>
    <w:rsid w:val="00BF789C"/>
    <w:rsid w:val="00C00C76"/>
    <w:rsid w:val="00C02B70"/>
    <w:rsid w:val="00C02B7A"/>
    <w:rsid w:val="00C03A45"/>
    <w:rsid w:val="00C03ACD"/>
    <w:rsid w:val="00C03F1D"/>
    <w:rsid w:val="00C074B2"/>
    <w:rsid w:val="00C078FC"/>
    <w:rsid w:val="00C12916"/>
    <w:rsid w:val="00C13590"/>
    <w:rsid w:val="00C14841"/>
    <w:rsid w:val="00C14F42"/>
    <w:rsid w:val="00C15FCE"/>
    <w:rsid w:val="00C168D5"/>
    <w:rsid w:val="00C17539"/>
    <w:rsid w:val="00C21E0B"/>
    <w:rsid w:val="00C22E7F"/>
    <w:rsid w:val="00C2396A"/>
    <w:rsid w:val="00C26B18"/>
    <w:rsid w:val="00C26D0D"/>
    <w:rsid w:val="00C31713"/>
    <w:rsid w:val="00C31BF9"/>
    <w:rsid w:val="00C32249"/>
    <w:rsid w:val="00C35159"/>
    <w:rsid w:val="00C448DA"/>
    <w:rsid w:val="00C44EA3"/>
    <w:rsid w:val="00C47167"/>
    <w:rsid w:val="00C508FE"/>
    <w:rsid w:val="00C53C9F"/>
    <w:rsid w:val="00C5711A"/>
    <w:rsid w:val="00C572DD"/>
    <w:rsid w:val="00C605A8"/>
    <w:rsid w:val="00C6676D"/>
    <w:rsid w:val="00C704B5"/>
    <w:rsid w:val="00C72447"/>
    <w:rsid w:val="00C73C5E"/>
    <w:rsid w:val="00C81DE3"/>
    <w:rsid w:val="00C8315E"/>
    <w:rsid w:val="00C836D9"/>
    <w:rsid w:val="00C836E5"/>
    <w:rsid w:val="00C84CCC"/>
    <w:rsid w:val="00C86C16"/>
    <w:rsid w:val="00C87413"/>
    <w:rsid w:val="00C903CB"/>
    <w:rsid w:val="00C92F8E"/>
    <w:rsid w:val="00C93620"/>
    <w:rsid w:val="00C94861"/>
    <w:rsid w:val="00CA0DEF"/>
    <w:rsid w:val="00CA60F6"/>
    <w:rsid w:val="00CA61C7"/>
    <w:rsid w:val="00CA67B9"/>
    <w:rsid w:val="00CA6E04"/>
    <w:rsid w:val="00CA736E"/>
    <w:rsid w:val="00CB1AFD"/>
    <w:rsid w:val="00CB2D0E"/>
    <w:rsid w:val="00CB3982"/>
    <w:rsid w:val="00CB5EAA"/>
    <w:rsid w:val="00CB6A50"/>
    <w:rsid w:val="00CC10D2"/>
    <w:rsid w:val="00CC22BB"/>
    <w:rsid w:val="00CC360E"/>
    <w:rsid w:val="00CC4806"/>
    <w:rsid w:val="00CC5A2B"/>
    <w:rsid w:val="00CC7B4E"/>
    <w:rsid w:val="00CD1704"/>
    <w:rsid w:val="00CD42BC"/>
    <w:rsid w:val="00CD55FC"/>
    <w:rsid w:val="00CD5800"/>
    <w:rsid w:val="00CD7506"/>
    <w:rsid w:val="00CE01DC"/>
    <w:rsid w:val="00CE02F6"/>
    <w:rsid w:val="00CE7258"/>
    <w:rsid w:val="00CF1FB4"/>
    <w:rsid w:val="00CF32E6"/>
    <w:rsid w:val="00CF43C7"/>
    <w:rsid w:val="00D006B4"/>
    <w:rsid w:val="00D0246F"/>
    <w:rsid w:val="00D02795"/>
    <w:rsid w:val="00D03EE6"/>
    <w:rsid w:val="00D0532C"/>
    <w:rsid w:val="00D05A94"/>
    <w:rsid w:val="00D06FA0"/>
    <w:rsid w:val="00D07789"/>
    <w:rsid w:val="00D07FC0"/>
    <w:rsid w:val="00D1190C"/>
    <w:rsid w:val="00D12193"/>
    <w:rsid w:val="00D15AAB"/>
    <w:rsid w:val="00D1718D"/>
    <w:rsid w:val="00D172CA"/>
    <w:rsid w:val="00D216D1"/>
    <w:rsid w:val="00D21E2C"/>
    <w:rsid w:val="00D221D3"/>
    <w:rsid w:val="00D22733"/>
    <w:rsid w:val="00D23D8D"/>
    <w:rsid w:val="00D27838"/>
    <w:rsid w:val="00D314B0"/>
    <w:rsid w:val="00D32765"/>
    <w:rsid w:val="00D32F58"/>
    <w:rsid w:val="00D40AB7"/>
    <w:rsid w:val="00D42C57"/>
    <w:rsid w:val="00D43943"/>
    <w:rsid w:val="00D50AFB"/>
    <w:rsid w:val="00D50EE2"/>
    <w:rsid w:val="00D54080"/>
    <w:rsid w:val="00D54308"/>
    <w:rsid w:val="00D5460D"/>
    <w:rsid w:val="00D55622"/>
    <w:rsid w:val="00D56965"/>
    <w:rsid w:val="00D605B4"/>
    <w:rsid w:val="00D61EB6"/>
    <w:rsid w:val="00D627A7"/>
    <w:rsid w:val="00D62805"/>
    <w:rsid w:val="00D629C7"/>
    <w:rsid w:val="00D6368A"/>
    <w:rsid w:val="00D6377E"/>
    <w:rsid w:val="00D66507"/>
    <w:rsid w:val="00D667E7"/>
    <w:rsid w:val="00D6776A"/>
    <w:rsid w:val="00D7105B"/>
    <w:rsid w:val="00D731D6"/>
    <w:rsid w:val="00D73601"/>
    <w:rsid w:val="00D74BE6"/>
    <w:rsid w:val="00D766C7"/>
    <w:rsid w:val="00D77B22"/>
    <w:rsid w:val="00D80925"/>
    <w:rsid w:val="00D81D7D"/>
    <w:rsid w:val="00D833CF"/>
    <w:rsid w:val="00D8391C"/>
    <w:rsid w:val="00D8427E"/>
    <w:rsid w:val="00D85C4F"/>
    <w:rsid w:val="00D85D61"/>
    <w:rsid w:val="00D915CE"/>
    <w:rsid w:val="00D91973"/>
    <w:rsid w:val="00D94A24"/>
    <w:rsid w:val="00D950B8"/>
    <w:rsid w:val="00D97E33"/>
    <w:rsid w:val="00DA08E5"/>
    <w:rsid w:val="00DA237A"/>
    <w:rsid w:val="00DA55A3"/>
    <w:rsid w:val="00DA588E"/>
    <w:rsid w:val="00DA5D81"/>
    <w:rsid w:val="00DA5E07"/>
    <w:rsid w:val="00DB01A6"/>
    <w:rsid w:val="00DB2A90"/>
    <w:rsid w:val="00DB3317"/>
    <w:rsid w:val="00DB6E07"/>
    <w:rsid w:val="00DC3631"/>
    <w:rsid w:val="00DC5FE4"/>
    <w:rsid w:val="00DC6920"/>
    <w:rsid w:val="00DC7696"/>
    <w:rsid w:val="00DC79B2"/>
    <w:rsid w:val="00DD11EB"/>
    <w:rsid w:val="00DD38BF"/>
    <w:rsid w:val="00DD6021"/>
    <w:rsid w:val="00DD73B3"/>
    <w:rsid w:val="00DD79AA"/>
    <w:rsid w:val="00DE1BF8"/>
    <w:rsid w:val="00DE68DE"/>
    <w:rsid w:val="00DF1E88"/>
    <w:rsid w:val="00DF1ED6"/>
    <w:rsid w:val="00DF2B0D"/>
    <w:rsid w:val="00DF56BA"/>
    <w:rsid w:val="00DF63A0"/>
    <w:rsid w:val="00DF72BB"/>
    <w:rsid w:val="00DF72D0"/>
    <w:rsid w:val="00E01B49"/>
    <w:rsid w:val="00E0476C"/>
    <w:rsid w:val="00E0553F"/>
    <w:rsid w:val="00E05941"/>
    <w:rsid w:val="00E0670B"/>
    <w:rsid w:val="00E072E8"/>
    <w:rsid w:val="00E10613"/>
    <w:rsid w:val="00E130DF"/>
    <w:rsid w:val="00E131A2"/>
    <w:rsid w:val="00E142F5"/>
    <w:rsid w:val="00E146A4"/>
    <w:rsid w:val="00E15CC9"/>
    <w:rsid w:val="00E160CA"/>
    <w:rsid w:val="00E2090C"/>
    <w:rsid w:val="00E212E1"/>
    <w:rsid w:val="00E21362"/>
    <w:rsid w:val="00E21B99"/>
    <w:rsid w:val="00E22543"/>
    <w:rsid w:val="00E22B91"/>
    <w:rsid w:val="00E24779"/>
    <w:rsid w:val="00E24791"/>
    <w:rsid w:val="00E250AE"/>
    <w:rsid w:val="00E25219"/>
    <w:rsid w:val="00E25A04"/>
    <w:rsid w:val="00E26EA6"/>
    <w:rsid w:val="00E310EF"/>
    <w:rsid w:val="00E32D11"/>
    <w:rsid w:val="00E33480"/>
    <w:rsid w:val="00E33FB1"/>
    <w:rsid w:val="00E35227"/>
    <w:rsid w:val="00E35A6E"/>
    <w:rsid w:val="00E374A3"/>
    <w:rsid w:val="00E37E57"/>
    <w:rsid w:val="00E42696"/>
    <w:rsid w:val="00E44688"/>
    <w:rsid w:val="00E469E1"/>
    <w:rsid w:val="00E5029B"/>
    <w:rsid w:val="00E50352"/>
    <w:rsid w:val="00E524DD"/>
    <w:rsid w:val="00E52675"/>
    <w:rsid w:val="00E52C4C"/>
    <w:rsid w:val="00E55254"/>
    <w:rsid w:val="00E557DE"/>
    <w:rsid w:val="00E5666A"/>
    <w:rsid w:val="00E56F1E"/>
    <w:rsid w:val="00E5723D"/>
    <w:rsid w:val="00E628CB"/>
    <w:rsid w:val="00E63F7D"/>
    <w:rsid w:val="00E64CFC"/>
    <w:rsid w:val="00E65A9C"/>
    <w:rsid w:val="00E65F77"/>
    <w:rsid w:val="00E67569"/>
    <w:rsid w:val="00E7394B"/>
    <w:rsid w:val="00E73BCD"/>
    <w:rsid w:val="00E744D1"/>
    <w:rsid w:val="00E7545B"/>
    <w:rsid w:val="00E75515"/>
    <w:rsid w:val="00E759C7"/>
    <w:rsid w:val="00E7762B"/>
    <w:rsid w:val="00E81D50"/>
    <w:rsid w:val="00E82331"/>
    <w:rsid w:val="00E868CC"/>
    <w:rsid w:val="00E91086"/>
    <w:rsid w:val="00E916AF"/>
    <w:rsid w:val="00EA0D9D"/>
    <w:rsid w:val="00EA55EF"/>
    <w:rsid w:val="00EA5EDF"/>
    <w:rsid w:val="00EA613D"/>
    <w:rsid w:val="00EB06E0"/>
    <w:rsid w:val="00EB0B7F"/>
    <w:rsid w:val="00EB0FC9"/>
    <w:rsid w:val="00EB16D2"/>
    <w:rsid w:val="00EB4AC2"/>
    <w:rsid w:val="00EB4F6F"/>
    <w:rsid w:val="00EB5BE3"/>
    <w:rsid w:val="00EB69B8"/>
    <w:rsid w:val="00EC06A5"/>
    <w:rsid w:val="00EC10E6"/>
    <w:rsid w:val="00EC5470"/>
    <w:rsid w:val="00EC5F25"/>
    <w:rsid w:val="00EC703F"/>
    <w:rsid w:val="00EC79F3"/>
    <w:rsid w:val="00EC7E2F"/>
    <w:rsid w:val="00ED0348"/>
    <w:rsid w:val="00ED2F30"/>
    <w:rsid w:val="00ED36E7"/>
    <w:rsid w:val="00ED3BD3"/>
    <w:rsid w:val="00ED5D48"/>
    <w:rsid w:val="00EE3A18"/>
    <w:rsid w:val="00EE7435"/>
    <w:rsid w:val="00EF118C"/>
    <w:rsid w:val="00EF1FD5"/>
    <w:rsid w:val="00EF42B8"/>
    <w:rsid w:val="00EF5D7F"/>
    <w:rsid w:val="00EF5F98"/>
    <w:rsid w:val="00F008FE"/>
    <w:rsid w:val="00F0098E"/>
    <w:rsid w:val="00F00A9A"/>
    <w:rsid w:val="00F01AA4"/>
    <w:rsid w:val="00F020A4"/>
    <w:rsid w:val="00F043FD"/>
    <w:rsid w:val="00F05809"/>
    <w:rsid w:val="00F061A5"/>
    <w:rsid w:val="00F0696D"/>
    <w:rsid w:val="00F06DD4"/>
    <w:rsid w:val="00F11BF9"/>
    <w:rsid w:val="00F13C9B"/>
    <w:rsid w:val="00F148EB"/>
    <w:rsid w:val="00F16556"/>
    <w:rsid w:val="00F17BCC"/>
    <w:rsid w:val="00F21B2D"/>
    <w:rsid w:val="00F22163"/>
    <w:rsid w:val="00F22B29"/>
    <w:rsid w:val="00F23507"/>
    <w:rsid w:val="00F254EF"/>
    <w:rsid w:val="00F25CC1"/>
    <w:rsid w:val="00F27A64"/>
    <w:rsid w:val="00F31A3D"/>
    <w:rsid w:val="00F322C8"/>
    <w:rsid w:val="00F32F41"/>
    <w:rsid w:val="00F34272"/>
    <w:rsid w:val="00F36C96"/>
    <w:rsid w:val="00F406D9"/>
    <w:rsid w:val="00F409B8"/>
    <w:rsid w:val="00F409D0"/>
    <w:rsid w:val="00F42A9F"/>
    <w:rsid w:val="00F43028"/>
    <w:rsid w:val="00F44D9F"/>
    <w:rsid w:val="00F44F8F"/>
    <w:rsid w:val="00F45264"/>
    <w:rsid w:val="00F45828"/>
    <w:rsid w:val="00F4615E"/>
    <w:rsid w:val="00F46485"/>
    <w:rsid w:val="00F51188"/>
    <w:rsid w:val="00F51952"/>
    <w:rsid w:val="00F51A19"/>
    <w:rsid w:val="00F51EC1"/>
    <w:rsid w:val="00F53A0D"/>
    <w:rsid w:val="00F56032"/>
    <w:rsid w:val="00F576FE"/>
    <w:rsid w:val="00F57E46"/>
    <w:rsid w:val="00F6235F"/>
    <w:rsid w:val="00F6243B"/>
    <w:rsid w:val="00F6659A"/>
    <w:rsid w:val="00F71FE0"/>
    <w:rsid w:val="00F72858"/>
    <w:rsid w:val="00F7291C"/>
    <w:rsid w:val="00F84021"/>
    <w:rsid w:val="00F841EB"/>
    <w:rsid w:val="00F86A62"/>
    <w:rsid w:val="00F9000B"/>
    <w:rsid w:val="00F91246"/>
    <w:rsid w:val="00FA10CB"/>
    <w:rsid w:val="00FA1556"/>
    <w:rsid w:val="00FA466D"/>
    <w:rsid w:val="00FA7164"/>
    <w:rsid w:val="00FB44EA"/>
    <w:rsid w:val="00FB762B"/>
    <w:rsid w:val="00FC36BF"/>
    <w:rsid w:val="00FC3E82"/>
    <w:rsid w:val="00FC4A11"/>
    <w:rsid w:val="00FC5A39"/>
    <w:rsid w:val="00FD1FF4"/>
    <w:rsid w:val="00FD5998"/>
    <w:rsid w:val="00FE2FA7"/>
    <w:rsid w:val="00FE5D63"/>
    <w:rsid w:val="00FE600B"/>
    <w:rsid w:val="00FF2C4F"/>
    <w:rsid w:val="00FF43D4"/>
    <w:rsid w:val="00FF4EF2"/>
    <w:rsid w:val="03298290"/>
    <w:rsid w:val="13D1D1A0"/>
    <w:rsid w:val="1AA3392A"/>
    <w:rsid w:val="1DDAD9EC"/>
    <w:rsid w:val="1F91A0ED"/>
    <w:rsid w:val="22AFFD33"/>
    <w:rsid w:val="26D9AEC4"/>
    <w:rsid w:val="336446E9"/>
    <w:rsid w:val="337B5E4C"/>
    <w:rsid w:val="39D04F1B"/>
    <w:rsid w:val="43BE044A"/>
    <w:rsid w:val="47258BE9"/>
    <w:rsid w:val="50FFFACB"/>
    <w:rsid w:val="5A1CB63F"/>
    <w:rsid w:val="61250F41"/>
    <w:rsid w:val="63282C88"/>
    <w:rsid w:val="63998981"/>
    <w:rsid w:val="7E12A4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6449A64"/>
  <w15:docId w15:val="{153D58ED-8918-48C5-A0CF-842372622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54EF"/>
    <w:rPr>
      <w:rFonts w:ascii="Arial" w:eastAsia="Times New Roman" w:hAnsi="Arial" w:cs="Times New Roman"/>
      <w:lang w:val="en-GB" w:eastAsia="en-GB"/>
    </w:rPr>
  </w:style>
  <w:style w:type="paragraph" w:styleId="Heading1">
    <w:name w:val="heading 1"/>
    <w:basedOn w:val="Normal"/>
    <w:next w:val="Normal"/>
    <w:link w:val="Heading1Char"/>
    <w:uiPriority w:val="9"/>
    <w:qFormat/>
    <w:rsid w:val="0044419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44419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444195"/>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550D76"/>
    <w:rPr>
      <w:rFonts w:ascii="Tahoma" w:hAnsi="Tahoma" w:cs="Tahoma"/>
      <w:sz w:val="16"/>
      <w:szCs w:val="16"/>
    </w:rPr>
  </w:style>
  <w:style w:type="character" w:customStyle="1" w:styleId="BalloonTextChar">
    <w:name w:val="Balloon Text Char"/>
    <w:basedOn w:val="DefaultParagraphFont"/>
    <w:link w:val="BalloonText"/>
    <w:uiPriority w:val="99"/>
    <w:semiHidden/>
    <w:rsid w:val="00550D76"/>
    <w:rPr>
      <w:rFonts w:ascii="Tahoma" w:hAnsi="Tahoma" w:cs="Tahoma"/>
      <w:sz w:val="16"/>
      <w:szCs w:val="16"/>
    </w:rPr>
  </w:style>
  <w:style w:type="paragraph" w:styleId="ListParagraph">
    <w:name w:val="List Paragraph"/>
    <w:basedOn w:val="Normal"/>
    <w:uiPriority w:val="34"/>
    <w:qFormat/>
    <w:rsid w:val="00C26D0D"/>
    <w:pPr>
      <w:ind w:left="720"/>
      <w:contextualSpacing/>
    </w:pPr>
  </w:style>
  <w:style w:type="paragraph" w:customStyle="1" w:styleId="StyleOutlinenumberedArialOutlinenumberedArial11Outli">
    <w:name w:val="Style Outline numbered Arial + Outline numbered Arial 1...1 + Outli..."/>
    <w:basedOn w:val="Normal"/>
    <w:uiPriority w:val="99"/>
    <w:rsid w:val="00C26D0D"/>
    <w:pPr>
      <w:widowControl w:val="0"/>
      <w:autoSpaceDE w:val="0"/>
      <w:autoSpaceDN w:val="0"/>
      <w:adjustRightInd w:val="0"/>
    </w:pPr>
    <w:rPr>
      <w:rFonts w:cs="Arial"/>
      <w:b/>
      <w:bCs/>
      <w:lang w:eastAsia="en-US"/>
    </w:rPr>
  </w:style>
  <w:style w:type="table" w:styleId="TableGrid">
    <w:name w:val="Table Grid"/>
    <w:basedOn w:val="TableNormal"/>
    <w:uiPriority w:val="39"/>
    <w:rsid w:val="00CD42BC"/>
    <w:rPr>
      <w:sz w:val="22"/>
      <w:szCs w:val="22"/>
      <w:lang w:val="en-GB" w:eastAsia="en-GB"/>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CD42BC"/>
    <w:pPr>
      <w:autoSpaceDE w:val="0"/>
      <w:autoSpaceDN w:val="0"/>
      <w:adjustRightInd w:val="0"/>
    </w:pPr>
    <w:rPr>
      <w:rFonts w:ascii="Frutiger LT Std 55 Roman" w:hAnsi="Frutiger LT Std 55 Roman" w:cs="Frutiger LT Std 55 Roman"/>
      <w:color w:val="000000"/>
      <w:lang w:val="en-GB" w:eastAsia="en-GB"/>
    </w:rPr>
  </w:style>
  <w:style w:type="paragraph" w:styleId="Subtitle">
    <w:name w:val="Subtitle"/>
    <w:basedOn w:val="Normal"/>
    <w:link w:val="SubtitleChar"/>
    <w:uiPriority w:val="99"/>
    <w:qFormat/>
    <w:rsid w:val="00B51682"/>
    <w:rPr>
      <w:b/>
      <w:bCs/>
      <w:u w:val="single"/>
      <w:lang w:val="en-US" w:eastAsia="en-US"/>
    </w:rPr>
  </w:style>
  <w:style w:type="character" w:customStyle="1" w:styleId="SubtitleChar">
    <w:name w:val="Subtitle Char"/>
    <w:basedOn w:val="DefaultParagraphFont"/>
    <w:link w:val="Subtitle"/>
    <w:uiPriority w:val="99"/>
    <w:rsid w:val="00B51682"/>
    <w:rPr>
      <w:rFonts w:ascii="Arial" w:eastAsia="Times New Roman" w:hAnsi="Arial" w:cs="Times New Roman"/>
      <w:b/>
      <w:bCs/>
      <w:u w:val="single"/>
    </w:rPr>
  </w:style>
  <w:style w:type="character" w:styleId="PlaceholderText">
    <w:name w:val="Placeholder Text"/>
    <w:basedOn w:val="DefaultParagraphFont"/>
    <w:uiPriority w:val="99"/>
    <w:semiHidden/>
    <w:rsid w:val="002B5A0F"/>
    <w:rPr>
      <w:color w:val="808080"/>
    </w:rPr>
  </w:style>
  <w:style w:type="character" w:customStyle="1" w:styleId="Heading1Char">
    <w:name w:val="Heading 1 Char"/>
    <w:basedOn w:val="DefaultParagraphFont"/>
    <w:link w:val="Heading1"/>
    <w:uiPriority w:val="9"/>
    <w:rsid w:val="00444195"/>
    <w:rPr>
      <w:rFonts w:asciiTheme="majorHAnsi" w:eastAsiaTheme="majorEastAsia" w:hAnsiTheme="majorHAnsi" w:cstheme="majorBidi"/>
      <w:color w:val="365F91" w:themeColor="accent1" w:themeShade="BF"/>
      <w:sz w:val="32"/>
      <w:szCs w:val="32"/>
      <w:lang w:val="en-GB" w:eastAsia="en-GB"/>
    </w:rPr>
  </w:style>
  <w:style w:type="character" w:customStyle="1" w:styleId="Heading2Char">
    <w:name w:val="Heading 2 Char"/>
    <w:basedOn w:val="DefaultParagraphFont"/>
    <w:link w:val="Heading2"/>
    <w:uiPriority w:val="9"/>
    <w:rsid w:val="00444195"/>
    <w:rPr>
      <w:rFonts w:asciiTheme="majorHAnsi" w:eastAsiaTheme="majorEastAsia" w:hAnsiTheme="majorHAnsi" w:cstheme="majorBidi"/>
      <w:color w:val="365F91" w:themeColor="accent1" w:themeShade="BF"/>
      <w:sz w:val="26"/>
      <w:szCs w:val="26"/>
      <w:lang w:val="en-GB" w:eastAsia="en-GB"/>
    </w:rPr>
  </w:style>
  <w:style w:type="character" w:customStyle="1" w:styleId="Heading3Char">
    <w:name w:val="Heading 3 Char"/>
    <w:basedOn w:val="DefaultParagraphFont"/>
    <w:link w:val="Heading3"/>
    <w:uiPriority w:val="9"/>
    <w:rsid w:val="00444195"/>
    <w:rPr>
      <w:rFonts w:asciiTheme="majorHAnsi" w:eastAsiaTheme="majorEastAsia" w:hAnsiTheme="majorHAnsi" w:cstheme="majorBidi"/>
      <w:color w:val="243F60" w:themeColor="accent1" w:themeShade="7F"/>
      <w:lang w:val="en-GB" w:eastAsia="en-GB"/>
    </w:rPr>
  </w:style>
  <w:style w:type="paragraph" w:styleId="NoSpacing">
    <w:name w:val="No Spacing"/>
    <w:link w:val="NoSpacingChar"/>
    <w:uiPriority w:val="1"/>
    <w:qFormat/>
    <w:rsid w:val="0069676A"/>
    <w:rPr>
      <w:sz w:val="22"/>
      <w:szCs w:val="22"/>
    </w:rPr>
  </w:style>
  <w:style w:type="character" w:customStyle="1" w:styleId="NoSpacingChar">
    <w:name w:val="No Spacing Char"/>
    <w:basedOn w:val="DefaultParagraphFont"/>
    <w:link w:val="NoSpacing"/>
    <w:uiPriority w:val="1"/>
    <w:rsid w:val="0069676A"/>
    <w:rPr>
      <w:sz w:val="22"/>
      <w:szCs w:val="22"/>
    </w:rPr>
  </w:style>
  <w:style w:type="paragraph" w:styleId="TOCHeading">
    <w:name w:val="TOC Heading"/>
    <w:basedOn w:val="Heading1"/>
    <w:next w:val="Normal"/>
    <w:uiPriority w:val="39"/>
    <w:unhideWhenUsed/>
    <w:qFormat/>
    <w:rsid w:val="00EB4AC2"/>
    <w:pPr>
      <w:spacing w:line="259" w:lineRule="auto"/>
      <w:outlineLvl w:val="9"/>
    </w:pPr>
    <w:rPr>
      <w:lang w:val="en-US" w:eastAsia="en-US"/>
    </w:rPr>
  </w:style>
  <w:style w:type="paragraph" w:styleId="TOC1">
    <w:name w:val="toc 1"/>
    <w:basedOn w:val="Normal"/>
    <w:next w:val="Normal"/>
    <w:autoRedefine/>
    <w:uiPriority w:val="39"/>
    <w:unhideWhenUsed/>
    <w:rsid w:val="00EB4AC2"/>
    <w:pPr>
      <w:spacing w:after="100"/>
    </w:pPr>
  </w:style>
  <w:style w:type="paragraph" w:styleId="TOC2">
    <w:name w:val="toc 2"/>
    <w:basedOn w:val="Normal"/>
    <w:next w:val="Normal"/>
    <w:autoRedefine/>
    <w:uiPriority w:val="39"/>
    <w:unhideWhenUsed/>
    <w:rsid w:val="00EB4AC2"/>
    <w:pPr>
      <w:spacing w:after="100"/>
      <w:ind w:left="240"/>
    </w:pPr>
  </w:style>
  <w:style w:type="paragraph" w:styleId="TOC3">
    <w:name w:val="toc 3"/>
    <w:basedOn w:val="Normal"/>
    <w:next w:val="Normal"/>
    <w:autoRedefine/>
    <w:uiPriority w:val="39"/>
    <w:unhideWhenUsed/>
    <w:rsid w:val="00EB4AC2"/>
    <w:pPr>
      <w:spacing w:after="100"/>
      <w:ind w:left="480"/>
    </w:pPr>
  </w:style>
  <w:style w:type="character" w:styleId="Hyperlink">
    <w:name w:val="Hyperlink"/>
    <w:basedOn w:val="DefaultParagraphFont"/>
    <w:uiPriority w:val="99"/>
    <w:unhideWhenUsed/>
    <w:rsid w:val="00EB4AC2"/>
    <w:rPr>
      <w:color w:val="0000FF" w:themeColor="hyperlink"/>
      <w:u w:val="single"/>
    </w:rPr>
  </w:style>
  <w:style w:type="character" w:customStyle="1" w:styleId="xxcontentpasted0">
    <w:name w:val="x_x_contentpasted0"/>
    <w:basedOn w:val="DefaultParagraphFont"/>
    <w:rsid w:val="00AA1D91"/>
  </w:style>
  <w:style w:type="paragraph" w:styleId="CommentText">
    <w:name w:val="annotation text"/>
    <w:basedOn w:val="Normal"/>
    <w:link w:val="CommentTextChar"/>
    <w:uiPriority w:val="99"/>
    <w:unhideWhenUsed/>
    <w:rsid w:val="004E5CBD"/>
    <w:rPr>
      <w:sz w:val="20"/>
      <w:szCs w:val="20"/>
    </w:rPr>
  </w:style>
  <w:style w:type="character" w:customStyle="1" w:styleId="CommentTextChar">
    <w:name w:val="Comment Text Char"/>
    <w:basedOn w:val="DefaultParagraphFont"/>
    <w:link w:val="CommentText"/>
    <w:uiPriority w:val="99"/>
    <w:rsid w:val="004E5CBD"/>
    <w:rPr>
      <w:rFonts w:ascii="Arial" w:eastAsia="Times New Roman" w:hAnsi="Arial" w:cs="Times New Roman"/>
      <w:sz w:val="20"/>
      <w:szCs w:val="20"/>
      <w:lang w:val="en-GB" w:eastAsia="en-GB"/>
    </w:rPr>
  </w:style>
  <w:style w:type="character" w:styleId="CommentReference">
    <w:name w:val="annotation reference"/>
    <w:basedOn w:val="DefaultParagraphFont"/>
    <w:uiPriority w:val="99"/>
    <w:semiHidden/>
    <w:unhideWhenUsed/>
    <w:rsid w:val="004E5CBD"/>
    <w:rPr>
      <w:sz w:val="16"/>
      <w:szCs w:val="16"/>
    </w:rPr>
  </w:style>
  <w:style w:type="table" w:customStyle="1" w:styleId="TableGrid1">
    <w:name w:val="Table Grid1"/>
    <w:basedOn w:val="TableNormal"/>
    <w:next w:val="TableGrid"/>
    <w:uiPriority w:val="39"/>
    <w:rsid w:val="007E30DB"/>
    <w:rPr>
      <w:rFonts w:eastAsia="Calibri"/>
      <w:kern w:val="2"/>
      <w:sz w:val="22"/>
      <w:szCs w:val="22"/>
      <w:lang w:val="en-GB"/>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F51952"/>
    <w:pPr>
      <w:spacing w:before="100" w:beforeAutospacing="1" w:after="100" w:afterAutospacing="1"/>
    </w:pPr>
    <w:rPr>
      <w:rFonts w:ascii="Times New Roman" w:hAnsi="Times New Roman"/>
    </w:rPr>
  </w:style>
  <w:style w:type="character" w:customStyle="1" w:styleId="normaltextrun">
    <w:name w:val="normaltextrun"/>
    <w:basedOn w:val="DefaultParagraphFont"/>
    <w:rsid w:val="00F51952"/>
  </w:style>
  <w:style w:type="character" w:customStyle="1" w:styleId="eop">
    <w:name w:val="eop"/>
    <w:basedOn w:val="DefaultParagraphFont"/>
    <w:rsid w:val="00F51952"/>
  </w:style>
  <w:style w:type="table" w:styleId="PlainTable1">
    <w:name w:val="Plain Table 1"/>
    <w:basedOn w:val="TableNormal"/>
    <w:uiPriority w:val="41"/>
    <w:rsid w:val="001B0314"/>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eGridLight">
    <w:name w:val="Grid Table Light"/>
    <w:basedOn w:val="TableNormal"/>
    <w:uiPriority w:val="40"/>
    <w:rsid w:val="001B0314"/>
    <w:rPr>
      <w:rFonts w:eastAsiaTheme="minorHAnsi"/>
      <w:kern w:val="2"/>
      <w:sz w:val="22"/>
      <w:szCs w:val="22"/>
      <w:lang w:val="en-GB"/>
      <w14:ligatures w14:val="standardContextu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xmsonormal">
    <w:name w:val="x_msonormal"/>
    <w:basedOn w:val="Normal"/>
    <w:rsid w:val="00C00C76"/>
    <w:rPr>
      <w:rFonts w:ascii="Calibri" w:eastAsiaTheme="minorHAnsi" w:hAnsi="Calibri" w:cs="Calibri"/>
      <w:sz w:val="22"/>
      <w:szCs w:val="22"/>
    </w:rPr>
  </w:style>
  <w:style w:type="paragraph" w:customStyle="1" w:styleId="xmsolistparagraph">
    <w:name w:val="x_msolistparagraph"/>
    <w:basedOn w:val="Normal"/>
    <w:rsid w:val="00C00C76"/>
    <w:pPr>
      <w:spacing w:after="160" w:line="252" w:lineRule="auto"/>
      <w:ind w:left="720"/>
    </w:pPr>
    <w:rPr>
      <w:rFonts w:ascii="Calibri" w:eastAsiaTheme="minorHAnsi" w:hAnsi="Calibri" w:cs="Calibri"/>
      <w:sz w:val="22"/>
      <w:szCs w:val="22"/>
    </w:rPr>
  </w:style>
  <w:style w:type="paragraph" w:styleId="CommentSubject">
    <w:name w:val="annotation subject"/>
    <w:basedOn w:val="CommentText"/>
    <w:next w:val="CommentText"/>
    <w:link w:val="CommentSubjectChar"/>
    <w:uiPriority w:val="99"/>
    <w:semiHidden/>
    <w:unhideWhenUsed/>
    <w:rsid w:val="00D32F58"/>
    <w:rPr>
      <w:b/>
      <w:bCs/>
    </w:rPr>
  </w:style>
  <w:style w:type="character" w:customStyle="1" w:styleId="CommentSubjectChar">
    <w:name w:val="Comment Subject Char"/>
    <w:basedOn w:val="CommentTextChar"/>
    <w:link w:val="CommentSubject"/>
    <w:uiPriority w:val="99"/>
    <w:semiHidden/>
    <w:rsid w:val="00D32F58"/>
    <w:rPr>
      <w:rFonts w:ascii="Arial" w:eastAsia="Times New Roman" w:hAnsi="Arial" w:cs="Times New Roman"/>
      <w:b/>
      <w:bCs/>
      <w:sz w:val="20"/>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28382">
      <w:bodyDiv w:val="1"/>
      <w:marLeft w:val="0"/>
      <w:marRight w:val="0"/>
      <w:marTop w:val="0"/>
      <w:marBottom w:val="0"/>
      <w:divBdr>
        <w:top w:val="none" w:sz="0" w:space="0" w:color="auto"/>
        <w:left w:val="none" w:sz="0" w:space="0" w:color="auto"/>
        <w:bottom w:val="none" w:sz="0" w:space="0" w:color="auto"/>
        <w:right w:val="none" w:sz="0" w:space="0" w:color="auto"/>
      </w:divBdr>
    </w:div>
    <w:div w:id="215511717">
      <w:bodyDiv w:val="1"/>
      <w:marLeft w:val="0"/>
      <w:marRight w:val="0"/>
      <w:marTop w:val="0"/>
      <w:marBottom w:val="0"/>
      <w:divBdr>
        <w:top w:val="none" w:sz="0" w:space="0" w:color="auto"/>
        <w:left w:val="none" w:sz="0" w:space="0" w:color="auto"/>
        <w:bottom w:val="none" w:sz="0" w:space="0" w:color="auto"/>
        <w:right w:val="none" w:sz="0" w:space="0" w:color="auto"/>
      </w:divBdr>
    </w:div>
    <w:div w:id="353770673">
      <w:bodyDiv w:val="1"/>
      <w:marLeft w:val="0"/>
      <w:marRight w:val="0"/>
      <w:marTop w:val="0"/>
      <w:marBottom w:val="0"/>
      <w:divBdr>
        <w:top w:val="none" w:sz="0" w:space="0" w:color="auto"/>
        <w:left w:val="none" w:sz="0" w:space="0" w:color="auto"/>
        <w:bottom w:val="none" w:sz="0" w:space="0" w:color="auto"/>
        <w:right w:val="none" w:sz="0" w:space="0" w:color="auto"/>
      </w:divBdr>
    </w:div>
    <w:div w:id="387001245">
      <w:bodyDiv w:val="1"/>
      <w:marLeft w:val="0"/>
      <w:marRight w:val="0"/>
      <w:marTop w:val="0"/>
      <w:marBottom w:val="0"/>
      <w:divBdr>
        <w:top w:val="none" w:sz="0" w:space="0" w:color="auto"/>
        <w:left w:val="none" w:sz="0" w:space="0" w:color="auto"/>
        <w:bottom w:val="none" w:sz="0" w:space="0" w:color="auto"/>
        <w:right w:val="none" w:sz="0" w:space="0" w:color="auto"/>
      </w:divBdr>
    </w:div>
    <w:div w:id="449127923">
      <w:bodyDiv w:val="1"/>
      <w:marLeft w:val="0"/>
      <w:marRight w:val="0"/>
      <w:marTop w:val="0"/>
      <w:marBottom w:val="0"/>
      <w:divBdr>
        <w:top w:val="none" w:sz="0" w:space="0" w:color="auto"/>
        <w:left w:val="none" w:sz="0" w:space="0" w:color="auto"/>
        <w:bottom w:val="none" w:sz="0" w:space="0" w:color="auto"/>
        <w:right w:val="none" w:sz="0" w:space="0" w:color="auto"/>
      </w:divBdr>
    </w:div>
    <w:div w:id="795413998">
      <w:bodyDiv w:val="1"/>
      <w:marLeft w:val="0"/>
      <w:marRight w:val="0"/>
      <w:marTop w:val="0"/>
      <w:marBottom w:val="0"/>
      <w:divBdr>
        <w:top w:val="none" w:sz="0" w:space="0" w:color="auto"/>
        <w:left w:val="none" w:sz="0" w:space="0" w:color="auto"/>
        <w:bottom w:val="none" w:sz="0" w:space="0" w:color="auto"/>
        <w:right w:val="none" w:sz="0" w:space="0" w:color="auto"/>
      </w:divBdr>
    </w:div>
    <w:div w:id="846943055">
      <w:bodyDiv w:val="1"/>
      <w:marLeft w:val="0"/>
      <w:marRight w:val="0"/>
      <w:marTop w:val="0"/>
      <w:marBottom w:val="0"/>
      <w:divBdr>
        <w:top w:val="none" w:sz="0" w:space="0" w:color="auto"/>
        <w:left w:val="none" w:sz="0" w:space="0" w:color="auto"/>
        <w:bottom w:val="none" w:sz="0" w:space="0" w:color="auto"/>
        <w:right w:val="none" w:sz="0" w:space="0" w:color="auto"/>
      </w:divBdr>
    </w:div>
    <w:div w:id="877737139">
      <w:bodyDiv w:val="1"/>
      <w:marLeft w:val="0"/>
      <w:marRight w:val="0"/>
      <w:marTop w:val="0"/>
      <w:marBottom w:val="0"/>
      <w:divBdr>
        <w:top w:val="none" w:sz="0" w:space="0" w:color="auto"/>
        <w:left w:val="none" w:sz="0" w:space="0" w:color="auto"/>
        <w:bottom w:val="none" w:sz="0" w:space="0" w:color="auto"/>
        <w:right w:val="none" w:sz="0" w:space="0" w:color="auto"/>
      </w:divBdr>
    </w:div>
    <w:div w:id="1082096958">
      <w:bodyDiv w:val="1"/>
      <w:marLeft w:val="0"/>
      <w:marRight w:val="0"/>
      <w:marTop w:val="0"/>
      <w:marBottom w:val="0"/>
      <w:divBdr>
        <w:top w:val="none" w:sz="0" w:space="0" w:color="auto"/>
        <w:left w:val="none" w:sz="0" w:space="0" w:color="auto"/>
        <w:bottom w:val="none" w:sz="0" w:space="0" w:color="auto"/>
        <w:right w:val="none" w:sz="0" w:space="0" w:color="auto"/>
      </w:divBdr>
    </w:div>
    <w:div w:id="1253322575">
      <w:bodyDiv w:val="1"/>
      <w:marLeft w:val="0"/>
      <w:marRight w:val="0"/>
      <w:marTop w:val="0"/>
      <w:marBottom w:val="0"/>
      <w:divBdr>
        <w:top w:val="none" w:sz="0" w:space="0" w:color="auto"/>
        <w:left w:val="none" w:sz="0" w:space="0" w:color="auto"/>
        <w:bottom w:val="none" w:sz="0" w:space="0" w:color="auto"/>
        <w:right w:val="none" w:sz="0" w:space="0" w:color="auto"/>
      </w:divBdr>
    </w:div>
    <w:div w:id="1461846610">
      <w:bodyDiv w:val="1"/>
      <w:marLeft w:val="0"/>
      <w:marRight w:val="0"/>
      <w:marTop w:val="0"/>
      <w:marBottom w:val="0"/>
      <w:divBdr>
        <w:top w:val="none" w:sz="0" w:space="0" w:color="auto"/>
        <w:left w:val="none" w:sz="0" w:space="0" w:color="auto"/>
        <w:bottom w:val="none" w:sz="0" w:space="0" w:color="auto"/>
        <w:right w:val="none" w:sz="0" w:space="0" w:color="auto"/>
      </w:divBdr>
    </w:div>
    <w:div w:id="1632520940">
      <w:bodyDiv w:val="1"/>
      <w:marLeft w:val="0"/>
      <w:marRight w:val="0"/>
      <w:marTop w:val="0"/>
      <w:marBottom w:val="0"/>
      <w:divBdr>
        <w:top w:val="none" w:sz="0" w:space="0" w:color="auto"/>
        <w:left w:val="none" w:sz="0" w:space="0" w:color="auto"/>
        <w:bottom w:val="none" w:sz="0" w:space="0" w:color="auto"/>
        <w:right w:val="none" w:sz="0" w:space="0" w:color="auto"/>
      </w:divBdr>
    </w:div>
    <w:div w:id="1867283590">
      <w:bodyDiv w:val="1"/>
      <w:marLeft w:val="0"/>
      <w:marRight w:val="0"/>
      <w:marTop w:val="0"/>
      <w:marBottom w:val="0"/>
      <w:divBdr>
        <w:top w:val="none" w:sz="0" w:space="0" w:color="auto"/>
        <w:left w:val="none" w:sz="0" w:space="0" w:color="auto"/>
        <w:bottom w:val="none" w:sz="0" w:space="0" w:color="auto"/>
        <w:right w:val="none" w:sz="0" w:space="0" w:color="auto"/>
      </w:divBdr>
    </w:div>
    <w:div w:id="2011788905">
      <w:bodyDiv w:val="1"/>
      <w:marLeft w:val="0"/>
      <w:marRight w:val="0"/>
      <w:marTop w:val="0"/>
      <w:marBottom w:val="0"/>
      <w:divBdr>
        <w:top w:val="none" w:sz="0" w:space="0" w:color="auto"/>
        <w:left w:val="none" w:sz="0" w:space="0" w:color="auto"/>
        <w:bottom w:val="none" w:sz="0" w:space="0" w:color="auto"/>
        <w:right w:val="none" w:sz="0" w:space="0" w:color="auto"/>
      </w:divBdr>
    </w:div>
    <w:div w:id="2055808527">
      <w:bodyDiv w:val="1"/>
      <w:marLeft w:val="0"/>
      <w:marRight w:val="0"/>
      <w:marTop w:val="0"/>
      <w:marBottom w:val="0"/>
      <w:divBdr>
        <w:top w:val="none" w:sz="0" w:space="0" w:color="auto"/>
        <w:left w:val="none" w:sz="0" w:space="0" w:color="auto"/>
        <w:bottom w:val="none" w:sz="0" w:space="0" w:color="auto"/>
        <w:right w:val="none" w:sz="0" w:space="0" w:color="auto"/>
      </w:divBdr>
    </w:div>
    <w:div w:id="214388177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chart" Target="charts/chart1.xml"/><Relationship Id="rId26" Type="http://schemas.openxmlformats.org/officeDocument/2006/relationships/header" Target="header3.xml"/><Relationship Id="rId39" Type="http://schemas.openxmlformats.org/officeDocument/2006/relationships/image" Target="media/image16.png"/><Relationship Id="rId21" Type="http://schemas.openxmlformats.org/officeDocument/2006/relationships/chart" Target="charts/chart4.xml"/><Relationship Id="rId34" Type="http://schemas.openxmlformats.org/officeDocument/2006/relationships/diagramQuickStyle" Target="diagrams/quickStyle1.xml"/><Relationship Id="rId42" Type="http://schemas.openxmlformats.org/officeDocument/2006/relationships/image" Target="media/image19.png"/><Relationship Id="rId47" Type="http://schemas.openxmlformats.org/officeDocument/2006/relationships/image" Target="media/image24.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image" Target="media/image11.emf"/><Relationship Id="rId11" Type="http://schemas.openxmlformats.org/officeDocument/2006/relationships/image" Target="media/image1.png"/><Relationship Id="rId24" Type="http://schemas.openxmlformats.org/officeDocument/2006/relationships/header" Target="header2.xml"/><Relationship Id="rId32" Type="http://schemas.openxmlformats.org/officeDocument/2006/relationships/diagramData" Target="diagrams/data1.xml"/><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image" Target="media/image22.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eader" Target="header1.xml"/><Relationship Id="rId28" Type="http://schemas.openxmlformats.org/officeDocument/2006/relationships/image" Target="media/image10.png"/><Relationship Id="rId36" Type="http://schemas.microsoft.com/office/2007/relationships/diagramDrawing" Target="diagrams/drawing1.xm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chart" Target="charts/chart2.xml"/><Relationship Id="rId31" Type="http://schemas.openxmlformats.org/officeDocument/2006/relationships/image" Target="media/image13.emf"/><Relationship Id="rId44" Type="http://schemas.openxmlformats.org/officeDocument/2006/relationships/image" Target="media/image21.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8.png"/><Relationship Id="rId27" Type="http://schemas.openxmlformats.org/officeDocument/2006/relationships/footer" Target="footer2.xml"/><Relationship Id="rId30" Type="http://schemas.openxmlformats.org/officeDocument/2006/relationships/image" Target="media/image12.emf"/><Relationship Id="rId35" Type="http://schemas.openxmlformats.org/officeDocument/2006/relationships/diagramColors" Target="diagrams/colors1.xml"/><Relationship Id="rId43" Type="http://schemas.openxmlformats.org/officeDocument/2006/relationships/image" Target="media/image20.png"/><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33" Type="http://schemas.openxmlformats.org/officeDocument/2006/relationships/diagramLayout" Target="diagrams/layout1.xml"/><Relationship Id="rId38" Type="http://schemas.openxmlformats.org/officeDocument/2006/relationships/image" Target="media/image15.emf"/><Relationship Id="rId46" Type="http://schemas.openxmlformats.org/officeDocument/2006/relationships/image" Target="media/image23.emf"/><Relationship Id="rId20" Type="http://schemas.openxmlformats.org/officeDocument/2006/relationships/chart" Target="charts/chart3.xml"/><Relationship Id="rId41" Type="http://schemas.openxmlformats.org/officeDocument/2006/relationships/image" Target="media/image18.emf"/><Relationship Id="rId1" Type="http://schemas.openxmlformats.org/officeDocument/2006/relationships/customXml" Target="../customXml/item1.xml"/><Relationship Id="rId6"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Chart 3: CAVHIS Caseload Total</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Sheet1!$C$3</c:f>
              <c:strCache>
                <c:ptCount val="1"/>
                <c:pt idx="0">
                  <c:v>Caseload </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5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Sheet1!$B$4:$B$25</c:f>
              <c:numCache>
                <c:formatCode>mmm\-yy</c:formatCode>
                <c:ptCount val="22"/>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numCache>
            </c:numRef>
          </c:cat>
          <c:val>
            <c:numRef>
              <c:f>Sheet1!$C$4:$C$25</c:f>
              <c:numCache>
                <c:formatCode>General</c:formatCode>
                <c:ptCount val="22"/>
                <c:pt idx="0">
                  <c:v>412</c:v>
                </c:pt>
                <c:pt idx="1">
                  <c:v>697</c:v>
                </c:pt>
                <c:pt idx="2">
                  <c:v>886</c:v>
                </c:pt>
                <c:pt idx="3">
                  <c:v>971</c:v>
                </c:pt>
                <c:pt idx="4">
                  <c:v>1197</c:v>
                </c:pt>
                <c:pt idx="5">
                  <c:v>1494</c:v>
                </c:pt>
                <c:pt idx="6">
                  <c:v>1614</c:v>
                </c:pt>
                <c:pt idx="7">
                  <c:v>1585</c:v>
                </c:pt>
                <c:pt idx="8">
                  <c:v>1497</c:v>
                </c:pt>
                <c:pt idx="9">
                  <c:v>1547</c:v>
                </c:pt>
                <c:pt idx="10">
                  <c:v>1384</c:v>
                </c:pt>
                <c:pt idx="11">
                  <c:v>1370</c:v>
                </c:pt>
                <c:pt idx="12">
                  <c:v>1344</c:v>
                </c:pt>
                <c:pt idx="13">
                  <c:v>1388</c:v>
                </c:pt>
                <c:pt idx="14">
                  <c:v>1367</c:v>
                </c:pt>
                <c:pt idx="15">
                  <c:v>1343</c:v>
                </c:pt>
                <c:pt idx="16">
                  <c:v>1293</c:v>
                </c:pt>
                <c:pt idx="17">
                  <c:v>1202</c:v>
                </c:pt>
                <c:pt idx="18">
                  <c:v>1173</c:v>
                </c:pt>
                <c:pt idx="19">
                  <c:v>1090</c:v>
                </c:pt>
                <c:pt idx="20">
                  <c:v>1015</c:v>
                </c:pt>
                <c:pt idx="21">
                  <c:v>1027</c:v>
                </c:pt>
              </c:numCache>
            </c:numRef>
          </c:val>
          <c:smooth val="0"/>
          <c:extLst>
            <c:ext xmlns:c16="http://schemas.microsoft.com/office/drawing/2014/chart" uri="{C3380CC4-5D6E-409C-BE32-E72D297353CC}">
              <c16:uniqueId val="{00000000-E08E-414E-BE1D-33C90A8AB4FF}"/>
            </c:ext>
          </c:extLst>
        </c:ser>
        <c:dLbls>
          <c:dLblPos val="t"/>
          <c:showLegendKey val="0"/>
          <c:showVal val="1"/>
          <c:showCatName val="0"/>
          <c:showSerName val="0"/>
          <c:showPercent val="0"/>
          <c:showBubbleSize val="0"/>
        </c:dLbls>
        <c:marker val="1"/>
        <c:smooth val="0"/>
        <c:axId val="680414480"/>
        <c:axId val="679671832"/>
      </c:lineChart>
      <c:dateAx>
        <c:axId val="6804144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671832"/>
        <c:crosses val="autoZero"/>
        <c:auto val="1"/>
        <c:lblOffset val="100"/>
        <c:baseTimeUnit val="months"/>
      </c:dateAx>
      <c:valAx>
        <c:axId val="67967183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CASELOADS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0414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Chart 4: Refugee and Asylum</a:t>
            </a:r>
            <a:r>
              <a:rPr lang="en-GB" baseline="0"/>
              <a:t> Seeker Caseload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Sheet1!$O$4</c:f>
              <c:strCache>
                <c:ptCount val="1"/>
                <c:pt idx="0">
                  <c:v>Ukraine </c:v>
                </c:pt>
              </c:strCache>
            </c:strRef>
          </c:tx>
          <c:spPr>
            <a:ln w="28575" cap="rnd">
              <a:solidFill>
                <a:schemeClr val="accent1"/>
              </a:solidFill>
              <a:round/>
            </a:ln>
            <a:effectLst/>
          </c:spPr>
          <c:marker>
            <c:symbol val="none"/>
          </c:marker>
          <c:cat>
            <c:numRef>
              <c:f>Sheet1!$N$5:$N$26</c:f>
              <c:numCache>
                <c:formatCode>mmm\-yy</c:formatCode>
                <c:ptCount val="22"/>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numCache>
            </c:numRef>
          </c:cat>
          <c:val>
            <c:numRef>
              <c:f>Sheet1!$O$5:$O$26</c:f>
              <c:numCache>
                <c:formatCode>General</c:formatCode>
                <c:ptCount val="22"/>
                <c:pt idx="0">
                  <c:v>8</c:v>
                </c:pt>
                <c:pt idx="1">
                  <c:v>83</c:v>
                </c:pt>
                <c:pt idx="2">
                  <c:v>205</c:v>
                </c:pt>
                <c:pt idx="3">
                  <c:v>229</c:v>
                </c:pt>
                <c:pt idx="4">
                  <c:v>392</c:v>
                </c:pt>
                <c:pt idx="5">
                  <c:v>411</c:v>
                </c:pt>
                <c:pt idx="6">
                  <c:v>392</c:v>
                </c:pt>
                <c:pt idx="7">
                  <c:v>348</c:v>
                </c:pt>
                <c:pt idx="8">
                  <c:v>292</c:v>
                </c:pt>
                <c:pt idx="9">
                  <c:v>290</c:v>
                </c:pt>
                <c:pt idx="10">
                  <c:v>116</c:v>
                </c:pt>
                <c:pt idx="11">
                  <c:v>75</c:v>
                </c:pt>
                <c:pt idx="12">
                  <c:v>45</c:v>
                </c:pt>
                <c:pt idx="13">
                  <c:v>49</c:v>
                </c:pt>
                <c:pt idx="14">
                  <c:v>47</c:v>
                </c:pt>
                <c:pt idx="15">
                  <c:v>47</c:v>
                </c:pt>
                <c:pt idx="16">
                  <c:v>46</c:v>
                </c:pt>
                <c:pt idx="17">
                  <c:v>46</c:v>
                </c:pt>
                <c:pt idx="18">
                  <c:v>46</c:v>
                </c:pt>
                <c:pt idx="19">
                  <c:v>1</c:v>
                </c:pt>
                <c:pt idx="20">
                  <c:v>1</c:v>
                </c:pt>
                <c:pt idx="21">
                  <c:v>1</c:v>
                </c:pt>
              </c:numCache>
            </c:numRef>
          </c:val>
          <c:smooth val="0"/>
          <c:extLst>
            <c:ext xmlns:c16="http://schemas.microsoft.com/office/drawing/2014/chart" uri="{C3380CC4-5D6E-409C-BE32-E72D297353CC}">
              <c16:uniqueId val="{00000000-B075-426E-8DAB-35EB4E3C699C}"/>
            </c:ext>
          </c:extLst>
        </c:ser>
        <c:ser>
          <c:idx val="1"/>
          <c:order val="1"/>
          <c:tx>
            <c:strRef>
              <c:f>Sheet1!$P$4</c:f>
              <c:strCache>
                <c:ptCount val="1"/>
                <c:pt idx="0">
                  <c:v>Afgan</c:v>
                </c:pt>
              </c:strCache>
            </c:strRef>
          </c:tx>
          <c:spPr>
            <a:ln w="28575" cap="rnd">
              <a:solidFill>
                <a:schemeClr val="accent2"/>
              </a:solidFill>
              <a:round/>
            </a:ln>
            <a:effectLst/>
          </c:spPr>
          <c:marker>
            <c:symbol val="none"/>
          </c:marker>
          <c:cat>
            <c:numRef>
              <c:f>Sheet1!$N$5:$N$26</c:f>
              <c:numCache>
                <c:formatCode>mmm\-yy</c:formatCode>
                <c:ptCount val="22"/>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numCache>
            </c:numRef>
          </c:cat>
          <c:val>
            <c:numRef>
              <c:f>Sheet1!$P$5:$P$26</c:f>
              <c:numCache>
                <c:formatCode>General</c:formatCode>
                <c:ptCount val="22"/>
                <c:pt idx="0">
                  <c:v>106</c:v>
                </c:pt>
                <c:pt idx="1">
                  <c:v>167</c:v>
                </c:pt>
                <c:pt idx="2">
                  <c:v>176</c:v>
                </c:pt>
                <c:pt idx="3">
                  <c:v>187</c:v>
                </c:pt>
                <c:pt idx="4">
                  <c:v>212</c:v>
                </c:pt>
                <c:pt idx="5">
                  <c:v>347</c:v>
                </c:pt>
                <c:pt idx="6">
                  <c:v>373</c:v>
                </c:pt>
                <c:pt idx="7">
                  <c:v>324</c:v>
                </c:pt>
                <c:pt idx="8">
                  <c:v>343</c:v>
                </c:pt>
                <c:pt idx="9">
                  <c:v>349</c:v>
                </c:pt>
                <c:pt idx="10">
                  <c:v>355</c:v>
                </c:pt>
                <c:pt idx="11">
                  <c:v>334</c:v>
                </c:pt>
                <c:pt idx="12">
                  <c:v>311</c:v>
                </c:pt>
                <c:pt idx="13">
                  <c:v>298</c:v>
                </c:pt>
                <c:pt idx="14">
                  <c:v>271</c:v>
                </c:pt>
                <c:pt idx="15">
                  <c:v>251</c:v>
                </c:pt>
                <c:pt idx="16">
                  <c:v>191</c:v>
                </c:pt>
                <c:pt idx="17">
                  <c:v>120</c:v>
                </c:pt>
                <c:pt idx="18">
                  <c:v>84</c:v>
                </c:pt>
                <c:pt idx="19">
                  <c:v>37</c:v>
                </c:pt>
                <c:pt idx="20">
                  <c:v>6</c:v>
                </c:pt>
                <c:pt idx="21">
                  <c:v>6</c:v>
                </c:pt>
              </c:numCache>
            </c:numRef>
          </c:val>
          <c:smooth val="0"/>
          <c:extLst>
            <c:ext xmlns:c16="http://schemas.microsoft.com/office/drawing/2014/chart" uri="{C3380CC4-5D6E-409C-BE32-E72D297353CC}">
              <c16:uniqueId val="{00000001-B075-426E-8DAB-35EB4E3C699C}"/>
            </c:ext>
          </c:extLst>
        </c:ser>
        <c:ser>
          <c:idx val="2"/>
          <c:order val="2"/>
          <c:tx>
            <c:strRef>
              <c:f>Sheet1!$Q$4</c:f>
              <c:strCache>
                <c:ptCount val="1"/>
                <c:pt idx="0">
                  <c:v>Asylum Seekers </c:v>
                </c:pt>
              </c:strCache>
            </c:strRef>
          </c:tx>
          <c:spPr>
            <a:ln w="28575" cap="rnd">
              <a:solidFill>
                <a:schemeClr val="accent3"/>
              </a:solidFill>
              <a:round/>
            </a:ln>
            <a:effectLst/>
          </c:spPr>
          <c:marker>
            <c:symbol val="none"/>
          </c:marker>
          <c:cat>
            <c:numRef>
              <c:f>Sheet1!$N$5:$N$26</c:f>
              <c:numCache>
                <c:formatCode>mmm\-yy</c:formatCode>
                <c:ptCount val="22"/>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numCache>
            </c:numRef>
          </c:cat>
          <c:val>
            <c:numRef>
              <c:f>Sheet1!$Q$5:$Q$26</c:f>
              <c:numCache>
                <c:formatCode>General</c:formatCode>
                <c:ptCount val="22"/>
                <c:pt idx="0">
                  <c:v>51</c:v>
                </c:pt>
                <c:pt idx="1">
                  <c:v>197</c:v>
                </c:pt>
                <c:pt idx="2">
                  <c:v>254</c:v>
                </c:pt>
                <c:pt idx="3">
                  <c:v>298</c:v>
                </c:pt>
                <c:pt idx="4">
                  <c:v>392</c:v>
                </c:pt>
                <c:pt idx="5">
                  <c:v>377</c:v>
                </c:pt>
                <c:pt idx="6">
                  <c:v>479</c:v>
                </c:pt>
                <c:pt idx="7">
                  <c:v>498</c:v>
                </c:pt>
                <c:pt idx="8">
                  <c:v>503</c:v>
                </c:pt>
                <c:pt idx="9">
                  <c:v>524</c:v>
                </c:pt>
                <c:pt idx="10">
                  <c:v>532</c:v>
                </c:pt>
                <c:pt idx="11">
                  <c:v>596</c:v>
                </c:pt>
                <c:pt idx="12">
                  <c:v>608</c:v>
                </c:pt>
                <c:pt idx="13">
                  <c:v>638</c:v>
                </c:pt>
                <c:pt idx="14">
                  <c:v>637</c:v>
                </c:pt>
                <c:pt idx="15">
                  <c:v>625</c:v>
                </c:pt>
                <c:pt idx="16">
                  <c:v>627</c:v>
                </c:pt>
                <c:pt idx="17">
                  <c:v>629</c:v>
                </c:pt>
                <c:pt idx="18">
                  <c:v>599</c:v>
                </c:pt>
                <c:pt idx="19">
                  <c:v>496</c:v>
                </c:pt>
                <c:pt idx="20">
                  <c:v>502</c:v>
                </c:pt>
                <c:pt idx="21">
                  <c:v>512</c:v>
                </c:pt>
              </c:numCache>
            </c:numRef>
          </c:val>
          <c:smooth val="0"/>
          <c:extLst>
            <c:ext xmlns:c16="http://schemas.microsoft.com/office/drawing/2014/chart" uri="{C3380CC4-5D6E-409C-BE32-E72D297353CC}">
              <c16:uniqueId val="{00000002-B075-426E-8DAB-35EB4E3C699C}"/>
            </c:ext>
          </c:extLst>
        </c:ser>
        <c:dLbls>
          <c:showLegendKey val="0"/>
          <c:showVal val="0"/>
          <c:showCatName val="0"/>
          <c:showSerName val="0"/>
          <c:showPercent val="0"/>
          <c:showBubbleSize val="0"/>
        </c:dLbls>
        <c:smooth val="0"/>
        <c:axId val="679668696"/>
        <c:axId val="679669088"/>
      </c:lineChart>
      <c:dateAx>
        <c:axId val="679668696"/>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669088"/>
        <c:crosses val="autoZero"/>
        <c:auto val="1"/>
        <c:lblOffset val="100"/>
        <c:baseTimeUnit val="months"/>
      </c:dateAx>
      <c:valAx>
        <c:axId val="679669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668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0" i="0" u="none" strike="noStrike" kern="1200" cap="none" spc="0" normalizeH="0" baseline="0">
                <a:solidFill>
                  <a:schemeClr val="tx1">
                    <a:lumMod val="65000"/>
                    <a:lumOff val="35000"/>
                  </a:schemeClr>
                </a:solidFill>
                <a:latin typeface="+mj-lt"/>
                <a:ea typeface="+mj-ea"/>
                <a:cs typeface="+mj-cs"/>
              </a:defRPr>
            </a:pPr>
            <a:r>
              <a:rPr lang="en-US" sz="1600"/>
              <a:t>Chart 5: ATS Caseload</a:t>
            </a:r>
          </a:p>
        </c:rich>
      </c:tx>
      <c:overlay val="0"/>
      <c:spPr>
        <a:noFill/>
        <a:ln>
          <a:noFill/>
        </a:ln>
        <a:effectLst/>
      </c:spPr>
      <c:txPr>
        <a:bodyPr rot="0" spcFirstLastPara="1" vertOverflow="ellipsis" vert="horz" wrap="square" anchor="ctr" anchorCtr="1"/>
        <a:lstStyle/>
        <a:p>
          <a:pPr>
            <a:defRPr sz="1600" b="0" i="0" u="none" strike="noStrike" kern="1200" cap="none" spc="0" normalizeH="0" baseline="0">
              <a:solidFill>
                <a:schemeClr val="tx1">
                  <a:lumMod val="65000"/>
                  <a:lumOff val="35000"/>
                </a:schemeClr>
              </a:solidFill>
              <a:latin typeface="+mj-lt"/>
              <a:ea typeface="+mj-ea"/>
              <a:cs typeface="+mj-cs"/>
            </a:defRPr>
          </a:pPr>
          <a:endParaRPr lang="en-US"/>
        </a:p>
      </c:txPr>
    </c:title>
    <c:autoTitleDeleted val="0"/>
    <c:plotArea>
      <c:layout/>
      <c:lineChart>
        <c:grouping val="standard"/>
        <c:varyColors val="0"/>
        <c:ser>
          <c:idx val="0"/>
          <c:order val="0"/>
          <c:spPr>
            <a:ln w="38100" cap="rnd">
              <a:solidFill>
                <a:schemeClr val="accent1">
                  <a:lumMod val="20000"/>
                  <a:lumOff val="8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Sheet1!$N$31:$N$52</c:f>
              <c:numCache>
                <c:formatCode>mmm\-yy</c:formatCode>
                <c:ptCount val="22"/>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numCache>
            </c:numRef>
          </c:cat>
          <c:val>
            <c:numRef>
              <c:f>Sheet1!$O$31:$O$52</c:f>
              <c:numCache>
                <c:formatCode>General</c:formatCode>
                <c:ptCount val="22"/>
                <c:pt idx="0">
                  <c:v>26</c:v>
                </c:pt>
                <c:pt idx="1">
                  <c:v>26</c:v>
                </c:pt>
                <c:pt idx="2">
                  <c:v>26</c:v>
                </c:pt>
                <c:pt idx="3">
                  <c:v>26</c:v>
                </c:pt>
                <c:pt idx="4">
                  <c:v>27</c:v>
                </c:pt>
                <c:pt idx="5">
                  <c:v>27</c:v>
                </c:pt>
                <c:pt idx="6">
                  <c:v>32</c:v>
                </c:pt>
                <c:pt idx="7">
                  <c:v>34</c:v>
                </c:pt>
                <c:pt idx="8">
                  <c:v>34</c:v>
                </c:pt>
                <c:pt idx="9">
                  <c:v>39</c:v>
                </c:pt>
                <c:pt idx="10">
                  <c:v>35</c:v>
                </c:pt>
                <c:pt idx="11">
                  <c:v>35</c:v>
                </c:pt>
                <c:pt idx="12">
                  <c:v>37</c:v>
                </c:pt>
                <c:pt idx="13">
                  <c:v>37</c:v>
                </c:pt>
                <c:pt idx="14">
                  <c:v>38</c:v>
                </c:pt>
                <c:pt idx="15">
                  <c:v>38</c:v>
                </c:pt>
                <c:pt idx="16">
                  <c:v>40</c:v>
                </c:pt>
                <c:pt idx="17">
                  <c:v>40</c:v>
                </c:pt>
                <c:pt idx="18">
                  <c:v>40</c:v>
                </c:pt>
                <c:pt idx="19">
                  <c:v>37</c:v>
                </c:pt>
                <c:pt idx="20">
                  <c:v>37</c:v>
                </c:pt>
                <c:pt idx="21">
                  <c:v>38</c:v>
                </c:pt>
              </c:numCache>
            </c:numRef>
          </c:val>
          <c:smooth val="0"/>
          <c:extLst>
            <c:ext xmlns:c16="http://schemas.microsoft.com/office/drawing/2014/chart" uri="{C3380CC4-5D6E-409C-BE32-E72D297353CC}">
              <c16:uniqueId val="{00000000-0674-4FC5-AFAD-6CC64F0E0CEB}"/>
            </c:ext>
          </c:extLst>
        </c:ser>
        <c:dLbls>
          <c:dLblPos val="ctr"/>
          <c:showLegendKey val="0"/>
          <c:showVal val="1"/>
          <c:showCatName val="0"/>
          <c:showSerName val="0"/>
          <c:showPercent val="0"/>
          <c:showBubbleSize val="0"/>
        </c:dLbls>
        <c:smooth val="0"/>
        <c:axId val="679669480"/>
        <c:axId val="679669872"/>
      </c:lineChart>
      <c:dateAx>
        <c:axId val="679669480"/>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GB"/>
                  <a:t>mONTH </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679669872"/>
        <c:crosses val="autoZero"/>
        <c:auto val="1"/>
        <c:lblOffset val="100"/>
        <c:baseTimeUnit val="months"/>
      </c:dateAx>
      <c:valAx>
        <c:axId val="67966987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GB"/>
                  <a:t>Caseloads</a:t>
                </a:r>
                <a:r>
                  <a:rPr lang="en-GB" baseline="0"/>
                  <a:t> </a:t>
                </a:r>
                <a:endParaRPr lang="en-GB"/>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669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Chart 6</a:t>
            </a:r>
            <a:r>
              <a:rPr lang="en-GB" baseline="0"/>
              <a:t>: </a:t>
            </a:r>
            <a:r>
              <a:rPr lang="en-GB"/>
              <a:t>Homeless Caseload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Sheet1!$B$30:$B$51</c:f>
              <c:numCache>
                <c:formatCode>mmm\-yy</c:formatCode>
                <c:ptCount val="22"/>
                <c:pt idx="0">
                  <c:v>44652</c:v>
                </c:pt>
                <c:pt idx="1">
                  <c:v>44682</c:v>
                </c:pt>
                <c:pt idx="2">
                  <c:v>44713</c:v>
                </c:pt>
                <c:pt idx="3">
                  <c:v>44743</c:v>
                </c:pt>
                <c:pt idx="4">
                  <c:v>44774</c:v>
                </c:pt>
                <c:pt idx="5">
                  <c:v>44805</c:v>
                </c:pt>
                <c:pt idx="6">
                  <c:v>44835</c:v>
                </c:pt>
                <c:pt idx="7">
                  <c:v>44866</c:v>
                </c:pt>
                <c:pt idx="8">
                  <c:v>44896</c:v>
                </c:pt>
                <c:pt idx="9">
                  <c:v>44927</c:v>
                </c:pt>
                <c:pt idx="10">
                  <c:v>44958</c:v>
                </c:pt>
                <c:pt idx="11">
                  <c:v>44986</c:v>
                </c:pt>
                <c:pt idx="12">
                  <c:v>45017</c:v>
                </c:pt>
                <c:pt idx="13">
                  <c:v>45047</c:v>
                </c:pt>
                <c:pt idx="14">
                  <c:v>45078</c:v>
                </c:pt>
                <c:pt idx="15">
                  <c:v>45108</c:v>
                </c:pt>
                <c:pt idx="16">
                  <c:v>45139</c:v>
                </c:pt>
                <c:pt idx="17">
                  <c:v>45170</c:v>
                </c:pt>
                <c:pt idx="18">
                  <c:v>45200</c:v>
                </c:pt>
                <c:pt idx="19">
                  <c:v>45231</c:v>
                </c:pt>
                <c:pt idx="20">
                  <c:v>45261</c:v>
                </c:pt>
                <c:pt idx="21">
                  <c:v>45292</c:v>
                </c:pt>
              </c:numCache>
            </c:numRef>
          </c:cat>
          <c:val>
            <c:numRef>
              <c:f>Sheet1!$C$30:$C$51</c:f>
              <c:numCache>
                <c:formatCode>General</c:formatCode>
                <c:ptCount val="22"/>
                <c:pt idx="0">
                  <c:v>220</c:v>
                </c:pt>
                <c:pt idx="1">
                  <c:v>222</c:v>
                </c:pt>
                <c:pt idx="2">
                  <c:v>222</c:v>
                </c:pt>
                <c:pt idx="3">
                  <c:v>224</c:v>
                </c:pt>
                <c:pt idx="4">
                  <c:v>224</c:v>
                </c:pt>
                <c:pt idx="5">
                  <c:v>223</c:v>
                </c:pt>
                <c:pt idx="6">
                  <c:v>223</c:v>
                </c:pt>
                <c:pt idx="7">
                  <c:v>224</c:v>
                </c:pt>
                <c:pt idx="8">
                  <c:v>224</c:v>
                </c:pt>
                <c:pt idx="9">
                  <c:v>253</c:v>
                </c:pt>
                <c:pt idx="10">
                  <c:v>271</c:v>
                </c:pt>
                <c:pt idx="11">
                  <c:v>293</c:v>
                </c:pt>
                <c:pt idx="12">
                  <c:v>305</c:v>
                </c:pt>
                <c:pt idx="13">
                  <c:v>332</c:v>
                </c:pt>
                <c:pt idx="14">
                  <c:v>342</c:v>
                </c:pt>
                <c:pt idx="15">
                  <c:v>348</c:v>
                </c:pt>
                <c:pt idx="16">
                  <c:v>353</c:v>
                </c:pt>
                <c:pt idx="17">
                  <c:v>355</c:v>
                </c:pt>
                <c:pt idx="18">
                  <c:v>396</c:v>
                </c:pt>
                <c:pt idx="19">
                  <c:v>426</c:v>
                </c:pt>
                <c:pt idx="20">
                  <c:v>430</c:v>
                </c:pt>
                <c:pt idx="21">
                  <c:v>430</c:v>
                </c:pt>
              </c:numCache>
            </c:numRef>
          </c:val>
          <c:smooth val="0"/>
          <c:extLst>
            <c:ext xmlns:c16="http://schemas.microsoft.com/office/drawing/2014/chart" uri="{C3380CC4-5D6E-409C-BE32-E72D297353CC}">
              <c16:uniqueId val="{00000000-6FD2-4434-83D1-08E1E7A17B53}"/>
            </c:ext>
          </c:extLst>
        </c:ser>
        <c:dLbls>
          <c:dLblPos val="t"/>
          <c:showLegendKey val="0"/>
          <c:showVal val="1"/>
          <c:showCatName val="0"/>
          <c:showSerName val="0"/>
          <c:showPercent val="0"/>
          <c:showBubbleSize val="0"/>
        </c:dLbls>
        <c:marker val="1"/>
        <c:smooth val="0"/>
        <c:axId val="679671048"/>
        <c:axId val="679671440"/>
      </c:lineChart>
      <c:dateAx>
        <c:axId val="6796710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MONTH</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671440"/>
        <c:crosses val="autoZero"/>
        <c:auto val="1"/>
        <c:lblOffset val="100"/>
        <c:baseTimeUnit val="months"/>
      </c:dateAx>
      <c:valAx>
        <c:axId val="6796714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CASELOAD</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796710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B9AC293-61D3-461F-AFBC-9B292DF86B5C}" type="doc">
      <dgm:prSet loTypeId="urn:microsoft.com/office/officeart/2005/8/layout/matrix1" loCatId="matrix" qsTypeId="urn:microsoft.com/office/officeart/2005/8/quickstyle/simple1" qsCatId="simple" csTypeId="urn:microsoft.com/office/officeart/2005/8/colors/colorful1" csCatId="colorful" phldr="1"/>
      <dgm:spPr/>
      <dgm:t>
        <a:bodyPr/>
        <a:lstStyle/>
        <a:p>
          <a:endParaRPr lang="en-GB"/>
        </a:p>
      </dgm:t>
    </dgm:pt>
    <dgm:pt modelId="{0E61EFF6-C079-448B-8F2D-7F6E99B0F80F}">
      <dgm:prSet phldrT="[Text]" custT="1"/>
      <dgm:spPr>
        <a:xfrm>
          <a:off x="2059728" y="1512824"/>
          <a:ext cx="1246927" cy="568451"/>
        </a:xfrm>
        <a:solidFill>
          <a:srgbClr val="C0504D">
            <a:tint val="40000"/>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buNone/>
          </a:pPr>
          <a:r>
            <a:rPr lang="en-GB" sz="1200" b="1">
              <a:solidFill>
                <a:sysClr val="windowText" lastClr="000000"/>
              </a:solidFill>
              <a:latin typeface="Arial" panose="020B0604020202020204" pitchFamily="34" charset="0"/>
              <a:ea typeface="+mn-ea"/>
              <a:cs typeface="Arial" panose="020B0604020202020204" pitchFamily="34" charset="0"/>
            </a:rPr>
            <a:t>Health Inclusion Expansion </a:t>
          </a:r>
        </a:p>
      </dgm:t>
    </dgm:pt>
    <dgm:pt modelId="{C201C709-1703-4102-B0B8-309C1F100897}" type="parTrans" cxnId="{665380AE-7224-47DA-995F-8BBFAB8D3B98}">
      <dgm:prSet/>
      <dgm:spPr/>
      <dgm:t>
        <a:bodyPr/>
        <a:lstStyle/>
        <a:p>
          <a:pPr algn="ctr"/>
          <a:endParaRPr lang="en-GB" sz="900">
            <a:solidFill>
              <a:schemeClr val="tx1"/>
            </a:solidFill>
            <a:latin typeface="Arial" panose="020B0604020202020204" pitchFamily="34" charset="0"/>
            <a:cs typeface="Arial" panose="020B0604020202020204" pitchFamily="34" charset="0"/>
          </a:endParaRPr>
        </a:p>
      </dgm:t>
    </dgm:pt>
    <dgm:pt modelId="{9E479877-DD69-4283-9E07-8884D3BF64F1}" type="sibTrans" cxnId="{665380AE-7224-47DA-995F-8BBFAB8D3B98}">
      <dgm:prSet/>
      <dgm:spPr/>
      <dgm:t>
        <a:bodyPr/>
        <a:lstStyle/>
        <a:p>
          <a:pPr algn="ctr"/>
          <a:endParaRPr lang="en-GB" sz="900">
            <a:solidFill>
              <a:schemeClr val="tx1"/>
            </a:solidFill>
            <a:latin typeface="Arial" panose="020B0604020202020204" pitchFamily="34" charset="0"/>
            <a:cs typeface="Arial" panose="020B0604020202020204" pitchFamily="34" charset="0"/>
          </a:endParaRPr>
        </a:p>
      </dgm:t>
    </dgm:pt>
    <dgm:pt modelId="{E0F33620-0183-4B5D-88FA-A199CBDD3BD0}">
      <dgm:prSet phldrT="[Text]" custT="1"/>
      <dgm:spPr>
        <a:xfrm>
          <a:off x="2683192" y="0"/>
          <a:ext cx="2683192" cy="1797050"/>
        </a:xfrm>
        <a:solidFill>
          <a:srgbClr val="4BACC6">
            <a:lumMod val="20000"/>
            <a:lumOff val="80000"/>
          </a:srgbClr>
        </a:solidFill>
        <a:ln w="25400" cap="flat" cmpd="sng" algn="ctr">
          <a:solidFill>
            <a:sysClr val="window" lastClr="FFFFFF">
              <a:hueOff val="0"/>
              <a:satOff val="0"/>
              <a:lumOff val="0"/>
              <a:alphaOff val="0"/>
            </a:sysClr>
          </a:solidFill>
          <a:prstDash val="solid"/>
        </a:ln>
        <a:effectLst/>
      </dgm:spPr>
      <dgm:t>
        <a:bodyPr/>
        <a:lstStyle/>
        <a:p>
          <a:pPr algn="ctr">
            <a:buNone/>
          </a:pPr>
          <a:endParaRPr lang="en-GB" sz="1100" b="1">
            <a:solidFill>
              <a:sysClr val="windowText" lastClr="000000"/>
            </a:solidFill>
            <a:latin typeface="Arial" panose="020B0604020202020204" pitchFamily="34" charset="0"/>
            <a:ea typeface="+mn-ea"/>
            <a:cs typeface="Arial" panose="020B0604020202020204" pitchFamily="34" charset="0"/>
          </a:endParaRPr>
        </a:p>
        <a:p>
          <a:pPr algn="ctr">
            <a:buNone/>
          </a:pPr>
          <a:r>
            <a:rPr lang="en-GB" sz="1100" b="1">
              <a:solidFill>
                <a:sysClr val="windowText" lastClr="000000"/>
              </a:solidFill>
              <a:latin typeface="Arial" panose="020B0604020202020204" pitchFamily="34" charset="0"/>
              <a:ea typeface="+mn-ea"/>
              <a:cs typeface="Arial" panose="020B0604020202020204" pitchFamily="34" charset="0"/>
            </a:rPr>
            <a:t>Regional Health Strategy:</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CaV Shaping Our Future Wellbeing Strategy (2023-35)</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CaV UHB IMTP (2023-26) </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CaV Health Protection Plan (2023)</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CaV Heb and C Joint Recovery Plan (2023-25)</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CaV Population Needs Assessment (2022)</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CaV Local Public Health Plan (2023-26)</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@Home Programme</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 </a:t>
          </a:r>
        </a:p>
      </dgm:t>
    </dgm:pt>
    <dgm:pt modelId="{123AC31D-A843-4892-BE3F-8E35174E46A5}" type="parTrans" cxnId="{2C4B8FFD-E8AA-46B4-9999-6E15598A6C47}">
      <dgm:prSet/>
      <dgm:spPr/>
      <dgm:t>
        <a:bodyPr/>
        <a:lstStyle/>
        <a:p>
          <a:pPr algn="ctr"/>
          <a:endParaRPr lang="en-GB" sz="900">
            <a:solidFill>
              <a:schemeClr val="tx1"/>
            </a:solidFill>
            <a:latin typeface="Arial" panose="020B0604020202020204" pitchFamily="34" charset="0"/>
            <a:cs typeface="Arial" panose="020B0604020202020204" pitchFamily="34" charset="0"/>
          </a:endParaRPr>
        </a:p>
      </dgm:t>
    </dgm:pt>
    <dgm:pt modelId="{FCC553AA-7C61-44AC-9991-27D1E689854E}" type="sibTrans" cxnId="{2C4B8FFD-E8AA-46B4-9999-6E15598A6C47}">
      <dgm:prSet/>
      <dgm:spPr/>
      <dgm:t>
        <a:bodyPr/>
        <a:lstStyle/>
        <a:p>
          <a:pPr algn="ctr"/>
          <a:endParaRPr lang="en-GB" sz="900">
            <a:solidFill>
              <a:schemeClr val="tx1"/>
            </a:solidFill>
            <a:latin typeface="Arial" panose="020B0604020202020204" pitchFamily="34" charset="0"/>
            <a:cs typeface="Arial" panose="020B0604020202020204" pitchFamily="34" charset="0"/>
          </a:endParaRPr>
        </a:p>
      </dgm:t>
    </dgm:pt>
    <dgm:pt modelId="{B3929457-4791-452F-8857-DE608EF5AB66}">
      <dgm:prSet phldrT="[Text]" custT="1"/>
      <dgm:spPr>
        <a:xfrm rot="10800000">
          <a:off x="0" y="1797050"/>
          <a:ext cx="2683192" cy="1797050"/>
        </a:xfrm>
        <a:solidFill>
          <a:srgbClr val="F79646">
            <a:lumMod val="20000"/>
            <a:lumOff val="80000"/>
          </a:srgbClr>
        </a:solidFill>
        <a:ln w="25400" cap="flat" cmpd="sng" algn="ctr">
          <a:solidFill>
            <a:sysClr val="window" lastClr="FFFFFF">
              <a:hueOff val="0"/>
              <a:satOff val="0"/>
              <a:lumOff val="0"/>
              <a:alphaOff val="0"/>
            </a:sysClr>
          </a:solidFill>
          <a:prstDash val="solid"/>
        </a:ln>
        <a:effectLst/>
      </dgm:spPr>
      <dgm:t>
        <a:bodyPr/>
        <a:lstStyle/>
        <a:p>
          <a:pPr algn="ctr">
            <a:buNone/>
          </a:pPr>
          <a:r>
            <a:rPr lang="en-GB" sz="1200" b="1">
              <a:solidFill>
                <a:sysClr val="windowText" lastClr="000000"/>
              </a:solidFill>
              <a:latin typeface="Arial" panose="020B0604020202020204" pitchFamily="34" charset="0"/>
              <a:ea typeface="+mn-ea"/>
              <a:cs typeface="Arial" panose="020B0604020202020204" pitchFamily="34" charset="0"/>
            </a:rPr>
            <a:t>Wider Strategic Context:</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South Wales Police &amp; Crime Plan (2022-26)</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C3SC Strategic Business Plan (2022-25)</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HMPPS Business Strategy: Shaping Our Future </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Ending Homelessness White Paper</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Substance Misuse Delivery Plan (2019-22)</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Cardiff Wellbeing Plan (2023-2028)</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Wales Public Bodies Equality Partnership's Strategic Equality Plan 2020-24</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Nation of Sanctuary – Refugee and Asylum Seeker Plan</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 </a:t>
          </a:r>
        </a:p>
      </dgm:t>
    </dgm:pt>
    <dgm:pt modelId="{D5DB6CDD-86BD-437A-8039-0BBDBDC39296}" type="parTrans" cxnId="{782524D6-6495-4CBF-B786-DECDC6238E21}">
      <dgm:prSet/>
      <dgm:spPr/>
      <dgm:t>
        <a:bodyPr/>
        <a:lstStyle/>
        <a:p>
          <a:pPr algn="ctr"/>
          <a:endParaRPr lang="en-GB" sz="900">
            <a:solidFill>
              <a:schemeClr val="tx1"/>
            </a:solidFill>
            <a:latin typeface="Arial" panose="020B0604020202020204" pitchFamily="34" charset="0"/>
            <a:cs typeface="Arial" panose="020B0604020202020204" pitchFamily="34" charset="0"/>
          </a:endParaRPr>
        </a:p>
      </dgm:t>
    </dgm:pt>
    <dgm:pt modelId="{C9D8C58D-C305-4EE5-989F-69918FE2F9B5}" type="sibTrans" cxnId="{782524D6-6495-4CBF-B786-DECDC6238E21}">
      <dgm:prSet/>
      <dgm:spPr/>
      <dgm:t>
        <a:bodyPr/>
        <a:lstStyle/>
        <a:p>
          <a:pPr algn="ctr"/>
          <a:endParaRPr lang="en-GB" sz="900">
            <a:solidFill>
              <a:schemeClr val="tx1"/>
            </a:solidFill>
            <a:latin typeface="Arial" panose="020B0604020202020204" pitchFamily="34" charset="0"/>
            <a:cs typeface="Arial" panose="020B0604020202020204" pitchFamily="34" charset="0"/>
          </a:endParaRPr>
        </a:p>
      </dgm:t>
    </dgm:pt>
    <dgm:pt modelId="{F5E17E3F-D796-4D7C-90E6-8FBDF1AEFE32}">
      <dgm:prSet phldrT="[Text]" custT="1"/>
      <dgm:spPr>
        <a:xfrm rot="5400000">
          <a:off x="3126263" y="1353978"/>
          <a:ext cx="1797050" cy="2683192"/>
        </a:xfrm>
        <a:solidFill>
          <a:srgbClr val="8064A2">
            <a:lumMod val="20000"/>
            <a:lumOff val="80000"/>
          </a:srgbClr>
        </a:solidFill>
        <a:ln w="25400" cap="flat" cmpd="sng" algn="ctr">
          <a:solidFill>
            <a:sysClr val="window" lastClr="FFFFFF">
              <a:hueOff val="0"/>
              <a:satOff val="0"/>
              <a:lumOff val="0"/>
              <a:alphaOff val="0"/>
            </a:sysClr>
          </a:solidFill>
          <a:prstDash val="solid"/>
        </a:ln>
        <a:effectLst/>
      </dgm:spPr>
      <dgm:t>
        <a:bodyPr/>
        <a:lstStyle/>
        <a:p>
          <a:pPr algn="ctr">
            <a:buNone/>
          </a:pPr>
          <a:br>
            <a:rPr lang="en-GB" sz="1200" b="1">
              <a:solidFill>
                <a:sysClr val="windowText" lastClr="000000"/>
              </a:solidFill>
              <a:latin typeface="Arial" panose="020B0604020202020204" pitchFamily="34" charset="0"/>
              <a:ea typeface="+mn-ea"/>
              <a:cs typeface="Arial" panose="020B0604020202020204" pitchFamily="34" charset="0"/>
            </a:rPr>
          </a:br>
          <a:r>
            <a:rPr lang="en-GB" sz="1200" b="1">
              <a:solidFill>
                <a:sysClr val="windowText" lastClr="000000"/>
              </a:solidFill>
              <a:latin typeface="Arial" panose="020B0604020202020204" pitchFamily="34" charset="0"/>
              <a:ea typeface="+mn-ea"/>
              <a:cs typeface="Arial" panose="020B0604020202020204" pitchFamily="34" charset="0"/>
            </a:rPr>
            <a:t>Legislative Policy:</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The Wellbeing of Future Generations Act 2015</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Social Services Wellbeing (Wales) Act 2014</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Social-Economic Duty 2021</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Equality Act 2010</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Human Rights Act 1998</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Public Health (Wales) Act 2017</a:t>
          </a:r>
        </a:p>
        <a:p>
          <a:pPr algn="ctr">
            <a:buNone/>
          </a:pPr>
          <a:endParaRPr lang="en-GB" sz="900">
            <a:solidFill>
              <a:sysClr val="windowText" lastClr="000000"/>
            </a:solidFill>
            <a:latin typeface="Arial" panose="020B0604020202020204" pitchFamily="34" charset="0"/>
            <a:ea typeface="+mn-ea"/>
            <a:cs typeface="Arial" panose="020B0604020202020204" pitchFamily="34" charset="0"/>
          </a:endParaRPr>
        </a:p>
        <a:p>
          <a:pPr algn="ctr">
            <a:buNone/>
          </a:pPr>
          <a:endParaRPr lang="en-GB" sz="900">
            <a:solidFill>
              <a:sysClr val="windowText" lastClr="000000"/>
            </a:solidFill>
            <a:latin typeface="Arial" panose="020B0604020202020204" pitchFamily="34" charset="0"/>
            <a:ea typeface="+mn-ea"/>
            <a:cs typeface="Arial" panose="020B0604020202020204" pitchFamily="34" charset="0"/>
          </a:endParaRPr>
        </a:p>
        <a:p>
          <a:pPr algn="ctr">
            <a:buNone/>
          </a:pPr>
          <a:endParaRPr lang="en-GB" sz="900">
            <a:solidFill>
              <a:sysClr val="windowText" lastClr="000000"/>
            </a:solidFill>
            <a:latin typeface="Arial" panose="020B0604020202020204" pitchFamily="34" charset="0"/>
            <a:ea typeface="+mn-ea"/>
            <a:cs typeface="Arial" panose="020B0604020202020204" pitchFamily="34" charset="0"/>
          </a:endParaRPr>
        </a:p>
        <a:p>
          <a:pPr algn="ctr">
            <a:buNone/>
          </a:pPr>
          <a:endParaRPr lang="en-GB" sz="900">
            <a:solidFill>
              <a:sysClr val="windowText" lastClr="000000"/>
            </a:solidFill>
            <a:latin typeface="Arial" panose="020B0604020202020204" pitchFamily="34" charset="0"/>
            <a:ea typeface="+mn-ea"/>
            <a:cs typeface="Arial" panose="020B0604020202020204" pitchFamily="34" charset="0"/>
          </a:endParaRPr>
        </a:p>
      </dgm:t>
    </dgm:pt>
    <dgm:pt modelId="{01298026-E85F-4336-BCB4-45FCC71D8A11}" type="parTrans" cxnId="{4A86011D-B8AF-4693-B50D-1E661F5C9AAB}">
      <dgm:prSet/>
      <dgm:spPr/>
      <dgm:t>
        <a:bodyPr/>
        <a:lstStyle/>
        <a:p>
          <a:pPr algn="ctr"/>
          <a:endParaRPr lang="en-GB" sz="900">
            <a:solidFill>
              <a:schemeClr val="tx1"/>
            </a:solidFill>
            <a:latin typeface="Arial" panose="020B0604020202020204" pitchFamily="34" charset="0"/>
            <a:cs typeface="Arial" panose="020B0604020202020204" pitchFamily="34" charset="0"/>
          </a:endParaRPr>
        </a:p>
      </dgm:t>
    </dgm:pt>
    <dgm:pt modelId="{5B625905-1079-4A9D-A57D-973F966E064F}" type="sibTrans" cxnId="{4A86011D-B8AF-4693-B50D-1E661F5C9AAB}">
      <dgm:prSet/>
      <dgm:spPr/>
      <dgm:t>
        <a:bodyPr/>
        <a:lstStyle/>
        <a:p>
          <a:pPr algn="ctr"/>
          <a:endParaRPr lang="en-GB" sz="900">
            <a:solidFill>
              <a:schemeClr val="tx1"/>
            </a:solidFill>
            <a:latin typeface="Arial" panose="020B0604020202020204" pitchFamily="34" charset="0"/>
            <a:cs typeface="Arial" panose="020B0604020202020204" pitchFamily="34" charset="0"/>
          </a:endParaRPr>
        </a:p>
      </dgm:t>
    </dgm:pt>
    <dgm:pt modelId="{FFA0D6AC-69E9-4D29-9EB6-27EE637AF2F5}">
      <dgm:prSet phldrT="[Text]" custT="1"/>
      <dgm:spPr>
        <a:xfrm rot="16200000">
          <a:off x="443071" y="-443071"/>
          <a:ext cx="1797050" cy="2683192"/>
        </a:xfrm>
        <a:solidFill>
          <a:srgbClr val="1F497D">
            <a:lumMod val="20000"/>
            <a:lumOff val="80000"/>
          </a:srgbClr>
        </a:solidFill>
        <a:ln w="25400" cap="flat" cmpd="sng" algn="ctr">
          <a:solidFill>
            <a:sysClr val="window" lastClr="FFFFFF">
              <a:hueOff val="0"/>
              <a:satOff val="0"/>
              <a:lumOff val="0"/>
              <a:alphaOff val="0"/>
            </a:sysClr>
          </a:solidFill>
          <a:prstDash val="solid"/>
        </a:ln>
        <a:effectLst/>
      </dgm:spPr>
      <dgm:t>
        <a:bodyPr/>
        <a:lstStyle/>
        <a:p>
          <a:pPr algn="ctr">
            <a:buNone/>
          </a:pPr>
          <a:r>
            <a:rPr lang="en-GB" sz="1200" b="1">
              <a:solidFill>
                <a:sysClr val="windowText" lastClr="000000"/>
              </a:solidFill>
              <a:latin typeface="Arial" panose="020B0604020202020204" pitchFamily="34" charset="0"/>
              <a:ea typeface="+mn-ea"/>
              <a:cs typeface="Arial" panose="020B0604020202020204" pitchFamily="34" charset="0"/>
            </a:rPr>
            <a:t>National Health Strategy: </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A healthier Wales: Long term plan for health and social care (2018)</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Six Goals for Urgent and Emergency </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Care (2021-26)</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Welsh Value in Health (2024)</a:t>
          </a:r>
          <a:br>
            <a:rPr lang="en-GB" sz="900">
              <a:solidFill>
                <a:sysClr val="windowText" lastClr="000000"/>
              </a:solidFill>
              <a:latin typeface="Arial" panose="020B0604020202020204" pitchFamily="34" charset="0"/>
              <a:ea typeface="+mn-ea"/>
              <a:cs typeface="Arial" panose="020B0604020202020204" pitchFamily="34" charset="0"/>
            </a:rPr>
          </a:br>
          <a:r>
            <a:rPr lang="en-GB" sz="900">
              <a:solidFill>
                <a:sysClr val="windowText" lastClr="000000"/>
              </a:solidFill>
              <a:latin typeface="Arial" panose="020B0604020202020204" pitchFamily="34" charset="0"/>
              <a:ea typeface="+mn-ea"/>
              <a:cs typeface="Arial" panose="020B0604020202020204" pitchFamily="34" charset="0"/>
            </a:rPr>
            <a:t>Welsh Health Circular (2022-23)</a:t>
          </a:r>
        </a:p>
      </dgm:t>
    </dgm:pt>
    <dgm:pt modelId="{C73F7CE7-09E3-4B10-8F74-765805F388DC}" type="sibTrans" cxnId="{B90B9E85-69D5-4330-AF8A-90290205B7AC}">
      <dgm:prSet/>
      <dgm:spPr/>
      <dgm:t>
        <a:bodyPr/>
        <a:lstStyle/>
        <a:p>
          <a:pPr algn="ctr"/>
          <a:endParaRPr lang="en-GB" sz="900">
            <a:solidFill>
              <a:schemeClr val="tx1"/>
            </a:solidFill>
            <a:latin typeface="Arial" panose="020B0604020202020204" pitchFamily="34" charset="0"/>
            <a:cs typeface="Arial" panose="020B0604020202020204" pitchFamily="34" charset="0"/>
          </a:endParaRPr>
        </a:p>
      </dgm:t>
    </dgm:pt>
    <dgm:pt modelId="{E0DE64F1-7ED9-4DFC-BAF5-05CAB6968CE5}" type="parTrans" cxnId="{B90B9E85-69D5-4330-AF8A-90290205B7AC}">
      <dgm:prSet/>
      <dgm:spPr/>
      <dgm:t>
        <a:bodyPr/>
        <a:lstStyle/>
        <a:p>
          <a:pPr algn="ctr"/>
          <a:endParaRPr lang="en-GB" sz="900">
            <a:solidFill>
              <a:schemeClr val="tx1"/>
            </a:solidFill>
            <a:latin typeface="Arial" panose="020B0604020202020204" pitchFamily="34" charset="0"/>
            <a:cs typeface="Arial" panose="020B0604020202020204" pitchFamily="34" charset="0"/>
          </a:endParaRPr>
        </a:p>
      </dgm:t>
    </dgm:pt>
    <dgm:pt modelId="{D4F33495-AF87-4E49-A0AD-C7541277A8AD}" type="pres">
      <dgm:prSet presAssocID="{DB9AC293-61D3-461F-AFBC-9B292DF86B5C}" presName="diagram" presStyleCnt="0">
        <dgm:presLayoutVars>
          <dgm:chMax val="1"/>
          <dgm:dir/>
          <dgm:animLvl val="ctr"/>
          <dgm:resizeHandles val="exact"/>
        </dgm:presLayoutVars>
      </dgm:prSet>
      <dgm:spPr/>
    </dgm:pt>
    <dgm:pt modelId="{A9C47F8B-B99C-4094-99F1-CFAC97C8E989}" type="pres">
      <dgm:prSet presAssocID="{DB9AC293-61D3-461F-AFBC-9B292DF86B5C}" presName="matrix" presStyleCnt="0"/>
      <dgm:spPr/>
    </dgm:pt>
    <dgm:pt modelId="{1329CEA6-2F97-4D6C-B430-B4139BE6F9B1}" type="pres">
      <dgm:prSet presAssocID="{DB9AC293-61D3-461F-AFBC-9B292DF86B5C}" presName="tile1" presStyleLbl="node1" presStyleIdx="0" presStyleCnt="4"/>
      <dgm:spPr>
        <a:prstGeom prst="round1Rect">
          <a:avLst/>
        </a:prstGeom>
      </dgm:spPr>
    </dgm:pt>
    <dgm:pt modelId="{EFC2DFA6-098E-4C99-A8E8-F4623D86CAF4}" type="pres">
      <dgm:prSet presAssocID="{DB9AC293-61D3-461F-AFBC-9B292DF86B5C}" presName="tile1text" presStyleLbl="node1" presStyleIdx="0" presStyleCnt="4">
        <dgm:presLayoutVars>
          <dgm:chMax val="0"/>
          <dgm:chPref val="0"/>
          <dgm:bulletEnabled val="1"/>
        </dgm:presLayoutVars>
      </dgm:prSet>
      <dgm:spPr/>
    </dgm:pt>
    <dgm:pt modelId="{7F6936E7-28A8-4DD7-B626-A40877FF2A78}" type="pres">
      <dgm:prSet presAssocID="{DB9AC293-61D3-461F-AFBC-9B292DF86B5C}" presName="tile2" presStyleLbl="node1" presStyleIdx="1" presStyleCnt="4"/>
      <dgm:spPr>
        <a:prstGeom prst="round1Rect">
          <a:avLst/>
        </a:prstGeom>
      </dgm:spPr>
    </dgm:pt>
    <dgm:pt modelId="{19825421-2856-438B-9A62-2B8BFE08CE2A}" type="pres">
      <dgm:prSet presAssocID="{DB9AC293-61D3-461F-AFBC-9B292DF86B5C}" presName="tile2text" presStyleLbl="node1" presStyleIdx="1" presStyleCnt="4">
        <dgm:presLayoutVars>
          <dgm:chMax val="0"/>
          <dgm:chPref val="0"/>
          <dgm:bulletEnabled val="1"/>
        </dgm:presLayoutVars>
      </dgm:prSet>
      <dgm:spPr/>
    </dgm:pt>
    <dgm:pt modelId="{DB48792E-21A7-43DC-924F-C573089F12F2}" type="pres">
      <dgm:prSet presAssocID="{DB9AC293-61D3-461F-AFBC-9B292DF86B5C}" presName="tile3" presStyleLbl="node1" presStyleIdx="2" presStyleCnt="4"/>
      <dgm:spPr>
        <a:prstGeom prst="round1Rect">
          <a:avLst/>
        </a:prstGeom>
      </dgm:spPr>
    </dgm:pt>
    <dgm:pt modelId="{825A8D4D-8E6D-4EBF-9DD9-FC5FB8ABF637}" type="pres">
      <dgm:prSet presAssocID="{DB9AC293-61D3-461F-AFBC-9B292DF86B5C}" presName="tile3text" presStyleLbl="node1" presStyleIdx="2" presStyleCnt="4">
        <dgm:presLayoutVars>
          <dgm:chMax val="0"/>
          <dgm:chPref val="0"/>
          <dgm:bulletEnabled val="1"/>
        </dgm:presLayoutVars>
      </dgm:prSet>
      <dgm:spPr/>
    </dgm:pt>
    <dgm:pt modelId="{4F2702D6-D371-4CD9-A377-DA1B3AF2BC8B}" type="pres">
      <dgm:prSet presAssocID="{DB9AC293-61D3-461F-AFBC-9B292DF86B5C}" presName="tile4" presStyleLbl="node1" presStyleIdx="3" presStyleCnt="4"/>
      <dgm:spPr>
        <a:prstGeom prst="round1Rect">
          <a:avLst/>
        </a:prstGeom>
      </dgm:spPr>
    </dgm:pt>
    <dgm:pt modelId="{A6A06ED2-EBFF-4DE1-AC26-9CFCA168B38A}" type="pres">
      <dgm:prSet presAssocID="{DB9AC293-61D3-461F-AFBC-9B292DF86B5C}" presName="tile4text" presStyleLbl="node1" presStyleIdx="3" presStyleCnt="4">
        <dgm:presLayoutVars>
          <dgm:chMax val="0"/>
          <dgm:chPref val="0"/>
          <dgm:bulletEnabled val="1"/>
        </dgm:presLayoutVars>
      </dgm:prSet>
      <dgm:spPr/>
    </dgm:pt>
    <dgm:pt modelId="{4CB2E967-8425-4ECF-85E7-39F76E2A0AF3}" type="pres">
      <dgm:prSet presAssocID="{DB9AC293-61D3-461F-AFBC-9B292DF86B5C}" presName="centerTile" presStyleLbl="fgShp" presStyleIdx="0" presStyleCnt="1" custScaleX="77453" custScaleY="63265">
        <dgm:presLayoutVars>
          <dgm:chMax val="0"/>
          <dgm:chPref val="0"/>
        </dgm:presLayoutVars>
      </dgm:prSet>
      <dgm:spPr>
        <a:prstGeom prst="roundRect">
          <a:avLst/>
        </a:prstGeom>
      </dgm:spPr>
    </dgm:pt>
  </dgm:ptLst>
  <dgm:cxnLst>
    <dgm:cxn modelId="{F069F700-7F78-46D2-BA67-532354108ACF}" type="presOf" srcId="{DB9AC293-61D3-461F-AFBC-9B292DF86B5C}" destId="{D4F33495-AF87-4E49-A0AD-C7541277A8AD}" srcOrd="0" destOrd="0" presId="urn:microsoft.com/office/officeart/2005/8/layout/matrix1"/>
    <dgm:cxn modelId="{4A86011D-B8AF-4693-B50D-1E661F5C9AAB}" srcId="{0E61EFF6-C079-448B-8F2D-7F6E99B0F80F}" destId="{F5E17E3F-D796-4D7C-90E6-8FBDF1AEFE32}" srcOrd="3" destOrd="0" parTransId="{01298026-E85F-4336-BCB4-45FCC71D8A11}" sibTransId="{5B625905-1079-4A9D-A57D-973F966E064F}"/>
    <dgm:cxn modelId="{FE725E43-CA5C-4E38-8249-32418C6450E9}" type="presOf" srcId="{E0F33620-0183-4B5D-88FA-A199CBDD3BD0}" destId="{19825421-2856-438B-9A62-2B8BFE08CE2A}" srcOrd="1" destOrd="0" presId="urn:microsoft.com/office/officeart/2005/8/layout/matrix1"/>
    <dgm:cxn modelId="{FBA7B363-7392-4C60-AEBA-109368946415}" type="presOf" srcId="{E0F33620-0183-4B5D-88FA-A199CBDD3BD0}" destId="{7F6936E7-28A8-4DD7-B626-A40877FF2A78}" srcOrd="0" destOrd="0" presId="urn:microsoft.com/office/officeart/2005/8/layout/matrix1"/>
    <dgm:cxn modelId="{C7E7306D-FE41-4E21-9A41-E8A2647B9F8B}" type="presOf" srcId="{F5E17E3F-D796-4D7C-90E6-8FBDF1AEFE32}" destId="{4F2702D6-D371-4CD9-A377-DA1B3AF2BC8B}" srcOrd="0" destOrd="0" presId="urn:microsoft.com/office/officeart/2005/8/layout/matrix1"/>
    <dgm:cxn modelId="{B9A53952-4AE8-4A7A-A0C9-040C8A6C4B44}" type="presOf" srcId="{0E61EFF6-C079-448B-8F2D-7F6E99B0F80F}" destId="{4CB2E967-8425-4ECF-85E7-39F76E2A0AF3}" srcOrd="0" destOrd="0" presId="urn:microsoft.com/office/officeart/2005/8/layout/matrix1"/>
    <dgm:cxn modelId="{3821CC58-10B8-46B5-AB35-A7F857D1BA1B}" type="presOf" srcId="{FFA0D6AC-69E9-4D29-9EB6-27EE637AF2F5}" destId="{1329CEA6-2F97-4D6C-B430-B4139BE6F9B1}" srcOrd="0" destOrd="0" presId="urn:microsoft.com/office/officeart/2005/8/layout/matrix1"/>
    <dgm:cxn modelId="{B90B9E85-69D5-4330-AF8A-90290205B7AC}" srcId="{0E61EFF6-C079-448B-8F2D-7F6E99B0F80F}" destId="{FFA0D6AC-69E9-4D29-9EB6-27EE637AF2F5}" srcOrd="0" destOrd="0" parTransId="{E0DE64F1-7ED9-4DFC-BAF5-05CAB6968CE5}" sibTransId="{C73F7CE7-09E3-4B10-8F74-765805F388DC}"/>
    <dgm:cxn modelId="{BB6E578A-8434-436E-963A-9C3312C8E1D2}" type="presOf" srcId="{F5E17E3F-D796-4D7C-90E6-8FBDF1AEFE32}" destId="{A6A06ED2-EBFF-4DE1-AC26-9CFCA168B38A}" srcOrd="1" destOrd="0" presId="urn:microsoft.com/office/officeart/2005/8/layout/matrix1"/>
    <dgm:cxn modelId="{246F24A5-15EE-45CF-8CDA-F56BDE3C7B99}" type="presOf" srcId="{B3929457-4791-452F-8857-DE608EF5AB66}" destId="{DB48792E-21A7-43DC-924F-C573089F12F2}" srcOrd="0" destOrd="0" presId="urn:microsoft.com/office/officeart/2005/8/layout/matrix1"/>
    <dgm:cxn modelId="{665380AE-7224-47DA-995F-8BBFAB8D3B98}" srcId="{DB9AC293-61D3-461F-AFBC-9B292DF86B5C}" destId="{0E61EFF6-C079-448B-8F2D-7F6E99B0F80F}" srcOrd="0" destOrd="0" parTransId="{C201C709-1703-4102-B0B8-309C1F100897}" sibTransId="{9E479877-DD69-4283-9E07-8884D3BF64F1}"/>
    <dgm:cxn modelId="{1C0D61B0-A7EE-4DCB-BC7F-B348B6BB6227}" type="presOf" srcId="{FFA0D6AC-69E9-4D29-9EB6-27EE637AF2F5}" destId="{EFC2DFA6-098E-4C99-A8E8-F4623D86CAF4}" srcOrd="1" destOrd="0" presId="urn:microsoft.com/office/officeart/2005/8/layout/matrix1"/>
    <dgm:cxn modelId="{1F75FCC0-F5C2-4799-BF24-25807C452E0E}" type="presOf" srcId="{B3929457-4791-452F-8857-DE608EF5AB66}" destId="{825A8D4D-8E6D-4EBF-9DD9-FC5FB8ABF637}" srcOrd="1" destOrd="0" presId="urn:microsoft.com/office/officeart/2005/8/layout/matrix1"/>
    <dgm:cxn modelId="{782524D6-6495-4CBF-B786-DECDC6238E21}" srcId="{0E61EFF6-C079-448B-8F2D-7F6E99B0F80F}" destId="{B3929457-4791-452F-8857-DE608EF5AB66}" srcOrd="2" destOrd="0" parTransId="{D5DB6CDD-86BD-437A-8039-0BBDBDC39296}" sibTransId="{C9D8C58D-C305-4EE5-989F-69918FE2F9B5}"/>
    <dgm:cxn modelId="{2C4B8FFD-E8AA-46B4-9999-6E15598A6C47}" srcId="{0E61EFF6-C079-448B-8F2D-7F6E99B0F80F}" destId="{E0F33620-0183-4B5D-88FA-A199CBDD3BD0}" srcOrd="1" destOrd="0" parTransId="{123AC31D-A843-4892-BE3F-8E35174E46A5}" sibTransId="{FCC553AA-7C61-44AC-9991-27D1E689854E}"/>
    <dgm:cxn modelId="{6CE684E2-C6E6-47F0-AC2D-CEE72506C003}" type="presParOf" srcId="{D4F33495-AF87-4E49-A0AD-C7541277A8AD}" destId="{A9C47F8B-B99C-4094-99F1-CFAC97C8E989}" srcOrd="0" destOrd="0" presId="urn:microsoft.com/office/officeart/2005/8/layout/matrix1"/>
    <dgm:cxn modelId="{F6E0F8DF-7C98-4003-BA94-C8A8E738FD25}" type="presParOf" srcId="{A9C47F8B-B99C-4094-99F1-CFAC97C8E989}" destId="{1329CEA6-2F97-4D6C-B430-B4139BE6F9B1}" srcOrd="0" destOrd="0" presId="urn:microsoft.com/office/officeart/2005/8/layout/matrix1"/>
    <dgm:cxn modelId="{7BFF45BC-F789-4586-BF59-CD84F48197F1}" type="presParOf" srcId="{A9C47F8B-B99C-4094-99F1-CFAC97C8E989}" destId="{EFC2DFA6-098E-4C99-A8E8-F4623D86CAF4}" srcOrd="1" destOrd="0" presId="urn:microsoft.com/office/officeart/2005/8/layout/matrix1"/>
    <dgm:cxn modelId="{3D163018-2B20-43B1-828C-B1D091ADDEFF}" type="presParOf" srcId="{A9C47F8B-B99C-4094-99F1-CFAC97C8E989}" destId="{7F6936E7-28A8-4DD7-B626-A40877FF2A78}" srcOrd="2" destOrd="0" presId="urn:microsoft.com/office/officeart/2005/8/layout/matrix1"/>
    <dgm:cxn modelId="{66151ED0-5065-452C-AD42-EDD457B2D3B9}" type="presParOf" srcId="{A9C47F8B-B99C-4094-99F1-CFAC97C8E989}" destId="{19825421-2856-438B-9A62-2B8BFE08CE2A}" srcOrd="3" destOrd="0" presId="urn:microsoft.com/office/officeart/2005/8/layout/matrix1"/>
    <dgm:cxn modelId="{FCE359B7-F2AF-48F4-BE38-2C830C4E6306}" type="presParOf" srcId="{A9C47F8B-B99C-4094-99F1-CFAC97C8E989}" destId="{DB48792E-21A7-43DC-924F-C573089F12F2}" srcOrd="4" destOrd="0" presId="urn:microsoft.com/office/officeart/2005/8/layout/matrix1"/>
    <dgm:cxn modelId="{8CCFBAB1-946E-46D4-9CC4-90B455E9A4EB}" type="presParOf" srcId="{A9C47F8B-B99C-4094-99F1-CFAC97C8E989}" destId="{825A8D4D-8E6D-4EBF-9DD9-FC5FB8ABF637}" srcOrd="5" destOrd="0" presId="urn:microsoft.com/office/officeart/2005/8/layout/matrix1"/>
    <dgm:cxn modelId="{9946E2E2-1042-4A0D-ABC5-4EEBCB54DC2C}" type="presParOf" srcId="{A9C47F8B-B99C-4094-99F1-CFAC97C8E989}" destId="{4F2702D6-D371-4CD9-A377-DA1B3AF2BC8B}" srcOrd="6" destOrd="0" presId="urn:microsoft.com/office/officeart/2005/8/layout/matrix1"/>
    <dgm:cxn modelId="{71A41615-9EF1-4386-9AEA-1F4A0B74548E}" type="presParOf" srcId="{A9C47F8B-B99C-4094-99F1-CFAC97C8E989}" destId="{A6A06ED2-EBFF-4DE1-AC26-9CFCA168B38A}" srcOrd="7" destOrd="0" presId="urn:microsoft.com/office/officeart/2005/8/layout/matrix1"/>
    <dgm:cxn modelId="{D0AFFAE1-C0CE-4D87-A7ED-EE4107FB102B}" type="presParOf" srcId="{D4F33495-AF87-4E49-A0AD-C7541277A8AD}" destId="{4CB2E967-8425-4ECF-85E7-39F76E2A0AF3}" srcOrd="1" destOrd="0" presId="urn:microsoft.com/office/officeart/2005/8/layout/matrix1"/>
  </dgm:cxnLst>
  <dgm:bg/>
  <dgm:whole/>
  <dgm:extLst>
    <a:ext uri="http://schemas.microsoft.com/office/drawing/2008/diagram">
      <dsp:dataModelExt xmlns:dsp="http://schemas.microsoft.com/office/drawing/2008/diagram" relId="rId36"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329CEA6-2F97-4D6C-B430-B4139BE6F9B1}">
      <dsp:nvSpPr>
        <dsp:cNvPr id="0" name=""/>
        <dsp:cNvSpPr/>
      </dsp:nvSpPr>
      <dsp:spPr>
        <a:xfrm rot="16200000">
          <a:off x="435836" y="-435836"/>
          <a:ext cx="1767705" cy="2639377"/>
        </a:xfrm>
        <a:prstGeom prst="round1Rect">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GB" sz="1200" b="1" kern="1200">
              <a:solidFill>
                <a:sysClr val="windowText" lastClr="000000"/>
              </a:solidFill>
              <a:latin typeface="Arial" panose="020B0604020202020204" pitchFamily="34" charset="0"/>
              <a:ea typeface="+mn-ea"/>
              <a:cs typeface="Arial" panose="020B0604020202020204" pitchFamily="34" charset="0"/>
            </a:rPr>
            <a:t>National Health Strategy: </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A healthier Wales: Long term plan for health and social care (2018)</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Six Goals for Urgent and Emergency </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Care (2021-26)</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Welsh Value in Health (2024)</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Welsh Health Circular (2022-23)</a:t>
          </a:r>
        </a:p>
      </dsp:txBody>
      <dsp:txXfrm rot="5400000">
        <a:off x="0" y="0"/>
        <a:ext cx="2639377" cy="1325778"/>
      </dsp:txXfrm>
    </dsp:sp>
    <dsp:sp modelId="{7F6936E7-28A8-4DD7-B626-A40877FF2A78}">
      <dsp:nvSpPr>
        <dsp:cNvPr id="0" name=""/>
        <dsp:cNvSpPr/>
      </dsp:nvSpPr>
      <dsp:spPr>
        <a:xfrm>
          <a:off x="2639377" y="0"/>
          <a:ext cx="2639377" cy="1767705"/>
        </a:xfrm>
        <a:prstGeom prst="round1Rect">
          <a:avLst/>
        </a:prstGeom>
        <a:solidFill>
          <a:srgbClr val="4BACC6">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endParaRPr lang="en-GB" sz="1100" b="1" kern="1200">
            <a:solidFill>
              <a:sysClr val="windowText" lastClr="000000"/>
            </a:solidFill>
            <a:latin typeface="Arial" panose="020B0604020202020204" pitchFamily="34" charset="0"/>
            <a:ea typeface="+mn-ea"/>
            <a:cs typeface="Arial" panose="020B0604020202020204" pitchFamily="34" charset="0"/>
          </a:endParaRPr>
        </a:p>
        <a:p>
          <a:pPr marL="0" lvl="0" indent="0" algn="ctr" defTabSz="488950">
            <a:lnSpc>
              <a:spcPct val="90000"/>
            </a:lnSpc>
            <a:spcBef>
              <a:spcPct val="0"/>
            </a:spcBef>
            <a:spcAft>
              <a:spcPct val="35000"/>
            </a:spcAft>
            <a:buNone/>
          </a:pPr>
          <a:r>
            <a:rPr lang="en-GB" sz="1100" b="1" kern="1200">
              <a:solidFill>
                <a:sysClr val="windowText" lastClr="000000"/>
              </a:solidFill>
              <a:latin typeface="Arial" panose="020B0604020202020204" pitchFamily="34" charset="0"/>
              <a:ea typeface="+mn-ea"/>
              <a:cs typeface="Arial" panose="020B0604020202020204" pitchFamily="34" charset="0"/>
            </a:rPr>
            <a:t>Regional Health Strategy:</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CaV Shaping Our Future Wellbeing Strategy (2023-35)</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CaV UHB IMTP (2023-26) </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CaV Health Protection Plan (2023)</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CaV Heb and C Joint Recovery Plan (2023-25)</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CaV Population Needs Assessment (2022)</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CaV Local Public Health Plan (2023-26)</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@Home Programme</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 </a:t>
          </a:r>
        </a:p>
      </dsp:txBody>
      <dsp:txXfrm>
        <a:off x="2639377" y="0"/>
        <a:ext cx="2639377" cy="1325778"/>
      </dsp:txXfrm>
    </dsp:sp>
    <dsp:sp modelId="{DB48792E-21A7-43DC-924F-C573089F12F2}">
      <dsp:nvSpPr>
        <dsp:cNvPr id="0" name=""/>
        <dsp:cNvSpPr/>
      </dsp:nvSpPr>
      <dsp:spPr>
        <a:xfrm rot="10800000">
          <a:off x="0" y="1767705"/>
          <a:ext cx="2639377" cy="1767705"/>
        </a:xfrm>
        <a:prstGeom prst="round1Rect">
          <a:avLst/>
        </a:prstGeom>
        <a:solidFill>
          <a:srgbClr val="F79646">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GB" sz="1200" b="1" kern="1200">
              <a:solidFill>
                <a:sysClr val="windowText" lastClr="000000"/>
              </a:solidFill>
              <a:latin typeface="Arial" panose="020B0604020202020204" pitchFamily="34" charset="0"/>
              <a:ea typeface="+mn-ea"/>
              <a:cs typeface="Arial" panose="020B0604020202020204" pitchFamily="34" charset="0"/>
            </a:rPr>
            <a:t>Wider Strategic Context:</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South Wales Police &amp; Crime Plan (2022-26)</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C3SC Strategic Business Plan (2022-25)</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HMPPS Business Strategy: Shaping Our Future </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Ending Homelessness White Paper</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Substance Misuse Delivery Plan (2019-22)</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Cardiff Wellbeing Plan (2023-2028)</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Wales Public Bodies Equality Partnership's Strategic Equality Plan 2020-24</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Nation of Sanctuary – Refugee and Asylum Seeker Plan</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 </a:t>
          </a:r>
        </a:p>
      </dsp:txBody>
      <dsp:txXfrm rot="10800000">
        <a:off x="0" y="2209631"/>
        <a:ext cx="2639377" cy="1325778"/>
      </dsp:txXfrm>
    </dsp:sp>
    <dsp:sp modelId="{4F2702D6-D371-4CD9-A377-DA1B3AF2BC8B}">
      <dsp:nvSpPr>
        <dsp:cNvPr id="0" name=""/>
        <dsp:cNvSpPr/>
      </dsp:nvSpPr>
      <dsp:spPr>
        <a:xfrm rot="5400000">
          <a:off x="3075213" y="1331868"/>
          <a:ext cx="1767705" cy="2639377"/>
        </a:xfrm>
        <a:prstGeom prst="round1Rect">
          <a:avLst/>
        </a:prstGeom>
        <a:solidFill>
          <a:srgbClr val="8064A2">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br>
            <a:rPr lang="en-GB" sz="1200" b="1" kern="1200">
              <a:solidFill>
                <a:sysClr val="windowText" lastClr="000000"/>
              </a:solidFill>
              <a:latin typeface="Arial" panose="020B0604020202020204" pitchFamily="34" charset="0"/>
              <a:ea typeface="+mn-ea"/>
              <a:cs typeface="Arial" panose="020B0604020202020204" pitchFamily="34" charset="0"/>
            </a:rPr>
          </a:br>
          <a:r>
            <a:rPr lang="en-GB" sz="1200" b="1" kern="1200">
              <a:solidFill>
                <a:sysClr val="windowText" lastClr="000000"/>
              </a:solidFill>
              <a:latin typeface="Arial" panose="020B0604020202020204" pitchFamily="34" charset="0"/>
              <a:ea typeface="+mn-ea"/>
              <a:cs typeface="Arial" panose="020B0604020202020204" pitchFamily="34" charset="0"/>
            </a:rPr>
            <a:t>Legislative Policy:</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The Wellbeing of Future Generations Act 2015</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Social Services Wellbeing (Wales) Act 2014</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Social-Economic Duty 2021</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Equality Act 2010</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Human Rights Act 1998</a:t>
          </a:r>
          <a:br>
            <a:rPr lang="en-GB" sz="900" kern="1200">
              <a:solidFill>
                <a:sysClr val="windowText" lastClr="000000"/>
              </a:solidFill>
              <a:latin typeface="Arial" panose="020B0604020202020204" pitchFamily="34" charset="0"/>
              <a:ea typeface="+mn-ea"/>
              <a:cs typeface="Arial" panose="020B0604020202020204" pitchFamily="34" charset="0"/>
            </a:rPr>
          </a:br>
          <a:r>
            <a:rPr lang="en-GB" sz="900" kern="1200">
              <a:solidFill>
                <a:sysClr val="windowText" lastClr="000000"/>
              </a:solidFill>
              <a:latin typeface="Arial" panose="020B0604020202020204" pitchFamily="34" charset="0"/>
              <a:ea typeface="+mn-ea"/>
              <a:cs typeface="Arial" panose="020B0604020202020204" pitchFamily="34" charset="0"/>
            </a:rPr>
            <a:t>Public Health (Wales) Act 2017</a:t>
          </a:r>
        </a:p>
        <a:p>
          <a:pPr marL="0" lvl="0" indent="0" algn="ctr" defTabSz="533400">
            <a:lnSpc>
              <a:spcPct val="90000"/>
            </a:lnSpc>
            <a:spcBef>
              <a:spcPct val="0"/>
            </a:spcBef>
            <a:spcAft>
              <a:spcPct val="35000"/>
            </a:spcAft>
            <a:buNone/>
          </a:pPr>
          <a:endParaRPr lang="en-GB" sz="900" kern="1200">
            <a:solidFill>
              <a:sysClr val="windowText" lastClr="000000"/>
            </a:solidFill>
            <a:latin typeface="Arial" panose="020B0604020202020204" pitchFamily="34" charset="0"/>
            <a:ea typeface="+mn-ea"/>
            <a:cs typeface="Arial" panose="020B0604020202020204" pitchFamily="34" charset="0"/>
          </a:endParaRPr>
        </a:p>
        <a:p>
          <a:pPr marL="0" lvl="0" indent="0" algn="ctr" defTabSz="533400">
            <a:lnSpc>
              <a:spcPct val="90000"/>
            </a:lnSpc>
            <a:spcBef>
              <a:spcPct val="0"/>
            </a:spcBef>
            <a:spcAft>
              <a:spcPct val="35000"/>
            </a:spcAft>
            <a:buNone/>
          </a:pPr>
          <a:endParaRPr lang="en-GB" sz="900" kern="1200">
            <a:solidFill>
              <a:sysClr val="windowText" lastClr="000000"/>
            </a:solidFill>
            <a:latin typeface="Arial" panose="020B0604020202020204" pitchFamily="34" charset="0"/>
            <a:ea typeface="+mn-ea"/>
            <a:cs typeface="Arial" panose="020B0604020202020204" pitchFamily="34" charset="0"/>
          </a:endParaRPr>
        </a:p>
        <a:p>
          <a:pPr marL="0" lvl="0" indent="0" algn="ctr" defTabSz="533400">
            <a:lnSpc>
              <a:spcPct val="90000"/>
            </a:lnSpc>
            <a:spcBef>
              <a:spcPct val="0"/>
            </a:spcBef>
            <a:spcAft>
              <a:spcPct val="35000"/>
            </a:spcAft>
            <a:buNone/>
          </a:pPr>
          <a:endParaRPr lang="en-GB" sz="900" kern="1200">
            <a:solidFill>
              <a:sysClr val="windowText" lastClr="000000"/>
            </a:solidFill>
            <a:latin typeface="Arial" panose="020B0604020202020204" pitchFamily="34" charset="0"/>
            <a:ea typeface="+mn-ea"/>
            <a:cs typeface="Arial" panose="020B0604020202020204" pitchFamily="34" charset="0"/>
          </a:endParaRPr>
        </a:p>
        <a:p>
          <a:pPr marL="0" lvl="0" indent="0" algn="ctr" defTabSz="533400">
            <a:lnSpc>
              <a:spcPct val="90000"/>
            </a:lnSpc>
            <a:spcBef>
              <a:spcPct val="0"/>
            </a:spcBef>
            <a:spcAft>
              <a:spcPct val="35000"/>
            </a:spcAft>
            <a:buNone/>
          </a:pPr>
          <a:endParaRPr lang="en-GB" sz="900" kern="1200">
            <a:solidFill>
              <a:sysClr val="windowText" lastClr="000000"/>
            </a:solidFill>
            <a:latin typeface="Arial" panose="020B0604020202020204" pitchFamily="34" charset="0"/>
            <a:ea typeface="+mn-ea"/>
            <a:cs typeface="Arial" panose="020B0604020202020204" pitchFamily="34" charset="0"/>
          </a:endParaRPr>
        </a:p>
      </dsp:txBody>
      <dsp:txXfrm rot="-5400000">
        <a:off x="2639377" y="2209630"/>
        <a:ext cx="2639377" cy="1325778"/>
      </dsp:txXfrm>
    </dsp:sp>
    <dsp:sp modelId="{4CB2E967-8425-4ECF-85E7-39F76E2A0AF3}">
      <dsp:nvSpPr>
        <dsp:cNvPr id="0" name=""/>
        <dsp:cNvSpPr/>
      </dsp:nvSpPr>
      <dsp:spPr>
        <a:xfrm>
          <a:off x="2026094" y="1488120"/>
          <a:ext cx="1226566" cy="559169"/>
        </a:xfrm>
        <a:prstGeom prst="roundRect">
          <a:avLst/>
        </a:prstGeom>
        <a:solidFill>
          <a:srgbClr val="C0504D">
            <a:tint val="40000"/>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b="1" kern="1200">
              <a:solidFill>
                <a:sysClr val="windowText" lastClr="000000"/>
              </a:solidFill>
              <a:latin typeface="Arial" panose="020B0604020202020204" pitchFamily="34" charset="0"/>
              <a:ea typeface="+mn-ea"/>
              <a:cs typeface="Arial" panose="020B0604020202020204" pitchFamily="34" charset="0"/>
            </a:rPr>
            <a:t>Health Inclusion Expansion </a:t>
          </a:r>
        </a:p>
      </dsp:txBody>
      <dsp:txXfrm>
        <a:off x="2053390" y="1515416"/>
        <a:ext cx="1171974" cy="504577"/>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0" ma:contentTypeDescription="Create a new document." ma:contentTypeScope="" ma:versionID="0cdadf5632f6f363c532dacdecee20b7">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8fe367dbbe8d1bfc77b90640f7af1d14"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2B4DE0-C78B-4BD3-894B-5BFDFD06A955}">
  <ds:schemaRefs>
    <ds:schemaRef ds:uri="http://schemas.microsoft.com/sharepoint/v3/contenttype/forms"/>
  </ds:schemaRefs>
</ds:datastoreItem>
</file>

<file path=customXml/itemProps2.xml><?xml version="1.0" encoding="utf-8"?>
<ds:datastoreItem xmlns:ds="http://schemas.openxmlformats.org/officeDocument/2006/customXml" ds:itemID="{19D88CA2-60DB-47AE-9E34-6B2CBA6FDC30}"/>
</file>

<file path=customXml/itemProps3.xml><?xml version="1.0" encoding="utf-8"?>
<ds:datastoreItem xmlns:ds="http://schemas.openxmlformats.org/officeDocument/2006/customXml" ds:itemID="{CBED69D0-0954-402F-8CBA-417DF5D8318A}">
  <ds:schemaRefs>
    <ds:schemaRef ds:uri="http://schemas.microsoft.com/office/2006/metadata/properties"/>
    <ds:schemaRef ds:uri="http://schemas.microsoft.com/office/infopath/2007/PartnerControls"/>
    <ds:schemaRef ds:uri="d8aed8c4-3bee-47f4-9d17-4ce75385b1a5"/>
    <ds:schemaRef ds:uri="60b04f2a-87b0-41af-beb0-7cb65dea910a"/>
  </ds:schemaRefs>
</ds:datastoreItem>
</file>

<file path=customXml/itemProps4.xml><?xml version="1.0" encoding="utf-8"?>
<ds:datastoreItem xmlns:ds="http://schemas.openxmlformats.org/officeDocument/2006/customXml" ds:itemID="{785DD9CD-30BD-47C6-82BB-15D308E33B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Pages>
  <Words>12626</Words>
  <Characters>71969</Characters>
  <Application>Microsoft Office Word</Application>
  <DocSecurity>0</DocSecurity>
  <Lines>599</Lines>
  <Paragraphs>168</Paragraphs>
  <ScaleCrop>false</ScaleCrop>
  <HeadingPairs>
    <vt:vector size="2" baseType="variant">
      <vt:variant>
        <vt:lpstr>Title</vt:lpstr>
      </vt:variant>
      <vt:variant>
        <vt:i4>1</vt:i4>
      </vt:variant>
    </vt:vector>
  </HeadingPairs>
  <TitlesOfParts>
    <vt:vector size="1" baseType="lpstr">
      <vt:lpstr>Bus</vt:lpstr>
    </vt:vector>
  </TitlesOfParts>
  <Company>Cardiff University</Company>
  <LinksUpToDate>false</LinksUpToDate>
  <CharactersWithSpaces>84427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Bus</dc:title>
  <dc:creator>Hy090577</dc:creator>
  <cp:lastModifiedBy>Chris Markall (Cardiff and Vale UHB - Finance)</cp:lastModifiedBy>
  <cp:revision>5</cp:revision>
  <cp:lastPrinted>2024-04-25T11:31:00Z</cp:lastPrinted>
  <dcterms:created xsi:type="dcterms:W3CDTF">2024-04-26T14:57:00Z</dcterms:created>
  <dcterms:modified xsi:type="dcterms:W3CDTF">2024-04-26T15:00:00Z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