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p14">
  <w:body>
    <w:sdt>
      <w:sdtPr>
        <w:id w:val="1628516172"/>
        <w:docPartObj>
          <w:docPartGallery w:val="Cover Pages"/>
          <w:docPartUnique/>
        </w:docPartObj>
      </w:sdtPr>
      <w:sdtEndPr/>
      <w:sdtContent>
        <w:p w:rsidR="00FB15EF" w:rsidRDefault="00FB15EF" w14:paraId="63690423" w14:textId="77777777"/>
        <w:p w:rsidR="00427718" w:rsidRDefault="00427718" w14:paraId="4ED0989E" w14:textId="77777777">
          <w:r>
            <w:rPr>
              <w:noProof/>
            </w:rPr>
            <mc:AlternateContent>
              <mc:Choice Requires="wps">
                <w:drawing>
                  <wp:anchor distT="45720" distB="45720" distL="114300" distR="114300" simplePos="0" relativeHeight="251692032" behindDoc="1" locked="0" layoutInCell="1" allowOverlap="1" wp14:anchorId="565C299E" wp14:editId="28B57142">
                    <wp:simplePos x="0" y="0"/>
                    <wp:positionH relativeFrom="column">
                      <wp:posOffset>-923925</wp:posOffset>
                    </wp:positionH>
                    <wp:positionV relativeFrom="paragraph">
                      <wp:posOffset>-154940</wp:posOffset>
                    </wp:positionV>
                    <wp:extent cx="6619875" cy="647700"/>
                    <wp:effectExtent l="0" t="0" r="9525" b="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19875" cy="647700"/>
                            </a:xfrm>
                            <a:prstGeom prst="rect">
                              <a:avLst/>
                            </a:prstGeom>
                            <a:solidFill>
                              <a:srgbClr val="FFFFFF"/>
                            </a:solidFill>
                            <a:ln w="9525">
                              <a:noFill/>
                              <a:miter lim="800000"/>
                              <a:headEnd/>
                              <a:tailEnd/>
                            </a:ln>
                          </wps:spPr>
                          <wps:txbx>
                            <w:txbxContent>
                              <w:p w:rsidRPr="00276F08" w:rsidR="009A0CCE" w:rsidP="0069676A" w:rsidRDefault="009A0CCE" w14:paraId="350BA309" w14:textId="77777777">
                                <w:pPr>
                                  <w:jc w:val="center"/>
                                  <w:rPr>
                                    <w:b/>
                                  </w:rPr>
                                </w:pPr>
                                <w:r w:rsidRPr="00276F08">
                                  <w:rPr>
                                    <w:b/>
                                  </w:rPr>
                                  <w:t>Cardiff and Vale University Health Board Business Case</w:t>
                                </w:r>
                              </w:p>
                              <w:p w:rsidR="009A0CCE" w:rsidP="0069676A" w:rsidRDefault="009A0CCE" w14:paraId="1A7A7068" w14:textId="77777777">
                                <w:pPr>
                                  <w:jc w:val="center"/>
                                  <w:rPr>
                                    <w:i/>
                                  </w:rPr>
                                </w:pPr>
                                <w:r>
                                  <w:rPr>
                                    <w:i/>
                                  </w:rPr>
                                  <w:t>F</w:t>
                                </w:r>
                                <w:r w:rsidRPr="00276F08">
                                  <w:rPr>
                                    <w:i/>
                                  </w:rPr>
                                  <w:t xml:space="preserve">or revenue investment proposals greater than £75,000 </w:t>
                                </w:r>
                              </w:p>
                              <w:p w:rsidRPr="001A20C0" w:rsidR="009A0CCE" w:rsidP="0069676A" w:rsidRDefault="009A0CCE" w14:paraId="6636FAFA" w14:textId="77777777">
                                <w:pPr>
                                  <w:jc w:val="center"/>
                                  <w:rPr>
                                    <w:b/>
                                    <w:i/>
                                    <w:color w:val="FF0000"/>
                                    <w:sz w:val="20"/>
                                    <w:szCs w:val="20"/>
                                  </w:rPr>
                                </w:pPr>
                                <w:r w:rsidRPr="001A20C0">
                                  <w:rPr>
                                    <w:b/>
                                    <w:i/>
                                    <w:color w:val="FF0000"/>
                                    <w:sz w:val="20"/>
                                    <w:szCs w:val="20"/>
                                  </w:rPr>
                                  <w:t xml:space="preserve">All </w:t>
                                </w:r>
                                <w:r>
                                  <w:rPr>
                                    <w:b/>
                                    <w:i/>
                                    <w:color w:val="FF0000"/>
                                    <w:sz w:val="20"/>
                                    <w:szCs w:val="20"/>
                                  </w:rPr>
                                  <w:t>b</w:t>
                                </w:r>
                                <w:r w:rsidRPr="001A20C0">
                                  <w:rPr>
                                    <w:b/>
                                    <w:i/>
                                    <w:color w:val="FF0000"/>
                                    <w:sz w:val="20"/>
                                    <w:szCs w:val="20"/>
                                  </w:rPr>
                                  <w:t xml:space="preserve">usiness cases must be submitted in line with the timescales outlined in Annex </w:t>
                                </w:r>
                                <w:r>
                                  <w:rPr>
                                    <w:b/>
                                    <w:i/>
                                    <w:color w:val="FF0000"/>
                                    <w:sz w:val="20"/>
                                    <w:szCs w:val="20"/>
                                  </w:rPr>
                                  <w:t>d</w:t>
                                </w:r>
                              </w:p>
                              <w:p w:rsidR="009A0CCE" w:rsidRDefault="009A0CCE" w14:paraId="664747AC" w14:textId="77777777"/>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w14:anchorId="056394B9">
                  <v:shapetype id="_x0000_t202" coordsize="21600,21600" o:spt="202" path="m,l,21600r21600,l21600,xe" w14:anchorId="565C299E">
                    <v:stroke joinstyle="miter"/>
                    <v:path gradientshapeok="t" o:connecttype="rect"/>
                  </v:shapetype>
                  <v:shape id="Text Box 2" style="position:absolute;margin-left:-72.75pt;margin-top:-12.2pt;width:521.25pt;height:51pt;z-index:-25162444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spid="_x0000_s1026"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">
                    <v:textbox>
                      <w:txbxContent>
                        <w:p w:rsidRPr="00276F08" w:rsidR="009A0CCE" w:rsidP="0069676A" w:rsidRDefault="009A0CCE" w14:paraId="121B39A5" w14:textId="77777777">
                          <w:pPr>
                            <w:jc w:val="center"/>
                            <w:rPr>
                              <w:b/>
                            </w:rPr>
                          </w:pPr>
                          <w:r w:rsidRPr="00276F08">
                            <w:rPr>
                              <w:b/>
                            </w:rPr>
                            <w:t>Cardiff and Vale University Health Board Business Case</w:t>
                          </w:r>
                        </w:p>
                        <w:p w:rsidR="009A0CCE" w:rsidP="0069676A" w:rsidRDefault="009A0CCE" w14:paraId="1262677C" w14:textId="77777777">
                          <w:pPr>
                            <w:jc w:val="center"/>
                            <w:rPr>
                              <w:i/>
                            </w:rPr>
                          </w:pPr>
                          <w:r>
                            <w:rPr>
                              <w:i/>
                            </w:rPr>
                            <w:t>F</w:t>
                          </w:r>
                          <w:r w:rsidRPr="00276F08">
                            <w:rPr>
                              <w:i/>
                            </w:rPr>
                            <w:t xml:space="preserve">or revenue investment proposals greater than £75,000 </w:t>
                          </w:r>
                        </w:p>
                        <w:p w:rsidRPr="001A20C0" w:rsidR="009A0CCE" w:rsidP="0069676A" w:rsidRDefault="009A0CCE" w14:paraId="47384360" w14:textId="77777777">
                          <w:pPr>
                            <w:jc w:val="center"/>
                            <w:rPr>
                              <w:b/>
                              <w:i/>
                              <w:color w:val="FF0000"/>
                              <w:sz w:val="20"/>
                              <w:szCs w:val="20"/>
                            </w:rPr>
                          </w:pPr>
                          <w:r w:rsidRPr="001A20C0">
                            <w:rPr>
                              <w:b/>
                              <w:i/>
                              <w:color w:val="FF0000"/>
                              <w:sz w:val="20"/>
                              <w:szCs w:val="20"/>
                            </w:rPr>
                            <w:t xml:space="preserve">All </w:t>
                          </w:r>
                          <w:r>
                            <w:rPr>
                              <w:b/>
                              <w:i/>
                              <w:color w:val="FF0000"/>
                              <w:sz w:val="20"/>
                              <w:szCs w:val="20"/>
                            </w:rPr>
                            <w:t>b</w:t>
                          </w:r>
                          <w:r w:rsidRPr="001A20C0">
                            <w:rPr>
                              <w:b/>
                              <w:i/>
                              <w:color w:val="FF0000"/>
                              <w:sz w:val="20"/>
                              <w:szCs w:val="20"/>
                            </w:rPr>
                            <w:t xml:space="preserve">usiness cases must be submitted in line with the timescales outlined in Annex </w:t>
                          </w:r>
                          <w:r>
                            <w:rPr>
                              <w:b/>
                              <w:i/>
                              <w:color w:val="FF0000"/>
                              <w:sz w:val="20"/>
                              <w:szCs w:val="20"/>
                            </w:rPr>
                            <w:t>d</w:t>
                          </w:r>
                        </w:p>
                        <w:p w:rsidR="009A0CCE" w:rsidRDefault="009A0CCE" w14:paraId="672A6659" w14:textId="77777777"/>
                      </w:txbxContent>
                    </v:textbox>
                  </v:shape>
                </w:pict>
              </mc:Fallback>
            </mc:AlternateContent>
          </w:r>
        </w:p>
        <w:p w:rsidR="00427718" w:rsidRDefault="00427718" w14:paraId="57957F2E" w14:textId="77777777"/>
        <w:tbl>
          <w:tblPr>
            <w:tblStyle w:val="TableGrid"/>
            <w:tblpPr w:leftFromText="180" w:rightFromText="180" w:vertAnchor="text" w:horzAnchor="margin" w:tblpY="381"/>
            <w:tblW w:w="0" w:type="auto"/>
            <w:tblLook w:val="04A0" w:firstRow="1" w:lastRow="0" w:firstColumn="1" w:lastColumn="0" w:noHBand="0" w:noVBand="1"/>
          </w:tblPr>
          <w:tblGrid>
            <w:gridCol w:w="3442"/>
            <w:gridCol w:w="4848"/>
          </w:tblGrid>
          <w:tr w:rsidR="003C1C6E" w:rsidTr="003C1C6E" w14:paraId="77DE433E" w14:textId="77777777">
            <w:tc>
              <w:tcPr>
                <w:tcW w:w="3442" w:type="dxa"/>
                <w:shd w:val="clear" w:color="auto" w:fill="D9D9D9" w:themeFill="background1" w:themeFillShade="D9"/>
              </w:tcPr>
              <w:p w:rsidRPr="009E3F27" w:rsidR="003C1C6E" w:rsidP="003C1C6E" w:rsidRDefault="003C1C6E" w14:paraId="1D3CDE8E" w14:textId="77777777">
                <w:pPr>
                  <w:jc w:val="center"/>
                  <w:rPr>
                    <w:b/>
                    <w:bCs/>
                    <w:iCs/>
                  </w:rPr>
                </w:pPr>
                <w:r>
                  <w:rPr>
                    <w:b/>
                    <w:bCs/>
                    <w:iCs/>
                  </w:rPr>
                  <w:t>Title</w:t>
                </w:r>
              </w:p>
            </w:tc>
            <w:tc>
              <w:tcPr>
                <w:tcW w:w="4848" w:type="dxa"/>
              </w:tcPr>
              <w:p w:rsidRPr="00067375" w:rsidR="003C1C6E" w:rsidP="003C1C6E" w:rsidRDefault="00D96358" w14:paraId="4332B511" w14:textId="77777777">
                <w:pPr>
                  <w:jc w:val="center"/>
                  <w:rPr>
                    <w:rFonts w:cs="Arial"/>
                    <w:b/>
                    <w:sz w:val="28"/>
                  </w:rPr>
                </w:pPr>
                <w:r w:rsidRPr="00067375">
                  <w:rPr>
                    <w:rFonts w:cs="Arial"/>
                    <w:b/>
                    <w:sz w:val="28"/>
                  </w:rPr>
                  <w:t xml:space="preserve">Implementation of </w:t>
                </w:r>
                <w:r w:rsidRPr="00067375" w:rsidR="00067375">
                  <w:rPr>
                    <w:rFonts w:cs="Arial"/>
                    <w:b/>
                    <w:sz w:val="28"/>
                  </w:rPr>
                  <w:t xml:space="preserve">a new Acute </w:t>
                </w:r>
                <w:r w:rsidRPr="00067375">
                  <w:rPr>
                    <w:rFonts w:cs="Arial"/>
                    <w:b/>
                    <w:sz w:val="28"/>
                  </w:rPr>
                  <w:t>Stroke Clinical Model</w:t>
                </w:r>
                <w:r w:rsidRPr="00067375" w:rsidR="00067375">
                  <w:rPr>
                    <w:rFonts w:cs="Arial"/>
                    <w:b/>
                    <w:sz w:val="28"/>
                  </w:rPr>
                  <w:t xml:space="preserve"> at UHW</w:t>
                </w:r>
              </w:p>
              <w:p w:rsidRPr="00347A57" w:rsidR="003C1C6E" w:rsidP="003C1C6E" w:rsidRDefault="003C1C6E" w14:paraId="0B5931F5" w14:textId="77777777">
                <w:pPr>
                  <w:jc w:val="center"/>
                  <w:rPr>
                    <w:sz w:val="24"/>
                  </w:rPr>
                </w:pPr>
              </w:p>
            </w:tc>
          </w:tr>
          <w:tr w:rsidR="003C1C6E" w:rsidTr="003C1C6E" w14:paraId="4D0D78B5" w14:textId="77777777">
            <w:tc>
              <w:tcPr>
                <w:tcW w:w="3442" w:type="dxa"/>
                <w:shd w:val="clear" w:color="auto" w:fill="D9D9D9" w:themeFill="background1" w:themeFillShade="D9"/>
              </w:tcPr>
              <w:p w:rsidR="003C1C6E" w:rsidP="003C1C6E" w:rsidRDefault="003C1C6E" w14:paraId="24C6870E" w14:textId="77777777">
                <w:pPr>
                  <w:jc w:val="center"/>
                  <w:rPr>
                    <w:b/>
                    <w:bCs/>
                    <w:iCs/>
                  </w:rPr>
                </w:pPr>
                <w:r w:rsidRPr="00276F08">
                  <w:rPr>
                    <w:b/>
                  </w:rPr>
                  <w:t>Clinical /Service Board or Department</w:t>
                </w:r>
              </w:p>
            </w:tc>
            <w:tc>
              <w:tcPr>
                <w:tcW w:w="4848" w:type="dxa"/>
              </w:tcPr>
              <w:p w:rsidRPr="00347A57" w:rsidR="003C1C6E" w:rsidP="003C1C6E" w:rsidRDefault="00D96358" w14:paraId="6F37DC5B" w14:textId="77777777">
                <w:pPr>
                  <w:jc w:val="center"/>
                  <w:rPr>
                    <w:sz w:val="24"/>
                  </w:rPr>
                </w:pPr>
                <w:r w:rsidRPr="00347A57">
                  <w:rPr>
                    <w:sz w:val="24"/>
                  </w:rPr>
                  <w:t>Medicine Clinical Board</w:t>
                </w:r>
              </w:p>
            </w:tc>
          </w:tr>
        </w:tbl>
        <w:p w:rsidR="00427718" w:rsidRDefault="00427718" w14:paraId="18DC9617" w14:textId="77777777">
          <w:bookmarkStart w:name="_GoBack" w:id="0"/>
          <w:bookmarkEnd w:id="0"/>
        </w:p>
        <w:p w:rsidR="00427718" w:rsidRDefault="00427718" w14:paraId="6176BE21" w14:textId="77777777"/>
        <w:tbl>
          <w:tblPr>
            <w:tblStyle w:val="TableGrid"/>
            <w:tblW w:w="0" w:type="auto"/>
            <w:tblLook w:val="04A0" w:firstRow="1" w:lastRow="0" w:firstColumn="1" w:lastColumn="0" w:noHBand="0" w:noVBand="1"/>
          </w:tblPr>
          <w:tblGrid>
            <w:gridCol w:w="3397"/>
            <w:gridCol w:w="4893"/>
          </w:tblGrid>
          <w:tr w:rsidR="000F08E7" w:rsidTr="00347A57" w14:paraId="61C20D1C" w14:textId="77777777">
            <w:tc>
              <w:tcPr>
                <w:tcW w:w="3397" w:type="dxa"/>
                <w:tcBorders>
                  <w:bottom w:val="single" w:color="000000" w:themeColor="text1" w:sz="4" w:space="0"/>
                </w:tcBorders>
                <w:shd w:val="clear" w:color="auto" w:fill="D9D9D9" w:themeFill="background1" w:themeFillShade="D9"/>
              </w:tcPr>
              <w:p w:rsidRPr="003C1C6E" w:rsidR="000F08E7" w:rsidP="003C1C6E" w:rsidRDefault="000F08E7" w14:paraId="2368E6A9" w14:textId="77777777">
                <w:pPr>
                  <w:jc w:val="center"/>
                  <w:rPr>
                    <w:b/>
                    <w:bCs/>
                  </w:rPr>
                </w:pPr>
                <w:r w:rsidRPr="003C1C6E">
                  <w:rPr>
                    <w:b/>
                    <w:bCs/>
                  </w:rPr>
                  <w:t>Expected funding source</w:t>
                </w:r>
                <w:r w:rsidR="00A45A49">
                  <w:rPr>
                    <w:b/>
                    <w:bCs/>
                  </w:rPr>
                  <w:t xml:space="preserve"> (highlight/delete as appropriate)</w:t>
                </w:r>
              </w:p>
            </w:tc>
            <w:tc>
              <w:tcPr>
                <w:tcW w:w="4893" w:type="dxa"/>
                <w:tcBorders>
                  <w:bottom w:val="single" w:color="000000" w:themeColor="text1" w:sz="4" w:space="0"/>
                </w:tcBorders>
              </w:tcPr>
              <w:p w:rsidRPr="00347A57" w:rsidR="003C1C6E" w:rsidRDefault="003C1C6E" w14:paraId="0A659FBD" w14:textId="77777777">
                <w:r w:rsidRPr="00347A57">
                  <w:t>UHB core funding</w:t>
                </w:r>
              </w:p>
              <w:p w:rsidRPr="00D96358" w:rsidR="003C1C6E" w:rsidRDefault="003C1C6E" w14:paraId="77ADCDEE" w14:textId="77777777">
                <w:pPr>
                  <w:rPr>
                    <w:strike/>
                  </w:rPr>
                </w:pPr>
              </w:p>
            </w:tc>
          </w:tr>
          <w:tr w:rsidR="00B2745E" w:rsidTr="00B2745E" w14:paraId="30A84E01" w14:textId="77777777">
            <w:tc>
              <w:tcPr>
                <w:tcW w:w="8290" w:type="dxa"/>
                <w:gridSpan w:val="2"/>
                <w:shd w:val="clear" w:color="auto" w:fill="FFFFFF" w:themeFill="background1"/>
              </w:tcPr>
              <w:p w:rsidRPr="00B2745E" w:rsidR="00B2745E" w:rsidP="00B2745E" w:rsidRDefault="00B2745E" w14:paraId="6C7DC981" w14:textId="77777777">
                <w:pPr>
                  <w:jc w:val="center"/>
                  <w:rPr>
                    <w:sz w:val="20"/>
                    <w:szCs w:val="20"/>
                  </w:rPr>
                </w:pPr>
                <w:r w:rsidRPr="00B2745E">
                  <w:rPr>
                    <w:color w:val="FF0000"/>
                    <w:sz w:val="20"/>
                    <w:szCs w:val="20"/>
                  </w:rPr>
                  <w:t xml:space="preserve">Where a business case is in regards to external funding sources this template </w:t>
                </w:r>
                <w:r w:rsidRPr="00B2745E">
                  <w:rPr>
                    <w:b/>
                    <w:color w:val="FF0000"/>
                    <w:sz w:val="20"/>
                    <w:szCs w:val="20"/>
                  </w:rPr>
                  <w:t>must</w:t>
                </w:r>
                <w:r w:rsidRPr="00B2745E">
                  <w:rPr>
                    <w:color w:val="FF0000"/>
                    <w:sz w:val="20"/>
                    <w:szCs w:val="20"/>
                  </w:rPr>
                  <w:t xml:space="preserve"> be used unless the source of funding requires their own template to be used.</w:t>
                </w:r>
              </w:p>
            </w:tc>
          </w:tr>
        </w:tbl>
        <w:tbl>
          <w:tblPr>
            <w:tblStyle w:val="TableGrid"/>
            <w:tblpPr w:leftFromText="180" w:rightFromText="180" w:vertAnchor="text" w:horzAnchor="margin" w:tblpY="300"/>
            <w:tblW w:w="0" w:type="auto"/>
            <w:tblLook w:val="04A0" w:firstRow="1" w:lastRow="0" w:firstColumn="1" w:lastColumn="0" w:noHBand="0" w:noVBand="1"/>
          </w:tblPr>
          <w:tblGrid>
            <w:gridCol w:w="3428"/>
            <w:gridCol w:w="4862"/>
          </w:tblGrid>
          <w:tr w:rsidR="003C1C6E" w:rsidTr="61250F41" w14:paraId="2165A912" w14:textId="77777777">
            <w:tc>
              <w:tcPr>
                <w:tcW w:w="8290" w:type="dxa"/>
                <w:gridSpan w:val="2"/>
                <w:shd w:val="clear" w:color="auto" w:fill="D9D9D9" w:themeFill="background1" w:themeFillShade="D9"/>
              </w:tcPr>
              <w:p w:rsidR="003C1C6E" w:rsidP="003C1C6E" w:rsidRDefault="003C1C6E" w14:paraId="43C544D2" w14:textId="77777777">
                <w:pPr>
                  <w:jc w:val="center"/>
                  <w:rPr>
                    <w:b/>
                    <w:bCs/>
                  </w:rPr>
                </w:pPr>
                <w:r>
                  <w:rPr>
                    <w:b/>
                    <w:bCs/>
                  </w:rPr>
                  <w:t>Approval and scrutiny route</w:t>
                </w:r>
              </w:p>
              <w:p w:rsidR="003C1C6E" w:rsidP="003C1C6E" w:rsidRDefault="003C1C6E" w14:paraId="01EDF892" w14:textId="77777777">
                <w:pPr>
                  <w:jc w:val="center"/>
                </w:pPr>
              </w:p>
            </w:tc>
          </w:tr>
          <w:tr w:rsidR="003C1C6E" w:rsidTr="61250F41" w14:paraId="33553A0D" w14:textId="77777777">
            <w:tc>
              <w:tcPr>
                <w:tcW w:w="3428" w:type="dxa"/>
              </w:tcPr>
              <w:p w:rsidR="003C1C6E" w:rsidP="003C1C6E" w:rsidRDefault="003C1C6E" w14:paraId="5413DB93" w14:textId="77777777">
                <w:pPr>
                  <w:rPr>
                    <w:b/>
                    <w:bCs/>
                  </w:rPr>
                </w:pPr>
                <w:r w:rsidRPr="00DA55A3">
                  <w:rPr>
                    <w:b/>
                    <w:bCs/>
                  </w:rPr>
                  <w:t xml:space="preserve">Has this case been signed off by the </w:t>
                </w:r>
                <w:r>
                  <w:rPr>
                    <w:b/>
                    <w:bCs/>
                  </w:rPr>
                  <w:t>C</w:t>
                </w:r>
                <w:r w:rsidRPr="00DA55A3">
                  <w:rPr>
                    <w:b/>
                    <w:bCs/>
                  </w:rPr>
                  <w:t xml:space="preserve">linical Board / </w:t>
                </w:r>
                <w:r>
                  <w:rPr>
                    <w:b/>
                    <w:bCs/>
                  </w:rPr>
                  <w:t>Corporate D</w:t>
                </w:r>
                <w:r w:rsidRPr="00DA55A3">
                  <w:rPr>
                    <w:b/>
                    <w:bCs/>
                  </w:rPr>
                  <w:t>epartments senior team?</w:t>
                </w:r>
              </w:p>
              <w:p w:rsidRPr="00DA55A3" w:rsidR="003C1C6E" w:rsidP="003C1C6E" w:rsidRDefault="003C1C6E" w14:paraId="18DB848D" w14:textId="77777777">
                <w:pPr>
                  <w:rPr>
                    <w:b/>
                    <w:bCs/>
                  </w:rPr>
                </w:pPr>
              </w:p>
            </w:tc>
            <w:tc>
              <w:tcPr>
                <w:tcW w:w="4862" w:type="dxa"/>
              </w:tcPr>
              <w:p w:rsidRPr="0099002D" w:rsidR="003C1C6E" w:rsidP="003C1C6E" w:rsidRDefault="00774FE8" w14:paraId="3878C926" w14:textId="77777777">
                <w:r w:rsidRPr="0099002D">
                  <w:t>16.2.24</w:t>
                </w:r>
              </w:p>
              <w:p w:rsidR="0064351E" w:rsidP="003C1C6E" w:rsidRDefault="00774FE8" w14:paraId="0CC98BED" w14:textId="77777777">
                <w:r>
                  <w:t>Alun</w:t>
                </w:r>
                <w:r w:rsidR="0064351E">
                  <w:t xml:space="preserve"> Tomkinson</w:t>
                </w:r>
                <w:r w:rsidR="00A0097B">
                  <w:t>, Clinical Board Director</w:t>
                </w:r>
              </w:p>
              <w:p w:rsidR="0064351E" w:rsidP="003C1C6E" w:rsidRDefault="00774FE8" w14:paraId="2B09C3C3" w14:textId="77777777">
                <w:r>
                  <w:t>Jane</w:t>
                </w:r>
                <w:r w:rsidR="0064351E">
                  <w:t xml:space="preserve"> Murphy</w:t>
                </w:r>
                <w:r w:rsidR="00A0097B">
                  <w:t>, Director of Nursing</w:t>
                </w:r>
              </w:p>
              <w:p w:rsidR="00774FE8" w:rsidP="003C1C6E" w:rsidRDefault="00A0097B" w14:paraId="30A7E050" w14:textId="77777777">
                <w:r>
                  <w:t xml:space="preserve">Mike Bond / </w:t>
                </w:r>
                <w:r w:rsidR="00774FE8">
                  <w:t>Hannah</w:t>
                </w:r>
                <w:r w:rsidR="0064351E">
                  <w:t xml:space="preserve"> </w:t>
                </w:r>
                <w:r>
                  <w:t>Mastafa, Director of Operations</w:t>
                </w:r>
              </w:p>
            </w:tc>
          </w:tr>
          <w:tr w:rsidR="003C1C6E" w:rsidTr="61250F41" w14:paraId="372B9B4B" w14:textId="77777777">
            <w:tc>
              <w:tcPr>
                <w:tcW w:w="3428" w:type="dxa"/>
              </w:tcPr>
              <w:p w:rsidR="003C1C6E" w:rsidP="003C1C6E" w:rsidRDefault="003C1C6E" w14:paraId="67A0C828" w14:textId="77777777">
                <w:pPr>
                  <w:rPr>
                    <w:b/>
                    <w:bCs/>
                  </w:rPr>
                </w:pPr>
                <w:r w:rsidRPr="00DA55A3">
                  <w:rPr>
                    <w:b/>
                    <w:bCs/>
                  </w:rPr>
                  <w:t xml:space="preserve">Has this case been signed off by the </w:t>
                </w:r>
                <w:r>
                  <w:rPr>
                    <w:b/>
                    <w:bCs/>
                  </w:rPr>
                  <w:t>C</w:t>
                </w:r>
                <w:r w:rsidRPr="00DA55A3">
                  <w:rPr>
                    <w:b/>
                    <w:bCs/>
                  </w:rPr>
                  <w:t xml:space="preserve">linical Board / </w:t>
                </w:r>
                <w:r>
                  <w:rPr>
                    <w:b/>
                    <w:bCs/>
                  </w:rPr>
                  <w:t>Corporate D</w:t>
                </w:r>
                <w:r w:rsidRPr="00DA55A3">
                  <w:rPr>
                    <w:b/>
                    <w:bCs/>
                  </w:rPr>
                  <w:t>epartments finance and workforce business partners?</w:t>
                </w:r>
              </w:p>
              <w:p w:rsidRPr="00DA55A3" w:rsidR="003C1C6E" w:rsidP="003C1C6E" w:rsidRDefault="003C1C6E" w14:paraId="1E2B92A8" w14:textId="77777777">
                <w:pPr>
                  <w:rPr>
                    <w:b/>
                    <w:bCs/>
                  </w:rPr>
                </w:pPr>
              </w:p>
            </w:tc>
            <w:tc>
              <w:tcPr>
                <w:tcW w:w="4862" w:type="dxa"/>
              </w:tcPr>
              <w:p w:rsidR="00481BC0" w:rsidP="003C1C6E" w:rsidRDefault="0064351E" w14:paraId="08A5EEA2" w14:textId="77777777">
                <w:r w:rsidRPr="0064351E">
                  <w:t>16.2.24</w:t>
                </w:r>
              </w:p>
              <w:p w:rsidR="0064351E" w:rsidP="0064351E" w:rsidRDefault="00481BC0" w14:paraId="60C067C9" w14:textId="77777777">
                <w:r>
                  <w:t>Gareth Jenkins</w:t>
                </w:r>
                <w:r w:rsidR="0064351E">
                  <w:t>, Finance representative</w:t>
                </w:r>
                <w:r w:rsidR="00774FE8">
                  <w:t xml:space="preserve"> </w:t>
                </w:r>
              </w:p>
              <w:p w:rsidR="00481BC0" w:rsidP="0064351E" w:rsidRDefault="00481BC0" w14:paraId="505A66EE" w14:textId="77777777">
                <w:r>
                  <w:t>Donna Davies</w:t>
                </w:r>
                <w:r w:rsidR="0064351E">
                  <w:t>, Workforce and OD</w:t>
                </w:r>
              </w:p>
            </w:tc>
          </w:tr>
          <w:tr w:rsidR="003C1C6E" w:rsidTr="61250F41" w14:paraId="69F6ED41" w14:textId="77777777">
            <w:tc>
              <w:tcPr>
                <w:tcW w:w="3428" w:type="dxa"/>
              </w:tcPr>
              <w:p w:rsidRPr="00B2745E" w:rsidR="003C1C6E" w:rsidP="003C1C6E" w:rsidRDefault="00B2745E" w14:paraId="1EF15621" w14:textId="77777777">
                <w:pPr>
                  <w:rPr>
                    <w:bCs/>
                  </w:rPr>
                </w:pPr>
                <w:r>
                  <w:rPr>
                    <w:b/>
                    <w:bCs/>
                  </w:rPr>
                  <w:t xml:space="preserve">Clinical Boards: </w:t>
                </w:r>
                <w:r w:rsidRPr="00B2745E" w:rsidR="003C1C6E">
                  <w:rPr>
                    <w:bCs/>
                  </w:rPr>
                  <w:t>Has the COOs office signed off this document?</w:t>
                </w:r>
              </w:p>
              <w:p w:rsidR="00B2745E" w:rsidP="003C1C6E" w:rsidRDefault="00B2745E" w14:paraId="2B81E736" w14:textId="77777777">
                <w:pPr>
                  <w:rPr>
                    <w:i/>
                    <w:iCs/>
                    <w:color w:val="FF0000"/>
                  </w:rPr>
                </w:pPr>
              </w:p>
              <w:p w:rsidRPr="00DA55A3" w:rsidR="003C1C6E" w:rsidP="00B2745E" w:rsidRDefault="00B2745E" w14:paraId="318FD770" w14:textId="77777777">
                <w:pPr>
                  <w:rPr>
                    <w:b/>
                    <w:bCs/>
                  </w:rPr>
                </w:pPr>
                <w:r w:rsidRPr="00B2745E">
                  <w:rPr>
                    <w:b/>
                    <w:bCs/>
                  </w:rPr>
                  <w:t xml:space="preserve">Corporate Departments: </w:t>
                </w:r>
                <w:r w:rsidRPr="00B2745E">
                  <w:rPr>
                    <w:bCs/>
                  </w:rPr>
                  <w:t>Has the relevant Executive sponsor signed o</w:t>
                </w:r>
                <w:r w:rsidR="000D4C75">
                  <w:rPr>
                    <w:bCs/>
                  </w:rPr>
                  <w:t>f</w:t>
                </w:r>
                <w:r w:rsidRPr="00B2745E">
                  <w:rPr>
                    <w:bCs/>
                  </w:rPr>
                  <w:t>f this document?</w:t>
                </w:r>
                <w:r>
                  <w:rPr>
                    <w:i/>
                    <w:iCs/>
                    <w:color w:val="FF0000"/>
                  </w:rPr>
                  <w:t xml:space="preserve"> </w:t>
                </w:r>
              </w:p>
            </w:tc>
            <w:tc>
              <w:tcPr>
                <w:tcW w:w="4862" w:type="dxa"/>
              </w:tcPr>
              <w:p w:rsidR="00B2745E" w:rsidP="61250F41" w:rsidRDefault="337B5E4C" w14:paraId="7648AED6" w14:textId="77777777">
                <w:r>
                  <w:t xml:space="preserve">Please add name and signature of either </w:t>
                </w:r>
              </w:p>
              <w:p w:rsidR="00B2745E" w:rsidP="61250F41" w:rsidRDefault="00B2745E" w14:paraId="5D684F10" w14:textId="77777777"/>
              <w:p w:rsidR="00B2745E" w:rsidP="61250F41" w:rsidRDefault="337B5E4C" w14:paraId="05ADF474" w14:textId="77777777">
                <w:r>
                  <w:t xml:space="preserve">COO </w:t>
                </w:r>
              </w:p>
              <w:p w:rsidR="00B2745E" w:rsidP="61250F41" w:rsidRDefault="00B2745E" w14:paraId="7D87BF3C" w14:textId="77777777"/>
              <w:p w:rsidR="00B2745E" w:rsidP="61250F41" w:rsidRDefault="337B5E4C" w14:paraId="5BC04A5F" w14:textId="77777777">
                <w:r>
                  <w:t xml:space="preserve">Executive sponsor </w:t>
                </w:r>
              </w:p>
              <w:p w:rsidR="00B2745E" w:rsidP="61250F41" w:rsidRDefault="00B2745E" w14:paraId="7AF1F5CD" w14:textId="77777777"/>
              <w:p w:rsidR="00B2745E" w:rsidP="61250F41" w:rsidRDefault="00B2745E" w14:paraId="2F6FAAC4" w14:textId="77777777"/>
            </w:tc>
          </w:tr>
        </w:tbl>
        <w:p w:rsidR="000F08E7" w:rsidRDefault="000F08E7" w14:paraId="40F8BE77" w14:textId="77777777"/>
        <w:sdt>
          <w:sdtPr>
            <w:rPr>
              <w:rFonts w:ascii="Arial" w:hAnsi="Arial" w:eastAsia="Times New Roman" w:cs="Times New Roman"/>
              <w:color w:val="auto"/>
              <w:sz w:val="24"/>
              <w:szCs w:val="24"/>
              <w:lang w:val="en-GB" w:eastAsia="en-GB"/>
            </w:rPr>
            <w:id w:val="233286944"/>
            <w:docPartObj>
              <w:docPartGallery w:val="Table of Contents"/>
              <w:docPartUnique/>
            </w:docPartObj>
          </w:sdtPr>
          <w:sdtEndPr>
            <w:rPr>
              <w:rFonts w:ascii="Arial" w:hAnsi="Arial" w:eastAsia="Times New Roman" w:cs="Times New Roman"/>
              <w:b w:val="1"/>
              <w:bCs w:val="1"/>
              <w:noProof/>
              <w:color w:val="auto"/>
              <w:sz w:val="24"/>
              <w:szCs w:val="24"/>
              <w:lang w:val="en-GB" w:eastAsia="en-GB"/>
            </w:rPr>
          </w:sdtEndPr>
          <w:sdtContent>
            <w:p w:rsidR="00427718" w:rsidRDefault="00427718" w14:paraId="21AFABA1" w14:textId="77777777">
              <w:pPr>
                <w:pStyle w:val="TOCHeading"/>
              </w:pPr>
              <w:r w:rsidRPr="0064351E">
                <w:t>Contents</w:t>
              </w:r>
              <w:r w:rsidRPr="0064351E" w:rsidR="004348F2">
                <w:t xml:space="preserve"> </w:t>
              </w:r>
            </w:p>
            <w:p w:rsidRPr="00457CBC" w:rsidR="00457CBC" w:rsidRDefault="00427718" w14:paraId="6B581581" w14:textId="77777777">
              <w:pPr>
                <w:pStyle w:val="TOC1"/>
                <w:tabs>
                  <w:tab w:val="left" w:pos="480"/>
                  <w:tab w:val="right" w:leader="dot" w:pos="8290"/>
                </w:tabs>
                <w:rPr>
                  <w:rFonts w:asciiTheme="minorHAnsi" w:hAnsiTheme="minorHAnsi" w:eastAsiaTheme="minorEastAsia" w:cstheme="minorBidi"/>
                  <w:noProof/>
                  <w:sz w:val="20"/>
                  <w:szCs w:val="20"/>
                </w:rPr>
              </w:pPr>
              <w:r>
                <w:fldChar w:fldCharType="begin"/>
              </w:r>
              <w:r>
                <w:instrText xml:space="preserve"> TOC \o "1-3" \h \z \u </w:instrText>
              </w:r>
              <w:r>
                <w:fldChar w:fldCharType="separate"/>
              </w:r>
              <w:hyperlink w:history="1" w:anchor="_Toc103685904">
                <w:r w:rsidRPr="00457CBC" w:rsidR="00457CBC">
                  <w:rPr>
                    <w:rStyle w:val="Hyperlink"/>
                    <w:noProof/>
                    <w:sz w:val="20"/>
                    <w:szCs w:val="20"/>
                  </w:rPr>
                  <w:t>1.</w:t>
                </w:r>
                <w:r w:rsidRPr="00457CBC" w:rsidR="00457CBC">
                  <w:rPr>
                    <w:rFonts w:asciiTheme="minorHAnsi" w:hAnsiTheme="minorHAnsi" w:eastAsiaTheme="minorEastAsia" w:cstheme="minorBidi"/>
                    <w:noProof/>
                    <w:sz w:val="20"/>
                    <w:szCs w:val="20"/>
                  </w:rPr>
                  <w:tab/>
                </w:r>
                <w:r w:rsidRPr="00457CBC" w:rsidR="00457CBC">
                  <w:rPr>
                    <w:rStyle w:val="Hyperlink"/>
                    <w:noProof/>
                    <w:sz w:val="20"/>
                    <w:szCs w:val="20"/>
                  </w:rPr>
                  <w:t>Executive Summary</w:t>
                </w:r>
                <w:r w:rsidRPr="00457CBC" w:rsidR="00457CBC">
                  <w:rPr>
                    <w:noProof/>
                    <w:webHidden/>
                    <w:sz w:val="20"/>
                    <w:szCs w:val="20"/>
                  </w:rPr>
                  <w:tab/>
                </w:r>
                <w:r w:rsidR="002509D3">
                  <w:rPr>
                    <w:noProof/>
                    <w:webHidden/>
                    <w:sz w:val="20"/>
                    <w:szCs w:val="20"/>
                  </w:rPr>
                  <w:t>1</w:t>
                </w:r>
              </w:hyperlink>
            </w:p>
            <w:p w:rsidRPr="00457CBC" w:rsidR="00457CBC" w:rsidRDefault="00FA48ED" w14:paraId="2D3DE3C9" w14:textId="77777777">
              <w:pPr>
                <w:pStyle w:val="TOC1"/>
                <w:tabs>
                  <w:tab w:val="left" w:pos="480"/>
                  <w:tab w:val="right" w:leader="dot" w:pos="8290"/>
                </w:tabs>
                <w:rPr>
                  <w:rFonts w:asciiTheme="minorHAnsi" w:hAnsiTheme="minorHAnsi" w:eastAsiaTheme="minorEastAsia" w:cstheme="minorBidi"/>
                  <w:noProof/>
                  <w:sz w:val="20"/>
                  <w:szCs w:val="20"/>
                </w:rPr>
              </w:pPr>
              <w:hyperlink w:history="1" w:anchor="_Toc103685905">
                <w:r w:rsidRPr="00457CBC" w:rsidR="00457CBC">
                  <w:rPr>
                    <w:rStyle w:val="Hyperlink"/>
                    <w:noProof/>
                    <w:sz w:val="20"/>
                    <w:szCs w:val="20"/>
                  </w:rPr>
                  <w:t>2.</w:t>
                </w:r>
                <w:r w:rsidRPr="00457CBC" w:rsidR="00457CBC">
                  <w:rPr>
                    <w:rFonts w:asciiTheme="minorHAnsi" w:hAnsiTheme="minorHAnsi" w:eastAsiaTheme="minorEastAsia" w:cstheme="minorBidi"/>
                    <w:noProof/>
                    <w:sz w:val="20"/>
                    <w:szCs w:val="20"/>
                  </w:rPr>
                  <w:tab/>
                </w:r>
                <w:r w:rsidRPr="00457CBC" w:rsidR="00457CBC">
                  <w:rPr>
                    <w:rStyle w:val="Hyperlink"/>
                    <w:noProof/>
                    <w:sz w:val="20"/>
                    <w:szCs w:val="20"/>
                  </w:rPr>
                  <w:t>Introduction and Background</w:t>
                </w:r>
                <w:r w:rsidRPr="00457CBC" w:rsidR="00457CBC">
                  <w:rPr>
                    <w:noProof/>
                    <w:webHidden/>
                    <w:sz w:val="20"/>
                    <w:szCs w:val="20"/>
                  </w:rPr>
                  <w:tab/>
                </w:r>
                <w:r w:rsidR="002509D3">
                  <w:rPr>
                    <w:noProof/>
                    <w:webHidden/>
                    <w:sz w:val="20"/>
                    <w:szCs w:val="20"/>
                  </w:rPr>
                  <w:t>3</w:t>
                </w:r>
              </w:hyperlink>
            </w:p>
            <w:p w:rsidRPr="00457CBC" w:rsidR="00457CBC" w:rsidRDefault="00FA48ED" w14:paraId="3A585B7B" w14:textId="77777777">
              <w:pPr>
                <w:pStyle w:val="TOC1"/>
                <w:tabs>
                  <w:tab w:val="left" w:pos="480"/>
                  <w:tab w:val="right" w:leader="dot" w:pos="8290"/>
                </w:tabs>
                <w:rPr>
                  <w:rFonts w:asciiTheme="minorHAnsi" w:hAnsiTheme="minorHAnsi" w:eastAsiaTheme="minorEastAsia" w:cstheme="minorBidi"/>
                  <w:noProof/>
                  <w:sz w:val="20"/>
                  <w:szCs w:val="20"/>
                </w:rPr>
              </w:pPr>
              <w:hyperlink w:history="1" w:anchor="_Toc103685906">
                <w:r w:rsidRPr="00457CBC" w:rsidR="00457CBC">
                  <w:rPr>
                    <w:rStyle w:val="Hyperlink"/>
                    <w:noProof/>
                    <w:sz w:val="20"/>
                    <w:szCs w:val="20"/>
                  </w:rPr>
                  <w:t>3.</w:t>
                </w:r>
                <w:r w:rsidRPr="00457CBC" w:rsidR="00457CBC">
                  <w:rPr>
                    <w:rFonts w:asciiTheme="minorHAnsi" w:hAnsiTheme="minorHAnsi" w:eastAsiaTheme="minorEastAsia" w:cstheme="minorBidi"/>
                    <w:noProof/>
                    <w:sz w:val="20"/>
                    <w:szCs w:val="20"/>
                  </w:rPr>
                  <w:tab/>
                </w:r>
                <w:r w:rsidRPr="00457CBC" w:rsidR="00457CBC">
                  <w:rPr>
                    <w:rStyle w:val="Hyperlink"/>
                    <w:noProof/>
                    <w:sz w:val="20"/>
                    <w:szCs w:val="20"/>
                  </w:rPr>
                  <w:t>Strategic Context – Alignment to UHB strategic direction</w:t>
                </w:r>
                <w:r w:rsidRPr="00457CBC" w:rsidR="00457CBC">
                  <w:rPr>
                    <w:noProof/>
                    <w:webHidden/>
                    <w:sz w:val="20"/>
                    <w:szCs w:val="20"/>
                  </w:rPr>
                  <w:tab/>
                </w:r>
                <w:r w:rsidR="00DD7B97">
                  <w:rPr>
                    <w:noProof/>
                    <w:webHidden/>
                    <w:sz w:val="20"/>
                    <w:szCs w:val="20"/>
                  </w:rPr>
                  <w:t>5</w:t>
                </w:r>
              </w:hyperlink>
            </w:p>
            <w:p w:rsidRPr="00457CBC" w:rsidR="00457CBC" w:rsidRDefault="00FA48ED" w14:paraId="6ABA3FC5" w14:textId="77777777">
              <w:pPr>
                <w:pStyle w:val="TOC1"/>
                <w:tabs>
                  <w:tab w:val="left" w:pos="480"/>
                  <w:tab w:val="right" w:leader="dot" w:pos="8290"/>
                </w:tabs>
                <w:rPr>
                  <w:rFonts w:asciiTheme="minorHAnsi" w:hAnsiTheme="minorHAnsi" w:eastAsiaTheme="minorEastAsia" w:cstheme="minorBidi"/>
                  <w:noProof/>
                  <w:sz w:val="20"/>
                  <w:szCs w:val="20"/>
                </w:rPr>
              </w:pPr>
              <w:hyperlink w:history="1" w:anchor="_Toc103685907">
                <w:r w:rsidRPr="00457CBC" w:rsidR="00457CBC">
                  <w:rPr>
                    <w:rStyle w:val="Hyperlink"/>
                    <w:noProof/>
                    <w:sz w:val="20"/>
                    <w:szCs w:val="20"/>
                  </w:rPr>
                  <w:t>4.</w:t>
                </w:r>
                <w:r w:rsidRPr="00457CBC" w:rsidR="00457CBC">
                  <w:rPr>
                    <w:rFonts w:asciiTheme="minorHAnsi" w:hAnsiTheme="minorHAnsi" w:eastAsiaTheme="minorEastAsia" w:cstheme="minorBidi"/>
                    <w:noProof/>
                    <w:sz w:val="20"/>
                    <w:szCs w:val="20"/>
                  </w:rPr>
                  <w:tab/>
                </w:r>
                <w:r w:rsidRPr="00457CBC" w:rsidR="00457CBC">
                  <w:rPr>
                    <w:rStyle w:val="Hyperlink"/>
                    <w:noProof/>
                    <w:sz w:val="20"/>
                    <w:szCs w:val="20"/>
                  </w:rPr>
                  <w:t>Summary current service provision and case for change</w:t>
                </w:r>
                <w:r w:rsidRPr="00457CBC" w:rsidR="00457CBC">
                  <w:rPr>
                    <w:noProof/>
                    <w:webHidden/>
                    <w:sz w:val="20"/>
                    <w:szCs w:val="20"/>
                  </w:rPr>
                  <w:tab/>
                </w:r>
                <w:r w:rsidR="0064351E">
                  <w:rPr>
                    <w:noProof/>
                    <w:webHidden/>
                    <w:sz w:val="20"/>
                    <w:szCs w:val="20"/>
                  </w:rPr>
                  <w:t>8</w:t>
                </w:r>
              </w:hyperlink>
            </w:p>
            <w:p w:rsidRPr="00457CBC" w:rsidR="00457CBC" w:rsidRDefault="00FA48ED" w14:paraId="062D4A5A" w14:textId="77777777">
              <w:pPr>
                <w:pStyle w:val="TOC1"/>
                <w:tabs>
                  <w:tab w:val="left" w:pos="480"/>
                  <w:tab w:val="right" w:leader="dot" w:pos="8290"/>
                </w:tabs>
                <w:rPr>
                  <w:rFonts w:asciiTheme="minorHAnsi" w:hAnsiTheme="minorHAnsi" w:eastAsiaTheme="minorEastAsia" w:cstheme="minorBidi"/>
                  <w:noProof/>
                  <w:sz w:val="20"/>
                  <w:szCs w:val="20"/>
                </w:rPr>
              </w:pPr>
              <w:hyperlink w:history="1" w:anchor="_Toc103685908">
                <w:r w:rsidRPr="00457CBC" w:rsidR="00457CBC">
                  <w:rPr>
                    <w:rStyle w:val="Hyperlink"/>
                    <w:noProof/>
                    <w:sz w:val="20"/>
                    <w:szCs w:val="20"/>
                  </w:rPr>
                  <w:t>5.</w:t>
                </w:r>
                <w:r w:rsidRPr="00457CBC" w:rsidR="00457CBC">
                  <w:rPr>
                    <w:rFonts w:asciiTheme="minorHAnsi" w:hAnsiTheme="minorHAnsi" w:eastAsiaTheme="minorEastAsia" w:cstheme="minorBidi"/>
                    <w:noProof/>
                    <w:sz w:val="20"/>
                    <w:szCs w:val="20"/>
                  </w:rPr>
                  <w:tab/>
                </w:r>
                <w:r w:rsidRPr="00457CBC" w:rsidR="00457CBC">
                  <w:rPr>
                    <w:rStyle w:val="Hyperlink"/>
                    <w:noProof/>
                    <w:sz w:val="20"/>
                    <w:szCs w:val="20"/>
                  </w:rPr>
                  <w:t xml:space="preserve">Case of change - </w:t>
                </w:r>
                <w:r w:rsidRPr="00457CBC" w:rsidR="00457CBC">
                  <w:rPr>
                    <w:rStyle w:val="Hyperlink"/>
                    <w:i/>
                    <w:iCs/>
                    <w:noProof/>
                    <w:sz w:val="20"/>
                    <w:szCs w:val="20"/>
                  </w:rPr>
                  <w:t>The evidence</w:t>
                </w:r>
                <w:r w:rsidRPr="00457CBC" w:rsidR="00457CBC">
                  <w:rPr>
                    <w:noProof/>
                    <w:webHidden/>
                    <w:sz w:val="20"/>
                    <w:szCs w:val="20"/>
                  </w:rPr>
                  <w:tab/>
                </w:r>
                <w:r w:rsidR="0064351E">
                  <w:rPr>
                    <w:noProof/>
                    <w:webHidden/>
                    <w:sz w:val="20"/>
                    <w:szCs w:val="20"/>
                  </w:rPr>
                  <w:t>2</w:t>
                </w:r>
              </w:hyperlink>
              <w:r w:rsidR="00DD7B97">
                <w:rPr>
                  <w:noProof/>
                  <w:sz w:val="20"/>
                  <w:szCs w:val="20"/>
                </w:rPr>
                <w:t>2</w:t>
              </w:r>
            </w:p>
            <w:p w:rsidRPr="00457CBC" w:rsidR="00457CBC" w:rsidRDefault="00FA48ED" w14:paraId="128A13BF" w14:textId="77777777">
              <w:pPr>
                <w:pStyle w:val="TOC1"/>
                <w:tabs>
                  <w:tab w:val="left" w:pos="480"/>
                  <w:tab w:val="right" w:leader="dot" w:pos="8290"/>
                </w:tabs>
                <w:rPr>
                  <w:rFonts w:asciiTheme="minorHAnsi" w:hAnsiTheme="minorHAnsi" w:eastAsiaTheme="minorEastAsia" w:cstheme="minorBidi"/>
                  <w:noProof/>
                  <w:sz w:val="20"/>
                  <w:szCs w:val="20"/>
                </w:rPr>
              </w:pPr>
              <w:hyperlink w:history="1" w:anchor="_Toc103685909">
                <w:r w:rsidRPr="00457CBC" w:rsidR="00457CBC">
                  <w:rPr>
                    <w:rStyle w:val="Hyperlink"/>
                    <w:noProof/>
                    <w:sz w:val="20"/>
                    <w:szCs w:val="20"/>
                  </w:rPr>
                  <w:t>6.</w:t>
                </w:r>
                <w:r w:rsidRPr="00457CBC" w:rsidR="00457CBC">
                  <w:rPr>
                    <w:rFonts w:asciiTheme="minorHAnsi" w:hAnsiTheme="minorHAnsi" w:eastAsiaTheme="minorEastAsia" w:cstheme="minorBidi"/>
                    <w:noProof/>
                    <w:sz w:val="20"/>
                    <w:szCs w:val="20"/>
                  </w:rPr>
                  <w:tab/>
                </w:r>
                <w:r w:rsidRPr="00457CBC" w:rsidR="00457CBC">
                  <w:rPr>
                    <w:rStyle w:val="Hyperlink"/>
                    <w:noProof/>
                    <w:sz w:val="20"/>
                    <w:szCs w:val="20"/>
                  </w:rPr>
                  <w:t>Option Appraisal</w:t>
                </w:r>
                <w:r w:rsidRPr="00457CBC" w:rsidR="00457CBC">
                  <w:rPr>
                    <w:noProof/>
                    <w:webHidden/>
                    <w:sz w:val="20"/>
                    <w:szCs w:val="20"/>
                  </w:rPr>
                  <w:tab/>
                </w:r>
                <w:r w:rsidR="0064351E">
                  <w:rPr>
                    <w:noProof/>
                    <w:webHidden/>
                    <w:sz w:val="20"/>
                    <w:szCs w:val="20"/>
                  </w:rPr>
                  <w:t>24</w:t>
                </w:r>
              </w:hyperlink>
            </w:p>
            <w:p w:rsidRPr="00457CBC" w:rsidR="00457CBC" w:rsidRDefault="00FA48ED" w14:paraId="562450F0" w14:textId="77777777">
              <w:pPr>
                <w:pStyle w:val="TOC1"/>
                <w:tabs>
                  <w:tab w:val="left" w:pos="480"/>
                  <w:tab w:val="right" w:leader="dot" w:pos="8290"/>
                </w:tabs>
                <w:rPr>
                  <w:rFonts w:asciiTheme="minorHAnsi" w:hAnsiTheme="minorHAnsi" w:eastAsiaTheme="minorEastAsia" w:cstheme="minorBidi"/>
                  <w:noProof/>
                  <w:sz w:val="20"/>
                  <w:szCs w:val="20"/>
                </w:rPr>
              </w:pPr>
              <w:hyperlink w:history="1" w:anchor="_Toc103685910">
                <w:r w:rsidRPr="00457CBC" w:rsidR="00457CBC">
                  <w:rPr>
                    <w:rStyle w:val="Hyperlink"/>
                    <w:noProof/>
                    <w:sz w:val="20"/>
                    <w:szCs w:val="20"/>
                  </w:rPr>
                  <w:t>7.</w:t>
                </w:r>
                <w:r w:rsidRPr="00457CBC" w:rsidR="00457CBC">
                  <w:rPr>
                    <w:rFonts w:asciiTheme="minorHAnsi" w:hAnsiTheme="minorHAnsi" w:eastAsiaTheme="minorEastAsia" w:cstheme="minorBidi"/>
                    <w:noProof/>
                    <w:sz w:val="20"/>
                    <w:szCs w:val="20"/>
                  </w:rPr>
                  <w:tab/>
                </w:r>
                <w:r w:rsidRPr="00457CBC" w:rsidR="00457CBC">
                  <w:rPr>
                    <w:rStyle w:val="Hyperlink"/>
                    <w:noProof/>
                    <w:sz w:val="20"/>
                    <w:szCs w:val="20"/>
                  </w:rPr>
                  <w:t>The Preferred option</w:t>
                </w:r>
                <w:r w:rsidRPr="00457CBC" w:rsidR="00457CBC">
                  <w:rPr>
                    <w:noProof/>
                    <w:webHidden/>
                    <w:sz w:val="20"/>
                    <w:szCs w:val="20"/>
                  </w:rPr>
                  <w:tab/>
                </w:r>
                <w:r w:rsidR="0064351E">
                  <w:rPr>
                    <w:noProof/>
                    <w:webHidden/>
                    <w:sz w:val="20"/>
                    <w:szCs w:val="20"/>
                  </w:rPr>
                  <w:t>2</w:t>
                </w:r>
              </w:hyperlink>
              <w:r w:rsidR="00DD7B97">
                <w:rPr>
                  <w:noProof/>
                  <w:sz w:val="20"/>
                  <w:szCs w:val="20"/>
                </w:rPr>
                <w:t>7</w:t>
              </w:r>
            </w:p>
            <w:p w:rsidRPr="00457CBC" w:rsidR="00457CBC" w:rsidRDefault="00FA48ED" w14:paraId="4A41FD20" w14:textId="77777777">
              <w:pPr>
                <w:pStyle w:val="TOC2"/>
                <w:tabs>
                  <w:tab w:val="left" w:pos="880"/>
                  <w:tab w:val="right" w:leader="dot" w:pos="8290"/>
                </w:tabs>
                <w:rPr>
                  <w:rFonts w:asciiTheme="minorHAnsi" w:hAnsiTheme="minorHAnsi" w:eastAsiaTheme="minorEastAsia" w:cstheme="minorBidi"/>
                  <w:noProof/>
                  <w:sz w:val="20"/>
                  <w:szCs w:val="20"/>
                </w:rPr>
              </w:pPr>
              <w:hyperlink w:history="1" w:anchor="_Toc103685911">
                <w:r w:rsidRPr="00457CBC" w:rsidR="00457CBC">
                  <w:rPr>
                    <w:rStyle w:val="Hyperlink"/>
                    <w:noProof/>
                    <w:sz w:val="20"/>
                    <w:szCs w:val="20"/>
                  </w:rPr>
                  <w:t>7.1</w:t>
                </w:r>
                <w:r w:rsidRPr="00457CBC" w:rsidR="00457CBC">
                  <w:rPr>
                    <w:rFonts w:asciiTheme="minorHAnsi" w:hAnsiTheme="minorHAnsi" w:eastAsiaTheme="minorEastAsia" w:cstheme="minorBidi"/>
                    <w:noProof/>
                    <w:sz w:val="20"/>
                    <w:szCs w:val="20"/>
                  </w:rPr>
                  <w:tab/>
                </w:r>
                <w:r w:rsidRPr="00457CBC" w:rsidR="00457CBC">
                  <w:rPr>
                    <w:rStyle w:val="Hyperlink"/>
                    <w:noProof/>
                    <w:sz w:val="20"/>
                    <w:szCs w:val="20"/>
                  </w:rPr>
                  <w:t>Benefits</w:t>
                </w:r>
                <w:r w:rsidRPr="00457CBC" w:rsidR="00457CBC">
                  <w:rPr>
                    <w:noProof/>
                    <w:webHidden/>
                    <w:sz w:val="20"/>
                    <w:szCs w:val="20"/>
                  </w:rPr>
                  <w:tab/>
                </w:r>
              </w:hyperlink>
              <w:r w:rsidR="002509D3">
                <w:rPr>
                  <w:noProof/>
                  <w:sz w:val="20"/>
                  <w:szCs w:val="20"/>
                </w:rPr>
                <w:t>29</w:t>
              </w:r>
            </w:p>
            <w:p w:rsidRPr="00457CBC" w:rsidR="00457CBC" w:rsidRDefault="00FA48ED" w14:paraId="60988AB7" w14:textId="77777777">
              <w:pPr>
                <w:pStyle w:val="TOC3"/>
                <w:tabs>
                  <w:tab w:val="right" w:leader="dot" w:pos="8290"/>
                </w:tabs>
                <w:rPr>
                  <w:rFonts w:asciiTheme="minorHAnsi" w:hAnsiTheme="minorHAnsi" w:eastAsiaTheme="minorEastAsia" w:cstheme="minorBidi"/>
                  <w:noProof/>
                  <w:sz w:val="20"/>
                  <w:szCs w:val="20"/>
                </w:rPr>
              </w:pPr>
              <w:hyperlink w:history="1" w:anchor="_Toc103685912">
                <w:r w:rsidRPr="00457CBC" w:rsidR="00457CBC">
                  <w:rPr>
                    <w:rStyle w:val="Hyperlink"/>
                    <w:noProof/>
                    <w:sz w:val="20"/>
                    <w:szCs w:val="20"/>
                  </w:rPr>
                  <w:t>7.1.1 Benefits tracker</w:t>
                </w:r>
                <w:r w:rsidRPr="00457CBC" w:rsidR="00457CBC">
                  <w:rPr>
                    <w:noProof/>
                    <w:webHidden/>
                    <w:sz w:val="20"/>
                    <w:szCs w:val="20"/>
                  </w:rPr>
                  <w:tab/>
                </w:r>
                <w:r w:rsidR="0064351E">
                  <w:rPr>
                    <w:noProof/>
                    <w:webHidden/>
                    <w:sz w:val="20"/>
                    <w:szCs w:val="20"/>
                  </w:rPr>
                  <w:t>3</w:t>
                </w:r>
              </w:hyperlink>
              <w:r w:rsidR="002509D3">
                <w:rPr>
                  <w:noProof/>
                  <w:sz w:val="20"/>
                  <w:szCs w:val="20"/>
                </w:rPr>
                <w:t>0</w:t>
              </w:r>
            </w:p>
            <w:p w:rsidRPr="00457CBC" w:rsidR="00457CBC" w:rsidRDefault="00FA48ED" w14:paraId="570E835E" w14:textId="77777777">
              <w:pPr>
                <w:pStyle w:val="TOC2"/>
                <w:tabs>
                  <w:tab w:val="left" w:pos="880"/>
                  <w:tab w:val="right" w:leader="dot" w:pos="8290"/>
                </w:tabs>
                <w:rPr>
                  <w:rFonts w:asciiTheme="minorHAnsi" w:hAnsiTheme="minorHAnsi" w:eastAsiaTheme="minorEastAsia" w:cstheme="minorBidi"/>
                  <w:noProof/>
                  <w:sz w:val="20"/>
                  <w:szCs w:val="20"/>
                </w:rPr>
              </w:pPr>
              <w:hyperlink w:history="1" w:anchor="_Toc103685913">
                <w:r w:rsidRPr="00457CBC" w:rsidR="00457CBC">
                  <w:rPr>
                    <w:rStyle w:val="Hyperlink"/>
                    <w:noProof/>
                    <w:sz w:val="20"/>
                    <w:szCs w:val="20"/>
                  </w:rPr>
                  <w:t>7.2</w:t>
                </w:r>
                <w:r w:rsidRPr="00457CBC" w:rsidR="00457CBC">
                  <w:rPr>
                    <w:rFonts w:asciiTheme="minorHAnsi" w:hAnsiTheme="minorHAnsi" w:eastAsiaTheme="minorEastAsia" w:cstheme="minorBidi"/>
                    <w:noProof/>
                    <w:sz w:val="20"/>
                    <w:szCs w:val="20"/>
                  </w:rPr>
                  <w:tab/>
                </w:r>
                <w:r w:rsidRPr="00457CBC" w:rsidR="00457CBC">
                  <w:rPr>
                    <w:rStyle w:val="Hyperlink"/>
                    <w:noProof/>
                    <w:sz w:val="20"/>
                    <w:szCs w:val="20"/>
                  </w:rPr>
                  <w:t>Risk</w:t>
                </w:r>
                <w:r w:rsidRPr="00457CBC" w:rsidR="00457CBC">
                  <w:rPr>
                    <w:noProof/>
                    <w:webHidden/>
                    <w:sz w:val="20"/>
                    <w:szCs w:val="20"/>
                  </w:rPr>
                  <w:tab/>
                </w:r>
                <w:r w:rsidRPr="00457CBC" w:rsidR="00457CBC">
                  <w:rPr>
                    <w:noProof/>
                    <w:webHidden/>
                    <w:sz w:val="20"/>
                    <w:szCs w:val="20"/>
                  </w:rPr>
                  <w:fldChar w:fldCharType="begin"/>
                </w:r>
                <w:r w:rsidRPr="00457CBC" w:rsidR="00457CBC">
                  <w:rPr>
                    <w:noProof/>
                    <w:webHidden/>
                    <w:sz w:val="20"/>
                    <w:szCs w:val="20"/>
                  </w:rPr>
                  <w:instrText xml:space="preserve"> PAGEREF _Toc103685913 \h </w:instrText>
                </w:r>
                <w:r w:rsidRPr="00457CBC" w:rsidR="00457CBC">
                  <w:rPr>
                    <w:noProof/>
                    <w:webHidden/>
                    <w:sz w:val="20"/>
                    <w:szCs w:val="20"/>
                  </w:rPr>
                </w:r>
                <w:r w:rsidRPr="00457CBC" w:rsidR="00457CBC">
                  <w:rPr>
                    <w:noProof/>
                    <w:webHidden/>
                    <w:sz w:val="20"/>
                    <w:szCs w:val="20"/>
                  </w:rPr>
                  <w:fldChar w:fldCharType="separate"/>
                </w:r>
                <w:r w:rsidR="00D54F7F">
                  <w:rPr>
                    <w:b/>
                    <w:bCs/>
                    <w:noProof/>
                    <w:webHidden/>
                    <w:sz w:val="20"/>
                    <w:szCs w:val="20"/>
                    <w:lang w:val="en-US"/>
                  </w:rPr>
                  <w:t>Error! Bookmark not defined.</w:t>
                </w:r>
                <w:r w:rsidRPr="00457CBC" w:rsidR="00457CBC">
                  <w:rPr>
                    <w:noProof/>
                    <w:webHidden/>
                    <w:sz w:val="20"/>
                    <w:szCs w:val="20"/>
                  </w:rPr>
                  <w:fldChar w:fldCharType="end"/>
                </w:r>
              </w:hyperlink>
            </w:p>
            <w:p w:rsidRPr="00457CBC" w:rsidR="00457CBC" w:rsidRDefault="00FA48ED" w14:paraId="62D294C6" w14:textId="77777777">
              <w:pPr>
                <w:pStyle w:val="TOC2"/>
                <w:tabs>
                  <w:tab w:val="right" w:leader="dot" w:pos="8290"/>
                </w:tabs>
                <w:rPr>
                  <w:rFonts w:asciiTheme="minorHAnsi" w:hAnsiTheme="minorHAnsi" w:eastAsiaTheme="minorEastAsia" w:cstheme="minorBidi"/>
                  <w:noProof/>
                  <w:sz w:val="20"/>
                  <w:szCs w:val="20"/>
                </w:rPr>
              </w:pPr>
              <w:hyperlink w:history="1" w:anchor="_Toc103685914">
                <w:r w:rsidRPr="00457CBC" w:rsidR="00457CBC">
                  <w:rPr>
                    <w:rStyle w:val="Hyperlink"/>
                    <w:noProof/>
                    <w:sz w:val="20"/>
                    <w:szCs w:val="20"/>
                  </w:rPr>
                  <w:t>7.3 Total Cost - Resource Implications and Affordability</w:t>
                </w:r>
                <w:r w:rsidRPr="00457CBC" w:rsidR="00457CBC">
                  <w:rPr>
                    <w:noProof/>
                    <w:webHidden/>
                    <w:sz w:val="20"/>
                    <w:szCs w:val="20"/>
                  </w:rPr>
                  <w:tab/>
                </w:r>
                <w:r w:rsidRPr="00457CBC" w:rsidR="00457CBC">
                  <w:rPr>
                    <w:noProof/>
                    <w:webHidden/>
                    <w:sz w:val="20"/>
                    <w:szCs w:val="20"/>
                  </w:rPr>
                  <w:fldChar w:fldCharType="begin"/>
                </w:r>
                <w:r w:rsidRPr="00457CBC" w:rsidR="00457CBC">
                  <w:rPr>
                    <w:noProof/>
                    <w:webHidden/>
                    <w:sz w:val="20"/>
                    <w:szCs w:val="20"/>
                  </w:rPr>
                  <w:instrText xml:space="preserve"> PAGEREF _Toc103685914 \h </w:instrText>
                </w:r>
                <w:r w:rsidRPr="00457CBC" w:rsidR="00457CBC">
                  <w:rPr>
                    <w:noProof/>
                    <w:webHidden/>
                    <w:sz w:val="20"/>
                    <w:szCs w:val="20"/>
                  </w:rPr>
                </w:r>
                <w:r w:rsidRPr="00457CBC" w:rsidR="00457CBC">
                  <w:rPr>
                    <w:noProof/>
                    <w:webHidden/>
                    <w:sz w:val="20"/>
                    <w:szCs w:val="20"/>
                  </w:rPr>
                  <w:fldChar w:fldCharType="separate"/>
                </w:r>
                <w:r w:rsidR="00D54F7F">
                  <w:rPr>
                    <w:noProof/>
                    <w:webHidden/>
                    <w:sz w:val="20"/>
                    <w:szCs w:val="20"/>
                  </w:rPr>
                  <w:t>5</w:t>
                </w:r>
                <w:r w:rsidRPr="00457CBC" w:rsidR="00457CBC">
                  <w:rPr>
                    <w:noProof/>
                    <w:webHidden/>
                    <w:sz w:val="20"/>
                    <w:szCs w:val="20"/>
                  </w:rPr>
                  <w:fldChar w:fldCharType="end"/>
                </w:r>
              </w:hyperlink>
            </w:p>
            <w:p w:rsidRPr="00457CBC" w:rsidR="00457CBC" w:rsidRDefault="00FA48ED" w14:paraId="43A251C9" w14:textId="77777777">
              <w:pPr>
                <w:pStyle w:val="TOC2"/>
                <w:tabs>
                  <w:tab w:val="right" w:leader="dot" w:pos="8290"/>
                </w:tabs>
                <w:rPr>
                  <w:rFonts w:asciiTheme="minorHAnsi" w:hAnsiTheme="minorHAnsi" w:eastAsiaTheme="minorEastAsia" w:cstheme="minorBidi"/>
                  <w:noProof/>
                  <w:sz w:val="20"/>
                  <w:szCs w:val="20"/>
                </w:rPr>
              </w:pPr>
              <w:hyperlink w:history="1" w:anchor="_Toc103685915">
                <w:r w:rsidRPr="00457CBC" w:rsidR="00457CBC">
                  <w:rPr>
                    <w:rStyle w:val="Hyperlink"/>
                    <w:noProof/>
                    <w:sz w:val="20"/>
                    <w:szCs w:val="20"/>
                  </w:rPr>
                  <w:t>Annex a:  Workforce implications</w:t>
                </w:r>
                <w:r w:rsidRPr="00457CBC" w:rsidR="00457CBC">
                  <w:rPr>
                    <w:noProof/>
                    <w:webHidden/>
                    <w:sz w:val="20"/>
                    <w:szCs w:val="20"/>
                  </w:rPr>
                  <w:tab/>
                </w:r>
                <w:r w:rsidR="00DD7B97">
                  <w:rPr>
                    <w:noProof/>
                    <w:webHidden/>
                    <w:sz w:val="20"/>
                    <w:szCs w:val="20"/>
                  </w:rPr>
                  <w:t>1</w:t>
                </w:r>
              </w:hyperlink>
            </w:p>
            <w:p w:rsidRPr="00457CBC" w:rsidR="00457CBC" w:rsidRDefault="00FA48ED" w14:paraId="45286E66" w14:textId="77777777">
              <w:pPr>
                <w:pStyle w:val="TOC2"/>
                <w:tabs>
                  <w:tab w:val="right" w:leader="dot" w:pos="8290"/>
                </w:tabs>
                <w:rPr>
                  <w:rFonts w:asciiTheme="minorHAnsi" w:hAnsiTheme="minorHAnsi" w:eastAsiaTheme="minorEastAsia" w:cstheme="minorBidi"/>
                  <w:noProof/>
                  <w:sz w:val="20"/>
                  <w:szCs w:val="20"/>
                </w:rPr>
              </w:pPr>
              <w:hyperlink w:history="1" w:anchor="_Toc103685916">
                <w:r w:rsidRPr="00457CBC" w:rsidR="00457CBC">
                  <w:rPr>
                    <w:rStyle w:val="Hyperlink"/>
                    <w:bCs/>
                    <w:noProof/>
                    <w:sz w:val="20"/>
                    <w:szCs w:val="20"/>
                  </w:rPr>
                  <w:t xml:space="preserve">Annex b: </w:t>
                </w:r>
                <w:r w:rsidRPr="00457CBC" w:rsidR="00457CBC">
                  <w:rPr>
                    <w:rStyle w:val="Hyperlink"/>
                    <w:noProof/>
                    <w:sz w:val="20"/>
                    <w:szCs w:val="20"/>
                  </w:rPr>
                  <w:t>Non-pay, support service, infrastructure</w:t>
                </w:r>
                <w:r w:rsidRPr="00457CBC" w:rsidR="00457CBC">
                  <w:rPr>
                    <w:noProof/>
                    <w:webHidden/>
                    <w:sz w:val="20"/>
                    <w:szCs w:val="20"/>
                  </w:rPr>
                  <w:tab/>
                </w:r>
                <w:r w:rsidRPr="00457CBC" w:rsidR="00457CBC">
                  <w:rPr>
                    <w:noProof/>
                    <w:webHidden/>
                    <w:sz w:val="20"/>
                    <w:szCs w:val="20"/>
                  </w:rPr>
                  <w:fldChar w:fldCharType="begin"/>
                </w:r>
                <w:r w:rsidRPr="00457CBC" w:rsidR="00457CBC">
                  <w:rPr>
                    <w:noProof/>
                    <w:webHidden/>
                    <w:sz w:val="20"/>
                    <w:szCs w:val="20"/>
                  </w:rPr>
                  <w:instrText xml:space="preserve"> PAGEREF _Toc103685916 \h </w:instrText>
                </w:r>
                <w:r w:rsidRPr="00457CBC" w:rsidR="00457CBC">
                  <w:rPr>
                    <w:noProof/>
                    <w:webHidden/>
                    <w:sz w:val="20"/>
                    <w:szCs w:val="20"/>
                  </w:rPr>
                </w:r>
                <w:r w:rsidRPr="00457CBC" w:rsidR="00457CBC">
                  <w:rPr>
                    <w:noProof/>
                    <w:webHidden/>
                    <w:sz w:val="20"/>
                    <w:szCs w:val="20"/>
                  </w:rPr>
                  <w:fldChar w:fldCharType="separate"/>
                </w:r>
                <w:r w:rsidR="00D54F7F">
                  <w:rPr>
                    <w:noProof/>
                    <w:webHidden/>
                    <w:sz w:val="20"/>
                    <w:szCs w:val="20"/>
                  </w:rPr>
                  <w:t>6</w:t>
                </w:r>
                <w:r w:rsidRPr="00457CBC" w:rsidR="00457CBC">
                  <w:rPr>
                    <w:noProof/>
                    <w:webHidden/>
                    <w:sz w:val="20"/>
                    <w:szCs w:val="20"/>
                  </w:rPr>
                  <w:fldChar w:fldCharType="end"/>
                </w:r>
              </w:hyperlink>
            </w:p>
            <w:p w:rsidR="00457CBC" w:rsidRDefault="00FA48ED" w14:paraId="3B202BDA" w14:textId="77777777">
              <w:pPr>
                <w:pStyle w:val="TOC2"/>
                <w:tabs>
                  <w:tab w:val="right" w:leader="dot" w:pos="8290"/>
                </w:tabs>
                <w:rPr>
                  <w:rFonts w:asciiTheme="minorHAnsi" w:hAnsiTheme="minorHAnsi" w:eastAsiaTheme="minorEastAsia" w:cstheme="minorBidi"/>
                  <w:noProof/>
                  <w:sz w:val="22"/>
                  <w:szCs w:val="22"/>
                </w:rPr>
              </w:pPr>
              <w:hyperlink w:history="1" w:anchor="_Toc103685917">
                <w:r w:rsidRPr="00457CBC" w:rsidR="00457CBC">
                  <w:rPr>
                    <w:rStyle w:val="Hyperlink"/>
                    <w:noProof/>
                    <w:sz w:val="20"/>
                    <w:szCs w:val="20"/>
                  </w:rPr>
                  <w:t>Annex c: Capital requirements</w:t>
                </w:r>
                <w:r w:rsidRPr="00457CBC" w:rsidR="00457CBC">
                  <w:rPr>
                    <w:noProof/>
                    <w:webHidden/>
                    <w:sz w:val="20"/>
                    <w:szCs w:val="20"/>
                  </w:rPr>
                  <w:tab/>
                </w:r>
                <w:r w:rsidRPr="00457CBC" w:rsidR="00457CBC">
                  <w:rPr>
                    <w:noProof/>
                    <w:webHidden/>
                    <w:sz w:val="20"/>
                    <w:szCs w:val="20"/>
                  </w:rPr>
                  <w:fldChar w:fldCharType="begin"/>
                </w:r>
                <w:r w:rsidRPr="00457CBC" w:rsidR="00457CBC">
                  <w:rPr>
                    <w:noProof/>
                    <w:webHidden/>
                    <w:sz w:val="20"/>
                    <w:szCs w:val="20"/>
                  </w:rPr>
                  <w:instrText xml:space="preserve"> PAGEREF _Toc103685917 \h </w:instrText>
                </w:r>
                <w:r w:rsidRPr="00457CBC" w:rsidR="00457CBC">
                  <w:rPr>
                    <w:noProof/>
                    <w:webHidden/>
                    <w:sz w:val="20"/>
                    <w:szCs w:val="20"/>
                  </w:rPr>
                </w:r>
                <w:r w:rsidRPr="00457CBC" w:rsidR="00457CBC">
                  <w:rPr>
                    <w:noProof/>
                    <w:webHidden/>
                    <w:sz w:val="20"/>
                    <w:szCs w:val="20"/>
                  </w:rPr>
                  <w:fldChar w:fldCharType="separate"/>
                </w:r>
                <w:r w:rsidR="00D54F7F">
                  <w:rPr>
                    <w:noProof/>
                    <w:webHidden/>
                    <w:sz w:val="20"/>
                    <w:szCs w:val="20"/>
                  </w:rPr>
                  <w:t>7</w:t>
                </w:r>
                <w:r w:rsidRPr="00457CBC" w:rsidR="00457CBC">
                  <w:rPr>
                    <w:noProof/>
                    <w:webHidden/>
                    <w:sz w:val="20"/>
                    <w:szCs w:val="20"/>
                  </w:rPr>
                  <w:fldChar w:fldCharType="end"/>
                </w:r>
              </w:hyperlink>
            </w:p>
            <w:p w:rsidR="00457CBC" w:rsidP="0064351E" w:rsidRDefault="00457CBC" w14:paraId="5C3F1A24" w14:textId="77777777">
              <w:pPr>
                <w:pStyle w:val="TOC2"/>
                <w:tabs>
                  <w:tab w:val="right" w:leader="dot" w:pos="8290"/>
                </w:tabs>
                <w:ind w:left="0"/>
                <w:rPr>
                  <w:rFonts w:asciiTheme="minorHAnsi" w:hAnsiTheme="minorHAnsi" w:eastAsiaTheme="minorEastAsia" w:cstheme="minorBidi"/>
                  <w:noProof/>
                  <w:sz w:val="22"/>
                  <w:szCs w:val="22"/>
                </w:rPr>
              </w:pPr>
            </w:p>
            <w:p w:rsidR="00FB15EF" w:rsidRDefault="00427718" w14:paraId="7BDAD002" w14:textId="77777777">
              <w:r>
                <w:rPr>
                  <w:b/>
                  <w:bCs/>
                  <w:noProof/>
                </w:rPr>
                <w:fldChar w:fldCharType="end"/>
              </w:r>
            </w:p>
          </w:sdtContent>
        </w:sdt>
      </w:sdtContent>
    </w:sdt>
    <w:p w:rsidRPr="004348F2" w:rsidR="00AA6C86" w:rsidP="00090014" w:rsidRDefault="00472958" w14:paraId="146AE360" w14:textId="77777777">
      <w:pPr>
        <w:pStyle w:val="Heading1"/>
        <w:numPr>
          <w:ilvl w:val="0"/>
          <w:numId w:val="2"/>
        </w:numPr>
        <w:ind w:left="142"/>
        <w:rPr>
          <w:rFonts w:ascii="Arial" w:hAnsi="Arial" w:cs="Arial"/>
          <w:sz w:val="28"/>
          <w:szCs w:val="28"/>
        </w:rPr>
      </w:pPr>
      <w:bookmarkStart w:name="_Toc98945731" w:id="1"/>
      <w:bookmarkStart w:name="_Toc98946145" w:id="2"/>
      <w:bookmarkStart w:name="_Toc103685904" w:id="3"/>
      <w:r w:rsidRPr="004348F2">
        <w:rPr>
          <w:rFonts w:ascii="Arial" w:hAnsi="Arial" w:cs="Arial"/>
          <w:sz w:val="28"/>
          <w:szCs w:val="28"/>
        </w:rPr>
        <w:t>Executive S</w:t>
      </w:r>
      <w:r w:rsidRPr="004348F2" w:rsidR="00A97987">
        <w:rPr>
          <w:rFonts w:ascii="Arial" w:hAnsi="Arial" w:cs="Arial"/>
          <w:sz w:val="28"/>
          <w:szCs w:val="28"/>
        </w:rPr>
        <w:t>ummary</w:t>
      </w:r>
      <w:bookmarkEnd w:id="1"/>
      <w:bookmarkEnd w:id="2"/>
      <w:bookmarkEnd w:id="3"/>
      <w:r w:rsidRPr="004348F2" w:rsidR="00607B74">
        <w:rPr>
          <w:rFonts w:ascii="Arial" w:hAnsi="Arial" w:cs="Arial"/>
          <w:sz w:val="28"/>
          <w:szCs w:val="28"/>
        </w:rPr>
        <w:t xml:space="preserve"> </w:t>
      </w:r>
    </w:p>
    <w:p w:rsidRPr="001C12B5" w:rsidR="001C12B5" w:rsidP="001C12B5" w:rsidRDefault="001C12B5" w14:paraId="63A19D15" w14:textId="77777777">
      <w:pPr>
        <w:rPr>
          <w:highlight w:val="yellow"/>
        </w:rPr>
      </w:pPr>
    </w:p>
    <w:p w:rsidR="0064351E" w:rsidP="00093A0C" w:rsidRDefault="0064351E" w14:paraId="4A142C35" w14:textId="77777777">
      <w:pPr>
        <w:spacing w:line="276" w:lineRule="auto"/>
        <w:jc w:val="both"/>
        <w:rPr>
          <w:sz w:val="22"/>
          <w:szCs w:val="22"/>
        </w:rPr>
      </w:pPr>
      <w:r>
        <w:rPr>
          <w:sz w:val="22"/>
          <w:szCs w:val="22"/>
        </w:rPr>
        <w:t xml:space="preserve">This business case, to the value of £1,385,852 sets out the resource requirements to right size the stroke service in order to deliver the optimal clinical model for acute stroke and </w:t>
      </w:r>
      <w:r w:rsidRPr="00721B96" w:rsidR="00A46B6A">
        <w:rPr>
          <w:rFonts w:cs="Arial"/>
          <w:sz w:val="22"/>
          <w:szCs w:val="22"/>
        </w:rPr>
        <w:t>Transient Ischaemic Attack (TIA</w:t>
      </w:r>
      <w:r w:rsidR="00A46B6A">
        <w:rPr>
          <w:sz w:val="22"/>
          <w:szCs w:val="22"/>
        </w:rPr>
        <w:t xml:space="preserve">) </w:t>
      </w:r>
      <w:r>
        <w:rPr>
          <w:sz w:val="22"/>
          <w:szCs w:val="22"/>
        </w:rPr>
        <w:t>at the University Hospital of Wales (UHW).</w:t>
      </w:r>
    </w:p>
    <w:p w:rsidR="0064351E" w:rsidP="00093A0C" w:rsidRDefault="0064351E" w14:paraId="02F0D795" w14:textId="77777777">
      <w:pPr>
        <w:spacing w:line="276" w:lineRule="auto"/>
        <w:jc w:val="both"/>
        <w:rPr>
          <w:sz w:val="22"/>
          <w:szCs w:val="22"/>
        </w:rPr>
      </w:pPr>
    </w:p>
    <w:p w:rsidR="0064351E" w:rsidP="00093A0C" w:rsidRDefault="0064351E" w14:paraId="6C8B18F0" w14:textId="77777777">
      <w:pPr>
        <w:spacing w:line="276" w:lineRule="auto"/>
        <w:jc w:val="both"/>
        <w:rPr>
          <w:sz w:val="22"/>
          <w:szCs w:val="22"/>
        </w:rPr>
      </w:pPr>
      <w:r>
        <w:rPr>
          <w:sz w:val="22"/>
          <w:szCs w:val="22"/>
        </w:rPr>
        <w:t>Over the last 1</w:t>
      </w:r>
      <w:r w:rsidR="00A46B6A">
        <w:rPr>
          <w:sz w:val="22"/>
          <w:szCs w:val="22"/>
        </w:rPr>
        <w:t>8</w:t>
      </w:r>
      <w:r>
        <w:rPr>
          <w:sz w:val="22"/>
          <w:szCs w:val="22"/>
        </w:rPr>
        <w:t xml:space="preserve"> months, the stroke service has applied a sustained and focused </w:t>
      </w:r>
      <w:r w:rsidR="00A46B6A">
        <w:rPr>
          <w:sz w:val="22"/>
          <w:szCs w:val="22"/>
        </w:rPr>
        <w:t xml:space="preserve">improvement programme, which has included trialling elements of different working models and interventions for improving patient flow and the clinical pathway.  The intended improvements have been somewhat realised with progressive change in performance indicators for stroke; the service was recently awarded a ‘A’ grade on the Sentinel Stroke National Audit Programme (SSNAP).  </w:t>
      </w:r>
    </w:p>
    <w:p w:rsidR="00A46B6A" w:rsidP="00093A0C" w:rsidRDefault="00A46B6A" w14:paraId="2F4896AB" w14:textId="77777777">
      <w:pPr>
        <w:spacing w:line="276" w:lineRule="auto"/>
        <w:jc w:val="both"/>
        <w:rPr>
          <w:sz w:val="22"/>
          <w:szCs w:val="22"/>
        </w:rPr>
      </w:pPr>
    </w:p>
    <w:p w:rsidR="00A46B6A" w:rsidP="00093A0C" w:rsidRDefault="00A46B6A" w14:paraId="0EC8E2AF" w14:textId="77777777">
      <w:pPr>
        <w:spacing w:line="276" w:lineRule="auto"/>
        <w:jc w:val="both"/>
        <w:rPr>
          <w:sz w:val="22"/>
          <w:szCs w:val="22"/>
        </w:rPr>
      </w:pPr>
      <w:r>
        <w:rPr>
          <w:sz w:val="22"/>
          <w:szCs w:val="22"/>
        </w:rPr>
        <w:t>Despite these improvements, consistent delivery of the optimal stroke pathway remains vulnerable due to workforce constraints and large variability in the service across the week</w:t>
      </w:r>
      <w:r w:rsidR="00172F26">
        <w:rPr>
          <w:sz w:val="22"/>
          <w:szCs w:val="22"/>
        </w:rPr>
        <w:t>,</w:t>
      </w:r>
      <w:r>
        <w:rPr>
          <w:sz w:val="22"/>
          <w:szCs w:val="22"/>
        </w:rPr>
        <w:t xml:space="preserve"> and our outcomes from stroke are relatively poor.  </w:t>
      </w:r>
      <w:r w:rsidR="007A6B1F">
        <w:rPr>
          <w:sz w:val="22"/>
          <w:szCs w:val="22"/>
        </w:rPr>
        <w:t>30-day m</w:t>
      </w:r>
      <w:r w:rsidR="000F27A6">
        <w:rPr>
          <w:sz w:val="22"/>
          <w:szCs w:val="22"/>
        </w:rPr>
        <w:t>ortality from stroke at CAVUHB was 13.3% for the 12-month period to November 2023</w:t>
      </w:r>
      <w:r w:rsidR="008325CA">
        <w:rPr>
          <w:sz w:val="22"/>
          <w:szCs w:val="22"/>
        </w:rPr>
        <w:t xml:space="preserve"> (NHS Executive data)</w:t>
      </w:r>
      <w:r w:rsidR="000F27A6">
        <w:rPr>
          <w:sz w:val="22"/>
          <w:szCs w:val="22"/>
        </w:rPr>
        <w:t xml:space="preserve">.  </w:t>
      </w:r>
      <w:r w:rsidR="009372E6">
        <w:rPr>
          <w:sz w:val="22"/>
          <w:szCs w:val="22"/>
        </w:rPr>
        <w:t>More than</w:t>
      </w:r>
      <w:r>
        <w:rPr>
          <w:sz w:val="22"/>
          <w:szCs w:val="22"/>
        </w:rPr>
        <w:t xml:space="preserve"> one third of patients with stroke at CAVUHB </w:t>
      </w:r>
      <w:r w:rsidRPr="00721B96">
        <w:rPr>
          <w:sz w:val="22"/>
          <w:szCs w:val="22"/>
        </w:rPr>
        <w:t xml:space="preserve">leave hospital with a dependency level requiring long term </w:t>
      </w:r>
      <w:r w:rsidR="001B765C">
        <w:rPr>
          <w:sz w:val="22"/>
          <w:szCs w:val="22"/>
        </w:rPr>
        <w:t xml:space="preserve">health and social </w:t>
      </w:r>
      <w:r w:rsidRPr="00721B96">
        <w:rPr>
          <w:sz w:val="22"/>
          <w:szCs w:val="22"/>
        </w:rPr>
        <w:t>care</w:t>
      </w:r>
      <w:r>
        <w:rPr>
          <w:sz w:val="22"/>
          <w:szCs w:val="22"/>
        </w:rPr>
        <w:t xml:space="preserve">, many of these after a long period of recovery and rehabilitation in hospital.  TIA patients currently wait an average of up to 12 weeks to be seen </w:t>
      </w:r>
      <w:r w:rsidR="00172F26">
        <w:rPr>
          <w:sz w:val="22"/>
          <w:szCs w:val="22"/>
        </w:rPr>
        <w:t>when the clinical standard for assessment is within 24 hours of referral.</w:t>
      </w:r>
      <w:r>
        <w:rPr>
          <w:sz w:val="22"/>
          <w:szCs w:val="22"/>
        </w:rPr>
        <w:t xml:space="preserve"> </w:t>
      </w:r>
    </w:p>
    <w:p w:rsidR="00A46B6A" w:rsidP="00093A0C" w:rsidRDefault="00A46B6A" w14:paraId="4BAD0EC4" w14:textId="77777777">
      <w:pPr>
        <w:spacing w:line="276" w:lineRule="auto"/>
        <w:jc w:val="both"/>
        <w:rPr>
          <w:sz w:val="22"/>
          <w:szCs w:val="22"/>
        </w:rPr>
      </w:pPr>
    </w:p>
    <w:p w:rsidR="00172F26" w:rsidP="00172F26" w:rsidRDefault="00A46B6A" w14:paraId="491C6213" w14:textId="77777777">
      <w:pPr>
        <w:spacing w:line="276" w:lineRule="auto"/>
        <w:jc w:val="both"/>
        <w:rPr>
          <w:rFonts w:eastAsia="Calibri"/>
          <w:sz w:val="22"/>
          <w:szCs w:val="20"/>
        </w:rPr>
      </w:pPr>
      <w:r>
        <w:rPr>
          <w:sz w:val="22"/>
          <w:szCs w:val="22"/>
        </w:rPr>
        <w:t xml:space="preserve">The proposal in this business case is to reconfigure the clinical model for </w:t>
      </w:r>
      <w:r w:rsidR="00172F26">
        <w:rPr>
          <w:sz w:val="22"/>
          <w:szCs w:val="22"/>
        </w:rPr>
        <w:t xml:space="preserve">acute </w:t>
      </w:r>
      <w:r>
        <w:rPr>
          <w:sz w:val="22"/>
          <w:szCs w:val="22"/>
        </w:rPr>
        <w:t>stroke and TIA care</w:t>
      </w:r>
      <w:r w:rsidR="00172F26">
        <w:rPr>
          <w:sz w:val="22"/>
          <w:szCs w:val="22"/>
        </w:rPr>
        <w:t xml:space="preserve">, enabling a sustainable upward performing trajectory, reducing variation in our service across the week, and delivering a sustainable and effective workforce model.  The optimal pathway for stroke </w:t>
      </w:r>
      <w:r w:rsidRPr="00721B96" w:rsidR="00172F26">
        <w:rPr>
          <w:sz w:val="22"/>
          <w:szCs w:val="22"/>
        </w:rPr>
        <w:t xml:space="preserve">prioritises improving access for eligible patients to </w:t>
      </w:r>
      <w:r w:rsidR="00172F26">
        <w:rPr>
          <w:sz w:val="22"/>
          <w:szCs w:val="22"/>
        </w:rPr>
        <w:t>thrombolysis and thrombectomy</w:t>
      </w:r>
      <w:r w:rsidRPr="00721B96" w:rsidR="00172F26">
        <w:rPr>
          <w:sz w:val="22"/>
          <w:szCs w:val="22"/>
        </w:rPr>
        <w:t xml:space="preserve"> treatments</w:t>
      </w:r>
      <w:r w:rsidR="00172F26">
        <w:rPr>
          <w:sz w:val="22"/>
          <w:szCs w:val="22"/>
        </w:rPr>
        <w:t>,</w:t>
      </w:r>
      <w:r w:rsidRPr="00721B96" w:rsidR="00172F26">
        <w:rPr>
          <w:sz w:val="22"/>
          <w:szCs w:val="22"/>
        </w:rPr>
        <w:t xml:space="preserve"> with the aims of improving outcomes for patients, reducing the level of dependency and the length of hospital stay for this population</w:t>
      </w:r>
      <w:r w:rsidR="00172F26">
        <w:rPr>
          <w:sz w:val="22"/>
          <w:szCs w:val="22"/>
        </w:rPr>
        <w:t>.</w:t>
      </w:r>
      <w:r w:rsidRPr="00172F26" w:rsidR="00172F26">
        <w:rPr>
          <w:rFonts w:eastAsia="Calibri"/>
          <w:sz w:val="22"/>
          <w:szCs w:val="20"/>
        </w:rPr>
        <w:t xml:space="preserve"> </w:t>
      </w:r>
    </w:p>
    <w:p w:rsidR="00172F26" w:rsidP="00172F26" w:rsidRDefault="00172F26" w14:paraId="60EB49D1" w14:textId="77777777">
      <w:pPr>
        <w:spacing w:line="276" w:lineRule="auto"/>
        <w:jc w:val="both"/>
        <w:rPr>
          <w:rFonts w:eastAsia="Calibri"/>
          <w:sz w:val="22"/>
          <w:szCs w:val="20"/>
        </w:rPr>
      </w:pPr>
    </w:p>
    <w:p w:rsidR="00172F26" w:rsidP="00172F26" w:rsidRDefault="00172F26" w14:paraId="3D7BCBBD" w14:textId="77777777">
      <w:pPr>
        <w:spacing w:line="276" w:lineRule="auto"/>
        <w:jc w:val="both"/>
        <w:rPr>
          <w:rFonts w:eastAsia="Calibri"/>
          <w:sz w:val="22"/>
          <w:szCs w:val="20"/>
        </w:rPr>
      </w:pPr>
      <w:r w:rsidRPr="00721B96">
        <w:rPr>
          <w:rFonts w:eastAsia="Calibri"/>
          <w:sz w:val="22"/>
          <w:szCs w:val="20"/>
        </w:rPr>
        <w:t xml:space="preserve">This case presents the current gap in resources and ongoing requirements to enable the implementation of a new clinical model, supporting UHW to </w:t>
      </w:r>
      <w:r w:rsidR="00573482">
        <w:rPr>
          <w:rFonts w:eastAsia="Calibri"/>
          <w:sz w:val="22"/>
          <w:szCs w:val="20"/>
        </w:rPr>
        <w:t xml:space="preserve">operate as the </w:t>
      </w:r>
      <w:r w:rsidRPr="00721B96" w:rsidR="00573482">
        <w:rPr>
          <w:rFonts w:eastAsia="Calibri"/>
          <w:sz w:val="22"/>
          <w:szCs w:val="20"/>
        </w:rPr>
        <w:t>South</w:t>
      </w:r>
      <w:r w:rsidRPr="00721B96">
        <w:rPr>
          <w:rFonts w:eastAsia="Calibri"/>
          <w:sz w:val="22"/>
          <w:szCs w:val="20"/>
        </w:rPr>
        <w:t xml:space="preserve"> Wales Thrombectomy Service</w:t>
      </w:r>
      <w:r w:rsidRPr="00573482" w:rsidR="00573482">
        <w:rPr>
          <w:rFonts w:eastAsia="Calibri"/>
          <w:sz w:val="22"/>
          <w:szCs w:val="20"/>
        </w:rPr>
        <w:t xml:space="preserve"> </w:t>
      </w:r>
      <w:r w:rsidR="00573482">
        <w:rPr>
          <w:rFonts w:eastAsia="Calibri"/>
          <w:sz w:val="22"/>
          <w:szCs w:val="20"/>
        </w:rPr>
        <w:t>(business case agreed by WHSSC January 2024 for service commencement Summer / Autumn 2024)</w:t>
      </w:r>
      <w:r w:rsidRPr="00721B96">
        <w:rPr>
          <w:rFonts w:eastAsia="Calibri"/>
          <w:sz w:val="22"/>
          <w:szCs w:val="20"/>
        </w:rPr>
        <w:t xml:space="preserve"> and to be considered as the Comprehensive Regional Stroke Centre for the South Central Wales Regional Stroke Delivery Network.  </w:t>
      </w:r>
    </w:p>
    <w:p w:rsidR="00172F26" w:rsidP="00172F26" w:rsidRDefault="00172F26" w14:paraId="5143F251" w14:textId="77777777">
      <w:pPr>
        <w:spacing w:line="276" w:lineRule="auto"/>
        <w:jc w:val="both"/>
        <w:rPr>
          <w:rFonts w:eastAsia="Calibri"/>
          <w:sz w:val="22"/>
          <w:szCs w:val="20"/>
        </w:rPr>
      </w:pPr>
    </w:p>
    <w:p w:rsidRPr="00721B96" w:rsidR="00172F26" w:rsidP="00172F26" w:rsidRDefault="00172F26" w14:paraId="36B3F367" w14:textId="77777777">
      <w:pPr>
        <w:spacing w:line="276" w:lineRule="auto"/>
        <w:jc w:val="both"/>
        <w:rPr>
          <w:rFonts w:eastAsia="Calibri"/>
          <w:sz w:val="22"/>
          <w:szCs w:val="20"/>
        </w:rPr>
      </w:pPr>
      <w:r>
        <w:rPr>
          <w:rFonts w:eastAsia="Calibri"/>
          <w:sz w:val="22"/>
          <w:szCs w:val="20"/>
        </w:rPr>
        <w:t xml:space="preserve">The proposed improved patient pathway and </w:t>
      </w:r>
      <w:r w:rsidRPr="00721B96">
        <w:rPr>
          <w:rFonts w:eastAsia="Calibri"/>
          <w:sz w:val="22"/>
          <w:szCs w:val="20"/>
        </w:rPr>
        <w:t>clinical model has been developed with the Executive Management Team and colleagues from other Clinical Boards across the Health Board through regular Stroke Summit meetings during 2023.</w:t>
      </w:r>
      <w:r w:rsidRPr="00172F26">
        <w:rPr>
          <w:rFonts w:eastAsia="Calibri"/>
          <w:sz w:val="22"/>
          <w:szCs w:val="20"/>
        </w:rPr>
        <w:t xml:space="preserve"> </w:t>
      </w:r>
      <w:r>
        <w:rPr>
          <w:rFonts w:eastAsia="Calibri"/>
          <w:sz w:val="22"/>
          <w:szCs w:val="20"/>
        </w:rPr>
        <w:t>Three options for delivery are presented int his paper; the</w:t>
      </w:r>
      <w:r w:rsidRPr="00721B96">
        <w:rPr>
          <w:rFonts w:eastAsia="Calibri"/>
          <w:sz w:val="22"/>
          <w:szCs w:val="20"/>
        </w:rPr>
        <w:t xml:space="preserve"> preferred option</w:t>
      </w:r>
      <w:r>
        <w:rPr>
          <w:rFonts w:eastAsia="Calibri"/>
          <w:sz w:val="22"/>
          <w:szCs w:val="20"/>
        </w:rPr>
        <w:t xml:space="preserve"> is Option 3.  </w:t>
      </w:r>
    </w:p>
    <w:p w:rsidR="00172F26" w:rsidP="00093A0C" w:rsidRDefault="00172F26" w14:paraId="308D986D" w14:textId="77777777">
      <w:pPr>
        <w:spacing w:line="276" w:lineRule="auto"/>
        <w:jc w:val="both"/>
        <w:rPr>
          <w:sz w:val="22"/>
          <w:szCs w:val="22"/>
        </w:rPr>
      </w:pPr>
    </w:p>
    <w:p w:rsidRPr="00887FD5" w:rsidR="00172F26" w:rsidP="00172F26" w:rsidRDefault="00573482" w14:paraId="431D578D" w14:textId="77777777">
      <w:pPr>
        <w:spacing w:line="276" w:lineRule="auto"/>
        <w:jc w:val="both"/>
        <w:rPr>
          <w:rFonts w:eastAsia="Calibri"/>
          <w:sz w:val="22"/>
          <w:szCs w:val="20"/>
        </w:rPr>
      </w:pPr>
      <w:r>
        <w:rPr>
          <w:rFonts w:eastAsia="Calibri"/>
          <w:sz w:val="22"/>
          <w:szCs w:val="20"/>
        </w:rPr>
        <w:t>B</w:t>
      </w:r>
      <w:r w:rsidRPr="00721B96" w:rsidR="00172F26">
        <w:rPr>
          <w:rFonts w:eastAsia="Calibri"/>
          <w:sz w:val="22"/>
          <w:szCs w:val="20"/>
        </w:rPr>
        <w:t>enefits</w:t>
      </w:r>
      <w:r>
        <w:rPr>
          <w:rFonts w:eastAsia="Calibri"/>
          <w:sz w:val="22"/>
          <w:szCs w:val="20"/>
        </w:rPr>
        <w:t xml:space="preserve"> expected in this case</w:t>
      </w:r>
      <w:r w:rsidRPr="00721B96" w:rsidR="00172F26">
        <w:rPr>
          <w:rFonts w:eastAsia="Calibri"/>
          <w:sz w:val="22"/>
          <w:szCs w:val="20"/>
        </w:rPr>
        <w:t xml:space="preserve"> include</w:t>
      </w:r>
      <w:r w:rsidRPr="00887FD5" w:rsidR="00172F26">
        <w:rPr>
          <w:rFonts w:eastAsia="Calibri"/>
          <w:sz w:val="22"/>
          <w:szCs w:val="20"/>
        </w:rPr>
        <w:t>:</w:t>
      </w:r>
    </w:p>
    <w:p w:rsidR="00172F26" w:rsidP="00172F26" w:rsidRDefault="00172F26" w14:paraId="57B4A0C6" w14:textId="77777777">
      <w:pPr>
        <w:pStyle w:val="ListParagraph"/>
        <w:numPr>
          <w:ilvl w:val="0"/>
          <w:numId w:val="22"/>
        </w:numPr>
        <w:spacing w:line="276" w:lineRule="auto"/>
        <w:jc w:val="both"/>
        <w:rPr>
          <w:rFonts w:eastAsia="Calibri"/>
          <w:sz w:val="22"/>
          <w:szCs w:val="20"/>
        </w:rPr>
      </w:pPr>
      <w:r>
        <w:rPr>
          <w:rFonts w:eastAsia="Calibri"/>
          <w:sz w:val="22"/>
          <w:szCs w:val="20"/>
        </w:rPr>
        <w:t>Implementation of the Health Board’s Stroke Improvement Action Plan</w:t>
      </w:r>
    </w:p>
    <w:p w:rsidR="00172F26" w:rsidP="00172F26" w:rsidRDefault="00172F26" w14:paraId="4788C2FE" w14:textId="77777777">
      <w:pPr>
        <w:pStyle w:val="ListParagraph"/>
        <w:numPr>
          <w:ilvl w:val="0"/>
          <w:numId w:val="22"/>
        </w:numPr>
        <w:spacing w:line="276" w:lineRule="auto"/>
        <w:jc w:val="both"/>
        <w:rPr>
          <w:rFonts w:eastAsia="Calibri"/>
          <w:sz w:val="22"/>
          <w:szCs w:val="20"/>
        </w:rPr>
      </w:pPr>
      <w:r>
        <w:rPr>
          <w:rFonts w:eastAsia="Calibri"/>
          <w:sz w:val="22"/>
          <w:szCs w:val="20"/>
        </w:rPr>
        <w:t>Improvement against all measured stroke clinical standards and performance indicators</w:t>
      </w:r>
    </w:p>
    <w:p w:rsidRPr="00887FD5" w:rsidR="00172F26" w:rsidP="00172F26" w:rsidRDefault="00172F26" w14:paraId="64AD55CD" w14:textId="77777777">
      <w:pPr>
        <w:pStyle w:val="ListParagraph"/>
        <w:numPr>
          <w:ilvl w:val="0"/>
          <w:numId w:val="22"/>
        </w:numPr>
        <w:spacing w:line="276" w:lineRule="auto"/>
        <w:jc w:val="both"/>
        <w:rPr>
          <w:rFonts w:eastAsia="Calibri"/>
          <w:sz w:val="22"/>
          <w:szCs w:val="20"/>
        </w:rPr>
      </w:pPr>
      <w:r>
        <w:rPr>
          <w:rFonts w:eastAsia="Calibri"/>
          <w:sz w:val="22"/>
          <w:szCs w:val="20"/>
        </w:rPr>
        <w:t>Reduction in adverse events and patient safety concerns</w:t>
      </w:r>
    </w:p>
    <w:p w:rsidR="00172F26" w:rsidP="00172F26" w:rsidRDefault="00172F26" w14:paraId="68C176E8" w14:textId="77777777">
      <w:pPr>
        <w:pStyle w:val="ListParagraph"/>
        <w:numPr>
          <w:ilvl w:val="0"/>
          <w:numId w:val="22"/>
        </w:numPr>
        <w:spacing w:line="276" w:lineRule="auto"/>
        <w:jc w:val="both"/>
        <w:rPr>
          <w:rFonts w:eastAsia="Calibri"/>
          <w:sz w:val="22"/>
          <w:szCs w:val="20"/>
        </w:rPr>
      </w:pPr>
      <w:r w:rsidRPr="00887FD5">
        <w:rPr>
          <w:rFonts w:eastAsia="Calibri"/>
          <w:sz w:val="22"/>
          <w:szCs w:val="20"/>
        </w:rPr>
        <w:t>Reduction in investigations and diagnostics resources</w:t>
      </w:r>
    </w:p>
    <w:p w:rsidRPr="00887FD5" w:rsidR="00172F26" w:rsidP="00172F26" w:rsidRDefault="00172F26" w14:paraId="60FB8F86" w14:textId="77777777">
      <w:pPr>
        <w:pStyle w:val="ListParagraph"/>
        <w:numPr>
          <w:ilvl w:val="0"/>
          <w:numId w:val="22"/>
        </w:numPr>
        <w:spacing w:line="276" w:lineRule="auto"/>
        <w:jc w:val="both"/>
        <w:rPr>
          <w:rFonts w:eastAsia="Calibri"/>
          <w:sz w:val="22"/>
          <w:szCs w:val="20"/>
        </w:rPr>
      </w:pPr>
      <w:r>
        <w:rPr>
          <w:rFonts w:eastAsia="Calibri"/>
          <w:sz w:val="22"/>
          <w:szCs w:val="20"/>
        </w:rPr>
        <w:t xml:space="preserve">Supporting the management of the acute and emergency medicine caseload and improving flow of this patient group within the emergency department </w:t>
      </w:r>
    </w:p>
    <w:p w:rsidR="00172F26" w:rsidP="00172F26" w:rsidRDefault="00172F26" w14:paraId="2DBE0171" w14:textId="77777777">
      <w:pPr>
        <w:pStyle w:val="ListParagraph"/>
        <w:numPr>
          <w:ilvl w:val="0"/>
          <w:numId w:val="22"/>
        </w:numPr>
        <w:spacing w:line="276" w:lineRule="auto"/>
        <w:jc w:val="both"/>
        <w:rPr>
          <w:rFonts w:eastAsia="Calibri"/>
          <w:sz w:val="22"/>
          <w:szCs w:val="20"/>
        </w:rPr>
      </w:pPr>
      <w:r>
        <w:rPr>
          <w:rFonts w:eastAsia="Calibri"/>
          <w:sz w:val="22"/>
          <w:szCs w:val="20"/>
        </w:rPr>
        <w:t>A</w:t>
      </w:r>
      <w:r w:rsidRPr="00887FD5">
        <w:rPr>
          <w:rFonts w:eastAsia="Calibri"/>
          <w:sz w:val="22"/>
          <w:szCs w:val="20"/>
        </w:rPr>
        <w:t xml:space="preserve">voidance of admission for </w:t>
      </w:r>
      <w:r>
        <w:rPr>
          <w:rFonts w:eastAsia="Calibri"/>
          <w:sz w:val="22"/>
          <w:szCs w:val="20"/>
        </w:rPr>
        <w:t xml:space="preserve">a proportion of </w:t>
      </w:r>
      <w:r w:rsidRPr="00887FD5">
        <w:rPr>
          <w:rFonts w:eastAsia="Calibri"/>
          <w:sz w:val="22"/>
          <w:szCs w:val="20"/>
        </w:rPr>
        <w:t xml:space="preserve">patients </w:t>
      </w:r>
      <w:r>
        <w:rPr>
          <w:rFonts w:eastAsia="Calibri"/>
          <w:sz w:val="22"/>
          <w:szCs w:val="20"/>
        </w:rPr>
        <w:t xml:space="preserve">with TIA, stroke or suspected stroke </w:t>
      </w:r>
    </w:p>
    <w:p w:rsidR="00172F26" w:rsidP="00172F26" w:rsidRDefault="00172F26" w14:paraId="6D4A05E5" w14:textId="77777777">
      <w:pPr>
        <w:pStyle w:val="ListParagraph"/>
        <w:numPr>
          <w:ilvl w:val="0"/>
          <w:numId w:val="22"/>
        </w:numPr>
        <w:spacing w:line="276" w:lineRule="auto"/>
        <w:jc w:val="both"/>
        <w:rPr>
          <w:rFonts w:eastAsia="Calibri"/>
          <w:sz w:val="22"/>
          <w:szCs w:val="20"/>
        </w:rPr>
      </w:pPr>
      <w:r w:rsidRPr="00887FD5">
        <w:rPr>
          <w:rFonts w:eastAsia="Calibri"/>
          <w:sz w:val="22"/>
          <w:szCs w:val="20"/>
        </w:rPr>
        <w:t>Anticipated reduced length of stay for patients requiring admission</w:t>
      </w:r>
    </w:p>
    <w:p w:rsidRPr="00172F26" w:rsidR="00172F26" w:rsidP="00172F26" w:rsidRDefault="00172F26" w14:paraId="4BD104B9" w14:textId="77777777">
      <w:pPr>
        <w:pStyle w:val="ListParagraph"/>
        <w:numPr>
          <w:ilvl w:val="0"/>
          <w:numId w:val="22"/>
        </w:numPr>
        <w:spacing w:line="276" w:lineRule="auto"/>
        <w:jc w:val="both"/>
        <w:rPr>
          <w:rFonts w:eastAsia="Calibri"/>
          <w:sz w:val="20"/>
          <w:szCs w:val="20"/>
        </w:rPr>
      </w:pPr>
      <w:r w:rsidRPr="00172F26">
        <w:rPr>
          <w:sz w:val="22"/>
        </w:rPr>
        <w:t>Through reduction in admissions, investigations and diagnostics, reduced length of stay and reduced health and care dependency and treatment need, carbon emissions can be reduced.</w:t>
      </w:r>
    </w:p>
    <w:p w:rsidR="00172F26" w:rsidP="00172F26" w:rsidRDefault="00172F26" w14:paraId="2CAF01A7" w14:textId="77777777">
      <w:pPr>
        <w:pStyle w:val="ListParagraph"/>
        <w:numPr>
          <w:ilvl w:val="0"/>
          <w:numId w:val="22"/>
        </w:numPr>
        <w:spacing w:line="276" w:lineRule="auto"/>
        <w:jc w:val="both"/>
        <w:rPr>
          <w:rFonts w:eastAsia="Calibri"/>
          <w:sz w:val="22"/>
          <w:szCs w:val="20"/>
        </w:rPr>
      </w:pPr>
      <w:r>
        <w:rPr>
          <w:rFonts w:eastAsia="Calibri"/>
          <w:sz w:val="22"/>
          <w:szCs w:val="20"/>
        </w:rPr>
        <w:t>Improved patient and carer experience</w:t>
      </w:r>
    </w:p>
    <w:p w:rsidRPr="00D56629" w:rsidR="00172F26" w:rsidP="00172F26" w:rsidRDefault="00172F26" w14:paraId="50DF3258" w14:textId="77777777">
      <w:pPr>
        <w:pStyle w:val="ListParagraph"/>
        <w:numPr>
          <w:ilvl w:val="0"/>
          <w:numId w:val="22"/>
        </w:numPr>
        <w:spacing w:line="276" w:lineRule="auto"/>
        <w:jc w:val="both"/>
        <w:rPr>
          <w:rFonts w:eastAsia="Calibri"/>
          <w:sz w:val="22"/>
          <w:szCs w:val="20"/>
        </w:rPr>
      </w:pPr>
      <w:r w:rsidRPr="00D56629">
        <w:rPr>
          <w:rFonts w:eastAsia="Calibri"/>
          <w:sz w:val="22"/>
          <w:szCs w:val="20"/>
        </w:rPr>
        <w:t xml:space="preserve">Improved staff experience and wellbeing through sustainable workforce delivery; </w:t>
      </w:r>
      <w:r>
        <w:rPr>
          <w:rFonts w:eastAsia="Calibri"/>
          <w:sz w:val="22"/>
          <w:szCs w:val="20"/>
        </w:rPr>
        <w:t>b</w:t>
      </w:r>
      <w:r w:rsidRPr="00D56629">
        <w:rPr>
          <w:rFonts w:eastAsia="Calibri"/>
          <w:sz w:val="22"/>
          <w:szCs w:val="20"/>
        </w:rPr>
        <w:t>etter career pathways in stroke as a speciality</w:t>
      </w:r>
      <w:r>
        <w:rPr>
          <w:rFonts w:eastAsia="Calibri"/>
          <w:sz w:val="22"/>
          <w:szCs w:val="20"/>
        </w:rPr>
        <w:t xml:space="preserve"> and opportunity to build UHW as a centre of excellence</w:t>
      </w:r>
    </w:p>
    <w:p w:rsidRPr="00887FD5" w:rsidR="00172F26" w:rsidP="00172F26" w:rsidRDefault="00172F26" w14:paraId="1D9B292C" w14:textId="77777777">
      <w:pPr>
        <w:spacing w:line="276" w:lineRule="auto"/>
        <w:jc w:val="both"/>
        <w:rPr>
          <w:rFonts w:eastAsia="Calibri"/>
          <w:sz w:val="22"/>
          <w:szCs w:val="20"/>
        </w:rPr>
      </w:pPr>
    </w:p>
    <w:p w:rsidR="00172F26" w:rsidP="00172F26" w:rsidRDefault="00172F26" w14:paraId="6487303C" w14:textId="77777777">
      <w:pPr>
        <w:spacing w:line="276" w:lineRule="auto"/>
        <w:jc w:val="both"/>
        <w:rPr>
          <w:rFonts w:eastAsia="Calibri"/>
          <w:sz w:val="22"/>
          <w:szCs w:val="20"/>
        </w:rPr>
      </w:pPr>
      <w:r w:rsidRPr="00FA5B46">
        <w:rPr>
          <w:rFonts w:eastAsia="Calibri"/>
          <w:sz w:val="22"/>
          <w:szCs w:val="20"/>
        </w:rPr>
        <w:t>Risks include</w:t>
      </w:r>
      <w:r>
        <w:rPr>
          <w:rFonts w:eastAsia="Calibri"/>
          <w:sz w:val="22"/>
          <w:szCs w:val="20"/>
        </w:rPr>
        <w:t>:</w:t>
      </w:r>
    </w:p>
    <w:p w:rsidR="00172F26" w:rsidP="00172F26" w:rsidRDefault="00172F26" w14:paraId="315250EE" w14:textId="77777777">
      <w:pPr>
        <w:pStyle w:val="ListParagraph"/>
        <w:numPr>
          <w:ilvl w:val="0"/>
          <w:numId w:val="24"/>
        </w:numPr>
        <w:spacing w:line="276" w:lineRule="auto"/>
        <w:jc w:val="both"/>
        <w:rPr>
          <w:rFonts w:eastAsia="Calibri"/>
          <w:sz w:val="22"/>
          <w:szCs w:val="20"/>
        </w:rPr>
      </w:pPr>
      <w:r>
        <w:rPr>
          <w:rFonts w:eastAsia="Calibri"/>
          <w:sz w:val="22"/>
          <w:szCs w:val="20"/>
        </w:rPr>
        <w:t xml:space="preserve">Inability to recruit into new posts or delays to recruitment </w:t>
      </w:r>
    </w:p>
    <w:p w:rsidR="00172F26" w:rsidP="00172F26" w:rsidRDefault="00172F26" w14:paraId="3DF779DA" w14:textId="77777777">
      <w:pPr>
        <w:pStyle w:val="ListParagraph"/>
        <w:numPr>
          <w:ilvl w:val="0"/>
          <w:numId w:val="24"/>
        </w:numPr>
        <w:spacing w:line="276" w:lineRule="auto"/>
        <w:jc w:val="both"/>
        <w:rPr>
          <w:rFonts w:eastAsia="Calibri"/>
          <w:sz w:val="22"/>
          <w:szCs w:val="20"/>
        </w:rPr>
      </w:pPr>
      <w:r>
        <w:rPr>
          <w:rFonts w:eastAsia="Calibri"/>
          <w:sz w:val="22"/>
          <w:szCs w:val="20"/>
        </w:rPr>
        <w:t>Demand on the service will exceed that anticipated in this case</w:t>
      </w:r>
    </w:p>
    <w:p w:rsidR="00172F26" w:rsidP="00172F26" w:rsidRDefault="00172F26" w14:paraId="5A0A6D4C" w14:textId="77777777">
      <w:pPr>
        <w:pStyle w:val="ListParagraph"/>
        <w:numPr>
          <w:ilvl w:val="0"/>
          <w:numId w:val="24"/>
        </w:numPr>
        <w:spacing w:line="276" w:lineRule="auto"/>
        <w:jc w:val="both"/>
        <w:rPr>
          <w:rFonts w:eastAsia="Calibri"/>
          <w:sz w:val="22"/>
          <w:szCs w:val="20"/>
        </w:rPr>
      </w:pPr>
      <w:r>
        <w:rPr>
          <w:rFonts w:eastAsia="Calibri"/>
          <w:sz w:val="22"/>
          <w:szCs w:val="20"/>
        </w:rPr>
        <w:t>Fragility of neighbouring stroke services in other health boards, and developments in the regional stroke programme</w:t>
      </w:r>
    </w:p>
    <w:p w:rsidRPr="00FA5B46" w:rsidR="00172F26" w:rsidP="00172F26" w:rsidRDefault="00172F26" w14:paraId="5D0FD2ED" w14:textId="77777777">
      <w:pPr>
        <w:pStyle w:val="ListParagraph"/>
        <w:numPr>
          <w:ilvl w:val="0"/>
          <w:numId w:val="24"/>
        </w:numPr>
        <w:spacing w:line="276" w:lineRule="auto"/>
        <w:jc w:val="both"/>
        <w:rPr>
          <w:rFonts w:eastAsia="Calibri"/>
          <w:sz w:val="22"/>
          <w:szCs w:val="20"/>
        </w:rPr>
      </w:pPr>
      <w:r>
        <w:rPr>
          <w:rFonts w:eastAsia="Calibri"/>
          <w:sz w:val="22"/>
          <w:szCs w:val="20"/>
        </w:rPr>
        <w:t>Progression of the Business Case to WHSSC for UHW to be commissioned as the South Wales Thrombectomy Centre.</w:t>
      </w:r>
    </w:p>
    <w:p w:rsidR="00172F26" w:rsidP="00172F26" w:rsidRDefault="00172F26" w14:paraId="431BB187" w14:textId="77777777">
      <w:pPr>
        <w:jc w:val="both"/>
        <w:rPr>
          <w:rFonts w:eastAsia="Calibri"/>
          <w:sz w:val="22"/>
          <w:szCs w:val="20"/>
        </w:rPr>
      </w:pPr>
    </w:p>
    <w:p w:rsidRPr="000D0D93" w:rsidR="00172F26" w:rsidP="00172F26" w:rsidRDefault="00172F26" w14:paraId="1876634F" w14:textId="77777777">
      <w:pPr>
        <w:jc w:val="both"/>
        <w:rPr>
          <w:rFonts w:eastAsia="Calibri"/>
          <w:sz w:val="22"/>
          <w:szCs w:val="20"/>
        </w:rPr>
      </w:pPr>
      <w:r>
        <w:rPr>
          <w:rFonts w:eastAsia="Calibri"/>
          <w:sz w:val="22"/>
          <w:szCs w:val="20"/>
        </w:rPr>
        <w:t xml:space="preserve"> </w:t>
      </w:r>
    </w:p>
    <w:tbl>
      <w:tblPr>
        <w:tblStyle w:val="TableGrid"/>
        <w:tblW w:w="0" w:type="auto"/>
        <w:tblBorders>
          <w:top w:val="single" w:color="808080" w:themeColor="background1" w:themeShade="80" w:sz="4" w:space="0"/>
          <w:left w:val="single" w:color="808080" w:themeColor="background1" w:themeShade="80" w:sz="4" w:space="0"/>
          <w:bottom w:val="single" w:color="808080" w:themeColor="background1" w:themeShade="80" w:sz="4" w:space="0"/>
          <w:right w:val="single" w:color="808080" w:themeColor="background1" w:themeShade="80" w:sz="4" w:space="0"/>
          <w:insideH w:val="single" w:color="808080" w:themeColor="background1" w:themeShade="80" w:sz="4" w:space="0"/>
          <w:insideV w:val="single" w:color="808080" w:themeColor="background1" w:themeShade="80" w:sz="4" w:space="0"/>
        </w:tblBorders>
        <w:tblLook w:val="04A0" w:firstRow="1" w:lastRow="0" w:firstColumn="1" w:lastColumn="0" w:noHBand="0" w:noVBand="1"/>
      </w:tblPr>
      <w:tblGrid>
        <w:gridCol w:w="2877"/>
        <w:gridCol w:w="2788"/>
        <w:gridCol w:w="2625"/>
      </w:tblGrid>
      <w:tr w:rsidRPr="0078574F" w:rsidR="00172F26" w:rsidTr="00573482" w14:paraId="158C2238" w14:textId="77777777">
        <w:tc>
          <w:tcPr>
            <w:tcW w:w="2877" w:type="dxa"/>
            <w:vMerge w:val="restart"/>
            <w:shd w:val="pct15" w:color="auto" w:fill="auto"/>
          </w:tcPr>
          <w:p w:rsidRPr="00276F08" w:rsidR="00172F26" w:rsidP="00357817" w:rsidRDefault="00172F26" w14:paraId="10CC8A52" w14:textId="77777777">
            <w:pPr>
              <w:rPr>
                <w:b/>
                <w:i/>
              </w:rPr>
            </w:pPr>
            <w:r w:rsidRPr="00276F08">
              <w:rPr>
                <w:b/>
              </w:rPr>
              <w:t>Annual Revenue Requirement</w:t>
            </w:r>
          </w:p>
        </w:tc>
        <w:tc>
          <w:tcPr>
            <w:tcW w:w="2788" w:type="dxa"/>
            <w:shd w:val="pct15" w:color="auto" w:fill="auto"/>
          </w:tcPr>
          <w:p w:rsidRPr="00276F08" w:rsidR="00172F26" w:rsidP="00357817" w:rsidRDefault="00172F26" w14:paraId="11E31D3F" w14:textId="77777777">
            <w:pPr>
              <w:rPr>
                <w:b/>
              </w:rPr>
            </w:pPr>
            <w:r w:rsidRPr="00276F08">
              <w:rPr>
                <w:b/>
              </w:rPr>
              <w:t xml:space="preserve">Current Year </w:t>
            </w:r>
            <w:r w:rsidR="00573482">
              <w:rPr>
                <w:b/>
              </w:rPr>
              <w:t xml:space="preserve">2024-25 </w:t>
            </w:r>
            <w:r w:rsidRPr="00276F08">
              <w:rPr>
                <w:b/>
              </w:rPr>
              <w:t>(£)</w:t>
            </w:r>
          </w:p>
        </w:tc>
        <w:tc>
          <w:tcPr>
            <w:tcW w:w="2625" w:type="dxa"/>
            <w:shd w:val="pct15" w:color="auto" w:fill="auto"/>
          </w:tcPr>
          <w:p w:rsidRPr="00276F08" w:rsidR="00172F26" w:rsidP="00357817" w:rsidRDefault="00172F26" w14:paraId="50E5A8DE" w14:textId="77777777">
            <w:pPr>
              <w:rPr>
                <w:b/>
              </w:rPr>
            </w:pPr>
            <w:r w:rsidRPr="00276F08">
              <w:rPr>
                <w:b/>
              </w:rPr>
              <w:t>Recurrent (£)</w:t>
            </w:r>
          </w:p>
        </w:tc>
      </w:tr>
      <w:tr w:rsidRPr="0078574F" w:rsidR="00172F26" w:rsidTr="00573482" w14:paraId="678C11B7" w14:textId="77777777">
        <w:tc>
          <w:tcPr>
            <w:tcW w:w="2877" w:type="dxa"/>
            <w:vMerge/>
            <w:shd w:val="pct15" w:color="auto" w:fill="auto"/>
          </w:tcPr>
          <w:p w:rsidRPr="00276F08" w:rsidR="00172F26" w:rsidP="00357817" w:rsidRDefault="00172F26" w14:paraId="3C098274" w14:textId="77777777">
            <w:pPr>
              <w:rPr>
                <w:b/>
              </w:rPr>
            </w:pPr>
          </w:p>
        </w:tc>
        <w:tc>
          <w:tcPr>
            <w:tcW w:w="2788" w:type="dxa"/>
          </w:tcPr>
          <w:p w:rsidRPr="00D95600" w:rsidR="00172F26" w:rsidP="00357817" w:rsidRDefault="009A0CCE" w14:paraId="53DE7A40" w14:textId="77777777">
            <w:pPr>
              <w:rPr>
                <w:rFonts w:cs="Arial"/>
              </w:rPr>
            </w:pPr>
            <w:r>
              <w:rPr>
                <w:rFonts w:cs="Arial"/>
                <w:color w:val="FF0000"/>
              </w:rPr>
              <w:t>654,237</w:t>
            </w:r>
            <w:r w:rsidR="00D95600">
              <w:rPr>
                <w:rFonts w:cs="Arial"/>
                <w:color w:val="FF0000"/>
              </w:rPr>
              <w:t>*</w:t>
            </w:r>
          </w:p>
        </w:tc>
        <w:tc>
          <w:tcPr>
            <w:tcW w:w="2625" w:type="dxa"/>
          </w:tcPr>
          <w:p w:rsidRPr="00472958" w:rsidR="00172F26" w:rsidP="00357817" w:rsidRDefault="00172F26" w14:paraId="1904C87D" w14:textId="77777777">
            <w:r>
              <w:t>1,385,852</w:t>
            </w:r>
          </w:p>
        </w:tc>
      </w:tr>
      <w:tr w:rsidRPr="0078574F" w:rsidR="00172F26" w:rsidTr="00357817" w14:paraId="6B52680A" w14:textId="77777777">
        <w:tc>
          <w:tcPr>
            <w:tcW w:w="2877" w:type="dxa"/>
            <w:shd w:val="pct15" w:color="auto" w:fill="auto"/>
          </w:tcPr>
          <w:p w:rsidRPr="00276F08" w:rsidR="00172F26" w:rsidP="00357817" w:rsidRDefault="00172F26" w14:paraId="03907D10" w14:textId="77777777">
            <w:pPr>
              <w:rPr>
                <w:b/>
                <w:i/>
              </w:rPr>
            </w:pPr>
            <w:r w:rsidRPr="00276F08">
              <w:rPr>
                <w:b/>
              </w:rPr>
              <w:t>Capital Requirement (£)</w:t>
            </w:r>
          </w:p>
        </w:tc>
        <w:tc>
          <w:tcPr>
            <w:tcW w:w="5413" w:type="dxa"/>
            <w:gridSpan w:val="2"/>
          </w:tcPr>
          <w:p w:rsidRPr="00472958" w:rsidR="00172F26" w:rsidP="00357817" w:rsidRDefault="00172F26" w14:paraId="591A91A6" w14:textId="77777777">
            <w:r>
              <w:t>0</w:t>
            </w:r>
          </w:p>
        </w:tc>
      </w:tr>
    </w:tbl>
    <w:p w:rsidR="00A150AD" w:rsidRDefault="00D95600" w14:paraId="536E468F" w14:textId="77777777">
      <w:pPr>
        <w:rPr>
          <w:rFonts w:cs="Arial" w:eastAsiaTheme="majorEastAsia"/>
          <w:color w:val="365F91" w:themeColor="accent1" w:themeShade="BF"/>
          <w:sz w:val="28"/>
          <w:szCs w:val="28"/>
        </w:rPr>
      </w:pPr>
      <w:bookmarkStart w:name="_Toc98945732" w:id="4"/>
      <w:bookmarkStart w:name="_Toc98946146" w:id="5"/>
      <w:bookmarkStart w:name="_Toc103685905" w:id="6"/>
      <w:r>
        <w:rPr>
          <w:rFonts w:cs="Arial" w:eastAsiaTheme="majorEastAsia"/>
          <w:color w:val="365F91" w:themeColor="accent1" w:themeShade="BF"/>
          <w:sz w:val="28"/>
          <w:szCs w:val="28"/>
        </w:rPr>
        <w:t xml:space="preserve"> </w:t>
      </w:r>
      <w:r w:rsidRPr="00D95600">
        <w:rPr>
          <w:rFonts w:cs="Arial" w:eastAsiaTheme="majorEastAsia"/>
          <w:color w:val="FF0000"/>
          <w:sz w:val="22"/>
          <w:szCs w:val="28"/>
        </w:rPr>
        <w:t>*updated for May 2024 IG</w:t>
      </w:r>
    </w:p>
    <w:p w:rsidR="00D95600" w:rsidRDefault="00D95600" w14:paraId="4895D0C3" w14:textId="77777777">
      <w:pPr>
        <w:rPr>
          <w:rFonts w:cs="Arial" w:eastAsiaTheme="majorEastAsia"/>
          <w:color w:val="365F91" w:themeColor="accent1" w:themeShade="BF"/>
          <w:sz w:val="28"/>
          <w:szCs w:val="28"/>
        </w:rPr>
      </w:pPr>
      <w:r>
        <w:rPr>
          <w:rFonts w:cs="Arial"/>
          <w:sz w:val="28"/>
          <w:szCs w:val="28"/>
        </w:rPr>
        <w:br w:type="page"/>
      </w:r>
    </w:p>
    <w:p w:rsidRPr="004348F2" w:rsidR="00A97987" w:rsidP="00211EB2" w:rsidRDefault="00A97987" w14:paraId="3676A980" w14:textId="77777777">
      <w:pPr>
        <w:pStyle w:val="Heading1"/>
        <w:numPr>
          <w:ilvl w:val="0"/>
          <w:numId w:val="2"/>
        </w:numPr>
        <w:ind w:left="284"/>
        <w:rPr>
          <w:rFonts w:ascii="Arial" w:hAnsi="Arial" w:cs="Arial"/>
          <w:sz w:val="28"/>
          <w:szCs w:val="28"/>
        </w:rPr>
      </w:pPr>
      <w:r w:rsidRPr="004348F2">
        <w:rPr>
          <w:rFonts w:ascii="Arial" w:hAnsi="Arial" w:cs="Arial"/>
          <w:sz w:val="28"/>
          <w:szCs w:val="28"/>
        </w:rPr>
        <w:t>Introduction and Background</w:t>
      </w:r>
      <w:bookmarkEnd w:id="4"/>
      <w:bookmarkEnd w:id="5"/>
      <w:bookmarkEnd w:id="6"/>
    </w:p>
    <w:p w:rsidRPr="004A346A" w:rsidR="004A346A" w:rsidP="005D0E1D" w:rsidRDefault="004A346A" w14:paraId="0151531E" w14:textId="77777777">
      <w:pPr>
        <w:rPr>
          <w:color w:val="FF0000"/>
        </w:rPr>
      </w:pPr>
    </w:p>
    <w:p w:rsidR="00A150AD" w:rsidP="00172F26" w:rsidRDefault="00172F26" w14:paraId="27EE618B" w14:textId="77777777">
      <w:pPr>
        <w:spacing w:line="276" w:lineRule="auto"/>
        <w:jc w:val="both"/>
        <w:rPr>
          <w:sz w:val="22"/>
          <w:szCs w:val="22"/>
        </w:rPr>
      </w:pPr>
      <w:r w:rsidRPr="00721B96">
        <w:rPr>
          <w:sz w:val="22"/>
          <w:szCs w:val="22"/>
        </w:rPr>
        <w:t xml:space="preserve">Stroke is a life changing event; the fourth </w:t>
      </w:r>
      <w:r>
        <w:rPr>
          <w:sz w:val="22"/>
          <w:szCs w:val="22"/>
        </w:rPr>
        <w:t>highest cause of death</w:t>
      </w:r>
      <w:r w:rsidRPr="00721B96">
        <w:rPr>
          <w:sz w:val="22"/>
          <w:szCs w:val="22"/>
        </w:rPr>
        <w:t xml:space="preserve"> in Wales and the leading cause of disability.  In the severest of cases, if survived, stroke carries a high level of disability and dependency</w:t>
      </w:r>
      <w:r w:rsidR="00A150AD">
        <w:rPr>
          <w:sz w:val="22"/>
          <w:szCs w:val="22"/>
        </w:rPr>
        <w:t xml:space="preserve"> with ongoing both physical and mental health needs.</w:t>
      </w:r>
    </w:p>
    <w:p w:rsidR="00A150AD" w:rsidP="00A150AD" w:rsidRDefault="00A150AD" w14:paraId="7F20DB73" w14:textId="77777777">
      <w:pPr>
        <w:spacing w:line="276" w:lineRule="auto"/>
        <w:jc w:val="both"/>
        <w:rPr>
          <w:rFonts w:cs="Arial"/>
          <w:sz w:val="22"/>
        </w:rPr>
      </w:pPr>
      <w:r>
        <w:rPr>
          <w:rFonts w:cs="Arial"/>
          <w:sz w:val="22"/>
        </w:rPr>
        <w:t>There is a need for CAVUHB to review its service provision, quality and outcomes for people with stroke across the whole clinical pathway – from hyperacute care to specialist recovery and rehabilitation including into integrated community stroke services and long-term life after stroke support.   This will require a longitudinal phased improvement programme imbedding the principles of value-based health care provision, aligned to developments of the National Stroke Programme and the regional South Central Wales Stroke Delivery Network.  The totality of this work is outside of the scope of this business case; rather this case is the first step in addressing the identified gaps in the stroke service by starting at the emergency stroke and TIA part of the patient pathway.</w:t>
      </w:r>
    </w:p>
    <w:p w:rsidR="00A150AD" w:rsidP="00172F26" w:rsidRDefault="00A150AD" w14:paraId="2A8FBAD6" w14:textId="77777777">
      <w:pPr>
        <w:spacing w:line="276" w:lineRule="auto"/>
        <w:jc w:val="both"/>
        <w:rPr>
          <w:rFonts w:cs="Arial"/>
          <w:sz w:val="22"/>
          <w:szCs w:val="22"/>
        </w:rPr>
      </w:pPr>
    </w:p>
    <w:p w:rsidR="00080F93" w:rsidP="00172F26" w:rsidRDefault="00A150AD" w14:paraId="66FF5CC3" w14:textId="77777777">
      <w:pPr>
        <w:spacing w:line="276" w:lineRule="auto"/>
        <w:jc w:val="both"/>
        <w:rPr>
          <w:rFonts w:cs="Arial"/>
          <w:sz w:val="22"/>
          <w:szCs w:val="22"/>
        </w:rPr>
      </w:pPr>
      <w:r>
        <w:rPr>
          <w:rFonts w:cs="Arial"/>
          <w:sz w:val="22"/>
          <w:szCs w:val="22"/>
        </w:rPr>
        <w:t>CAVUHB’s</w:t>
      </w:r>
      <w:r w:rsidRPr="00721B96" w:rsidR="00172F26">
        <w:rPr>
          <w:rFonts w:cs="Arial"/>
          <w:sz w:val="22"/>
          <w:szCs w:val="22"/>
        </w:rPr>
        <w:t xml:space="preserve"> </w:t>
      </w:r>
      <w:r w:rsidR="002E3D2D">
        <w:rPr>
          <w:rFonts w:cs="Arial"/>
          <w:sz w:val="22"/>
          <w:szCs w:val="22"/>
        </w:rPr>
        <w:t>s</w:t>
      </w:r>
      <w:r w:rsidRPr="00721B96" w:rsidR="00172F26">
        <w:rPr>
          <w:rFonts w:cs="Arial"/>
          <w:sz w:val="22"/>
          <w:szCs w:val="22"/>
        </w:rPr>
        <w:t xml:space="preserve">troke </w:t>
      </w:r>
      <w:r w:rsidR="002E3D2D">
        <w:rPr>
          <w:rFonts w:cs="Arial"/>
          <w:sz w:val="22"/>
          <w:szCs w:val="22"/>
        </w:rPr>
        <w:t>s</w:t>
      </w:r>
      <w:r w:rsidRPr="00721B96" w:rsidR="00172F26">
        <w:rPr>
          <w:rFonts w:cs="Arial"/>
          <w:sz w:val="22"/>
          <w:szCs w:val="22"/>
        </w:rPr>
        <w:t xml:space="preserve">ervice </w:t>
      </w:r>
      <w:r w:rsidR="002E3D2D">
        <w:rPr>
          <w:rFonts w:cs="Arial"/>
          <w:sz w:val="22"/>
          <w:szCs w:val="22"/>
        </w:rPr>
        <w:t>assesses around 2,000 patients per year who present to hospital with suspected stroke.  A</w:t>
      </w:r>
      <w:r w:rsidRPr="00721B96" w:rsidR="00172F26">
        <w:rPr>
          <w:rFonts w:cs="Arial"/>
          <w:sz w:val="22"/>
          <w:szCs w:val="22"/>
        </w:rPr>
        <w:t xml:space="preserve">round 1,000 </w:t>
      </w:r>
      <w:r w:rsidR="002E3D2D">
        <w:rPr>
          <w:rFonts w:cs="Arial"/>
          <w:sz w:val="22"/>
          <w:szCs w:val="22"/>
        </w:rPr>
        <w:t>of these are admitted t</w:t>
      </w:r>
      <w:r w:rsidR="00080F93">
        <w:rPr>
          <w:rFonts w:cs="Arial"/>
          <w:sz w:val="22"/>
          <w:szCs w:val="22"/>
        </w:rPr>
        <w:t>o the acute stroke uni</w:t>
      </w:r>
      <w:r w:rsidR="002E3D2D">
        <w:rPr>
          <w:rFonts w:cs="Arial"/>
          <w:sz w:val="22"/>
          <w:szCs w:val="22"/>
        </w:rPr>
        <w:t xml:space="preserve">t and </w:t>
      </w:r>
      <w:r w:rsidR="00080F93">
        <w:rPr>
          <w:rFonts w:cs="Arial"/>
          <w:sz w:val="22"/>
          <w:szCs w:val="22"/>
        </w:rPr>
        <w:t xml:space="preserve">700-750 of these have a </w:t>
      </w:r>
      <w:r w:rsidR="002E3D2D">
        <w:rPr>
          <w:rFonts w:cs="Arial"/>
          <w:sz w:val="22"/>
          <w:szCs w:val="22"/>
        </w:rPr>
        <w:t>final</w:t>
      </w:r>
      <w:r w:rsidR="00080F93">
        <w:rPr>
          <w:rFonts w:cs="Arial"/>
          <w:sz w:val="22"/>
          <w:szCs w:val="22"/>
        </w:rPr>
        <w:t xml:space="preserve"> diagnosis of stroke. In addition, </w:t>
      </w:r>
      <w:r w:rsidR="002E3D2D">
        <w:rPr>
          <w:rFonts w:cs="Arial"/>
          <w:sz w:val="22"/>
          <w:szCs w:val="22"/>
        </w:rPr>
        <w:t>a</w:t>
      </w:r>
      <w:r w:rsidRPr="00721B96" w:rsidR="00172F26">
        <w:rPr>
          <w:rFonts w:cs="Arial"/>
          <w:sz w:val="22"/>
          <w:szCs w:val="22"/>
        </w:rPr>
        <w:t xml:space="preserve">pproximately 1,200 patients are referred to stroke outpatients after a suspected </w:t>
      </w:r>
      <w:r>
        <w:rPr>
          <w:rFonts w:cs="Arial"/>
          <w:sz w:val="22"/>
          <w:szCs w:val="22"/>
        </w:rPr>
        <w:t>TIA</w:t>
      </w:r>
      <w:r w:rsidR="00080F93">
        <w:rPr>
          <w:rFonts w:cs="Arial"/>
          <w:sz w:val="22"/>
          <w:szCs w:val="22"/>
        </w:rPr>
        <w:t xml:space="preserve"> each year</w:t>
      </w:r>
      <w:r>
        <w:rPr>
          <w:rFonts w:cs="Arial"/>
          <w:sz w:val="22"/>
          <w:szCs w:val="22"/>
        </w:rPr>
        <w:t xml:space="preserve">.  </w:t>
      </w:r>
    </w:p>
    <w:p w:rsidR="00080F93" w:rsidP="00172F26" w:rsidRDefault="00080F93" w14:paraId="6D968771" w14:textId="77777777">
      <w:pPr>
        <w:spacing w:line="276" w:lineRule="auto"/>
        <w:jc w:val="both"/>
        <w:rPr>
          <w:rFonts w:cs="Arial"/>
          <w:sz w:val="22"/>
          <w:szCs w:val="22"/>
        </w:rPr>
      </w:pPr>
    </w:p>
    <w:p w:rsidRPr="00721B96" w:rsidR="00172F26" w:rsidP="00172F26" w:rsidRDefault="00172F26" w14:paraId="42D6FBC0" w14:textId="77777777">
      <w:pPr>
        <w:spacing w:line="276" w:lineRule="auto"/>
        <w:jc w:val="both"/>
        <w:rPr>
          <w:rFonts w:cs="Arial"/>
          <w:sz w:val="22"/>
        </w:rPr>
      </w:pPr>
      <w:r>
        <w:rPr>
          <w:rFonts w:cs="Arial"/>
          <w:sz w:val="22"/>
          <w:szCs w:val="22"/>
        </w:rPr>
        <w:t xml:space="preserve">Following an acute stroke unit stay at UHW (median length of stay 3.5 days), just under half of stroke patients require further inpatient recovery and rehabilitation care at the Stroke Rehabilitation Centre (SRC) UHL.  The </w:t>
      </w:r>
      <w:r>
        <w:rPr>
          <w:sz w:val="22"/>
          <w:szCs w:val="22"/>
        </w:rPr>
        <w:t>median</w:t>
      </w:r>
      <w:r w:rsidRPr="00721B96">
        <w:rPr>
          <w:sz w:val="22"/>
          <w:szCs w:val="22"/>
        </w:rPr>
        <w:t xml:space="preserve"> length of stay </w:t>
      </w:r>
      <w:r>
        <w:rPr>
          <w:sz w:val="22"/>
          <w:szCs w:val="22"/>
        </w:rPr>
        <w:t>at SRC</w:t>
      </w:r>
      <w:r w:rsidRPr="00721B96">
        <w:rPr>
          <w:sz w:val="22"/>
          <w:szCs w:val="22"/>
        </w:rPr>
        <w:t xml:space="preserve"> is</w:t>
      </w:r>
      <w:r>
        <w:rPr>
          <w:sz w:val="22"/>
          <w:szCs w:val="22"/>
        </w:rPr>
        <w:t xml:space="preserve"> 42 days</w:t>
      </w:r>
      <w:r w:rsidRPr="00721B96">
        <w:rPr>
          <w:sz w:val="22"/>
          <w:szCs w:val="22"/>
        </w:rPr>
        <w:t xml:space="preserve"> and </w:t>
      </w:r>
      <w:r>
        <w:rPr>
          <w:sz w:val="22"/>
          <w:szCs w:val="22"/>
        </w:rPr>
        <w:t>around a third</w:t>
      </w:r>
      <w:r w:rsidRPr="00090014">
        <w:rPr>
          <w:sz w:val="22"/>
          <w:szCs w:val="22"/>
        </w:rPr>
        <w:t xml:space="preserve"> of stroke patients</w:t>
      </w:r>
      <w:r w:rsidRPr="00721B96">
        <w:rPr>
          <w:sz w:val="22"/>
          <w:szCs w:val="22"/>
        </w:rPr>
        <w:t xml:space="preserve"> leave hospital with a dependency level requiring long term care.  </w:t>
      </w:r>
      <w:r w:rsidRPr="00721B96">
        <w:rPr>
          <w:rFonts w:cs="Arial"/>
          <w:sz w:val="22"/>
          <w:szCs w:val="22"/>
        </w:rPr>
        <w:t xml:space="preserve">Stroke is estimated to cost NHS Wales £220 million annually, and for all sectors of the Welsh economy, a combined £1.63 billion.  </w:t>
      </w:r>
      <w:r w:rsidRPr="00721B96">
        <w:rPr>
          <w:rFonts w:cs="Arial"/>
          <w:sz w:val="22"/>
        </w:rPr>
        <w:t xml:space="preserve">The high costs are related to the large number of patients who survive their stroke but are left with a disability, often requiring a care package, or long-term </w:t>
      </w:r>
      <w:r>
        <w:rPr>
          <w:rFonts w:cs="Arial"/>
          <w:sz w:val="22"/>
        </w:rPr>
        <w:t xml:space="preserve">institutional </w:t>
      </w:r>
      <w:r w:rsidRPr="00721B96">
        <w:rPr>
          <w:rFonts w:cs="Arial"/>
          <w:sz w:val="22"/>
        </w:rPr>
        <w:t xml:space="preserve">care.  This cost is forecast to rise to £2.8bn by 2035 if no action is taken.  </w:t>
      </w:r>
    </w:p>
    <w:p w:rsidRPr="00721B96" w:rsidR="00172F26" w:rsidP="00172F26" w:rsidRDefault="00172F26" w14:paraId="4C84DEC6" w14:textId="77777777">
      <w:pPr>
        <w:spacing w:line="276" w:lineRule="auto"/>
        <w:jc w:val="both"/>
        <w:rPr>
          <w:sz w:val="22"/>
          <w:szCs w:val="22"/>
        </w:rPr>
      </w:pPr>
    </w:p>
    <w:p w:rsidR="00A150AD" w:rsidP="00172F26" w:rsidRDefault="00A150AD" w14:paraId="20632C98" w14:textId="77777777">
      <w:pPr>
        <w:spacing w:line="276" w:lineRule="auto"/>
        <w:jc w:val="both"/>
        <w:rPr>
          <w:rFonts w:eastAsia="Calibri"/>
          <w:sz w:val="22"/>
          <w:szCs w:val="20"/>
        </w:rPr>
      </w:pPr>
      <w:r>
        <w:rPr>
          <w:rFonts w:eastAsia="Calibri"/>
          <w:sz w:val="22"/>
          <w:szCs w:val="20"/>
        </w:rPr>
        <w:t xml:space="preserve">Developments in stroke care over the last 10 to 15 years have placed increased demand on clinicians to deliver a better hyperacute model for stroke and TIA.  There is a need to provide an emergency ‘front door’ service working closely with emergency medicine and radiology to deliver an early diagnostic and treatment pathway for stroke and TIA, similar to that for emergency cardiology and major trauma.  </w:t>
      </w:r>
    </w:p>
    <w:p w:rsidR="00A150AD" w:rsidP="00172F26" w:rsidRDefault="00A150AD" w14:paraId="17B294D2" w14:textId="77777777">
      <w:pPr>
        <w:spacing w:line="276" w:lineRule="auto"/>
        <w:jc w:val="both"/>
        <w:rPr>
          <w:sz w:val="22"/>
          <w:szCs w:val="22"/>
        </w:rPr>
      </w:pPr>
    </w:p>
    <w:p w:rsidR="009D1EC8" w:rsidP="009D1EC8" w:rsidRDefault="00A150AD" w14:paraId="3903E859" w14:textId="77777777">
      <w:pPr>
        <w:spacing w:line="276" w:lineRule="auto"/>
        <w:jc w:val="both"/>
        <w:rPr>
          <w:sz w:val="22"/>
          <w:szCs w:val="22"/>
        </w:rPr>
      </w:pPr>
      <w:r w:rsidRPr="009D1EC8">
        <w:rPr>
          <w:sz w:val="22"/>
          <w:szCs w:val="22"/>
        </w:rPr>
        <w:t>T</w:t>
      </w:r>
      <w:r w:rsidRPr="009D1EC8" w:rsidR="00172F26">
        <w:rPr>
          <w:sz w:val="22"/>
          <w:szCs w:val="22"/>
        </w:rPr>
        <w:t>reatments</w:t>
      </w:r>
      <w:r w:rsidRPr="009D1EC8">
        <w:rPr>
          <w:sz w:val="22"/>
          <w:szCs w:val="22"/>
        </w:rPr>
        <w:t xml:space="preserve"> for stroke</w:t>
      </w:r>
      <w:r w:rsidRPr="009D1EC8" w:rsidR="00172F26">
        <w:rPr>
          <w:sz w:val="22"/>
          <w:szCs w:val="22"/>
        </w:rPr>
        <w:t xml:space="preserve"> are advancing</w:t>
      </w:r>
      <w:r w:rsidRPr="009D1EC8">
        <w:rPr>
          <w:sz w:val="22"/>
          <w:szCs w:val="22"/>
        </w:rPr>
        <w:t>.</w:t>
      </w:r>
      <w:r w:rsidRPr="009D1EC8" w:rsidR="00172F26">
        <w:rPr>
          <w:sz w:val="22"/>
          <w:szCs w:val="22"/>
        </w:rPr>
        <w:t xml:space="preserve"> </w:t>
      </w:r>
    </w:p>
    <w:p w:rsidRPr="009D1EC8" w:rsidR="009D1EC8" w:rsidP="009D1EC8" w:rsidRDefault="00172F26" w14:paraId="65F570AD" w14:textId="77777777">
      <w:pPr>
        <w:pStyle w:val="ListParagraph"/>
        <w:numPr>
          <w:ilvl w:val="0"/>
          <w:numId w:val="35"/>
        </w:numPr>
        <w:spacing w:line="276" w:lineRule="auto"/>
        <w:jc w:val="both"/>
        <w:rPr>
          <w:sz w:val="22"/>
          <w:szCs w:val="22"/>
        </w:rPr>
      </w:pPr>
      <w:r w:rsidRPr="009D1EC8">
        <w:rPr>
          <w:sz w:val="22"/>
          <w:szCs w:val="22"/>
        </w:rPr>
        <w:t>P</w:t>
      </w:r>
      <w:r w:rsidRPr="009D1EC8">
        <w:rPr>
          <w:rFonts w:eastAsia="Calibri"/>
          <w:sz w:val="22"/>
          <w:szCs w:val="22"/>
        </w:rPr>
        <w:t xml:space="preserve">atients treated with the time-dependent thrombolysis (clot-busting treatment) are less likely to be dependent afterwards, and the quicker the treatment is given the more likely it is to be effective. </w:t>
      </w:r>
    </w:p>
    <w:p w:rsidRPr="009D1EC8" w:rsidR="009D1EC8" w:rsidP="009D1EC8" w:rsidRDefault="00172F26" w14:paraId="13F08E98" w14:textId="77777777">
      <w:pPr>
        <w:pStyle w:val="ListParagraph"/>
        <w:numPr>
          <w:ilvl w:val="0"/>
          <w:numId w:val="35"/>
        </w:numPr>
        <w:spacing w:line="276" w:lineRule="auto"/>
        <w:jc w:val="both"/>
        <w:rPr>
          <w:sz w:val="22"/>
          <w:szCs w:val="22"/>
        </w:rPr>
      </w:pPr>
      <w:r w:rsidRPr="009D1EC8">
        <w:rPr>
          <w:rFonts w:eastAsia="Calibri"/>
          <w:sz w:val="22"/>
          <w:szCs w:val="22"/>
        </w:rPr>
        <w:t>Mechanical Thrombectomy (clot removal by an Interventional Neuroradiologist) is associated with an increased chance of survival and a reduced risk of surviving</w:t>
      </w:r>
      <w:r w:rsidRPr="009D1EC8">
        <w:rPr>
          <w:rFonts w:eastAsia="Calibri"/>
          <w:sz w:val="22"/>
          <w:szCs w:val="20"/>
        </w:rPr>
        <w:t xml:space="preserve"> with a significant disability</w:t>
      </w:r>
    </w:p>
    <w:p w:rsidRPr="009D1EC8" w:rsidR="009D1EC8" w:rsidP="009D1EC8" w:rsidRDefault="009D1EC8" w14:paraId="0E9B065C" w14:textId="77777777">
      <w:pPr>
        <w:pStyle w:val="ListParagraph"/>
        <w:numPr>
          <w:ilvl w:val="0"/>
          <w:numId w:val="35"/>
        </w:numPr>
        <w:spacing w:line="276" w:lineRule="auto"/>
        <w:jc w:val="both"/>
        <w:rPr>
          <w:sz w:val="22"/>
          <w:szCs w:val="22"/>
        </w:rPr>
      </w:pPr>
      <w:r>
        <w:rPr>
          <w:rFonts w:eastAsia="Calibri"/>
          <w:sz w:val="22"/>
          <w:szCs w:val="20"/>
        </w:rPr>
        <w:t>T</w:t>
      </w:r>
      <w:r w:rsidRPr="009D1EC8" w:rsidR="00172F26">
        <w:rPr>
          <w:rFonts w:eastAsia="Calibri"/>
          <w:sz w:val="22"/>
          <w:szCs w:val="20"/>
        </w:rPr>
        <w:t>he number needed to treat</w:t>
      </w:r>
      <w:r>
        <w:rPr>
          <w:rFonts w:eastAsia="Calibri"/>
          <w:sz w:val="22"/>
          <w:szCs w:val="20"/>
        </w:rPr>
        <w:t xml:space="preserve"> with thrombectomy for one patient to experience a good outcome, leaving hospital with little or no disability,</w:t>
      </w:r>
      <w:r w:rsidRPr="009D1EC8" w:rsidR="00172F26">
        <w:rPr>
          <w:rFonts w:eastAsia="Calibri"/>
          <w:sz w:val="22"/>
          <w:szCs w:val="20"/>
        </w:rPr>
        <w:t xml:space="preserve"> is 2.8 </w:t>
      </w:r>
      <w:r>
        <w:rPr>
          <w:rFonts w:eastAsia="Calibri"/>
          <w:sz w:val="22"/>
          <w:szCs w:val="20"/>
        </w:rPr>
        <w:t xml:space="preserve">- </w:t>
      </w:r>
      <w:r w:rsidRPr="009D1EC8" w:rsidR="00172F26">
        <w:rPr>
          <w:rFonts w:eastAsia="Calibri"/>
          <w:sz w:val="22"/>
          <w:szCs w:val="20"/>
        </w:rPr>
        <w:t xml:space="preserve">making it the most effective </w:t>
      </w:r>
      <w:r w:rsidRPr="009D1EC8" w:rsidR="00172F26">
        <w:rPr>
          <w:rFonts w:cs="Arial"/>
          <w:sz w:val="22"/>
        </w:rPr>
        <w:t>intervention in modern medicine</w:t>
      </w:r>
      <w:r w:rsidRPr="009D1EC8" w:rsidR="00172F26">
        <w:rPr>
          <w:rFonts w:eastAsia="Calibri"/>
          <w:sz w:val="22"/>
          <w:szCs w:val="20"/>
        </w:rPr>
        <w:t xml:space="preserve">.   </w:t>
      </w:r>
      <w:bookmarkStart w:name="_Hlk156768236" w:id="7"/>
      <w:r w:rsidRPr="009D1EC8" w:rsidR="00172F26">
        <w:rPr>
          <w:rFonts w:cs="Arial"/>
          <w:sz w:val="22"/>
        </w:rPr>
        <w:t xml:space="preserve">  </w:t>
      </w:r>
    </w:p>
    <w:p w:rsidRPr="009D1EC8" w:rsidR="009D1EC8" w:rsidP="009D1EC8" w:rsidRDefault="009D1EC8" w14:paraId="6C4FA02E" w14:textId="77777777">
      <w:pPr>
        <w:pStyle w:val="ListParagraph"/>
        <w:numPr>
          <w:ilvl w:val="0"/>
          <w:numId w:val="35"/>
        </w:numPr>
        <w:spacing w:line="276" w:lineRule="auto"/>
        <w:jc w:val="both"/>
        <w:rPr>
          <w:sz w:val="22"/>
          <w:szCs w:val="22"/>
        </w:rPr>
      </w:pPr>
      <w:r w:rsidRPr="009D1EC8">
        <w:rPr>
          <w:rFonts w:cs="Arial"/>
          <w:sz w:val="22"/>
        </w:rPr>
        <w:t xml:space="preserve">Thrombectomy, for eligible patients represents a saving of £47,000 per patient treated over a 5-year period. A 10% thrombectomy rate in Cardiff and Vale </w:t>
      </w:r>
      <w:r w:rsidRPr="009D1EC8">
        <w:rPr>
          <w:rFonts w:cs="Arial"/>
          <w:sz w:val="22"/>
        </w:rPr>
        <w:t>University Health Board would save £</w:t>
      </w:r>
      <w:r>
        <w:rPr>
          <w:rFonts w:cs="Arial"/>
          <w:sz w:val="22"/>
        </w:rPr>
        <w:t>3.</w:t>
      </w:r>
      <w:r w:rsidR="003325E3">
        <w:rPr>
          <w:rFonts w:cs="Arial"/>
          <w:sz w:val="22"/>
        </w:rPr>
        <w:t>29</w:t>
      </w:r>
      <w:r w:rsidRPr="009D1EC8">
        <w:rPr>
          <w:rFonts w:cs="Arial"/>
          <w:sz w:val="22"/>
        </w:rPr>
        <w:t>million over 5 years</w:t>
      </w:r>
      <w:r>
        <w:rPr>
          <w:rFonts w:cs="Arial"/>
          <w:sz w:val="22"/>
        </w:rPr>
        <w:t xml:space="preserve"> (7</w:t>
      </w:r>
      <w:r w:rsidR="003325E3">
        <w:rPr>
          <w:rFonts w:cs="Arial"/>
          <w:sz w:val="22"/>
        </w:rPr>
        <w:t>0</w:t>
      </w:r>
      <w:r>
        <w:rPr>
          <w:rFonts w:cs="Arial"/>
          <w:sz w:val="22"/>
        </w:rPr>
        <w:t xml:space="preserve"> patients saving £47,000 each)</w:t>
      </w:r>
      <w:r w:rsidRPr="009D1EC8">
        <w:rPr>
          <w:rFonts w:cs="Arial"/>
          <w:sz w:val="22"/>
        </w:rPr>
        <w:t>.</w:t>
      </w:r>
    </w:p>
    <w:p w:rsidR="009D1EC8" w:rsidP="009D1EC8" w:rsidRDefault="009D1EC8" w14:paraId="45C0FDB8" w14:textId="77777777">
      <w:pPr>
        <w:spacing w:line="276" w:lineRule="auto"/>
        <w:jc w:val="both"/>
        <w:rPr>
          <w:rFonts w:eastAsia="Calibri"/>
          <w:sz w:val="22"/>
          <w:szCs w:val="20"/>
        </w:rPr>
      </w:pPr>
    </w:p>
    <w:p w:rsidRPr="009D1EC8" w:rsidR="00172F26" w:rsidP="009D1EC8" w:rsidRDefault="00172F26" w14:paraId="17D2632C" w14:textId="77777777">
      <w:pPr>
        <w:spacing w:line="276" w:lineRule="auto"/>
        <w:jc w:val="both"/>
        <w:rPr>
          <w:sz w:val="22"/>
          <w:szCs w:val="22"/>
        </w:rPr>
      </w:pPr>
      <w:r w:rsidRPr="009D1EC8">
        <w:rPr>
          <w:rFonts w:eastAsia="Calibri"/>
          <w:sz w:val="22"/>
          <w:szCs w:val="20"/>
        </w:rPr>
        <w:t>Patients are more likely to access these emergency stroke interventions when a stroke specialist team including a senior decision maker are involved at an early stage.</w:t>
      </w:r>
      <w:r w:rsidRPr="009D1EC8" w:rsidR="00A150AD">
        <w:rPr>
          <w:rFonts w:cs="Arial"/>
          <w:sz w:val="22"/>
        </w:rPr>
        <w:t xml:space="preserve"> </w:t>
      </w:r>
    </w:p>
    <w:bookmarkEnd w:id="7"/>
    <w:p w:rsidR="00A150AD" w:rsidP="00172F26" w:rsidRDefault="00A150AD" w14:paraId="7D3354F7" w14:textId="77777777">
      <w:pPr>
        <w:spacing w:line="276" w:lineRule="auto"/>
        <w:jc w:val="both"/>
        <w:rPr>
          <w:rFonts w:eastAsia="Calibri"/>
          <w:sz w:val="22"/>
          <w:szCs w:val="20"/>
        </w:rPr>
      </w:pPr>
    </w:p>
    <w:p w:rsidR="000F27A6" w:rsidP="00FD113F" w:rsidRDefault="00172F26" w14:paraId="354F7A99" w14:textId="77777777">
      <w:pPr>
        <w:spacing w:line="276" w:lineRule="auto"/>
        <w:jc w:val="both"/>
        <w:rPr>
          <w:rFonts w:eastAsia="Calibri"/>
          <w:sz w:val="22"/>
          <w:szCs w:val="20"/>
        </w:rPr>
      </w:pPr>
      <w:r w:rsidRPr="00721B96">
        <w:rPr>
          <w:sz w:val="22"/>
          <w:szCs w:val="22"/>
        </w:rPr>
        <w:t xml:space="preserve">The optimal pathway for stroke prioritises improving access for eligible patients to </w:t>
      </w:r>
      <w:r w:rsidR="00A150AD">
        <w:rPr>
          <w:sz w:val="22"/>
          <w:szCs w:val="22"/>
        </w:rPr>
        <w:t>thrombolysis and thrombectomy,</w:t>
      </w:r>
      <w:r w:rsidRPr="00721B96">
        <w:rPr>
          <w:sz w:val="22"/>
          <w:szCs w:val="22"/>
        </w:rPr>
        <w:t xml:space="preserve"> with the aims of improving outcomes for patients, reducing the level of dependency and the length of hospital stay for this population.  </w:t>
      </w:r>
      <w:r>
        <w:rPr>
          <w:sz w:val="22"/>
          <w:szCs w:val="22"/>
        </w:rPr>
        <w:t xml:space="preserve">The optimal pathway for TIA sees TIA patients being managed within the emergency stroke service, in a ‘hot clinic’ or same day emergency care model.  </w:t>
      </w:r>
      <w:r w:rsidR="0087283E">
        <w:rPr>
          <w:rFonts w:cs="Arial"/>
          <w:sz w:val="22"/>
        </w:rPr>
        <w:t>Changes</w:t>
      </w:r>
      <w:r w:rsidR="000F27A6">
        <w:rPr>
          <w:rFonts w:cs="Arial"/>
          <w:sz w:val="22"/>
        </w:rPr>
        <w:t xml:space="preserve"> are now required</w:t>
      </w:r>
      <w:r w:rsidR="0087283E">
        <w:rPr>
          <w:rFonts w:cs="Arial"/>
          <w:sz w:val="22"/>
        </w:rPr>
        <w:t xml:space="preserve"> to </w:t>
      </w:r>
      <w:r w:rsidR="00FC59C7">
        <w:rPr>
          <w:rFonts w:cs="Arial"/>
          <w:sz w:val="22"/>
        </w:rPr>
        <w:t xml:space="preserve">CAVUHB’s </w:t>
      </w:r>
      <w:r w:rsidR="003465D3">
        <w:rPr>
          <w:rFonts w:cs="Arial"/>
          <w:sz w:val="22"/>
        </w:rPr>
        <w:t xml:space="preserve">clinical </w:t>
      </w:r>
      <w:r w:rsidR="00353003">
        <w:rPr>
          <w:rFonts w:cs="Arial"/>
          <w:sz w:val="22"/>
        </w:rPr>
        <w:t>service</w:t>
      </w:r>
      <w:r w:rsidR="003465D3">
        <w:rPr>
          <w:rFonts w:cs="Arial"/>
          <w:sz w:val="22"/>
        </w:rPr>
        <w:t xml:space="preserve"> for </w:t>
      </w:r>
      <w:r w:rsidR="0087283E">
        <w:rPr>
          <w:rFonts w:cs="Arial"/>
          <w:sz w:val="22"/>
        </w:rPr>
        <w:t xml:space="preserve">acute </w:t>
      </w:r>
      <w:r w:rsidR="00566805">
        <w:rPr>
          <w:rFonts w:cs="Arial"/>
          <w:sz w:val="22"/>
        </w:rPr>
        <w:t>S</w:t>
      </w:r>
      <w:r w:rsidR="0087283E">
        <w:rPr>
          <w:rFonts w:cs="Arial"/>
          <w:sz w:val="22"/>
        </w:rPr>
        <w:t>troke</w:t>
      </w:r>
      <w:r w:rsidR="005A51E3">
        <w:rPr>
          <w:rFonts w:cs="Arial"/>
          <w:sz w:val="22"/>
        </w:rPr>
        <w:t xml:space="preserve"> and</w:t>
      </w:r>
      <w:r w:rsidR="0087283E">
        <w:rPr>
          <w:rFonts w:cs="Arial"/>
          <w:sz w:val="22"/>
        </w:rPr>
        <w:t xml:space="preserve"> TIA in order to </w:t>
      </w:r>
      <w:r w:rsidR="0087283E">
        <w:rPr>
          <w:rFonts w:eastAsia="Calibri"/>
          <w:sz w:val="22"/>
          <w:szCs w:val="20"/>
        </w:rPr>
        <w:t xml:space="preserve">place </w:t>
      </w:r>
      <w:r w:rsidR="00566805">
        <w:rPr>
          <w:rFonts w:eastAsia="Calibri"/>
          <w:sz w:val="22"/>
          <w:szCs w:val="20"/>
        </w:rPr>
        <w:t>a dedicated stroke specialist team within the</w:t>
      </w:r>
      <w:r w:rsidR="0087283E">
        <w:rPr>
          <w:rFonts w:eastAsia="Calibri"/>
          <w:sz w:val="22"/>
          <w:szCs w:val="20"/>
        </w:rPr>
        <w:t xml:space="preserve"> emergency</w:t>
      </w:r>
      <w:r w:rsidR="00607B74">
        <w:rPr>
          <w:rFonts w:eastAsia="Calibri"/>
          <w:sz w:val="22"/>
          <w:szCs w:val="20"/>
        </w:rPr>
        <w:t xml:space="preserve"> </w:t>
      </w:r>
      <w:r w:rsidR="0087283E">
        <w:rPr>
          <w:rFonts w:eastAsia="Calibri"/>
          <w:sz w:val="22"/>
          <w:szCs w:val="20"/>
        </w:rPr>
        <w:t xml:space="preserve">pathway. </w:t>
      </w:r>
      <w:r w:rsidR="00A150AD">
        <w:rPr>
          <w:rFonts w:eastAsia="Calibri"/>
          <w:sz w:val="22"/>
          <w:szCs w:val="20"/>
        </w:rPr>
        <w:t xml:space="preserve"> </w:t>
      </w:r>
    </w:p>
    <w:p w:rsidR="000F27A6" w:rsidP="00FD113F" w:rsidRDefault="000F27A6" w14:paraId="451F0497" w14:textId="77777777">
      <w:pPr>
        <w:spacing w:line="276" w:lineRule="auto"/>
        <w:jc w:val="both"/>
        <w:rPr>
          <w:rFonts w:eastAsia="Calibri"/>
          <w:sz w:val="22"/>
          <w:szCs w:val="20"/>
        </w:rPr>
      </w:pPr>
    </w:p>
    <w:p w:rsidR="00FD113F" w:rsidP="00FD113F" w:rsidRDefault="00FC59C7" w14:paraId="51FFF9DC" w14:textId="77777777">
      <w:pPr>
        <w:spacing w:line="276" w:lineRule="auto"/>
        <w:jc w:val="both"/>
        <w:rPr>
          <w:rFonts w:eastAsia="Calibri"/>
          <w:sz w:val="22"/>
          <w:szCs w:val="20"/>
        </w:rPr>
      </w:pPr>
      <w:r>
        <w:rPr>
          <w:rFonts w:eastAsia="Calibri"/>
          <w:sz w:val="22"/>
          <w:szCs w:val="20"/>
        </w:rPr>
        <w:t>The current model involves emergency</w:t>
      </w:r>
      <w:r w:rsidR="00353003">
        <w:rPr>
          <w:rFonts w:eastAsia="Calibri"/>
          <w:sz w:val="22"/>
          <w:szCs w:val="20"/>
        </w:rPr>
        <w:t xml:space="preserve"> stroke</w:t>
      </w:r>
      <w:r>
        <w:rPr>
          <w:rFonts w:eastAsia="Calibri"/>
          <w:sz w:val="22"/>
          <w:szCs w:val="20"/>
        </w:rPr>
        <w:t xml:space="preserve"> cases being seen on an urgent bleep call basis by junior </w:t>
      </w:r>
      <w:r w:rsidR="00353003">
        <w:rPr>
          <w:rFonts w:eastAsia="Calibri"/>
          <w:sz w:val="22"/>
          <w:szCs w:val="20"/>
        </w:rPr>
        <w:t xml:space="preserve">medical </w:t>
      </w:r>
      <w:r>
        <w:rPr>
          <w:rFonts w:eastAsia="Calibri"/>
          <w:sz w:val="22"/>
          <w:szCs w:val="20"/>
        </w:rPr>
        <w:t xml:space="preserve">doctors </w:t>
      </w:r>
      <w:r w:rsidR="005E37C8">
        <w:rPr>
          <w:rFonts w:eastAsia="Calibri"/>
          <w:sz w:val="22"/>
          <w:szCs w:val="20"/>
        </w:rPr>
        <w:t xml:space="preserve">on call </w:t>
      </w:r>
      <w:r>
        <w:rPr>
          <w:rFonts w:eastAsia="Calibri"/>
          <w:sz w:val="22"/>
          <w:szCs w:val="20"/>
        </w:rPr>
        <w:t>in ED</w:t>
      </w:r>
      <w:r w:rsidR="005E37C8">
        <w:rPr>
          <w:rFonts w:eastAsia="Calibri"/>
          <w:sz w:val="22"/>
          <w:szCs w:val="20"/>
        </w:rPr>
        <w:t>,</w:t>
      </w:r>
      <w:r>
        <w:rPr>
          <w:rFonts w:eastAsia="Calibri"/>
          <w:sz w:val="22"/>
          <w:szCs w:val="20"/>
        </w:rPr>
        <w:t xml:space="preserve"> with support from </w:t>
      </w:r>
      <w:r w:rsidR="005E37C8">
        <w:rPr>
          <w:rFonts w:eastAsia="Calibri"/>
          <w:sz w:val="22"/>
          <w:szCs w:val="20"/>
        </w:rPr>
        <w:t>a clinical nurse specialist in stroke</w:t>
      </w:r>
      <w:r w:rsidR="00A466E0">
        <w:rPr>
          <w:rFonts w:eastAsia="Calibri"/>
          <w:sz w:val="22"/>
          <w:szCs w:val="20"/>
        </w:rPr>
        <w:t xml:space="preserve"> by day,</w:t>
      </w:r>
      <w:r w:rsidR="005E37C8">
        <w:rPr>
          <w:rFonts w:eastAsia="Calibri"/>
          <w:sz w:val="22"/>
          <w:szCs w:val="20"/>
        </w:rPr>
        <w:t xml:space="preserve"> and with a consultant available</w:t>
      </w:r>
      <w:r w:rsidR="00A466E0">
        <w:rPr>
          <w:rFonts w:eastAsia="Calibri"/>
          <w:sz w:val="22"/>
          <w:szCs w:val="20"/>
        </w:rPr>
        <w:t xml:space="preserve"> 24/7</w:t>
      </w:r>
      <w:r w:rsidR="005E37C8">
        <w:rPr>
          <w:rFonts w:eastAsia="Calibri"/>
          <w:sz w:val="22"/>
          <w:szCs w:val="20"/>
        </w:rPr>
        <w:t xml:space="preserve"> for advice and decision-making support by telephone. </w:t>
      </w:r>
    </w:p>
    <w:p w:rsidR="00353003" w:rsidP="00FD113F" w:rsidRDefault="00353003" w14:paraId="64214111" w14:textId="77777777">
      <w:pPr>
        <w:spacing w:line="276" w:lineRule="auto"/>
        <w:jc w:val="both"/>
        <w:rPr>
          <w:rFonts w:eastAsia="Calibri"/>
          <w:sz w:val="22"/>
          <w:szCs w:val="20"/>
        </w:rPr>
      </w:pPr>
    </w:p>
    <w:p w:rsidRPr="005E37C8" w:rsidR="005E37C8" w:rsidP="005E37C8" w:rsidRDefault="00A466E0" w14:paraId="6ACA0257" w14:textId="77777777">
      <w:pPr>
        <w:spacing w:line="276" w:lineRule="auto"/>
        <w:jc w:val="both"/>
        <w:rPr>
          <w:rFonts w:cs="Arial"/>
          <w:sz w:val="22"/>
        </w:rPr>
      </w:pPr>
      <w:r>
        <w:rPr>
          <w:rFonts w:cs="Arial"/>
          <w:sz w:val="22"/>
        </w:rPr>
        <w:t>Reflecting the advances in stroke medicine internationally, t</w:t>
      </w:r>
      <w:r w:rsidRPr="005E37C8" w:rsidR="005E37C8">
        <w:rPr>
          <w:rFonts w:cs="Arial"/>
          <w:sz w:val="22"/>
        </w:rPr>
        <w:t xml:space="preserve">he National Clinical </w:t>
      </w:r>
      <w:r w:rsidR="005E37C8">
        <w:rPr>
          <w:rFonts w:cs="Arial"/>
          <w:sz w:val="22"/>
        </w:rPr>
        <w:t>G</w:t>
      </w:r>
      <w:r w:rsidRPr="005E37C8" w:rsidR="005E37C8">
        <w:rPr>
          <w:rFonts w:cs="Arial"/>
          <w:sz w:val="22"/>
        </w:rPr>
        <w:t xml:space="preserve">uideline for Stroke </w:t>
      </w:r>
      <w:r w:rsidR="005E37C8">
        <w:rPr>
          <w:rFonts w:cs="Arial"/>
          <w:sz w:val="22"/>
        </w:rPr>
        <w:t xml:space="preserve">for the UK and Ireland </w:t>
      </w:r>
      <w:r w:rsidR="007E576E">
        <w:rPr>
          <w:rFonts w:cs="Arial"/>
          <w:sz w:val="22"/>
        </w:rPr>
        <w:t>was</w:t>
      </w:r>
      <w:r w:rsidR="005E37C8">
        <w:rPr>
          <w:rFonts w:cs="Arial"/>
          <w:sz w:val="22"/>
        </w:rPr>
        <w:t xml:space="preserve"> extensively updated in 2023, providing </w:t>
      </w:r>
      <w:r w:rsidRPr="005E37C8" w:rsidR="005E37C8">
        <w:rPr>
          <w:rFonts w:cs="Arial"/>
          <w:sz w:val="22"/>
        </w:rPr>
        <w:t xml:space="preserve">authoritative </w:t>
      </w:r>
      <w:r w:rsidR="00FD113F">
        <w:rPr>
          <w:rFonts w:cs="Arial"/>
          <w:sz w:val="22"/>
        </w:rPr>
        <w:t xml:space="preserve">and </w:t>
      </w:r>
      <w:r w:rsidRPr="005E37C8" w:rsidR="005E37C8">
        <w:rPr>
          <w:rFonts w:cs="Arial"/>
          <w:sz w:val="22"/>
        </w:rPr>
        <w:t xml:space="preserve">evidence-based guidance to improve the quality of care delivered to every adult </w:t>
      </w:r>
      <w:r w:rsidR="005E37C8">
        <w:rPr>
          <w:rFonts w:cs="Arial"/>
          <w:sz w:val="22"/>
        </w:rPr>
        <w:t>with</w:t>
      </w:r>
      <w:r w:rsidRPr="005E37C8" w:rsidR="005E37C8">
        <w:rPr>
          <w:rFonts w:cs="Arial"/>
          <w:sz w:val="22"/>
        </w:rPr>
        <w:t xml:space="preserve"> stroke in the United Kingdom and Ireland</w:t>
      </w:r>
      <w:r w:rsidR="00834941">
        <w:rPr>
          <w:rFonts w:cs="Arial"/>
          <w:sz w:val="22"/>
        </w:rPr>
        <w:t xml:space="preserve"> (see p.21 for link). I</w:t>
      </w:r>
      <w:r w:rsidRPr="005E37C8" w:rsidR="005E37C8">
        <w:rPr>
          <w:rFonts w:cs="Arial"/>
          <w:sz w:val="22"/>
        </w:rPr>
        <w:t>mplementing the guideline's ambitious recommendations poses a challenge</w:t>
      </w:r>
      <w:r w:rsidR="005E37C8">
        <w:rPr>
          <w:rFonts w:cs="Arial"/>
          <w:sz w:val="22"/>
        </w:rPr>
        <w:t xml:space="preserve"> however</w:t>
      </w:r>
      <w:r w:rsidRPr="005E37C8" w:rsidR="005E37C8">
        <w:rPr>
          <w:rFonts w:cs="Arial"/>
          <w:sz w:val="22"/>
        </w:rPr>
        <w:t>, especially given the current financial climate. The guideline sets high standards for stroke care, emphasising the importance of organisational structure, staffing levels, high quality rehabilitation and timely access to care. While the difficul</w:t>
      </w:r>
      <w:r w:rsidR="007E576E">
        <w:rPr>
          <w:rFonts w:cs="Arial"/>
          <w:sz w:val="22"/>
        </w:rPr>
        <w:t>ty</w:t>
      </w:r>
      <w:r w:rsidRPr="005E37C8" w:rsidR="005E37C8">
        <w:rPr>
          <w:rFonts w:cs="Arial"/>
          <w:sz w:val="22"/>
        </w:rPr>
        <w:t xml:space="preserve"> in meeting these targets is acknowledged, the potential long-term benefits for stroke survivors, their families, and our healthcare system far outweigh the initial challenges.</w:t>
      </w:r>
      <w:r w:rsidR="007E576E">
        <w:rPr>
          <w:rFonts w:cs="Arial"/>
          <w:sz w:val="22"/>
        </w:rPr>
        <w:t xml:space="preserve"> There is a moral, clinical and fi</w:t>
      </w:r>
      <w:r w:rsidR="00FD113F">
        <w:rPr>
          <w:rFonts w:cs="Arial"/>
          <w:sz w:val="22"/>
        </w:rPr>
        <w:t>scal</w:t>
      </w:r>
      <w:r w:rsidR="007E576E">
        <w:rPr>
          <w:rFonts w:cs="Arial"/>
          <w:sz w:val="22"/>
        </w:rPr>
        <w:t xml:space="preserve"> responsibility on services to organise themselves around providing the recognised optimal clinical pathway in order to promote best possible outcomes for all affected by stroke.</w:t>
      </w:r>
    </w:p>
    <w:p w:rsidR="005E37C8" w:rsidP="0087283E" w:rsidRDefault="005E37C8" w14:paraId="62C8A349" w14:textId="77777777">
      <w:pPr>
        <w:jc w:val="both"/>
        <w:rPr>
          <w:rFonts w:eastAsia="Calibri"/>
          <w:sz w:val="22"/>
          <w:szCs w:val="20"/>
        </w:rPr>
      </w:pPr>
    </w:p>
    <w:p w:rsidR="00454BF3" w:rsidP="009E069A" w:rsidRDefault="001611CC" w14:paraId="462D2613" w14:textId="77777777">
      <w:pPr>
        <w:spacing w:line="276" w:lineRule="auto"/>
        <w:jc w:val="both"/>
        <w:rPr>
          <w:rFonts w:cs="Arial"/>
          <w:sz w:val="22"/>
        </w:rPr>
      </w:pPr>
      <w:r>
        <w:rPr>
          <w:rFonts w:cs="Arial"/>
          <w:sz w:val="22"/>
        </w:rPr>
        <w:t>Stroke as a speciality sits organisationally</w:t>
      </w:r>
      <w:r w:rsidR="001F416D">
        <w:rPr>
          <w:rFonts w:cs="Arial"/>
          <w:sz w:val="22"/>
        </w:rPr>
        <w:t xml:space="preserve"> at CAVUHB</w:t>
      </w:r>
      <w:r>
        <w:rPr>
          <w:rFonts w:cs="Arial"/>
          <w:sz w:val="22"/>
        </w:rPr>
        <w:t xml:space="preserve"> in Integrated Medicine within Medicine Clinical Board.  Clinically it is closely aligned with Neurology and Acute and Emergency Medicine, representing its complex service interactions and interdependencies.  To this end,</w:t>
      </w:r>
      <w:r w:rsidR="00963E9F">
        <w:rPr>
          <w:rFonts w:cs="Arial"/>
          <w:sz w:val="22"/>
        </w:rPr>
        <w:t xml:space="preserve"> the development of stroke services in </w:t>
      </w:r>
      <w:r>
        <w:rPr>
          <w:rFonts w:cs="Arial"/>
          <w:sz w:val="22"/>
        </w:rPr>
        <w:t>CAVUHB</w:t>
      </w:r>
      <w:r w:rsidR="00963E9F">
        <w:rPr>
          <w:rFonts w:cs="Arial"/>
          <w:sz w:val="22"/>
        </w:rPr>
        <w:t xml:space="preserve"> may determine the viability of a number of other services because of the relatively new and mutual dependency of stroke and </w:t>
      </w:r>
      <w:r>
        <w:rPr>
          <w:rFonts w:cs="Arial"/>
          <w:sz w:val="22"/>
        </w:rPr>
        <w:t>I</w:t>
      </w:r>
      <w:r w:rsidR="00963E9F">
        <w:rPr>
          <w:rFonts w:cs="Arial"/>
          <w:sz w:val="22"/>
        </w:rPr>
        <w:t xml:space="preserve">nterventional </w:t>
      </w:r>
      <w:r>
        <w:rPr>
          <w:rFonts w:cs="Arial"/>
          <w:sz w:val="22"/>
        </w:rPr>
        <w:t>N</w:t>
      </w:r>
      <w:r w:rsidR="00963E9F">
        <w:rPr>
          <w:rFonts w:cs="Arial"/>
          <w:sz w:val="22"/>
        </w:rPr>
        <w:t xml:space="preserve">euroradiology. </w:t>
      </w:r>
      <w:r w:rsidR="00454BF3">
        <w:rPr>
          <w:rFonts w:cs="Arial"/>
          <w:sz w:val="22"/>
        </w:rPr>
        <w:t xml:space="preserve"> </w:t>
      </w:r>
      <w:r w:rsidR="00963E9F">
        <w:rPr>
          <w:rFonts w:cs="Arial"/>
          <w:sz w:val="22"/>
        </w:rPr>
        <w:t xml:space="preserve">Currently, in the majority of units in the UK, thrombectomy is done only by </w:t>
      </w:r>
      <w:r w:rsidR="001F416D">
        <w:rPr>
          <w:rFonts w:cs="Arial"/>
          <w:sz w:val="22"/>
        </w:rPr>
        <w:t>I</w:t>
      </w:r>
      <w:r w:rsidR="00963E9F">
        <w:rPr>
          <w:rFonts w:cs="Arial"/>
          <w:sz w:val="22"/>
        </w:rPr>
        <w:t xml:space="preserve">nterventional </w:t>
      </w:r>
      <w:r w:rsidR="001F416D">
        <w:rPr>
          <w:rFonts w:cs="Arial"/>
          <w:sz w:val="22"/>
        </w:rPr>
        <w:t>N</w:t>
      </w:r>
      <w:r w:rsidR="00963E9F">
        <w:rPr>
          <w:rFonts w:cs="Arial"/>
          <w:sz w:val="22"/>
        </w:rPr>
        <w:t>euroradiologists</w:t>
      </w:r>
      <w:r w:rsidR="001F416D">
        <w:rPr>
          <w:rFonts w:cs="Arial"/>
          <w:sz w:val="22"/>
        </w:rPr>
        <w:t xml:space="preserve"> (INRs)</w:t>
      </w:r>
      <w:r w:rsidR="00454BF3">
        <w:rPr>
          <w:rFonts w:cs="Arial"/>
          <w:sz w:val="22"/>
        </w:rPr>
        <w:t xml:space="preserve">. </w:t>
      </w:r>
      <w:r w:rsidR="00963E9F">
        <w:rPr>
          <w:rFonts w:cs="Arial"/>
          <w:sz w:val="22"/>
        </w:rPr>
        <w:t xml:space="preserve">This may change in the future but this means that </w:t>
      </w:r>
      <w:r w:rsidR="00454BF3">
        <w:rPr>
          <w:rFonts w:cs="Arial"/>
          <w:sz w:val="22"/>
        </w:rPr>
        <w:t xml:space="preserve">thrombectomy is done only in Neurosciences centres where there are enough </w:t>
      </w:r>
      <w:r w:rsidR="001F416D">
        <w:rPr>
          <w:rFonts w:cs="Arial"/>
          <w:sz w:val="22"/>
        </w:rPr>
        <w:t>INRs</w:t>
      </w:r>
      <w:r w:rsidR="00454BF3">
        <w:rPr>
          <w:rFonts w:cs="Arial"/>
          <w:sz w:val="22"/>
        </w:rPr>
        <w:t xml:space="preserve"> to maintain 24/7 rotas, and they in turn need to be supported by a clinical stroke service that can reliably triage patients to ensure only those with large vessel occlusions are then referred to the INRs for an intervention.</w:t>
      </w:r>
    </w:p>
    <w:p w:rsidR="00454BF3" w:rsidP="009E069A" w:rsidRDefault="00454BF3" w14:paraId="4D1A78B9" w14:textId="77777777">
      <w:pPr>
        <w:spacing w:line="276" w:lineRule="auto"/>
        <w:jc w:val="both"/>
        <w:rPr>
          <w:rFonts w:cs="Arial"/>
          <w:sz w:val="22"/>
        </w:rPr>
      </w:pPr>
    </w:p>
    <w:p w:rsidRPr="005C239B" w:rsidR="00454BF3" w:rsidP="009E069A" w:rsidRDefault="00454BF3" w14:paraId="0B963889" w14:textId="77777777">
      <w:pPr>
        <w:spacing w:line="276" w:lineRule="auto"/>
        <w:jc w:val="both"/>
        <w:rPr>
          <w:rFonts w:cs="Arial"/>
          <w:sz w:val="22"/>
        </w:rPr>
      </w:pPr>
      <w:r>
        <w:rPr>
          <w:rFonts w:cs="Arial"/>
          <w:sz w:val="22"/>
        </w:rPr>
        <w:t xml:space="preserve">Currently in Cardiff we have two INRs, both of whom are able to perform thrombectomy for stroke patients.  However, the bulk of their work comes from Neurosurgery (e.g. coiling of aneurysms in patients who have had a subarachnoid haemorrhage, diagnostic and check angiography, treatment of complex vascular abnormalities).  </w:t>
      </w:r>
      <w:r w:rsidRPr="005C239B">
        <w:rPr>
          <w:rFonts w:cs="Arial"/>
          <w:sz w:val="22"/>
        </w:rPr>
        <w:t xml:space="preserve">If </w:t>
      </w:r>
      <w:r w:rsidR="001F416D">
        <w:rPr>
          <w:rFonts w:cs="Arial"/>
          <w:sz w:val="22"/>
        </w:rPr>
        <w:t xml:space="preserve">CAVUHB </w:t>
      </w:r>
      <w:r w:rsidRPr="005C239B">
        <w:rPr>
          <w:rFonts w:cs="Arial"/>
          <w:sz w:val="22"/>
        </w:rPr>
        <w:t xml:space="preserve">does not have a comprehensive acute stroke service </w:t>
      </w:r>
      <w:r>
        <w:rPr>
          <w:rFonts w:cs="Arial"/>
          <w:sz w:val="22"/>
        </w:rPr>
        <w:t xml:space="preserve">it will not be possible to </w:t>
      </w:r>
      <w:r w:rsidR="00522EE4">
        <w:rPr>
          <w:rFonts w:cs="Arial"/>
          <w:sz w:val="22"/>
        </w:rPr>
        <w:t xml:space="preserve">reliably select patients for thrombectomy, the INRs may then be unable to maintain their thrombectomy skills, and they may then seek posts in units where clinical and radiological services in stroke are more developed.  Tertiary services would be difficult - and in the long term impossible - to maintain in Cardiff without </w:t>
      </w:r>
      <w:r w:rsidR="001F416D">
        <w:rPr>
          <w:rFonts w:cs="Arial"/>
          <w:sz w:val="22"/>
        </w:rPr>
        <w:t>INRs.</w:t>
      </w:r>
    </w:p>
    <w:p w:rsidR="009E069A" w:rsidP="009E069A" w:rsidRDefault="009E069A" w14:paraId="1D03A5C1" w14:textId="77777777">
      <w:pPr>
        <w:spacing w:line="276" w:lineRule="auto"/>
        <w:jc w:val="both"/>
        <w:rPr>
          <w:rFonts w:cs="Arial"/>
          <w:sz w:val="22"/>
          <w:highlight w:val="yellow"/>
        </w:rPr>
      </w:pPr>
    </w:p>
    <w:p w:rsidRPr="001A20C0" w:rsidR="00E26375" w:rsidP="00367137" w:rsidRDefault="001F416D" w14:paraId="2FFAA99E" w14:textId="77777777">
      <w:pPr>
        <w:spacing w:line="276" w:lineRule="auto"/>
        <w:jc w:val="both"/>
        <w:rPr>
          <w:rFonts w:eastAsia="Calibri"/>
          <w:i/>
          <w:color w:val="00B050"/>
          <w:sz w:val="20"/>
          <w:szCs w:val="20"/>
        </w:rPr>
      </w:pPr>
      <w:r w:rsidRPr="001F416D">
        <w:rPr>
          <w:rFonts w:cs="Arial"/>
          <w:sz w:val="22"/>
        </w:rPr>
        <w:t xml:space="preserve">This business case is intended to uplift CAVUHB’s acute stroke service, securing it as a platform on which to further build and establish UHW as a future Comprehensive Regional Stroke Centre and </w:t>
      </w:r>
      <w:r>
        <w:rPr>
          <w:rFonts w:cs="Arial"/>
          <w:sz w:val="22"/>
        </w:rPr>
        <w:t xml:space="preserve">as the South Wales Thrombectomy Centre.  </w:t>
      </w:r>
      <w:r w:rsidR="001977B6">
        <w:rPr>
          <w:rFonts w:cs="Arial"/>
          <w:sz w:val="22"/>
        </w:rPr>
        <w:t xml:space="preserve">The intended timeframe of </w:t>
      </w:r>
      <w:r w:rsidR="00CD32EA">
        <w:rPr>
          <w:rFonts w:cs="Arial"/>
          <w:sz w:val="22"/>
        </w:rPr>
        <w:t xml:space="preserve">implementing a new clinical model for acute stroke and TIA will be largely driven </w:t>
      </w:r>
      <w:r w:rsidR="00367137">
        <w:rPr>
          <w:rFonts w:cs="Arial"/>
          <w:sz w:val="22"/>
        </w:rPr>
        <w:t xml:space="preserve">by </w:t>
      </w:r>
      <w:r w:rsidR="00CD32EA">
        <w:rPr>
          <w:rFonts w:cs="Arial"/>
          <w:sz w:val="22"/>
        </w:rPr>
        <w:t>recruitment</w:t>
      </w:r>
      <w:r w:rsidR="001977B6">
        <w:rPr>
          <w:rFonts w:cs="Arial"/>
          <w:sz w:val="22"/>
        </w:rPr>
        <w:t xml:space="preserve"> to additional sessions and </w:t>
      </w:r>
      <w:r w:rsidR="00367137">
        <w:rPr>
          <w:rFonts w:cs="Arial"/>
          <w:sz w:val="22"/>
        </w:rPr>
        <w:t xml:space="preserve">new </w:t>
      </w:r>
      <w:r w:rsidR="001977B6">
        <w:rPr>
          <w:rFonts w:cs="Arial"/>
          <w:sz w:val="22"/>
        </w:rPr>
        <w:t>posts</w:t>
      </w:r>
      <w:r w:rsidR="00367137">
        <w:rPr>
          <w:rFonts w:cs="Arial"/>
          <w:sz w:val="22"/>
        </w:rPr>
        <w:t>.  It is intended that this will be completed</w:t>
      </w:r>
      <w:r w:rsidR="001977B6">
        <w:rPr>
          <w:rFonts w:cs="Arial"/>
          <w:sz w:val="22"/>
        </w:rPr>
        <w:t xml:space="preserve"> as soon as possible, with the aim of going live in </w:t>
      </w:r>
      <w:r w:rsidR="00367137">
        <w:rPr>
          <w:rFonts w:cs="Arial"/>
          <w:sz w:val="22"/>
        </w:rPr>
        <w:t>a new</w:t>
      </w:r>
      <w:r w:rsidR="001977B6">
        <w:rPr>
          <w:rFonts w:cs="Arial"/>
          <w:sz w:val="22"/>
        </w:rPr>
        <w:t xml:space="preserve"> </w:t>
      </w:r>
      <w:r w:rsidR="00367137">
        <w:rPr>
          <w:rFonts w:cs="Arial"/>
          <w:sz w:val="22"/>
        </w:rPr>
        <w:t>clinical</w:t>
      </w:r>
      <w:r w:rsidR="001977B6">
        <w:rPr>
          <w:rFonts w:cs="Arial"/>
          <w:sz w:val="22"/>
        </w:rPr>
        <w:t xml:space="preserve"> model from </w:t>
      </w:r>
      <w:r w:rsidR="009E069A">
        <w:rPr>
          <w:rFonts w:cs="Arial"/>
          <w:sz w:val="22"/>
        </w:rPr>
        <w:t xml:space="preserve">late </w:t>
      </w:r>
      <w:r w:rsidR="009527C7">
        <w:rPr>
          <w:rFonts w:cs="Arial"/>
          <w:sz w:val="22"/>
        </w:rPr>
        <w:t>Spring</w:t>
      </w:r>
      <w:r w:rsidR="001977B6">
        <w:rPr>
          <w:rFonts w:cs="Arial"/>
          <w:sz w:val="22"/>
        </w:rPr>
        <w:t xml:space="preserve"> 2</w:t>
      </w:r>
      <w:r w:rsidR="00367137">
        <w:rPr>
          <w:rFonts w:cs="Arial"/>
          <w:sz w:val="22"/>
        </w:rPr>
        <w:t>02</w:t>
      </w:r>
      <w:r w:rsidR="001977B6">
        <w:rPr>
          <w:rFonts w:cs="Arial"/>
          <w:sz w:val="22"/>
        </w:rPr>
        <w:t>4</w:t>
      </w:r>
      <w:r w:rsidR="009527C7">
        <w:rPr>
          <w:rFonts w:cs="Arial"/>
          <w:sz w:val="22"/>
        </w:rPr>
        <w:t xml:space="preserve">, </w:t>
      </w:r>
      <w:r w:rsidR="001977B6">
        <w:rPr>
          <w:rFonts w:cs="Arial"/>
          <w:sz w:val="22"/>
        </w:rPr>
        <w:t xml:space="preserve">incrementally extending </w:t>
      </w:r>
      <w:r w:rsidR="00367137">
        <w:rPr>
          <w:rFonts w:cs="Arial"/>
          <w:sz w:val="22"/>
        </w:rPr>
        <w:t xml:space="preserve">the hours of provision and building the clinical model as </w:t>
      </w:r>
      <w:r w:rsidR="009527C7">
        <w:rPr>
          <w:rFonts w:cs="Arial"/>
          <w:sz w:val="22"/>
        </w:rPr>
        <w:t xml:space="preserve">recruitment occurs and more </w:t>
      </w:r>
      <w:r w:rsidR="00367137">
        <w:rPr>
          <w:rFonts w:cs="Arial"/>
          <w:sz w:val="22"/>
        </w:rPr>
        <w:t>sessions come on</w:t>
      </w:r>
      <w:r w:rsidR="009527C7">
        <w:rPr>
          <w:rFonts w:cs="Arial"/>
          <w:sz w:val="22"/>
        </w:rPr>
        <w:t>line</w:t>
      </w:r>
      <w:r w:rsidR="00367137">
        <w:rPr>
          <w:rFonts w:cs="Arial"/>
          <w:sz w:val="22"/>
        </w:rPr>
        <w:t>.</w:t>
      </w:r>
      <w:r w:rsidR="001977B6">
        <w:rPr>
          <w:rFonts w:cs="Arial"/>
          <w:sz w:val="22"/>
        </w:rPr>
        <w:t xml:space="preserve"> </w:t>
      </w:r>
    </w:p>
    <w:p w:rsidR="00431836" w:rsidP="00431836" w:rsidRDefault="00431836" w14:paraId="3E49D755" w14:textId="77777777">
      <w:pPr>
        <w:rPr>
          <w:sz w:val="28"/>
          <w:szCs w:val="28"/>
        </w:rPr>
      </w:pPr>
      <w:bookmarkStart w:name="_Toc98945733" w:id="8"/>
      <w:bookmarkStart w:name="_Toc98946147" w:id="9"/>
      <w:bookmarkStart w:name="_Toc103685906" w:id="10"/>
    </w:p>
    <w:p w:rsidRPr="00431836" w:rsidR="00A97987" w:rsidP="0042445C" w:rsidRDefault="00A97987" w14:paraId="31D6B5EA" w14:textId="77777777">
      <w:pPr>
        <w:rPr>
          <w:color w:val="365F91" w:themeColor="accent1" w:themeShade="BF"/>
          <w:sz w:val="28"/>
          <w:szCs w:val="28"/>
        </w:rPr>
      </w:pPr>
      <w:r w:rsidRPr="00431836">
        <w:rPr>
          <w:color w:val="365F91" w:themeColor="accent1" w:themeShade="BF"/>
          <w:sz w:val="28"/>
          <w:szCs w:val="28"/>
        </w:rPr>
        <w:t>Strategic Context</w:t>
      </w:r>
      <w:r w:rsidRPr="00431836" w:rsidR="0005308B">
        <w:rPr>
          <w:color w:val="365F91" w:themeColor="accent1" w:themeShade="BF"/>
          <w:sz w:val="28"/>
          <w:szCs w:val="28"/>
        </w:rPr>
        <w:t xml:space="preserve"> – Alignment to UHB strategic direction</w:t>
      </w:r>
      <w:bookmarkEnd w:id="8"/>
      <w:bookmarkEnd w:id="9"/>
      <w:bookmarkEnd w:id="10"/>
      <w:r w:rsidRPr="00431836" w:rsidR="0005308B">
        <w:rPr>
          <w:color w:val="365F91" w:themeColor="accent1" w:themeShade="BF"/>
          <w:sz w:val="28"/>
          <w:szCs w:val="28"/>
        </w:rPr>
        <w:t xml:space="preserve"> </w:t>
      </w:r>
    </w:p>
    <w:p w:rsidR="00444195" w:rsidP="003B448B" w:rsidRDefault="00444195" w14:paraId="150DAA47" w14:textId="77777777">
      <w:pPr>
        <w:rPr>
          <w:sz w:val="22"/>
          <w:szCs w:val="22"/>
        </w:rPr>
      </w:pPr>
    </w:p>
    <w:p w:rsidR="00AA1D91" w:rsidP="003B448B" w:rsidRDefault="00AA1D91" w14:paraId="484A1838" w14:textId="77777777">
      <w:pPr>
        <w:rPr>
          <w:b/>
        </w:rPr>
      </w:pPr>
    </w:p>
    <w:tbl>
      <w:tblPr>
        <w:tblStyle w:val="TableGrid"/>
        <w:tblW w:w="9634" w:type="dxa"/>
        <w:jc w:val="center"/>
        <w:tblLook w:val="04A0" w:firstRow="1" w:lastRow="0" w:firstColumn="1" w:lastColumn="0" w:noHBand="0" w:noVBand="1"/>
      </w:tblPr>
      <w:tblGrid>
        <w:gridCol w:w="4390"/>
        <w:gridCol w:w="5244"/>
      </w:tblGrid>
      <w:tr w:rsidR="005B14A0" w:rsidTr="01D41668" w14:paraId="05103F1D" w14:textId="77777777">
        <w:trPr>
          <w:jc w:val="center"/>
        </w:trPr>
        <w:tc>
          <w:tcPr>
            <w:tcW w:w="4390" w:type="dxa"/>
            <w:shd w:val="clear" w:color="auto" w:fill="D9D9D9" w:themeFill="background1" w:themeFillShade="D9"/>
            <w:tcMar/>
          </w:tcPr>
          <w:p w:rsidR="005B14A0" w:rsidP="005B14A0" w:rsidRDefault="005B14A0" w14:paraId="5D8FFF8C" w14:textId="77777777">
            <w:pPr>
              <w:jc w:val="center"/>
              <w:rPr>
                <w:b/>
                <w:bCs/>
              </w:rPr>
            </w:pPr>
            <w:r>
              <w:rPr>
                <w:b/>
                <w:bCs/>
              </w:rPr>
              <w:t>O</w:t>
            </w:r>
            <w:r w:rsidR="00AA1D91">
              <w:rPr>
                <w:b/>
                <w:bCs/>
              </w:rPr>
              <w:t>bjectives</w:t>
            </w:r>
            <w:r>
              <w:rPr>
                <w:b/>
                <w:bCs/>
              </w:rPr>
              <w:t xml:space="preserve"> </w:t>
            </w:r>
          </w:p>
        </w:tc>
        <w:tc>
          <w:tcPr>
            <w:tcW w:w="5244" w:type="dxa"/>
            <w:shd w:val="clear" w:color="auto" w:fill="D9D9D9" w:themeFill="background1" w:themeFillShade="D9"/>
            <w:tcMar/>
          </w:tcPr>
          <w:p w:rsidRPr="005B14A0" w:rsidR="005B14A0" w:rsidP="005B14A0" w:rsidRDefault="005B14A0" w14:paraId="784B8A94" w14:textId="77777777">
            <w:pPr>
              <w:jc w:val="center"/>
              <w:rPr>
                <w:b/>
                <w:bCs/>
              </w:rPr>
            </w:pPr>
            <w:r w:rsidRPr="005B14A0">
              <w:rPr>
                <w:b/>
                <w:bCs/>
              </w:rPr>
              <w:t xml:space="preserve">How </w:t>
            </w:r>
            <w:r w:rsidR="003C1C6E">
              <w:rPr>
                <w:b/>
                <w:bCs/>
              </w:rPr>
              <w:t xml:space="preserve">does this proposal </w:t>
            </w:r>
            <w:r w:rsidRPr="005B14A0">
              <w:rPr>
                <w:b/>
                <w:bCs/>
              </w:rPr>
              <w:t xml:space="preserve">support </w:t>
            </w:r>
            <w:r>
              <w:rPr>
                <w:b/>
                <w:bCs/>
              </w:rPr>
              <w:t xml:space="preserve">any of these </w:t>
            </w:r>
            <w:r w:rsidRPr="005B14A0">
              <w:rPr>
                <w:b/>
                <w:bCs/>
              </w:rPr>
              <w:t>o</w:t>
            </w:r>
            <w:r w:rsidR="009D6876">
              <w:rPr>
                <w:b/>
                <w:bCs/>
              </w:rPr>
              <w:t>bjectives</w:t>
            </w:r>
            <w:r>
              <w:rPr>
                <w:b/>
                <w:bCs/>
              </w:rPr>
              <w:t xml:space="preserve"> </w:t>
            </w:r>
          </w:p>
        </w:tc>
      </w:tr>
      <w:tr w:rsidR="00652D9A" w:rsidTr="01D41668" w14:paraId="7E60DA6A" w14:textId="77777777">
        <w:trPr>
          <w:trHeight w:val="1026"/>
          <w:jc w:val="center"/>
        </w:trPr>
        <w:tc>
          <w:tcPr>
            <w:tcW w:w="4390" w:type="dxa"/>
            <w:shd w:val="clear" w:color="auto" w:fill="FFFFFF" w:themeFill="background1"/>
            <w:tcMar/>
          </w:tcPr>
          <w:p w:rsidR="00AA48F2" w:rsidP="00AA1D91" w:rsidRDefault="00AA1D91" w14:paraId="5B51EC03" w14:textId="77777777">
            <w:pPr>
              <w:rPr>
                <w:b/>
                <w:bCs/>
                <w:sz w:val="20"/>
                <w:szCs w:val="20"/>
              </w:rPr>
            </w:pPr>
            <w:r>
              <w:rPr>
                <w:b/>
                <w:bCs/>
                <w:noProof/>
                <w:sz w:val="20"/>
                <w:szCs w:val="20"/>
              </w:rPr>
              <w:drawing>
                <wp:anchor distT="0" distB="0" distL="114300" distR="114300" simplePos="0" relativeHeight="251695104" behindDoc="1" locked="0" layoutInCell="1" allowOverlap="1" wp14:anchorId="53C6C92B" wp14:editId="0C204872">
                  <wp:simplePos x="0" y="0"/>
                  <wp:positionH relativeFrom="column">
                    <wp:posOffset>-12700</wp:posOffset>
                  </wp:positionH>
                  <wp:positionV relativeFrom="paragraph">
                    <wp:posOffset>33020</wp:posOffset>
                  </wp:positionV>
                  <wp:extent cx="277495" cy="279400"/>
                  <wp:effectExtent l="0" t="0" r="8255" b="6350"/>
                  <wp:wrapTight wrapText="bothSides">
                    <wp:wrapPolygon edited="0">
                      <wp:start x="4449" y="0"/>
                      <wp:lineTo x="0" y="1473"/>
                      <wp:lineTo x="0" y="16200"/>
                      <wp:lineTo x="1483" y="20618"/>
                      <wp:lineTo x="19277" y="20618"/>
                      <wp:lineTo x="20760" y="16200"/>
                      <wp:lineTo x="20760" y="1473"/>
                      <wp:lineTo x="16311" y="0"/>
                      <wp:lineTo x="4449"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OF-RGB_Workforce-Icon.png"/>
                          <pic:cNvPicPr/>
                        </pic:nvPicPr>
                        <pic:blipFill>
                          <a:blip r:embed="rId11"/>
                          <a:stretch>
                            <a:fillRect/>
                          </a:stretch>
                        </pic:blipFill>
                        <pic:spPr>
                          <a:xfrm>
                            <a:off x="0" y="0"/>
                            <a:ext cx="277495" cy="279400"/>
                          </a:xfrm>
                          <a:prstGeom prst="rect">
                            <a:avLst/>
                          </a:prstGeom>
                        </pic:spPr>
                      </pic:pic>
                    </a:graphicData>
                  </a:graphic>
                  <wp14:sizeRelH relativeFrom="page">
                    <wp14:pctWidth>0</wp14:pctWidth>
                  </wp14:sizeRelH>
                  <wp14:sizeRelV relativeFrom="page">
                    <wp14:pctHeight>0</wp14:pctHeight>
                  </wp14:sizeRelV>
                </wp:anchor>
              </w:drawing>
            </w:r>
          </w:p>
          <w:p w:rsidRPr="001A20C0" w:rsidR="00652D9A" w:rsidP="00AA1D91" w:rsidRDefault="00AA1D91" w14:paraId="70D81CEF" w14:textId="77777777">
            <w:pPr>
              <w:rPr>
                <w:b/>
                <w:bCs/>
                <w:sz w:val="20"/>
                <w:szCs w:val="20"/>
              </w:rPr>
            </w:pPr>
            <w:r>
              <w:rPr>
                <w:b/>
                <w:bCs/>
                <w:sz w:val="20"/>
                <w:szCs w:val="20"/>
              </w:rPr>
              <w:t xml:space="preserve"> Putting People First</w:t>
            </w:r>
          </w:p>
          <w:p w:rsidRPr="001A20C0" w:rsidR="001A20C0" w:rsidP="00652D9A" w:rsidRDefault="001A20C0" w14:paraId="2DDAE19B" w14:textId="77777777">
            <w:pPr>
              <w:rPr>
                <w:color w:val="00B050"/>
                <w:sz w:val="18"/>
                <w:szCs w:val="18"/>
              </w:rPr>
            </w:pPr>
          </w:p>
          <w:p w:rsidRPr="000F27A6" w:rsidR="00652D9A" w:rsidP="00211EB2" w:rsidRDefault="00AA1D91" w14:paraId="410DB6A0" w14:textId="77777777">
            <w:pPr>
              <w:pStyle w:val="ListParagraph"/>
              <w:numPr>
                <w:ilvl w:val="0"/>
                <w:numId w:val="5"/>
              </w:numPr>
              <w:ind w:left="306"/>
              <w:rPr>
                <w:b/>
                <w:bCs/>
                <w:color w:val="00B050"/>
              </w:rPr>
            </w:pPr>
            <w:r w:rsidRPr="000F27A6">
              <w:rPr>
                <w:rFonts w:cs="Arial"/>
                <w:color w:val="00B050"/>
                <w:sz w:val="20"/>
                <w:szCs w:val="20"/>
                <w:bdr w:val="none" w:color="auto" w:sz="0" w:space="0" w:frame="1"/>
                <w:shd w:val="clear" w:color="auto" w:fill="FFFFFF"/>
              </w:rPr>
              <w:t>People will feel valued, developed, supported and engaged.</w:t>
            </w:r>
          </w:p>
          <w:p w:rsidRPr="000F27A6" w:rsidR="00AA1D91" w:rsidP="00211EB2" w:rsidRDefault="00AA1D91" w14:paraId="4623DE42" w14:textId="77777777">
            <w:pPr>
              <w:pStyle w:val="ListParagraph"/>
              <w:numPr>
                <w:ilvl w:val="0"/>
                <w:numId w:val="5"/>
              </w:numPr>
              <w:ind w:left="306"/>
              <w:rPr>
                <w:b/>
                <w:bCs/>
                <w:color w:val="00B050"/>
              </w:rPr>
            </w:pPr>
            <w:r w:rsidRPr="000F27A6">
              <w:rPr>
                <w:rFonts w:cs="Arial"/>
                <w:color w:val="00B050"/>
                <w:sz w:val="20"/>
                <w:szCs w:val="20"/>
                <w:bdr w:val="none" w:color="auto" w:sz="0" w:space="0" w:frame="1"/>
                <w:shd w:val="clear" w:color="auto" w:fill="FFFFFF"/>
              </w:rPr>
              <w:t>We will have an inclusive culture, where the diversity of the health board’s people will be representative of the Health Board’s local populations</w:t>
            </w:r>
          </w:p>
          <w:p w:rsidRPr="000F27A6" w:rsidR="00AA1D91" w:rsidP="00211EB2" w:rsidRDefault="00AA1D91" w14:paraId="6912646A" w14:textId="77777777">
            <w:pPr>
              <w:pStyle w:val="ListParagraph"/>
              <w:numPr>
                <w:ilvl w:val="0"/>
                <w:numId w:val="5"/>
              </w:numPr>
              <w:ind w:left="306"/>
              <w:rPr>
                <w:b/>
                <w:bCs/>
                <w:color w:val="00B050"/>
              </w:rPr>
            </w:pPr>
            <w:r w:rsidRPr="000F27A6">
              <w:rPr>
                <w:rFonts w:cs="Arial"/>
                <w:color w:val="00B050"/>
                <w:sz w:val="20"/>
                <w:szCs w:val="20"/>
                <w:bdr w:val="none" w:color="auto" w:sz="0" w:space="0" w:frame="1"/>
                <w:shd w:val="clear" w:color="auto" w:fill="FFFFFF"/>
              </w:rPr>
              <w:t>Through our integrated population health improvement programme, we will enable and empower people to live healthy lives and reduce their risk of ill health</w:t>
            </w:r>
          </w:p>
          <w:p w:rsidRPr="005B14A0" w:rsidR="00AA1D91" w:rsidP="00AA1D91" w:rsidRDefault="00AA1D91" w14:paraId="01A31991" w14:textId="77777777">
            <w:pPr>
              <w:pStyle w:val="ListParagraph"/>
              <w:ind w:left="306"/>
              <w:rPr>
                <w:b/>
                <w:bCs/>
              </w:rPr>
            </w:pPr>
          </w:p>
        </w:tc>
        <w:tc>
          <w:tcPr>
            <w:tcW w:w="5244" w:type="dxa"/>
            <w:tcMar/>
          </w:tcPr>
          <w:p w:rsidR="00652D9A" w:rsidP="00276F08" w:rsidRDefault="00652D9A" w14:paraId="69188818" w14:textId="77777777"/>
          <w:p w:rsidR="00FE5D5A" w:rsidP="00276F08" w:rsidRDefault="00FE5D5A" w14:paraId="6D29F84E" w14:textId="77777777">
            <w:r>
              <w:t>This case is about improvement opportunities for treatment and improving outcomes for the whole population.</w:t>
            </w:r>
          </w:p>
          <w:p w:rsidR="00FE5D5A" w:rsidP="00276F08" w:rsidRDefault="00FE5D5A" w14:paraId="7E27A9BD" w14:textId="77777777"/>
          <w:p w:rsidR="009144D7" w:rsidP="00276F08" w:rsidRDefault="000D0D93" w14:paraId="52A7BCF5" w14:textId="77777777">
            <w:r>
              <w:t>Creating a</w:t>
            </w:r>
            <w:r w:rsidR="0091353A">
              <w:t xml:space="preserve"> sustainable workforce is one of the key benefits in this case – people will feel valued, supported and able to develop in their roles. </w:t>
            </w:r>
            <w:r w:rsidR="009144D7">
              <w:t>Expansion of the stroke workforce has transferrable benefits across the emergency medical provision.</w:t>
            </w:r>
          </w:p>
          <w:p w:rsidR="00367137" w:rsidP="00276F08" w:rsidRDefault="00367137" w14:paraId="0808E23E" w14:textId="77777777"/>
          <w:p w:rsidR="0091353A" w:rsidP="00276F08" w:rsidRDefault="0091353A" w14:paraId="57DC12D4" w14:textId="77777777">
            <w:r>
              <w:t xml:space="preserve">There will be more scope for training and development in </w:t>
            </w:r>
            <w:r w:rsidR="009144D7">
              <w:t xml:space="preserve">stroke as </w:t>
            </w:r>
            <w:r>
              <w:t xml:space="preserve">a specialism, with increased attractiveness of the service </w:t>
            </w:r>
            <w:r w:rsidR="009144D7">
              <w:t xml:space="preserve">to </w:t>
            </w:r>
            <w:r>
              <w:t>new staff.</w:t>
            </w:r>
          </w:p>
          <w:p w:rsidR="0091353A" w:rsidP="00276F08" w:rsidRDefault="0091353A" w14:paraId="30CB3299" w14:textId="77777777"/>
        </w:tc>
      </w:tr>
      <w:tr w:rsidR="00652D9A" w:rsidTr="01D41668" w14:paraId="0D39625C" w14:textId="77777777">
        <w:trPr>
          <w:trHeight w:val="1581"/>
          <w:jc w:val="center"/>
        </w:trPr>
        <w:tc>
          <w:tcPr>
            <w:tcW w:w="4390" w:type="dxa"/>
            <w:tcBorders>
              <w:bottom w:val="single" w:color="000000" w:themeColor="text1" w:sz="4" w:space="0"/>
            </w:tcBorders>
            <w:shd w:val="clear" w:color="auto" w:fill="FFFFFF" w:themeFill="background1"/>
            <w:tcMar/>
          </w:tcPr>
          <w:p w:rsidR="00AA48F2" w:rsidP="00AA48F2" w:rsidRDefault="00AA48F2" w14:paraId="64A8159B" w14:textId="77777777">
            <w:pPr>
              <w:jc w:val="center"/>
              <w:rPr>
                <w:b/>
                <w:bCs/>
                <w:sz w:val="20"/>
                <w:szCs w:val="20"/>
              </w:rPr>
            </w:pPr>
            <w:r>
              <w:rPr>
                <w:b/>
                <w:bCs/>
                <w:noProof/>
                <w:sz w:val="20"/>
                <w:szCs w:val="20"/>
              </w:rPr>
              <w:drawing>
                <wp:anchor distT="0" distB="0" distL="114300" distR="114300" simplePos="0" relativeHeight="251696128" behindDoc="1" locked="0" layoutInCell="1" allowOverlap="1" wp14:anchorId="4D87FE60" wp14:editId="75369538">
                  <wp:simplePos x="0" y="0"/>
                  <wp:positionH relativeFrom="column">
                    <wp:posOffset>-8255</wp:posOffset>
                  </wp:positionH>
                  <wp:positionV relativeFrom="paragraph">
                    <wp:posOffset>50800</wp:posOffset>
                  </wp:positionV>
                  <wp:extent cx="273050" cy="273050"/>
                  <wp:effectExtent l="0" t="0" r="0" b="0"/>
                  <wp:wrapTight wrapText="bothSides">
                    <wp:wrapPolygon edited="0">
                      <wp:start x="1507" y="0"/>
                      <wp:lineTo x="0" y="4521"/>
                      <wp:lineTo x="0" y="19591"/>
                      <wp:lineTo x="3014" y="19591"/>
                      <wp:lineTo x="18084" y="19591"/>
                      <wp:lineTo x="19591" y="16577"/>
                      <wp:lineTo x="19591" y="4521"/>
                      <wp:lineTo x="18084" y="0"/>
                      <wp:lineTo x="1507" y="0"/>
                    </wp:wrapPolygon>
                  </wp:wrapTight>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OF-RGB_Quality-Icon.png"/>
                          <pic:cNvPicPr/>
                        </pic:nvPicPr>
                        <pic:blipFill>
                          <a:blip r:embed="rId12"/>
                          <a:stretch>
                            <a:fillRect/>
                          </a:stretch>
                        </pic:blipFill>
                        <pic:spPr>
                          <a:xfrm>
                            <a:off x="0" y="0"/>
                            <a:ext cx="273050" cy="273050"/>
                          </a:xfrm>
                          <a:prstGeom prst="rect">
                            <a:avLst/>
                          </a:prstGeom>
                        </pic:spPr>
                      </pic:pic>
                    </a:graphicData>
                  </a:graphic>
                  <wp14:sizeRelH relativeFrom="page">
                    <wp14:pctWidth>0</wp14:pctWidth>
                  </wp14:sizeRelH>
                  <wp14:sizeRelV relativeFrom="page">
                    <wp14:pctHeight>0</wp14:pctHeight>
                  </wp14:sizeRelV>
                </wp:anchor>
              </w:drawing>
            </w:r>
          </w:p>
          <w:p w:rsidRPr="001A20C0" w:rsidR="009D6876" w:rsidP="00AA48F2" w:rsidRDefault="00AA1D91" w14:paraId="1F51DA50" w14:textId="77777777">
            <w:pPr>
              <w:rPr>
                <w:b/>
                <w:bCs/>
                <w:sz w:val="20"/>
                <w:szCs w:val="20"/>
              </w:rPr>
            </w:pPr>
            <w:r>
              <w:rPr>
                <w:b/>
                <w:bCs/>
                <w:sz w:val="20"/>
                <w:szCs w:val="20"/>
              </w:rPr>
              <w:t>Providing Outstanding Quality</w:t>
            </w:r>
          </w:p>
          <w:p w:rsidRPr="001A20C0" w:rsidR="001A20C0" w:rsidP="00652D9A" w:rsidRDefault="001A20C0" w14:paraId="22310455" w14:textId="77777777">
            <w:pPr>
              <w:rPr>
                <w:color w:val="00B050"/>
                <w:sz w:val="18"/>
                <w:szCs w:val="18"/>
              </w:rPr>
            </w:pPr>
          </w:p>
          <w:p w:rsidRPr="000F27A6" w:rsidR="00652D9A" w:rsidP="00211EB2" w:rsidRDefault="009D6876" w14:paraId="4D7FFF7A" w14:textId="77777777">
            <w:pPr>
              <w:pStyle w:val="ListParagraph"/>
              <w:numPr>
                <w:ilvl w:val="0"/>
                <w:numId w:val="6"/>
              </w:numPr>
              <w:ind w:left="306"/>
              <w:rPr>
                <w:color w:val="00B050"/>
                <w:sz w:val="18"/>
                <w:szCs w:val="18"/>
              </w:rPr>
            </w:pPr>
            <w:r w:rsidRPr="000F27A6">
              <w:rPr>
                <w:rFonts w:cs="Arial"/>
                <w:color w:val="00B050"/>
                <w:sz w:val="20"/>
                <w:szCs w:val="20"/>
                <w:bdr w:val="none" w:color="auto" w:sz="0" w:space="0" w:frame="1"/>
                <w:shd w:val="clear" w:color="auto" w:fill="FFFFFF"/>
              </w:rPr>
              <w:t>Focus on minimising inequity in healthy behaviours, preventative services, access to clinical services, and health outcomes, to reduce current unfair, unjust differences experienced by people in the health board’s communities</w:t>
            </w:r>
          </w:p>
          <w:p w:rsidRPr="000F27A6" w:rsidR="009D6876" w:rsidP="00211EB2" w:rsidRDefault="009D6876" w14:paraId="4278D9EA" w14:textId="77777777">
            <w:pPr>
              <w:pStyle w:val="ListParagraph"/>
              <w:numPr>
                <w:ilvl w:val="0"/>
                <w:numId w:val="6"/>
              </w:numPr>
              <w:ind w:left="306"/>
              <w:rPr>
                <w:color w:val="00B050"/>
                <w:sz w:val="18"/>
                <w:szCs w:val="18"/>
              </w:rPr>
            </w:pPr>
            <w:r w:rsidRPr="000F27A6">
              <w:rPr>
                <w:rFonts w:cs="Arial"/>
                <w:color w:val="00B050"/>
                <w:sz w:val="20"/>
                <w:szCs w:val="20"/>
                <w:bdr w:val="none" w:color="auto" w:sz="0" w:space="0" w:frame="1"/>
                <w:shd w:val="clear" w:color="auto" w:fill="FFFFFF"/>
              </w:rPr>
              <w:t>Deliver outstanding quality of care every time - care that is personalised, timely, safe, accessible and effective. Achieve the best outcomes for patients in line with what matters most to them, their families and carers</w:t>
            </w:r>
          </w:p>
          <w:p w:rsidRPr="009D6876" w:rsidR="001A20C0" w:rsidP="00211EB2" w:rsidRDefault="009D6876" w14:paraId="314CC3BF" w14:textId="77777777">
            <w:pPr>
              <w:pStyle w:val="ListParagraph"/>
              <w:numPr>
                <w:ilvl w:val="0"/>
                <w:numId w:val="6"/>
              </w:numPr>
              <w:ind w:left="306"/>
              <w:rPr>
                <w:color w:val="00B050"/>
                <w:sz w:val="16"/>
                <w:szCs w:val="18"/>
              </w:rPr>
            </w:pPr>
            <w:r w:rsidRPr="000F27A6">
              <w:rPr>
                <w:rFonts w:cs="Arial"/>
                <w:color w:val="00B050"/>
                <w:sz w:val="20"/>
                <w:szCs w:val="20"/>
                <w:bdr w:val="none" w:color="auto" w:sz="0" w:space="0" w:frame="1"/>
                <w:shd w:val="clear" w:color="auto" w:fill="FFFFFF"/>
              </w:rPr>
              <w:t>Develop the Health Board’s approach to continuous quality to improvement and make the best use of the health board’s resources – people, assets (buildings and equipment) and money</w:t>
            </w:r>
          </w:p>
        </w:tc>
        <w:tc>
          <w:tcPr>
            <w:tcW w:w="5244" w:type="dxa"/>
            <w:tcMar/>
          </w:tcPr>
          <w:p w:rsidR="009144D7" w:rsidP="00276F08" w:rsidRDefault="009144D7" w14:paraId="68FE32C7" w14:textId="77777777"/>
          <w:p w:rsidR="00367137" w:rsidP="00276F08" w:rsidRDefault="00367137" w14:paraId="7AEEE590" w14:textId="77777777">
            <w:r>
              <w:t>Improving the q</w:t>
            </w:r>
            <w:r w:rsidR="0091353A">
              <w:t xml:space="preserve">uality </w:t>
            </w:r>
            <w:r>
              <w:t xml:space="preserve">of this service is the key driver for this business case.  This model intends to improve the outcomes after stroke across the CAVUHB population.  </w:t>
            </w:r>
          </w:p>
          <w:p w:rsidR="00367137" w:rsidP="00276F08" w:rsidRDefault="00367137" w14:paraId="39E9CD62" w14:textId="77777777"/>
          <w:p w:rsidR="0091353A" w:rsidP="00276F08" w:rsidRDefault="00367137" w14:paraId="5978FD0B" w14:textId="77777777">
            <w:r>
              <w:t>R</w:t>
            </w:r>
            <w:r w:rsidR="0091353A">
              <w:t xml:space="preserve">educing stroke </w:t>
            </w:r>
            <w:r>
              <w:t>occurrence, delivering higher quality</w:t>
            </w:r>
            <w:r w:rsidR="0091353A">
              <w:t xml:space="preserve"> TIA and </w:t>
            </w:r>
            <w:r>
              <w:t xml:space="preserve">stroke </w:t>
            </w:r>
            <w:r w:rsidR="0091353A">
              <w:t>prevention clinics.</w:t>
            </w:r>
          </w:p>
          <w:p w:rsidR="00367137" w:rsidP="00276F08" w:rsidRDefault="00367137" w14:paraId="1190840A" w14:textId="77777777"/>
          <w:p w:rsidR="00367137" w:rsidP="00276F08" w:rsidRDefault="00367137" w14:paraId="70261C77" w14:textId="77777777">
            <w:r>
              <w:t>There is p</w:t>
            </w:r>
            <w:r w:rsidR="0091353A">
              <w:t xml:space="preserve">otential for admission avoidance </w:t>
            </w:r>
            <w:r>
              <w:t xml:space="preserve">in this model with a senior decision maker at the forefront of the service. </w:t>
            </w:r>
          </w:p>
          <w:p w:rsidR="00367137" w:rsidP="00276F08" w:rsidRDefault="00367137" w14:paraId="011F0136" w14:textId="77777777"/>
          <w:p w:rsidR="0091353A" w:rsidP="00367137" w:rsidRDefault="00367137" w14:paraId="1D7E3163" w14:textId="77777777">
            <w:r>
              <w:t>This model offers opportunity to use resources allocated to stroke in the most prudent and effective way.</w:t>
            </w:r>
          </w:p>
        </w:tc>
      </w:tr>
      <w:tr w:rsidR="00652D9A" w:rsidTr="01D41668" w14:paraId="1C6AF459" w14:textId="77777777">
        <w:trPr>
          <w:trHeight w:val="994"/>
          <w:jc w:val="center"/>
        </w:trPr>
        <w:tc>
          <w:tcPr>
            <w:tcW w:w="4390" w:type="dxa"/>
            <w:tcBorders>
              <w:bottom w:val="single" w:color="000000" w:themeColor="text1" w:sz="4" w:space="0"/>
            </w:tcBorders>
            <w:shd w:val="clear" w:color="auto" w:fill="FFFFFF" w:themeFill="background1"/>
            <w:tcMar/>
          </w:tcPr>
          <w:p w:rsidR="009D6876" w:rsidP="001A20C0" w:rsidRDefault="00AA48F2" w14:paraId="6D7F15A9" w14:textId="77777777">
            <w:pPr>
              <w:jc w:val="center"/>
              <w:rPr>
                <w:b/>
                <w:bCs/>
                <w:sz w:val="20"/>
                <w:szCs w:val="20"/>
              </w:rPr>
            </w:pPr>
            <w:r>
              <w:rPr>
                <w:noProof/>
              </w:rPr>
              <w:drawing>
                <wp:anchor distT="0" distB="0" distL="114300" distR="114300" simplePos="0" relativeHeight="251698176" behindDoc="1" locked="0" layoutInCell="1" allowOverlap="1" wp14:anchorId="4A077835" wp14:editId="1B9B74A1">
                  <wp:simplePos x="0" y="0"/>
                  <wp:positionH relativeFrom="column">
                    <wp:posOffset>4445</wp:posOffset>
                  </wp:positionH>
                  <wp:positionV relativeFrom="paragraph">
                    <wp:posOffset>89535</wp:posOffset>
                  </wp:positionV>
                  <wp:extent cx="330200" cy="305435"/>
                  <wp:effectExtent l="0" t="0" r="0" b="0"/>
                  <wp:wrapTight wrapText="bothSides">
                    <wp:wrapPolygon edited="0">
                      <wp:start x="0" y="0"/>
                      <wp:lineTo x="0" y="20208"/>
                      <wp:lineTo x="19938" y="20208"/>
                      <wp:lineTo x="19938" y="0"/>
                      <wp:lineTo x="0" y="0"/>
                    </wp:wrapPolygon>
                  </wp:wrapTight>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330200" cy="305435"/>
                          </a:xfrm>
                          <a:prstGeom prst="rect">
                            <a:avLst/>
                          </a:prstGeom>
                        </pic:spPr>
                      </pic:pic>
                    </a:graphicData>
                  </a:graphic>
                  <wp14:sizeRelH relativeFrom="margin">
                    <wp14:pctWidth>0</wp14:pctWidth>
                  </wp14:sizeRelH>
                  <wp14:sizeRelV relativeFrom="margin">
                    <wp14:pctHeight>0</wp14:pctHeight>
                  </wp14:sizeRelV>
                </wp:anchor>
              </w:drawing>
            </w:r>
          </w:p>
          <w:p w:rsidR="00AA48F2" w:rsidP="00AA48F2" w:rsidRDefault="00AA1D91" w14:paraId="3F6ED95C" w14:textId="77777777">
            <w:pPr>
              <w:rPr>
                <w:b/>
                <w:bCs/>
                <w:sz w:val="20"/>
                <w:szCs w:val="20"/>
              </w:rPr>
            </w:pPr>
            <w:r>
              <w:rPr>
                <w:b/>
                <w:bCs/>
                <w:sz w:val="20"/>
                <w:szCs w:val="20"/>
              </w:rPr>
              <w:t>Delivering in the Right Places</w:t>
            </w:r>
          </w:p>
          <w:p w:rsidRPr="001A20C0" w:rsidR="009D6876" w:rsidP="001A20C0" w:rsidRDefault="009D6876" w14:paraId="1A95824E" w14:textId="77777777">
            <w:pPr>
              <w:jc w:val="center"/>
              <w:rPr>
                <w:b/>
                <w:bCs/>
                <w:sz w:val="20"/>
                <w:szCs w:val="20"/>
              </w:rPr>
            </w:pPr>
          </w:p>
          <w:p w:rsidRPr="000F27A6" w:rsidR="001A20C0" w:rsidP="00211EB2" w:rsidRDefault="009D6876" w14:paraId="74B4A2AE" w14:textId="77777777">
            <w:pPr>
              <w:pStyle w:val="ListParagraph"/>
              <w:numPr>
                <w:ilvl w:val="0"/>
                <w:numId w:val="6"/>
              </w:numPr>
              <w:ind w:left="306"/>
              <w:rPr>
                <w:b/>
                <w:bCs/>
                <w:color w:val="00B050"/>
              </w:rPr>
            </w:pPr>
            <w:r w:rsidRPr="000F27A6">
              <w:rPr>
                <w:rFonts w:cs="Arial"/>
                <w:color w:val="00B050"/>
                <w:sz w:val="20"/>
                <w:szCs w:val="20"/>
                <w:bdr w:val="none" w:color="auto" w:sz="0" w:space="0" w:frame="1"/>
                <w:shd w:val="clear" w:color="auto" w:fill="FFFFFF"/>
              </w:rPr>
              <w:t>To achieve digital maturity enabling the Health Board’s workforce, partners, patients and public to connect and communicate, supporting shared decision making in the planning and delivery of health care services.</w:t>
            </w:r>
          </w:p>
          <w:p w:rsidRPr="000F27A6" w:rsidR="009D6876" w:rsidP="00211EB2" w:rsidRDefault="009D6876" w14:paraId="50D1DDD4" w14:textId="77777777">
            <w:pPr>
              <w:pStyle w:val="ListParagraph"/>
              <w:numPr>
                <w:ilvl w:val="0"/>
                <w:numId w:val="6"/>
              </w:numPr>
              <w:ind w:left="306"/>
              <w:rPr>
                <w:b/>
                <w:bCs/>
                <w:color w:val="00B050"/>
              </w:rPr>
            </w:pPr>
            <w:r w:rsidRPr="000F27A6">
              <w:rPr>
                <w:rFonts w:cs="Arial"/>
                <w:color w:val="00B050"/>
                <w:sz w:val="20"/>
                <w:szCs w:val="20"/>
                <w:bdr w:val="none" w:color="auto" w:sz="0" w:space="0" w:frame="1"/>
                <w:shd w:val="clear" w:color="auto" w:fill="FFFFFF"/>
              </w:rPr>
              <w:t>Refresh and deliver the Health Board’s programme (Shaping Our Future Wellbeing in the Community) for creating integrated health and care facilities in our local communities where people can access the information and support they need under one roof</w:t>
            </w:r>
          </w:p>
          <w:p w:rsidRPr="00652D9A" w:rsidR="009D6876" w:rsidP="00FE5D5A" w:rsidRDefault="009D6876" w14:paraId="1E37E828" w14:textId="77777777">
            <w:pPr>
              <w:pStyle w:val="ListParagraph"/>
              <w:numPr>
                <w:ilvl w:val="0"/>
                <w:numId w:val="6"/>
              </w:numPr>
              <w:ind w:left="306"/>
              <w:rPr>
                <w:b/>
                <w:bCs/>
              </w:rPr>
            </w:pPr>
            <w:r w:rsidRPr="000F27A6">
              <w:rPr>
                <w:rFonts w:cs="Arial"/>
                <w:color w:val="00B050"/>
                <w:sz w:val="20"/>
                <w:szCs w:val="20"/>
                <w:bdr w:val="none" w:color="auto" w:sz="0" w:space="0" w:frame="1"/>
                <w:shd w:val="clear" w:color="auto" w:fill="FFFFFF"/>
              </w:rPr>
              <w:t>With Cardiff University and NHS partners, develop the Health Board’s plans for ensuring hospitals providing acute care are fit for the future (Shaping Our Future Hospitals). Develop more shared infrastructure with public and private sector partners to get best value for the health board’s investment</w:t>
            </w:r>
          </w:p>
        </w:tc>
        <w:tc>
          <w:tcPr>
            <w:tcW w:w="5244" w:type="dxa"/>
            <w:tcMar/>
          </w:tcPr>
          <w:p w:rsidR="00652D9A" w:rsidP="00276F08" w:rsidRDefault="00652D9A" w14:paraId="61D20DB6" w14:textId="77777777"/>
          <w:p w:rsidR="00367137" w:rsidP="00276F08" w:rsidRDefault="00367137" w14:paraId="5264EE63" w14:textId="77777777"/>
          <w:p w:rsidR="003F5689" w:rsidP="00276F08" w:rsidRDefault="003F5689" w14:paraId="051A1BB1" w14:textId="77777777">
            <w:r>
              <w:t xml:space="preserve">The </w:t>
            </w:r>
            <w:r w:rsidR="00367137">
              <w:t xml:space="preserve">TIA service moving into </w:t>
            </w:r>
            <w:r>
              <w:t>a</w:t>
            </w:r>
            <w:r w:rsidR="00367137">
              <w:t xml:space="preserve"> </w:t>
            </w:r>
            <w:r>
              <w:t>Same Day Emergency Care model will provide a more appropriate setting for emergency assessments</w:t>
            </w:r>
            <w:r w:rsidR="001C12B5">
              <w:t xml:space="preserve"> than an </w:t>
            </w:r>
            <w:r w:rsidR="009144D7">
              <w:t>outpatient</w:t>
            </w:r>
            <w:r w:rsidR="001C12B5">
              <w:t xml:space="preserve"> setting.</w:t>
            </w:r>
          </w:p>
          <w:p w:rsidR="003F5689" w:rsidP="00276F08" w:rsidRDefault="003F5689" w14:paraId="55A512F7" w14:textId="77777777"/>
          <w:p w:rsidR="00367137" w:rsidP="00276F08" w:rsidRDefault="002C6BD5" w14:paraId="38D57A61" w14:textId="77777777">
            <w:r>
              <w:t xml:space="preserve">Patients will have improved access to </w:t>
            </w:r>
            <w:r w:rsidR="003F5689">
              <w:t>senior clinical decision maker</w:t>
            </w:r>
            <w:r>
              <w:t>s, reducing delays and potentially reducing length of hospital stay.</w:t>
            </w:r>
          </w:p>
          <w:p w:rsidR="002C6BD5" w:rsidP="00276F08" w:rsidRDefault="002C6BD5" w14:paraId="70C49D3F" w14:textId="77777777"/>
          <w:p w:rsidR="002C6BD5" w:rsidP="00276F08" w:rsidRDefault="002C6BD5" w14:paraId="41D17B10" w14:textId="77777777"/>
        </w:tc>
      </w:tr>
      <w:tr w:rsidR="001C12B5" w:rsidTr="01D41668" w14:paraId="7582CC79" w14:textId="77777777">
        <w:trPr>
          <w:trHeight w:val="2375"/>
          <w:jc w:val="center"/>
        </w:trPr>
        <w:tc>
          <w:tcPr>
            <w:tcW w:w="4390" w:type="dxa"/>
            <w:shd w:val="clear" w:color="auto" w:fill="FFFFFF" w:themeFill="background1"/>
            <w:tcMar/>
          </w:tcPr>
          <w:p w:rsidR="001C12B5" w:rsidP="001C12B5" w:rsidRDefault="001C12B5" w14:paraId="4E2CC483" w14:textId="77777777">
            <w:pPr>
              <w:jc w:val="center"/>
              <w:rPr>
                <w:b/>
                <w:bCs/>
                <w:sz w:val="20"/>
                <w:szCs w:val="20"/>
              </w:rPr>
            </w:pPr>
            <w:r>
              <w:rPr>
                <w:b/>
                <w:bCs/>
                <w:noProof/>
                <w:sz w:val="20"/>
                <w:szCs w:val="20"/>
              </w:rPr>
              <w:drawing>
                <wp:anchor distT="0" distB="0" distL="114300" distR="114300" simplePos="0" relativeHeight="251700224" behindDoc="1" locked="0" layoutInCell="1" allowOverlap="1" wp14:anchorId="35D60321" wp14:editId="6E42DD21">
                  <wp:simplePos x="0" y="0"/>
                  <wp:positionH relativeFrom="column">
                    <wp:posOffset>36195</wp:posOffset>
                  </wp:positionH>
                  <wp:positionV relativeFrom="paragraph">
                    <wp:posOffset>81915</wp:posOffset>
                  </wp:positionV>
                  <wp:extent cx="285750" cy="285750"/>
                  <wp:effectExtent l="0" t="0" r="0" b="0"/>
                  <wp:wrapTight wrapText="bothSides">
                    <wp:wrapPolygon edited="0">
                      <wp:start x="2880" y="0"/>
                      <wp:lineTo x="0" y="2880"/>
                      <wp:lineTo x="0" y="17280"/>
                      <wp:lineTo x="2880" y="20160"/>
                      <wp:lineTo x="17280" y="20160"/>
                      <wp:lineTo x="20160" y="17280"/>
                      <wp:lineTo x="20160" y="2880"/>
                      <wp:lineTo x="17280" y="0"/>
                      <wp:lineTo x="2880" y="0"/>
                    </wp:wrapPolygon>
                  </wp:wrapTight>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SOF-RGB_Sustainable-Icon.png"/>
                          <pic:cNvPicPr/>
                        </pic:nvPicPr>
                        <pic:blipFill>
                          <a:blip r:embed="rId14"/>
                          <a:stretch>
                            <a:fillRect/>
                          </a:stretch>
                        </pic:blipFill>
                        <pic:spPr>
                          <a:xfrm>
                            <a:off x="0" y="0"/>
                            <a:ext cx="285750" cy="285750"/>
                          </a:xfrm>
                          <a:prstGeom prst="rect">
                            <a:avLst/>
                          </a:prstGeom>
                        </pic:spPr>
                      </pic:pic>
                    </a:graphicData>
                  </a:graphic>
                  <wp14:sizeRelH relativeFrom="page">
                    <wp14:pctWidth>0</wp14:pctWidth>
                  </wp14:sizeRelH>
                  <wp14:sizeRelV relativeFrom="page">
                    <wp14:pctHeight>0</wp14:pctHeight>
                  </wp14:sizeRelV>
                </wp:anchor>
              </w:drawing>
            </w:r>
          </w:p>
          <w:p w:rsidR="001C12B5" w:rsidP="001C12B5" w:rsidRDefault="001C12B5" w14:paraId="267BA8B0" w14:textId="77777777">
            <w:pPr>
              <w:rPr>
                <w:b/>
                <w:bCs/>
                <w:sz w:val="20"/>
                <w:szCs w:val="20"/>
              </w:rPr>
            </w:pPr>
            <w:r>
              <w:rPr>
                <w:b/>
                <w:bCs/>
                <w:sz w:val="20"/>
                <w:szCs w:val="20"/>
              </w:rPr>
              <w:t>Acting for the Future</w:t>
            </w:r>
          </w:p>
          <w:p w:rsidRPr="001A20C0" w:rsidR="001C12B5" w:rsidP="001C12B5" w:rsidRDefault="001C12B5" w14:paraId="71032C45" w14:textId="77777777">
            <w:pPr>
              <w:rPr>
                <w:b/>
                <w:bCs/>
                <w:color w:val="00B050"/>
                <w:sz w:val="20"/>
                <w:szCs w:val="20"/>
              </w:rPr>
            </w:pPr>
          </w:p>
          <w:p w:rsidRPr="000F27A6" w:rsidR="001C12B5" w:rsidP="001C12B5" w:rsidRDefault="001C12B5" w14:paraId="21C64615" w14:textId="77777777">
            <w:pPr>
              <w:pStyle w:val="ListParagraph"/>
              <w:numPr>
                <w:ilvl w:val="0"/>
                <w:numId w:val="6"/>
              </w:numPr>
              <w:ind w:left="306"/>
              <w:rPr>
                <w:b/>
                <w:bCs/>
                <w:color w:val="00B050"/>
              </w:rPr>
            </w:pPr>
            <w:r w:rsidRPr="000F27A6">
              <w:rPr>
                <w:rFonts w:cs="Arial"/>
                <w:color w:val="00B050"/>
                <w:sz w:val="20"/>
                <w:szCs w:val="20"/>
                <w:bdr w:val="none" w:color="auto" w:sz="0" w:space="0" w:frame="1"/>
                <w:shd w:val="clear" w:color="auto" w:fill="FFFFFF"/>
              </w:rPr>
              <w:t>Develop and expand the Health Board’s research, teaching and innovation portfolios in collaboration with Cardiff University and other partners</w:t>
            </w:r>
          </w:p>
          <w:p w:rsidRPr="000F27A6" w:rsidR="001C12B5" w:rsidP="001C12B5" w:rsidRDefault="001C12B5" w14:paraId="4E7B6693" w14:textId="77777777">
            <w:pPr>
              <w:pStyle w:val="ListParagraph"/>
              <w:numPr>
                <w:ilvl w:val="0"/>
                <w:numId w:val="6"/>
              </w:numPr>
              <w:ind w:left="306"/>
              <w:rPr>
                <w:b/>
                <w:bCs/>
                <w:color w:val="00B050"/>
              </w:rPr>
            </w:pPr>
            <w:r w:rsidRPr="000F27A6">
              <w:rPr>
                <w:rFonts w:cs="Arial"/>
                <w:color w:val="00B050"/>
                <w:sz w:val="20"/>
                <w:szCs w:val="20"/>
                <w:bdr w:val="none" w:color="auto" w:sz="0" w:space="0" w:frame="1"/>
                <w:shd w:val="clear" w:color="auto" w:fill="FFFFFF"/>
              </w:rPr>
              <w:t>Contribute to the development of and adopt cutting-edge and novel treatment, techniques and technologies where they deliver improved patient outcomes and improved value</w:t>
            </w:r>
          </w:p>
          <w:p w:rsidRPr="000F27A6" w:rsidR="001C12B5" w:rsidP="001C12B5" w:rsidRDefault="001C12B5" w14:paraId="6F1AF229" w14:textId="77777777">
            <w:pPr>
              <w:pStyle w:val="ListParagraph"/>
              <w:numPr>
                <w:ilvl w:val="0"/>
                <w:numId w:val="6"/>
              </w:numPr>
              <w:ind w:left="306"/>
              <w:rPr>
                <w:b/>
                <w:bCs/>
                <w:color w:val="00B050"/>
              </w:rPr>
            </w:pPr>
            <w:r w:rsidRPr="000F27A6">
              <w:rPr>
                <w:rFonts w:cs="Arial"/>
                <w:color w:val="00B050"/>
                <w:sz w:val="20"/>
                <w:szCs w:val="20"/>
                <w:bdr w:val="none" w:color="auto" w:sz="0" w:space="0" w:frame="1"/>
                <w:shd w:val="clear" w:color="auto" w:fill="FFFFFF"/>
              </w:rPr>
              <w:t>Maximise the Health Board’s contribution to the foundational economy</w:t>
            </w:r>
          </w:p>
          <w:p w:rsidRPr="001A20C0" w:rsidR="001C12B5" w:rsidP="001C12B5" w:rsidRDefault="001C12B5" w14:paraId="77C90A26" w14:textId="77777777">
            <w:pPr>
              <w:pStyle w:val="ListParagraph"/>
              <w:numPr>
                <w:ilvl w:val="0"/>
                <w:numId w:val="6"/>
              </w:numPr>
              <w:ind w:left="306"/>
              <w:rPr>
                <w:b/>
                <w:bCs/>
              </w:rPr>
            </w:pPr>
            <w:r w:rsidRPr="000F27A6">
              <w:rPr>
                <w:rFonts w:cs="Arial"/>
                <w:color w:val="00B050"/>
                <w:sz w:val="20"/>
                <w:szCs w:val="20"/>
                <w:bdr w:val="none" w:color="auto" w:sz="0" w:space="0" w:frame="1"/>
                <w:shd w:val="clear" w:color="auto" w:fill="FFFFFF"/>
              </w:rPr>
              <w:t>Deliver the Health Board’s carbon emissions targets and fully support active and sustainable travel for staff and visitors to patients. Promote, reward and embed successful waste reduction as part of our quality programme of continuous improvement</w:t>
            </w:r>
          </w:p>
        </w:tc>
        <w:tc>
          <w:tcPr>
            <w:tcW w:w="5244" w:type="dxa"/>
            <w:tcMar/>
          </w:tcPr>
          <w:p w:rsidR="001C12B5" w:rsidP="001C12B5" w:rsidRDefault="001C12B5" w14:paraId="76974C5C" w14:textId="77777777"/>
          <w:p w:rsidR="001C12B5" w:rsidP="000F27A6" w:rsidRDefault="001C12B5" w14:paraId="25596FAB" w14:textId="77777777">
            <w:r>
              <w:t xml:space="preserve">This model supports the sustainable development of the thrombectomy pathway, improving access for all patients with anticipated associated improved outcomes.   </w:t>
            </w:r>
          </w:p>
          <w:p w:rsidR="001C12B5" w:rsidP="000F27A6" w:rsidRDefault="001C12B5" w14:paraId="731DAB8A" w14:textId="77777777"/>
          <w:p w:rsidR="001C12B5" w:rsidP="000F27A6" w:rsidRDefault="001C12B5" w14:paraId="544AC4B8" w14:textId="77777777">
            <w:pPr>
              <w:rPr>
                <w:rFonts w:cs="Arial"/>
              </w:rPr>
            </w:pPr>
            <w:r>
              <w:t xml:space="preserve">Increasing numbers of patients accessing thrombolysis and thrombectomy treatments for stroke offers potential savings for NHS Wales of up to </w:t>
            </w:r>
            <w:r w:rsidRPr="00F74725">
              <w:rPr>
                <w:rFonts w:cs="Arial"/>
              </w:rPr>
              <w:t>£350 million over a 10-year period</w:t>
            </w:r>
            <w:r>
              <w:rPr>
                <w:rFonts w:cs="Arial"/>
              </w:rPr>
              <w:t xml:space="preserve">, with associated wider savings for the Welsh economy as a whole.  </w:t>
            </w:r>
          </w:p>
          <w:p w:rsidR="000F27A6" w:rsidP="000F27A6" w:rsidRDefault="000F27A6" w14:paraId="53699CC9" w14:textId="77777777">
            <w:pPr>
              <w:spacing w:line="276" w:lineRule="auto"/>
            </w:pPr>
          </w:p>
          <w:p w:rsidRPr="000F27A6" w:rsidR="000F27A6" w:rsidP="000F27A6" w:rsidRDefault="000F27A6" w14:paraId="15B0B1F9" w14:textId="77777777">
            <w:pPr>
              <w:rPr>
                <w:rFonts w:eastAsia="Calibri"/>
                <w:sz w:val="20"/>
                <w:szCs w:val="20"/>
              </w:rPr>
            </w:pPr>
            <w:r w:rsidRPr="000F27A6">
              <w:t>Through reduction in admissions, investigations and diagnostics, reduced length of stay and reduced health and care dependency and treatment need, carbon emissions can be reduced.</w:t>
            </w:r>
          </w:p>
          <w:p w:rsidR="000F27A6" w:rsidP="001C12B5" w:rsidRDefault="000F27A6" w14:paraId="36A866F6" w14:textId="77777777"/>
        </w:tc>
      </w:tr>
    </w:tbl>
    <w:p w:rsidR="01D41668" w:rsidRDefault="01D41668" w14:paraId="755ABBE1" w14:textId="74CF85AD"/>
    <w:p w:rsidR="00E05941" w:rsidP="00276F08" w:rsidRDefault="00E05941" w14:paraId="35EB2762" w14:textId="77777777"/>
    <w:p w:rsidRPr="005D5516" w:rsidR="00B228DB" w:rsidP="004A5A3A" w:rsidRDefault="00B228DB" w14:paraId="1952A3F6" w14:textId="77777777">
      <w:pPr>
        <w:spacing w:line="276" w:lineRule="auto"/>
        <w:jc w:val="both"/>
        <w:rPr>
          <w:sz w:val="22"/>
          <w:szCs w:val="22"/>
          <w:u w:val="single"/>
        </w:rPr>
      </w:pPr>
      <w:bookmarkStart w:name="_Toc98945734" w:id="11"/>
      <w:bookmarkStart w:name="_Toc98946148" w:id="12"/>
      <w:bookmarkStart w:name="_Toc103685907" w:id="13"/>
    </w:p>
    <w:p w:rsidR="000D0D93" w:rsidP="004A5A3A" w:rsidRDefault="00B228DB" w14:paraId="1268C12D" w14:textId="77777777">
      <w:pPr>
        <w:spacing w:line="276" w:lineRule="auto"/>
        <w:jc w:val="both"/>
        <w:rPr>
          <w:sz w:val="22"/>
          <w:szCs w:val="22"/>
        </w:rPr>
      </w:pPr>
      <w:r w:rsidRPr="005D5516">
        <w:rPr>
          <w:sz w:val="22"/>
          <w:szCs w:val="22"/>
        </w:rPr>
        <w:t>Rightsizing the workforce for the acute stroke and TIA service is included</w:t>
      </w:r>
      <w:r w:rsidR="00B32576">
        <w:rPr>
          <w:sz w:val="22"/>
          <w:szCs w:val="22"/>
        </w:rPr>
        <w:t xml:space="preserve"> as a priority ambition</w:t>
      </w:r>
      <w:r w:rsidRPr="005D5516">
        <w:rPr>
          <w:sz w:val="22"/>
          <w:szCs w:val="22"/>
        </w:rPr>
        <w:t xml:space="preserve"> in the Health Board’s </w:t>
      </w:r>
      <w:r w:rsidRPr="004A5A3A">
        <w:rPr>
          <w:sz w:val="22"/>
          <w:szCs w:val="22"/>
        </w:rPr>
        <w:t>Integrated Medium Term Plan</w:t>
      </w:r>
      <w:r w:rsidRPr="005D5516">
        <w:rPr>
          <w:sz w:val="22"/>
          <w:szCs w:val="22"/>
        </w:rPr>
        <w:t xml:space="preserve"> </w:t>
      </w:r>
      <w:r w:rsidRPr="005D5516" w:rsidR="005D5516">
        <w:rPr>
          <w:sz w:val="22"/>
          <w:szCs w:val="22"/>
        </w:rPr>
        <w:t>for 2024-25.</w:t>
      </w:r>
      <w:r w:rsidR="005D5516">
        <w:rPr>
          <w:sz w:val="22"/>
          <w:szCs w:val="22"/>
        </w:rPr>
        <w:t xml:space="preserve">  This business case provides the context and background to the </w:t>
      </w:r>
      <w:r w:rsidR="00FE5D5A">
        <w:rPr>
          <w:sz w:val="22"/>
          <w:szCs w:val="22"/>
        </w:rPr>
        <w:t xml:space="preserve">required </w:t>
      </w:r>
      <w:r w:rsidR="005D5516">
        <w:rPr>
          <w:sz w:val="22"/>
          <w:szCs w:val="22"/>
        </w:rPr>
        <w:t xml:space="preserve">service </w:t>
      </w:r>
      <w:r w:rsidR="00FE5D5A">
        <w:rPr>
          <w:sz w:val="22"/>
          <w:szCs w:val="22"/>
        </w:rPr>
        <w:t xml:space="preserve">reconfiguration.  </w:t>
      </w:r>
    </w:p>
    <w:p w:rsidR="000D0D93" w:rsidP="004A5A3A" w:rsidRDefault="000D0D93" w14:paraId="57C7A6A6" w14:textId="77777777">
      <w:pPr>
        <w:spacing w:line="276" w:lineRule="auto"/>
        <w:jc w:val="both"/>
        <w:rPr>
          <w:rFonts w:asciiTheme="majorHAnsi" w:hAnsiTheme="majorHAnsi" w:eastAsiaTheme="majorEastAsia" w:cstheme="majorBidi"/>
          <w:color w:val="365F91" w:themeColor="accent1" w:themeShade="BF"/>
          <w:sz w:val="28"/>
          <w:szCs w:val="28"/>
        </w:rPr>
      </w:pPr>
    </w:p>
    <w:p w:rsidR="0042146A" w:rsidP="0042146A" w:rsidRDefault="0042146A" w14:paraId="21511D33" w14:textId="77777777">
      <w:pPr>
        <w:spacing w:line="276" w:lineRule="auto"/>
        <w:jc w:val="both"/>
        <w:rPr>
          <w:rFonts w:cs="Arial" w:eastAsiaTheme="majorEastAsia"/>
          <w:sz w:val="22"/>
          <w:szCs w:val="22"/>
        </w:rPr>
      </w:pPr>
      <w:r w:rsidRPr="0042146A">
        <w:rPr>
          <w:rFonts w:cs="Arial" w:eastAsiaTheme="majorEastAsia"/>
          <w:sz w:val="22"/>
          <w:szCs w:val="22"/>
        </w:rPr>
        <w:t xml:space="preserve">This case </w:t>
      </w:r>
      <w:r w:rsidR="00FE5D5A">
        <w:rPr>
          <w:rFonts w:cs="Arial" w:eastAsiaTheme="majorEastAsia"/>
          <w:sz w:val="22"/>
          <w:szCs w:val="22"/>
        </w:rPr>
        <w:t xml:space="preserve">truly </w:t>
      </w:r>
      <w:r w:rsidRPr="0042146A">
        <w:rPr>
          <w:rFonts w:cs="Arial" w:eastAsiaTheme="majorEastAsia"/>
          <w:sz w:val="22"/>
          <w:szCs w:val="22"/>
        </w:rPr>
        <w:t>aligns with</w:t>
      </w:r>
      <w:r>
        <w:rPr>
          <w:rFonts w:cs="Arial" w:eastAsiaTheme="majorEastAsia"/>
          <w:sz w:val="22"/>
          <w:szCs w:val="22"/>
        </w:rPr>
        <w:t xml:space="preserve"> both</w:t>
      </w:r>
      <w:r w:rsidRPr="0042146A">
        <w:rPr>
          <w:rFonts w:cs="Arial" w:eastAsiaTheme="majorEastAsia"/>
          <w:sz w:val="22"/>
          <w:szCs w:val="22"/>
        </w:rPr>
        <w:t xml:space="preserve"> </w:t>
      </w:r>
      <w:r>
        <w:rPr>
          <w:rFonts w:cs="Arial" w:eastAsiaTheme="majorEastAsia"/>
          <w:sz w:val="22"/>
          <w:szCs w:val="22"/>
        </w:rPr>
        <w:t xml:space="preserve">the Health Board’s </w:t>
      </w:r>
      <w:r w:rsidRPr="0042146A">
        <w:rPr>
          <w:rFonts w:cs="Arial" w:eastAsiaTheme="majorEastAsia"/>
          <w:i/>
          <w:sz w:val="22"/>
          <w:szCs w:val="22"/>
        </w:rPr>
        <w:t>Shaping Our Future Wellbeing</w:t>
      </w:r>
      <w:r>
        <w:rPr>
          <w:rFonts w:cs="Arial" w:eastAsiaTheme="majorEastAsia"/>
          <w:sz w:val="22"/>
          <w:szCs w:val="22"/>
        </w:rPr>
        <w:t xml:space="preserve"> strategy and </w:t>
      </w:r>
      <w:r w:rsidRPr="0042146A">
        <w:rPr>
          <w:rFonts w:cs="Arial" w:eastAsiaTheme="majorEastAsia"/>
          <w:i/>
          <w:sz w:val="22"/>
          <w:szCs w:val="22"/>
        </w:rPr>
        <w:t>Shaping our Future Clinical Services</w:t>
      </w:r>
      <w:r>
        <w:rPr>
          <w:rFonts w:cs="Arial" w:eastAsiaTheme="majorEastAsia"/>
          <w:sz w:val="22"/>
          <w:szCs w:val="22"/>
        </w:rPr>
        <w:t xml:space="preserve"> plan, by ensuring that patients with stroke have equitable access to care, focused on achieving the best possible outcomes with the highest opportunity for independence, surviving, thriving and living well after stroke.  There will be better emphasis on stroke prevention though a reorganisation of TIA services, supporting the population to live healthier lives.</w:t>
      </w:r>
      <w:r w:rsidR="00847CFB">
        <w:rPr>
          <w:rFonts w:cs="Arial" w:eastAsiaTheme="majorEastAsia"/>
          <w:sz w:val="22"/>
          <w:szCs w:val="22"/>
        </w:rPr>
        <w:t xml:space="preserve">  </w:t>
      </w:r>
      <w:r>
        <w:rPr>
          <w:rFonts w:cs="Arial" w:eastAsiaTheme="majorEastAsia"/>
          <w:sz w:val="22"/>
          <w:szCs w:val="22"/>
        </w:rPr>
        <w:t xml:space="preserve">Ensuring our stroke services are of the highest standard, comparing with the best in </w:t>
      </w:r>
      <w:r>
        <w:rPr>
          <w:rFonts w:cs="Arial" w:eastAsiaTheme="majorEastAsia"/>
          <w:sz w:val="22"/>
          <w:szCs w:val="22"/>
        </w:rPr>
        <w:t xml:space="preserve">the world and developing UHW as a stroke centre of excellence will have far reaching impact, leading the way for NHS Wales and delivering the next generation of stroke care for the population of Cardiff and the Vale.   </w:t>
      </w:r>
    </w:p>
    <w:p w:rsidRPr="0042146A" w:rsidR="0042146A" w:rsidP="0042146A" w:rsidRDefault="0042146A" w14:paraId="3FDA00C6" w14:textId="77777777">
      <w:pPr>
        <w:spacing w:line="276" w:lineRule="auto"/>
        <w:jc w:val="both"/>
        <w:rPr>
          <w:rFonts w:cs="Arial" w:eastAsiaTheme="majorEastAsia"/>
          <w:sz w:val="22"/>
          <w:szCs w:val="22"/>
        </w:rPr>
      </w:pPr>
    </w:p>
    <w:p w:rsidR="000D0D93" w:rsidP="00847CFB" w:rsidRDefault="00847CFB" w14:paraId="295C7E34" w14:textId="77777777">
      <w:pPr>
        <w:spacing w:line="276" w:lineRule="auto"/>
        <w:jc w:val="both"/>
        <w:rPr>
          <w:rFonts w:asciiTheme="majorHAnsi" w:hAnsiTheme="majorHAnsi" w:eastAsiaTheme="majorEastAsia" w:cstheme="majorBidi"/>
          <w:color w:val="365F91" w:themeColor="accent1" w:themeShade="BF"/>
          <w:sz w:val="28"/>
          <w:szCs w:val="28"/>
        </w:rPr>
      </w:pPr>
      <w:r w:rsidRPr="00847CFB">
        <w:rPr>
          <w:sz w:val="22"/>
        </w:rPr>
        <w:t>This case aligns with C</w:t>
      </w:r>
      <w:r>
        <w:rPr>
          <w:sz w:val="22"/>
        </w:rPr>
        <w:t>A</w:t>
      </w:r>
      <w:r w:rsidRPr="00847CFB">
        <w:rPr>
          <w:sz w:val="22"/>
        </w:rPr>
        <w:t xml:space="preserve">VUHB’s desire to lower its carbon footprint. Through capturing TIAs and preventing them </w:t>
      </w:r>
      <w:r>
        <w:rPr>
          <w:sz w:val="22"/>
        </w:rPr>
        <w:t>having</w:t>
      </w:r>
      <w:r w:rsidRPr="00847CFB">
        <w:rPr>
          <w:sz w:val="22"/>
        </w:rPr>
        <w:t xml:space="preserve"> a </w:t>
      </w:r>
      <w:r>
        <w:rPr>
          <w:sz w:val="22"/>
        </w:rPr>
        <w:t>subsequent</w:t>
      </w:r>
      <w:r w:rsidRPr="00847CFB">
        <w:rPr>
          <w:sz w:val="22"/>
        </w:rPr>
        <w:t xml:space="preserve"> stroke, emitting carbon through the use of products and drugs can be avoided. </w:t>
      </w:r>
      <w:r>
        <w:rPr>
          <w:sz w:val="22"/>
        </w:rPr>
        <w:t xml:space="preserve">Whilst there is a fixed cost of energy bills, improved efficiency of the system will mean that less waste occurs in day to day service operation.  </w:t>
      </w:r>
      <w:r w:rsidRPr="00847CFB">
        <w:rPr>
          <w:sz w:val="22"/>
        </w:rPr>
        <w:t xml:space="preserve">The use of diagnostic equipment comes with a carbon footprint, by reducing the number of diagnostic tests required, </w:t>
      </w:r>
      <w:r>
        <w:rPr>
          <w:sz w:val="22"/>
        </w:rPr>
        <w:t xml:space="preserve">there will be a proportionate </w:t>
      </w:r>
      <w:r w:rsidRPr="00847CFB">
        <w:rPr>
          <w:sz w:val="22"/>
        </w:rPr>
        <w:t>emission</w:t>
      </w:r>
      <w:r>
        <w:rPr>
          <w:sz w:val="22"/>
        </w:rPr>
        <w:t xml:space="preserve"> reduction</w:t>
      </w:r>
      <w:r w:rsidRPr="00847CFB">
        <w:rPr>
          <w:sz w:val="22"/>
        </w:rPr>
        <w:t xml:space="preserve">. Finally, patient dependency consumes medical products and services, thus avoiding and/or lowering dependency means a lower carbon footprint. </w:t>
      </w:r>
      <w:r>
        <w:rPr>
          <w:sz w:val="22"/>
        </w:rPr>
        <w:t>Reducing</w:t>
      </w:r>
      <w:r w:rsidRPr="00847CFB">
        <w:rPr>
          <w:sz w:val="22"/>
        </w:rPr>
        <w:t xml:space="preserve"> dependency</w:t>
      </w:r>
      <w:r>
        <w:rPr>
          <w:sz w:val="22"/>
        </w:rPr>
        <w:t xml:space="preserve"> also</w:t>
      </w:r>
      <w:r w:rsidRPr="00847CFB">
        <w:rPr>
          <w:sz w:val="22"/>
        </w:rPr>
        <w:t xml:space="preserve"> has positive socioeconomic benefits especially for those of working age</w:t>
      </w:r>
      <w:r>
        <w:rPr>
          <w:sz w:val="22"/>
        </w:rPr>
        <w:t>.</w:t>
      </w:r>
      <w:r w:rsidR="000D0D93">
        <w:rPr>
          <w:sz w:val="28"/>
          <w:szCs w:val="28"/>
        </w:rPr>
        <w:br w:type="page"/>
      </w:r>
    </w:p>
    <w:p w:rsidRPr="004348F2" w:rsidR="001C12B5" w:rsidP="001C12B5" w:rsidRDefault="00D216D1" w14:paraId="5C62554C" w14:textId="77777777">
      <w:pPr>
        <w:pStyle w:val="Heading1"/>
        <w:numPr>
          <w:ilvl w:val="0"/>
          <w:numId w:val="2"/>
        </w:numPr>
        <w:ind w:left="284"/>
        <w:rPr>
          <w:rFonts w:ascii="Arial" w:hAnsi="Arial" w:cs="Arial"/>
          <w:sz w:val="28"/>
          <w:szCs w:val="28"/>
        </w:rPr>
      </w:pPr>
      <w:r w:rsidRPr="004348F2">
        <w:rPr>
          <w:rFonts w:ascii="Arial" w:hAnsi="Arial" w:cs="Arial"/>
          <w:sz w:val="28"/>
          <w:szCs w:val="28"/>
        </w:rPr>
        <w:t xml:space="preserve">Summary </w:t>
      </w:r>
      <w:r w:rsidRPr="004348F2" w:rsidR="00950B85">
        <w:rPr>
          <w:rFonts w:ascii="Arial" w:hAnsi="Arial" w:cs="Arial"/>
          <w:sz w:val="28"/>
          <w:szCs w:val="28"/>
        </w:rPr>
        <w:t xml:space="preserve">of </w:t>
      </w:r>
      <w:r w:rsidRPr="004348F2" w:rsidR="00EA613D">
        <w:rPr>
          <w:rFonts w:ascii="Arial" w:hAnsi="Arial" w:cs="Arial"/>
          <w:sz w:val="28"/>
          <w:szCs w:val="28"/>
        </w:rPr>
        <w:t>c</w:t>
      </w:r>
      <w:r w:rsidRPr="004348F2" w:rsidR="00E5029B">
        <w:rPr>
          <w:rFonts w:ascii="Arial" w:hAnsi="Arial" w:cs="Arial"/>
          <w:sz w:val="28"/>
          <w:szCs w:val="28"/>
        </w:rPr>
        <w:t xml:space="preserve">urrent </w:t>
      </w:r>
      <w:r w:rsidRPr="004348F2" w:rsidR="00EA613D">
        <w:rPr>
          <w:rFonts w:ascii="Arial" w:hAnsi="Arial" w:cs="Arial"/>
          <w:sz w:val="28"/>
          <w:szCs w:val="28"/>
        </w:rPr>
        <w:t>s</w:t>
      </w:r>
      <w:r w:rsidRPr="004348F2" w:rsidR="00E5029B">
        <w:rPr>
          <w:rFonts w:ascii="Arial" w:hAnsi="Arial" w:cs="Arial"/>
          <w:sz w:val="28"/>
          <w:szCs w:val="28"/>
        </w:rPr>
        <w:t xml:space="preserve">ervice </w:t>
      </w:r>
      <w:r w:rsidRPr="004348F2" w:rsidR="00EA613D">
        <w:rPr>
          <w:rFonts w:ascii="Arial" w:hAnsi="Arial" w:cs="Arial"/>
          <w:sz w:val="28"/>
          <w:szCs w:val="28"/>
        </w:rPr>
        <w:t>p</w:t>
      </w:r>
      <w:r w:rsidRPr="004348F2" w:rsidR="00A97987">
        <w:rPr>
          <w:rFonts w:ascii="Arial" w:hAnsi="Arial" w:cs="Arial"/>
          <w:sz w:val="28"/>
          <w:szCs w:val="28"/>
        </w:rPr>
        <w:t>rovision</w:t>
      </w:r>
      <w:r w:rsidRPr="004348F2" w:rsidR="009A6D87">
        <w:rPr>
          <w:rFonts w:ascii="Arial" w:hAnsi="Arial" w:cs="Arial"/>
          <w:sz w:val="28"/>
          <w:szCs w:val="28"/>
        </w:rPr>
        <w:t>, proposed changes</w:t>
      </w:r>
      <w:r w:rsidRPr="004348F2" w:rsidR="0005308B">
        <w:rPr>
          <w:rFonts w:ascii="Arial" w:hAnsi="Arial" w:cs="Arial"/>
          <w:sz w:val="28"/>
          <w:szCs w:val="28"/>
        </w:rPr>
        <w:t xml:space="preserve"> and </w:t>
      </w:r>
      <w:r w:rsidRPr="004348F2" w:rsidR="00950B85">
        <w:rPr>
          <w:rFonts w:ascii="Arial" w:hAnsi="Arial" w:cs="Arial"/>
          <w:sz w:val="28"/>
          <w:szCs w:val="28"/>
        </w:rPr>
        <w:t xml:space="preserve">the </w:t>
      </w:r>
      <w:r w:rsidRPr="004348F2" w:rsidR="0005308B">
        <w:rPr>
          <w:rFonts w:ascii="Arial" w:hAnsi="Arial" w:cs="Arial"/>
          <w:sz w:val="28"/>
          <w:szCs w:val="28"/>
        </w:rPr>
        <w:t>case for change</w:t>
      </w:r>
      <w:bookmarkEnd w:id="11"/>
      <w:bookmarkEnd w:id="12"/>
      <w:bookmarkEnd w:id="13"/>
    </w:p>
    <w:p w:rsidR="002F3DD1" w:rsidP="001C12B5" w:rsidRDefault="002F3DD1" w14:paraId="436F3E98" w14:textId="77777777"/>
    <w:p w:rsidR="005C0153" w:rsidP="005C0153" w:rsidRDefault="005C0153" w14:paraId="1DC11BF9" w14:textId="77777777">
      <w:pPr>
        <w:rPr>
          <w:b/>
          <w:color w:val="002060"/>
          <w:szCs w:val="28"/>
        </w:rPr>
      </w:pPr>
      <w:r w:rsidRPr="002F3DD1">
        <w:rPr>
          <w:b/>
          <w:color w:val="002060"/>
          <w:szCs w:val="28"/>
        </w:rPr>
        <w:t>4.</w:t>
      </w:r>
      <w:r>
        <w:rPr>
          <w:b/>
          <w:color w:val="002060"/>
          <w:szCs w:val="28"/>
        </w:rPr>
        <w:t>1</w:t>
      </w:r>
      <w:r w:rsidRPr="002F3DD1">
        <w:rPr>
          <w:b/>
          <w:color w:val="002060"/>
          <w:szCs w:val="28"/>
        </w:rPr>
        <w:t xml:space="preserve"> Patient Stories</w:t>
      </w:r>
    </w:p>
    <w:p w:rsidRPr="002F3DD1" w:rsidR="005C0153" w:rsidP="005C0153" w:rsidRDefault="005C0153" w14:paraId="145ACF44" w14:textId="77777777">
      <w:pPr>
        <w:rPr>
          <w:b/>
          <w:color w:val="002060"/>
          <w:szCs w:val="28"/>
        </w:rPr>
      </w:pPr>
    </w:p>
    <w:p w:rsidR="005C0153" w:rsidP="005C0153" w:rsidRDefault="005C0153" w14:paraId="7ACE12D4" w14:textId="77777777">
      <w:pPr>
        <w:rPr>
          <w:color w:val="002060"/>
          <w:sz w:val="22"/>
          <w:szCs w:val="28"/>
        </w:rPr>
      </w:pPr>
    </w:p>
    <w:tbl>
      <w:tblPr>
        <w:tblStyle w:val="TableGrid"/>
        <w:tblW w:w="9498" w:type="dxa"/>
        <w:tblInd w:w="-431" w:type="dxa"/>
        <w:tblLook w:val="04A0" w:firstRow="1" w:lastRow="0" w:firstColumn="1" w:lastColumn="0" w:noHBand="0" w:noVBand="1"/>
      </w:tblPr>
      <w:tblGrid>
        <w:gridCol w:w="2111"/>
        <w:gridCol w:w="7387"/>
      </w:tblGrid>
      <w:tr w:rsidR="005C0153" w:rsidTr="005C0153" w14:paraId="41EF73BD" w14:textId="77777777">
        <w:tc>
          <w:tcPr>
            <w:tcW w:w="2111" w:type="dxa"/>
            <w:shd w:val="clear" w:color="auto" w:fill="4F81BD" w:themeFill="accent1"/>
          </w:tcPr>
          <w:p w:rsidRPr="000E2A8C" w:rsidR="005C0153" w:rsidP="005C0153" w:rsidRDefault="005C0153" w14:paraId="4EB558E2" w14:textId="77777777">
            <w:pPr>
              <w:rPr>
                <w:b/>
                <w:sz w:val="28"/>
                <w:szCs w:val="28"/>
              </w:rPr>
            </w:pPr>
            <w:r w:rsidRPr="000E2A8C">
              <w:rPr>
                <w:b/>
                <w:sz w:val="28"/>
                <w:szCs w:val="28"/>
              </w:rPr>
              <w:t>Case 1</w:t>
            </w:r>
          </w:p>
        </w:tc>
        <w:tc>
          <w:tcPr>
            <w:tcW w:w="7387" w:type="dxa"/>
          </w:tcPr>
          <w:p w:rsidRPr="000E2A8C" w:rsidR="005C0153" w:rsidP="005C0153" w:rsidRDefault="005C0153" w14:paraId="1E1FB856" w14:textId="77777777">
            <w:pPr>
              <w:rPr>
                <w:color w:val="1F497D" w:themeColor="text2"/>
                <w:sz w:val="28"/>
                <w:szCs w:val="28"/>
              </w:rPr>
            </w:pPr>
            <w:r w:rsidRPr="000E2A8C">
              <w:rPr>
                <w:color w:val="1F497D" w:themeColor="text2"/>
                <w:sz w:val="28"/>
                <w:szCs w:val="28"/>
              </w:rPr>
              <w:t>NRI ID 38447, Arrival Monday 7</w:t>
            </w:r>
            <w:r w:rsidRPr="000E2A8C">
              <w:rPr>
                <w:color w:val="1F497D" w:themeColor="text2"/>
                <w:sz w:val="28"/>
                <w:szCs w:val="28"/>
                <w:vertAlign w:val="superscript"/>
              </w:rPr>
              <w:t>th</w:t>
            </w:r>
            <w:r w:rsidRPr="000E2A8C">
              <w:rPr>
                <w:color w:val="1F497D" w:themeColor="text2"/>
                <w:sz w:val="28"/>
                <w:szCs w:val="28"/>
              </w:rPr>
              <w:t xml:space="preserve"> August 2023, 8:12pm.</w:t>
            </w:r>
          </w:p>
        </w:tc>
      </w:tr>
      <w:tr w:rsidR="005C0153" w:rsidTr="005C0153" w14:paraId="09865C37" w14:textId="77777777">
        <w:tc>
          <w:tcPr>
            <w:tcW w:w="2111" w:type="dxa"/>
          </w:tcPr>
          <w:p w:rsidRPr="001B39B2" w:rsidR="005C0153" w:rsidP="005C0153" w:rsidRDefault="005C0153" w14:paraId="1A37F1DA" w14:textId="77777777">
            <w:pPr>
              <w:rPr>
                <w:b/>
                <w:szCs w:val="28"/>
              </w:rPr>
            </w:pPr>
            <w:r w:rsidRPr="001B39B2">
              <w:rPr>
                <w:b/>
                <w:szCs w:val="28"/>
              </w:rPr>
              <w:t>Synopsis</w:t>
            </w:r>
          </w:p>
        </w:tc>
        <w:tc>
          <w:tcPr>
            <w:tcW w:w="7387" w:type="dxa"/>
          </w:tcPr>
          <w:p w:rsidR="005C0153" w:rsidP="005C0153" w:rsidRDefault="005C0153" w14:paraId="6F460A04" w14:textId="77777777">
            <w:pPr>
              <w:spacing w:line="276" w:lineRule="auto"/>
              <w:jc w:val="both"/>
              <w:rPr>
                <w:szCs w:val="28"/>
              </w:rPr>
            </w:pPr>
            <w:r>
              <w:rPr>
                <w:szCs w:val="28"/>
              </w:rPr>
              <w:t xml:space="preserve">A </w:t>
            </w:r>
            <w:r w:rsidRPr="00512BF3">
              <w:rPr>
                <w:szCs w:val="28"/>
              </w:rPr>
              <w:t xml:space="preserve">56-year-old </w:t>
            </w:r>
            <w:r>
              <w:rPr>
                <w:szCs w:val="28"/>
              </w:rPr>
              <w:t>gentleman, Mr P, was</w:t>
            </w:r>
            <w:r w:rsidRPr="00512BF3">
              <w:rPr>
                <w:szCs w:val="28"/>
              </w:rPr>
              <w:t xml:space="preserve"> brought to the Emergency Department</w:t>
            </w:r>
            <w:r w:rsidR="002A4ACC">
              <w:rPr>
                <w:szCs w:val="28"/>
              </w:rPr>
              <w:t xml:space="preserve"> (ED)</w:t>
            </w:r>
            <w:r w:rsidRPr="00512BF3">
              <w:rPr>
                <w:szCs w:val="28"/>
              </w:rPr>
              <w:t xml:space="preserve"> by his family on a Monday evening</w:t>
            </w:r>
            <w:r>
              <w:rPr>
                <w:szCs w:val="28"/>
              </w:rPr>
              <w:t xml:space="preserve"> having been found collapsed with </w:t>
            </w:r>
            <w:r w:rsidRPr="00512BF3">
              <w:rPr>
                <w:szCs w:val="28"/>
              </w:rPr>
              <w:t>right sided weakness and unable to speak</w:t>
            </w:r>
            <w:r>
              <w:rPr>
                <w:szCs w:val="28"/>
              </w:rPr>
              <w:t xml:space="preserve">; he had last been seen well at 3pm. </w:t>
            </w:r>
            <w:r w:rsidRPr="00512BF3">
              <w:rPr>
                <w:szCs w:val="28"/>
              </w:rPr>
              <w:t xml:space="preserve"> On arrival to ED, he was triaged as suspected stroke, sent for scanning immediately and moved into the Resuscitation area</w:t>
            </w:r>
            <w:r>
              <w:rPr>
                <w:szCs w:val="28"/>
              </w:rPr>
              <w:t xml:space="preserve">. </w:t>
            </w:r>
            <w:r w:rsidRPr="00512BF3">
              <w:rPr>
                <w:szCs w:val="28"/>
              </w:rPr>
              <w:t xml:space="preserve"> The Code Stroke 2 alert was used because the time of </w:t>
            </w:r>
            <w:r>
              <w:rPr>
                <w:szCs w:val="28"/>
              </w:rPr>
              <w:t xml:space="preserve">symptom </w:t>
            </w:r>
            <w:r w:rsidRPr="00512BF3">
              <w:rPr>
                <w:szCs w:val="28"/>
              </w:rPr>
              <w:t xml:space="preserve">onset was not clearly within the last 4.5 hours.  Scans confirmed that he was suffering a stroke, with </w:t>
            </w:r>
            <w:r>
              <w:rPr>
                <w:szCs w:val="28"/>
              </w:rPr>
              <w:t xml:space="preserve">a </w:t>
            </w:r>
            <w:r w:rsidRPr="00512BF3">
              <w:rPr>
                <w:szCs w:val="28"/>
              </w:rPr>
              <w:t xml:space="preserve">clot in one of the main arteries of the brain.  </w:t>
            </w:r>
          </w:p>
          <w:p w:rsidR="005C0153" w:rsidP="005C0153" w:rsidRDefault="005C0153" w14:paraId="6CFB22C7" w14:textId="77777777">
            <w:pPr>
              <w:spacing w:line="276" w:lineRule="auto"/>
              <w:jc w:val="both"/>
              <w:rPr>
                <w:szCs w:val="28"/>
              </w:rPr>
            </w:pPr>
          </w:p>
          <w:p w:rsidR="005C0153" w:rsidP="005C0153" w:rsidRDefault="005C0153" w14:paraId="797218B6" w14:textId="77777777">
            <w:pPr>
              <w:spacing w:line="276" w:lineRule="auto"/>
              <w:jc w:val="both"/>
              <w:rPr>
                <w:szCs w:val="28"/>
              </w:rPr>
            </w:pPr>
            <w:r>
              <w:rPr>
                <w:szCs w:val="28"/>
              </w:rPr>
              <w:t xml:space="preserve">There was no </w:t>
            </w:r>
            <w:r w:rsidRPr="00512BF3">
              <w:rPr>
                <w:szCs w:val="28"/>
              </w:rPr>
              <w:t xml:space="preserve">Stroke Clinical Nurse Specialist </w:t>
            </w:r>
            <w:r>
              <w:rPr>
                <w:szCs w:val="28"/>
              </w:rPr>
              <w:t>(CNS) on</w:t>
            </w:r>
            <w:r w:rsidRPr="00512BF3">
              <w:rPr>
                <w:szCs w:val="28"/>
              </w:rPr>
              <w:t xml:space="preserve"> shift</w:t>
            </w:r>
            <w:r>
              <w:rPr>
                <w:szCs w:val="28"/>
              </w:rPr>
              <w:t xml:space="preserve"> and the </w:t>
            </w:r>
            <w:r w:rsidRPr="00512BF3">
              <w:rPr>
                <w:szCs w:val="28"/>
              </w:rPr>
              <w:t xml:space="preserve">medical team’s junior doctors were busy with a large caseload </w:t>
            </w:r>
            <w:r>
              <w:rPr>
                <w:szCs w:val="28"/>
              </w:rPr>
              <w:t>in ED</w:t>
            </w:r>
            <w:r w:rsidRPr="00512BF3">
              <w:rPr>
                <w:szCs w:val="28"/>
              </w:rPr>
              <w:t xml:space="preserve"> and</w:t>
            </w:r>
            <w:r>
              <w:rPr>
                <w:szCs w:val="28"/>
              </w:rPr>
              <w:t xml:space="preserve"> their</w:t>
            </w:r>
            <w:r w:rsidRPr="00512BF3">
              <w:rPr>
                <w:szCs w:val="28"/>
              </w:rPr>
              <w:t xml:space="preserve"> handover to the night team</w:t>
            </w:r>
            <w:r>
              <w:rPr>
                <w:szCs w:val="28"/>
              </w:rPr>
              <w:t xml:space="preserve">.  </w:t>
            </w:r>
            <w:r w:rsidRPr="00512BF3">
              <w:rPr>
                <w:szCs w:val="28"/>
              </w:rPr>
              <w:t xml:space="preserve">There was a delay of almost 2 hours before this patient was assessed under the Code Stroke 2 pathway.  </w:t>
            </w:r>
            <w:r>
              <w:rPr>
                <w:szCs w:val="28"/>
              </w:rPr>
              <w:t>Mr P</w:t>
            </w:r>
            <w:r w:rsidRPr="00512BF3">
              <w:rPr>
                <w:szCs w:val="28"/>
              </w:rPr>
              <w:t xml:space="preserve"> was </w:t>
            </w:r>
            <w:r>
              <w:rPr>
                <w:szCs w:val="28"/>
              </w:rPr>
              <w:t>deemed</w:t>
            </w:r>
            <w:r w:rsidRPr="00512BF3">
              <w:rPr>
                <w:szCs w:val="28"/>
              </w:rPr>
              <w:t xml:space="preserve"> appropriate to have been referred to the Stroke Thrombectomy service at Southmead Hospital, Bristol but by the time this was identified, it was too late to make the referral and he had already suffered a severe stroke.  The stroke service reported this case as an NRI and a Patient Safety Learning Review (PSLR) was undertaken.  </w:t>
            </w:r>
          </w:p>
          <w:p w:rsidR="005C0153" w:rsidP="005C0153" w:rsidRDefault="005C0153" w14:paraId="292AF807" w14:textId="77777777">
            <w:pPr>
              <w:spacing w:line="276" w:lineRule="auto"/>
              <w:jc w:val="both"/>
              <w:rPr>
                <w:szCs w:val="28"/>
              </w:rPr>
            </w:pPr>
          </w:p>
          <w:p w:rsidR="005C0153" w:rsidP="005C0153" w:rsidRDefault="005C0153" w14:paraId="7079EC66" w14:textId="77777777">
            <w:pPr>
              <w:spacing w:line="276" w:lineRule="auto"/>
              <w:jc w:val="both"/>
              <w:rPr>
                <w:szCs w:val="28"/>
              </w:rPr>
            </w:pPr>
            <w:r>
              <w:rPr>
                <w:szCs w:val="28"/>
              </w:rPr>
              <w:t>Mr P</w:t>
            </w:r>
            <w:r w:rsidRPr="00512BF3">
              <w:rPr>
                <w:szCs w:val="28"/>
              </w:rPr>
              <w:t xml:space="preserve"> was admitted to the acute</w:t>
            </w:r>
            <w:r>
              <w:rPr>
                <w:szCs w:val="28"/>
              </w:rPr>
              <w:t xml:space="preserve"> stroke</w:t>
            </w:r>
            <w:r w:rsidRPr="00512BF3">
              <w:rPr>
                <w:szCs w:val="28"/>
              </w:rPr>
              <w:t xml:space="preserve"> unit and transferred a few days later to the Stroke Rehabilitation Centre at UHL where his health unfortunately deteriorated and he died from the complications of severe stroke</w:t>
            </w:r>
            <w:r w:rsidR="002A4ACC">
              <w:rPr>
                <w:szCs w:val="28"/>
              </w:rPr>
              <w:t xml:space="preserve"> </w:t>
            </w:r>
            <w:r w:rsidRPr="00512BF3">
              <w:rPr>
                <w:szCs w:val="28"/>
              </w:rPr>
              <w:t>11 weeks after the event.</w:t>
            </w:r>
          </w:p>
          <w:p w:rsidR="005C0153" w:rsidP="005C0153" w:rsidRDefault="005C0153" w14:paraId="106EE651" w14:textId="77777777">
            <w:pPr>
              <w:spacing w:line="276" w:lineRule="auto"/>
              <w:jc w:val="both"/>
              <w:rPr>
                <w:color w:val="002060"/>
                <w:szCs w:val="28"/>
              </w:rPr>
            </w:pPr>
          </w:p>
        </w:tc>
      </w:tr>
      <w:tr w:rsidR="005C0153" w:rsidTr="005C0153" w14:paraId="7F039085" w14:textId="77777777">
        <w:tc>
          <w:tcPr>
            <w:tcW w:w="2111" w:type="dxa"/>
          </w:tcPr>
          <w:p w:rsidRPr="001B39B2" w:rsidR="005C0153" w:rsidP="005C0153" w:rsidRDefault="005C0153" w14:paraId="028C5298" w14:textId="77777777">
            <w:pPr>
              <w:jc w:val="center"/>
              <w:rPr>
                <w:b/>
                <w:szCs w:val="28"/>
              </w:rPr>
            </w:pPr>
            <w:r w:rsidRPr="007A51F5">
              <w:rPr>
                <w:b/>
                <w:szCs w:val="28"/>
              </w:rPr>
              <w:t>PSLR findings and recommendations</w:t>
            </w:r>
          </w:p>
        </w:tc>
        <w:tc>
          <w:tcPr>
            <w:tcW w:w="7387" w:type="dxa"/>
          </w:tcPr>
          <w:p w:rsidR="005C0153" w:rsidP="005C0153" w:rsidRDefault="005C0153" w14:paraId="5C4955ED" w14:textId="77777777">
            <w:pPr>
              <w:spacing w:line="276" w:lineRule="auto"/>
              <w:jc w:val="both"/>
              <w:rPr>
                <w:szCs w:val="28"/>
              </w:rPr>
            </w:pPr>
            <w:r w:rsidRPr="001B39B2">
              <w:rPr>
                <w:szCs w:val="28"/>
              </w:rPr>
              <w:t xml:space="preserve">The key findings of </w:t>
            </w:r>
            <w:r>
              <w:rPr>
                <w:szCs w:val="28"/>
              </w:rPr>
              <w:t>the PSLR</w:t>
            </w:r>
            <w:r w:rsidRPr="001B39B2">
              <w:rPr>
                <w:szCs w:val="28"/>
              </w:rPr>
              <w:t xml:space="preserve"> were that the delay to assessment </w:t>
            </w:r>
            <w:r>
              <w:rPr>
                <w:szCs w:val="28"/>
              </w:rPr>
              <w:t xml:space="preserve">of Mr P by the medical doctor </w:t>
            </w:r>
            <w:r w:rsidRPr="001B39B2">
              <w:rPr>
                <w:szCs w:val="28"/>
              </w:rPr>
              <w:t xml:space="preserve">in ED </w:t>
            </w:r>
            <w:r>
              <w:rPr>
                <w:szCs w:val="28"/>
              </w:rPr>
              <w:t xml:space="preserve">led to the missed opportunity to refer him for thrombectomy.  The possible outcome of this if it had gone ahead is unknown but the patient missed an opportunity for potential improvement. </w:t>
            </w:r>
          </w:p>
          <w:p w:rsidR="005C0153" w:rsidP="005C0153" w:rsidRDefault="005C0153" w14:paraId="04725499" w14:textId="77777777">
            <w:pPr>
              <w:spacing w:line="276" w:lineRule="auto"/>
              <w:jc w:val="both"/>
              <w:rPr>
                <w:color w:val="002060"/>
                <w:szCs w:val="28"/>
              </w:rPr>
            </w:pPr>
          </w:p>
          <w:p w:rsidR="005C0153" w:rsidP="005C0153" w:rsidRDefault="005C0153" w14:paraId="3124207D" w14:textId="77777777">
            <w:pPr>
              <w:spacing w:line="276" w:lineRule="auto"/>
              <w:jc w:val="both"/>
            </w:pPr>
            <w:r w:rsidRPr="001B39B2">
              <w:rPr>
                <w:szCs w:val="28"/>
              </w:rPr>
              <w:t>Recommendations</w:t>
            </w:r>
            <w:r>
              <w:rPr>
                <w:szCs w:val="28"/>
              </w:rPr>
              <w:t xml:space="preserve"> to be</w:t>
            </w:r>
            <w:r w:rsidRPr="001B39B2">
              <w:rPr>
                <w:szCs w:val="28"/>
              </w:rPr>
              <w:t xml:space="preserve"> included</w:t>
            </w:r>
            <w:r>
              <w:rPr>
                <w:szCs w:val="28"/>
              </w:rPr>
              <w:t xml:space="preserve"> in the stroke improvement action plan</w:t>
            </w:r>
            <w:r>
              <w:t xml:space="preserve"> included seeking investment into the dedicated stroke workforce, specifically the CNS team and junior doctor workforce, improving the stroke pathway and communication in ED, and delivering an education programme with a focus on identifying patients eligible for thrombectomy. </w:t>
            </w:r>
          </w:p>
          <w:p w:rsidR="005C0153" w:rsidP="005C0153" w:rsidRDefault="005C0153" w14:paraId="51FF2A02" w14:textId="77777777">
            <w:pPr>
              <w:spacing w:line="276" w:lineRule="auto"/>
              <w:jc w:val="both"/>
              <w:rPr>
                <w:color w:val="002060"/>
                <w:szCs w:val="28"/>
              </w:rPr>
            </w:pPr>
          </w:p>
          <w:p w:rsidR="005C0153" w:rsidP="005C0153" w:rsidRDefault="005C0153" w14:paraId="44FB7D52" w14:textId="77777777">
            <w:pPr>
              <w:spacing w:line="276" w:lineRule="auto"/>
              <w:jc w:val="both"/>
              <w:rPr>
                <w:color w:val="002060"/>
                <w:szCs w:val="28"/>
              </w:rPr>
            </w:pPr>
            <w:r>
              <w:rPr>
                <w:szCs w:val="28"/>
              </w:rPr>
              <w:t>Mr P’s</w:t>
            </w:r>
            <w:r w:rsidRPr="00DF4E72">
              <w:rPr>
                <w:szCs w:val="28"/>
              </w:rPr>
              <w:t xml:space="preserve"> family were engaged and involved in this review process; they fully endorse our action plan and this business case to support </w:t>
            </w:r>
            <w:r>
              <w:rPr>
                <w:szCs w:val="28"/>
              </w:rPr>
              <w:t xml:space="preserve">the </w:t>
            </w:r>
            <w:r w:rsidRPr="00DF4E72">
              <w:rPr>
                <w:szCs w:val="28"/>
              </w:rPr>
              <w:t xml:space="preserve">development of a new clinical model </w:t>
            </w:r>
            <w:r>
              <w:rPr>
                <w:szCs w:val="28"/>
              </w:rPr>
              <w:t xml:space="preserve">for stroke which is </w:t>
            </w:r>
            <w:r w:rsidRPr="00DF4E72">
              <w:rPr>
                <w:szCs w:val="28"/>
              </w:rPr>
              <w:t>focused on delivering the optimal patient pathway in any similar future cases.</w:t>
            </w:r>
          </w:p>
        </w:tc>
      </w:tr>
    </w:tbl>
    <w:p w:rsidR="005C0153" w:rsidP="005C0153" w:rsidRDefault="005C0153" w14:paraId="46CC476F" w14:textId="77777777">
      <w:pPr>
        <w:rPr>
          <w:color w:val="002060"/>
          <w:sz w:val="22"/>
          <w:szCs w:val="28"/>
        </w:rPr>
      </w:pPr>
    </w:p>
    <w:p w:rsidR="005C0153" w:rsidP="005C0153" w:rsidRDefault="005C0153" w14:paraId="25DD56C0" w14:textId="77777777">
      <w:pPr>
        <w:rPr>
          <w:color w:val="002060"/>
          <w:sz w:val="22"/>
          <w:szCs w:val="28"/>
        </w:rPr>
      </w:pPr>
    </w:p>
    <w:p w:rsidR="005C0153" w:rsidP="005C0153" w:rsidRDefault="005C0153" w14:paraId="3755CD08" w14:textId="77777777">
      <w:pPr>
        <w:rPr>
          <w:color w:val="002060"/>
          <w:sz w:val="22"/>
          <w:szCs w:val="28"/>
        </w:rPr>
      </w:pPr>
    </w:p>
    <w:p w:rsidR="005C0153" w:rsidP="005C0153" w:rsidRDefault="005C0153" w14:paraId="71A7781B" w14:textId="77777777">
      <w:pPr>
        <w:rPr>
          <w:rFonts w:ascii="Calibri" w:hAnsi="Calibri"/>
        </w:rPr>
      </w:pPr>
    </w:p>
    <w:tbl>
      <w:tblPr>
        <w:tblStyle w:val="TableGrid"/>
        <w:tblW w:w="9357" w:type="dxa"/>
        <w:tblInd w:w="-431" w:type="dxa"/>
        <w:tblLook w:val="04A0" w:firstRow="1" w:lastRow="0" w:firstColumn="1" w:lastColumn="0" w:noHBand="0" w:noVBand="1"/>
      </w:tblPr>
      <w:tblGrid>
        <w:gridCol w:w="2111"/>
        <w:gridCol w:w="7246"/>
      </w:tblGrid>
      <w:tr w:rsidR="005C0153" w:rsidTr="005C0153" w14:paraId="471C0B6D" w14:textId="77777777">
        <w:tc>
          <w:tcPr>
            <w:tcW w:w="1986" w:type="dxa"/>
            <w:shd w:val="clear" w:color="auto" w:fill="4F81BD" w:themeFill="accent1"/>
          </w:tcPr>
          <w:p w:rsidRPr="000E2A8C" w:rsidR="005C0153" w:rsidP="005C0153" w:rsidRDefault="005C0153" w14:paraId="40B79999" w14:textId="77777777">
            <w:pPr>
              <w:rPr>
                <w:b/>
                <w:sz w:val="28"/>
                <w:szCs w:val="28"/>
              </w:rPr>
            </w:pPr>
            <w:r w:rsidRPr="000E2A8C">
              <w:rPr>
                <w:b/>
                <w:sz w:val="28"/>
                <w:szCs w:val="28"/>
              </w:rPr>
              <w:t>Case 2</w:t>
            </w:r>
          </w:p>
        </w:tc>
        <w:tc>
          <w:tcPr>
            <w:tcW w:w="7371" w:type="dxa"/>
          </w:tcPr>
          <w:p w:rsidRPr="000E2A8C" w:rsidR="005C0153" w:rsidP="005C0153" w:rsidRDefault="005C0153" w14:paraId="5E8C4ABD" w14:textId="77777777">
            <w:pPr>
              <w:rPr>
                <w:color w:val="002060"/>
                <w:sz w:val="28"/>
                <w:szCs w:val="28"/>
              </w:rPr>
            </w:pPr>
            <w:r w:rsidRPr="000E2A8C">
              <w:rPr>
                <w:color w:val="002060"/>
                <w:sz w:val="28"/>
                <w:szCs w:val="28"/>
              </w:rPr>
              <w:t>Arrival Tuesday 14</w:t>
            </w:r>
            <w:r w:rsidRPr="000E2A8C">
              <w:rPr>
                <w:color w:val="002060"/>
                <w:sz w:val="28"/>
                <w:szCs w:val="28"/>
                <w:vertAlign w:val="superscript"/>
              </w:rPr>
              <w:t>th</w:t>
            </w:r>
            <w:r w:rsidRPr="000E2A8C">
              <w:rPr>
                <w:color w:val="002060"/>
                <w:sz w:val="28"/>
                <w:szCs w:val="28"/>
              </w:rPr>
              <w:t xml:space="preserve"> June 2022, 10:14am</w:t>
            </w:r>
          </w:p>
        </w:tc>
      </w:tr>
      <w:tr w:rsidR="005C0153" w:rsidTr="005C0153" w14:paraId="04505375" w14:textId="77777777">
        <w:tc>
          <w:tcPr>
            <w:tcW w:w="1986" w:type="dxa"/>
          </w:tcPr>
          <w:p w:rsidRPr="001B39B2" w:rsidR="005C0153" w:rsidP="005C0153" w:rsidRDefault="005C0153" w14:paraId="19EF3B7A" w14:textId="77777777">
            <w:pPr>
              <w:rPr>
                <w:b/>
                <w:szCs w:val="28"/>
              </w:rPr>
            </w:pPr>
            <w:r w:rsidRPr="001B39B2">
              <w:rPr>
                <w:b/>
                <w:szCs w:val="28"/>
              </w:rPr>
              <w:t>Synopsis</w:t>
            </w:r>
          </w:p>
        </w:tc>
        <w:tc>
          <w:tcPr>
            <w:tcW w:w="7371" w:type="dxa"/>
          </w:tcPr>
          <w:p w:rsidR="005C0153" w:rsidP="005C0153" w:rsidRDefault="005C0153" w14:paraId="09C979DC" w14:textId="77777777">
            <w:pPr>
              <w:spacing w:line="276" w:lineRule="auto"/>
              <w:jc w:val="both"/>
              <w:rPr>
                <w:szCs w:val="28"/>
              </w:rPr>
            </w:pPr>
            <w:r>
              <w:rPr>
                <w:szCs w:val="28"/>
              </w:rPr>
              <w:t xml:space="preserve">Ms W, 50, collapsed at work at 9.15am whilst teaching a class of primary school children.  After being told an ambulance would take several hours, colleagues brought her by car </w:t>
            </w:r>
            <w:r w:rsidRPr="000E0B47">
              <w:rPr>
                <w:szCs w:val="28"/>
              </w:rPr>
              <w:t>to</w:t>
            </w:r>
            <w:r>
              <w:rPr>
                <w:szCs w:val="28"/>
              </w:rPr>
              <w:t xml:space="preserve"> </w:t>
            </w:r>
            <w:r w:rsidR="002A4ACC">
              <w:rPr>
                <w:szCs w:val="28"/>
              </w:rPr>
              <w:t>ED</w:t>
            </w:r>
            <w:r>
              <w:rPr>
                <w:szCs w:val="28"/>
              </w:rPr>
              <w:t>.  She had f</w:t>
            </w:r>
            <w:r w:rsidRPr="000E0B47">
              <w:rPr>
                <w:szCs w:val="28"/>
              </w:rPr>
              <w:t xml:space="preserve">acial weakness, right arm weakness and language </w:t>
            </w:r>
            <w:r>
              <w:rPr>
                <w:szCs w:val="28"/>
              </w:rPr>
              <w:t xml:space="preserve">difficulty, was immediately identified as a suspected stroke and sent for scanning.  </w:t>
            </w:r>
          </w:p>
          <w:p w:rsidR="005C0153" w:rsidP="005C0153" w:rsidRDefault="005C0153" w14:paraId="1154ABCA" w14:textId="77777777">
            <w:pPr>
              <w:spacing w:line="276" w:lineRule="auto"/>
              <w:jc w:val="both"/>
              <w:rPr>
                <w:szCs w:val="28"/>
              </w:rPr>
            </w:pPr>
          </w:p>
          <w:p w:rsidR="005C0153" w:rsidP="005C0153" w:rsidRDefault="005C0153" w14:paraId="784F2711" w14:textId="77777777">
            <w:pPr>
              <w:spacing w:line="276" w:lineRule="auto"/>
              <w:jc w:val="both"/>
              <w:rPr>
                <w:szCs w:val="28"/>
              </w:rPr>
            </w:pPr>
            <w:r>
              <w:rPr>
                <w:szCs w:val="28"/>
              </w:rPr>
              <w:t xml:space="preserve">The Code Stroke 1 alert was attended to by the Stroke CNS and the medical registrar covering ED.  Scans demonstrated that she was </w:t>
            </w:r>
            <w:r w:rsidRPr="00512BF3">
              <w:rPr>
                <w:szCs w:val="28"/>
              </w:rPr>
              <w:t>suffering a stroke, with an identified clot in one of the main arteries of the brain</w:t>
            </w:r>
            <w:r>
              <w:rPr>
                <w:szCs w:val="28"/>
              </w:rPr>
              <w:t>.  The stroke consultant was contacted; Ms W was given thrombolysis and referred to the Interventional Neuroradiologist for thrombectomy treatment.</w:t>
            </w:r>
          </w:p>
          <w:p w:rsidR="005C0153" w:rsidP="005C0153" w:rsidRDefault="005C0153" w14:paraId="0F9AAA58" w14:textId="77777777">
            <w:pPr>
              <w:spacing w:line="276" w:lineRule="auto"/>
              <w:jc w:val="both"/>
              <w:rPr>
                <w:szCs w:val="28"/>
              </w:rPr>
            </w:pPr>
          </w:p>
          <w:p w:rsidR="005C0153" w:rsidP="005C0153" w:rsidRDefault="005C0153" w14:paraId="3B85AC7D" w14:textId="77777777">
            <w:pPr>
              <w:spacing w:line="276" w:lineRule="auto"/>
              <w:jc w:val="both"/>
              <w:rPr>
                <w:szCs w:val="28"/>
              </w:rPr>
            </w:pPr>
            <w:r>
              <w:rPr>
                <w:szCs w:val="28"/>
              </w:rPr>
              <w:t xml:space="preserve">Ms W underwent a thrombectomy procedure within 3 ½ hours of her stroke symptoms with a good outcome.  She stayed on the acute stroke unit for 13 days, receiving daily Occupational Therapy and Speech and Language Therapy.  Her rehabilitation continued at home with the stroke Early Supported Discharge team. </w:t>
            </w:r>
          </w:p>
          <w:p w:rsidR="005C0153" w:rsidP="005C0153" w:rsidRDefault="005C0153" w14:paraId="12370BEF" w14:textId="77777777">
            <w:pPr>
              <w:spacing w:line="276" w:lineRule="auto"/>
              <w:jc w:val="both"/>
              <w:rPr>
                <w:color w:val="002060"/>
                <w:szCs w:val="28"/>
              </w:rPr>
            </w:pPr>
          </w:p>
          <w:p w:rsidRPr="00232F61" w:rsidR="005C0153" w:rsidP="005C0153" w:rsidRDefault="005C0153" w14:paraId="64D17F1A" w14:textId="77777777">
            <w:pPr>
              <w:spacing w:line="276" w:lineRule="auto"/>
              <w:jc w:val="both"/>
              <w:rPr>
                <w:szCs w:val="28"/>
              </w:rPr>
            </w:pPr>
            <w:r w:rsidRPr="00232F61">
              <w:rPr>
                <w:szCs w:val="28"/>
              </w:rPr>
              <w:t xml:space="preserve">Whilst </w:t>
            </w:r>
            <w:r>
              <w:rPr>
                <w:szCs w:val="28"/>
              </w:rPr>
              <w:t>Ms W</w:t>
            </w:r>
            <w:r w:rsidRPr="00232F61">
              <w:rPr>
                <w:szCs w:val="28"/>
              </w:rPr>
              <w:t xml:space="preserve"> </w:t>
            </w:r>
            <w:r>
              <w:rPr>
                <w:szCs w:val="28"/>
              </w:rPr>
              <w:t>is</w:t>
            </w:r>
            <w:r w:rsidRPr="00232F61">
              <w:rPr>
                <w:szCs w:val="28"/>
              </w:rPr>
              <w:t xml:space="preserve"> unable to return to her job as a primary school teacher after </w:t>
            </w:r>
            <w:r>
              <w:rPr>
                <w:szCs w:val="28"/>
              </w:rPr>
              <w:t>her</w:t>
            </w:r>
            <w:r w:rsidRPr="00232F61">
              <w:rPr>
                <w:szCs w:val="28"/>
              </w:rPr>
              <w:t xml:space="preserve"> stroke, she is able to live independently</w:t>
            </w:r>
            <w:r>
              <w:rPr>
                <w:szCs w:val="28"/>
              </w:rPr>
              <w:t>.  S</w:t>
            </w:r>
            <w:r w:rsidRPr="00232F61">
              <w:rPr>
                <w:szCs w:val="28"/>
              </w:rPr>
              <w:t xml:space="preserve">he is active and well, and volunteers as a patient representative with the Stroke Association.  </w:t>
            </w:r>
            <w:r>
              <w:rPr>
                <w:szCs w:val="28"/>
              </w:rPr>
              <w:t>She has since returned to UHW to visit the Interventional Neuroradiology department where her thrombectomy took place, and she has recorded a patient digital story with the Patient Experience team (See extract from this in Appendix 1).</w:t>
            </w:r>
          </w:p>
          <w:p w:rsidR="005C0153" w:rsidP="005C0153" w:rsidRDefault="005C0153" w14:paraId="5405F9E3" w14:textId="77777777">
            <w:pPr>
              <w:spacing w:line="276" w:lineRule="auto"/>
              <w:jc w:val="both"/>
              <w:rPr>
                <w:color w:val="002060"/>
                <w:szCs w:val="28"/>
              </w:rPr>
            </w:pPr>
          </w:p>
        </w:tc>
      </w:tr>
      <w:tr w:rsidR="005C0153" w:rsidTr="005C0153" w14:paraId="56B6E207" w14:textId="77777777">
        <w:tc>
          <w:tcPr>
            <w:tcW w:w="1986" w:type="dxa"/>
          </w:tcPr>
          <w:p w:rsidRPr="001B39B2" w:rsidR="005C0153" w:rsidP="005C0153" w:rsidRDefault="005C0153" w14:paraId="189E68C0" w14:textId="77777777">
            <w:pPr>
              <w:jc w:val="center"/>
              <w:rPr>
                <w:b/>
                <w:szCs w:val="28"/>
              </w:rPr>
            </w:pPr>
            <w:r>
              <w:rPr>
                <w:b/>
                <w:szCs w:val="28"/>
              </w:rPr>
              <w:t>Learning points</w:t>
            </w:r>
            <w:r w:rsidRPr="007A51F5">
              <w:rPr>
                <w:b/>
                <w:szCs w:val="28"/>
              </w:rPr>
              <w:t xml:space="preserve"> and recommendations</w:t>
            </w:r>
          </w:p>
        </w:tc>
        <w:tc>
          <w:tcPr>
            <w:tcW w:w="7371" w:type="dxa"/>
          </w:tcPr>
          <w:p w:rsidR="005C0153" w:rsidP="005C0153" w:rsidRDefault="005C0153" w14:paraId="10255EE7" w14:textId="77777777">
            <w:pPr>
              <w:spacing w:line="276" w:lineRule="auto"/>
              <w:jc w:val="both"/>
              <w:rPr>
                <w:szCs w:val="28"/>
              </w:rPr>
            </w:pPr>
            <w:r w:rsidRPr="00403B17">
              <w:rPr>
                <w:szCs w:val="28"/>
              </w:rPr>
              <w:t xml:space="preserve">This </w:t>
            </w:r>
            <w:r>
              <w:rPr>
                <w:szCs w:val="28"/>
              </w:rPr>
              <w:t>lady</w:t>
            </w:r>
            <w:r w:rsidRPr="00403B17">
              <w:rPr>
                <w:szCs w:val="28"/>
              </w:rPr>
              <w:t xml:space="preserve"> presented to hospital on a Tuesday morning.  A Stroke </w:t>
            </w:r>
            <w:r w:rsidR="002A4ACC">
              <w:rPr>
                <w:szCs w:val="28"/>
              </w:rPr>
              <w:t>CNS</w:t>
            </w:r>
            <w:r w:rsidRPr="00403B17">
              <w:rPr>
                <w:szCs w:val="28"/>
              </w:rPr>
              <w:t xml:space="preserve"> was involved in her care and coordinated </w:t>
            </w:r>
            <w:r w:rsidR="002A4ACC">
              <w:rPr>
                <w:szCs w:val="28"/>
              </w:rPr>
              <w:t>her</w:t>
            </w:r>
            <w:r w:rsidRPr="00403B17">
              <w:rPr>
                <w:szCs w:val="28"/>
              </w:rPr>
              <w:t xml:space="preserve"> pathway in ED.   </w:t>
            </w:r>
            <w:r>
              <w:rPr>
                <w:szCs w:val="28"/>
              </w:rPr>
              <w:t>Thrombectomy was available at UHW and able to be accessed quickly.</w:t>
            </w:r>
          </w:p>
          <w:p w:rsidR="005C0153" w:rsidP="005C0153" w:rsidRDefault="005C0153" w14:paraId="04B66C88" w14:textId="77777777">
            <w:pPr>
              <w:spacing w:line="276" w:lineRule="auto"/>
              <w:jc w:val="both"/>
              <w:rPr>
                <w:szCs w:val="28"/>
              </w:rPr>
            </w:pPr>
          </w:p>
          <w:p w:rsidR="005C0153" w:rsidP="005C0153" w:rsidRDefault="005C0153" w14:paraId="656E621D" w14:textId="77777777">
            <w:pPr>
              <w:spacing w:line="276" w:lineRule="auto"/>
              <w:jc w:val="both"/>
              <w:rPr>
                <w:color w:val="002060"/>
                <w:szCs w:val="28"/>
              </w:rPr>
            </w:pPr>
            <w:r w:rsidRPr="00403B17">
              <w:rPr>
                <w:szCs w:val="28"/>
              </w:rPr>
              <w:t xml:space="preserve">This case demonstrates </w:t>
            </w:r>
            <w:r>
              <w:rPr>
                <w:szCs w:val="28"/>
              </w:rPr>
              <w:t xml:space="preserve">how the optimal stroke pathway can be implemented when resources and timings align, as well as </w:t>
            </w:r>
            <w:r w:rsidRPr="00403B17">
              <w:rPr>
                <w:szCs w:val="28"/>
              </w:rPr>
              <w:t>possible</w:t>
            </w:r>
            <w:r>
              <w:rPr>
                <w:szCs w:val="28"/>
              </w:rPr>
              <w:t xml:space="preserve"> outcomes for patients</w:t>
            </w:r>
            <w:r w:rsidRPr="00403B17">
              <w:rPr>
                <w:szCs w:val="28"/>
              </w:rPr>
              <w:t xml:space="preserve"> if the service </w:t>
            </w:r>
            <w:r>
              <w:rPr>
                <w:szCs w:val="28"/>
              </w:rPr>
              <w:t xml:space="preserve">is modelled around promoting thrombolysis and thrombectomy treatment.  </w:t>
            </w:r>
          </w:p>
        </w:tc>
      </w:tr>
    </w:tbl>
    <w:p w:rsidR="005C0153" w:rsidP="005C0153" w:rsidRDefault="005C0153" w14:paraId="410A0B2C" w14:textId="77777777"/>
    <w:tbl>
      <w:tblPr>
        <w:tblStyle w:val="TableGrid"/>
        <w:tblW w:w="9357" w:type="dxa"/>
        <w:tblInd w:w="-431" w:type="dxa"/>
        <w:tblLook w:val="04A0" w:firstRow="1" w:lastRow="0" w:firstColumn="1" w:lastColumn="0" w:noHBand="0" w:noVBand="1"/>
      </w:tblPr>
      <w:tblGrid>
        <w:gridCol w:w="2111"/>
        <w:gridCol w:w="7246"/>
      </w:tblGrid>
      <w:tr w:rsidR="005C0153" w:rsidTr="005C0153" w14:paraId="2F5EEAB7" w14:textId="77777777">
        <w:tc>
          <w:tcPr>
            <w:tcW w:w="1986" w:type="dxa"/>
            <w:shd w:val="clear" w:color="auto" w:fill="4F81BD" w:themeFill="accent1"/>
          </w:tcPr>
          <w:p w:rsidRPr="009144D7" w:rsidR="005C0153" w:rsidP="005C0153" w:rsidRDefault="005C0153" w14:paraId="395B6EA7" w14:textId="77777777">
            <w:pPr>
              <w:rPr>
                <w:b/>
                <w:sz w:val="28"/>
                <w:szCs w:val="28"/>
              </w:rPr>
            </w:pPr>
            <w:r w:rsidRPr="009144D7">
              <w:rPr>
                <w:b/>
                <w:sz w:val="28"/>
                <w:szCs w:val="28"/>
              </w:rPr>
              <w:t>Case 3</w:t>
            </w:r>
          </w:p>
        </w:tc>
        <w:tc>
          <w:tcPr>
            <w:tcW w:w="7371" w:type="dxa"/>
            <w:vAlign w:val="center"/>
          </w:tcPr>
          <w:p w:rsidRPr="009144D7" w:rsidR="005C0153" w:rsidP="005C0153" w:rsidRDefault="005C0153" w14:paraId="03B0C414" w14:textId="77777777">
            <w:pPr>
              <w:rPr>
                <w:color w:val="002060"/>
                <w:sz w:val="28"/>
                <w:szCs w:val="28"/>
              </w:rPr>
            </w:pPr>
            <w:r w:rsidRPr="009144D7">
              <w:rPr>
                <w:color w:val="002060"/>
                <w:sz w:val="28"/>
                <w:szCs w:val="28"/>
              </w:rPr>
              <w:t>Arrival Sunday 11</w:t>
            </w:r>
            <w:r w:rsidRPr="009144D7">
              <w:rPr>
                <w:color w:val="002060"/>
                <w:sz w:val="28"/>
                <w:szCs w:val="28"/>
                <w:vertAlign w:val="superscript"/>
              </w:rPr>
              <w:t>th</w:t>
            </w:r>
            <w:r w:rsidRPr="009144D7">
              <w:rPr>
                <w:color w:val="002060"/>
                <w:sz w:val="28"/>
                <w:szCs w:val="28"/>
              </w:rPr>
              <w:t xml:space="preserve"> February 2024, 9:46am</w:t>
            </w:r>
          </w:p>
        </w:tc>
      </w:tr>
      <w:tr w:rsidR="005C0153" w:rsidTr="005C0153" w14:paraId="382DF86E" w14:textId="77777777">
        <w:tc>
          <w:tcPr>
            <w:tcW w:w="1986" w:type="dxa"/>
          </w:tcPr>
          <w:p w:rsidRPr="001B39B2" w:rsidR="005C0153" w:rsidP="005C0153" w:rsidRDefault="005C0153" w14:paraId="675F31D7" w14:textId="77777777">
            <w:pPr>
              <w:rPr>
                <w:b/>
                <w:szCs w:val="28"/>
              </w:rPr>
            </w:pPr>
            <w:r w:rsidRPr="001B39B2">
              <w:rPr>
                <w:b/>
                <w:szCs w:val="28"/>
              </w:rPr>
              <w:t>Synopsis</w:t>
            </w:r>
          </w:p>
        </w:tc>
        <w:tc>
          <w:tcPr>
            <w:tcW w:w="7371" w:type="dxa"/>
          </w:tcPr>
          <w:p w:rsidR="005C0153" w:rsidP="005C0153" w:rsidRDefault="002A4ACC" w14:paraId="4A07EA42" w14:textId="77777777">
            <w:pPr>
              <w:spacing w:line="276" w:lineRule="auto"/>
              <w:jc w:val="both"/>
              <w:rPr>
                <w:szCs w:val="28"/>
              </w:rPr>
            </w:pPr>
            <w:r>
              <w:rPr>
                <w:szCs w:val="28"/>
              </w:rPr>
              <w:t xml:space="preserve">Mr T, </w:t>
            </w:r>
            <w:r w:rsidRPr="00403B17" w:rsidR="005C0153">
              <w:rPr>
                <w:szCs w:val="28"/>
              </w:rPr>
              <w:t>51</w:t>
            </w:r>
            <w:r>
              <w:rPr>
                <w:szCs w:val="28"/>
              </w:rPr>
              <w:t xml:space="preserve">, </w:t>
            </w:r>
            <w:r w:rsidRPr="00403B17" w:rsidR="005C0153">
              <w:rPr>
                <w:szCs w:val="28"/>
              </w:rPr>
              <w:t xml:space="preserve">presented to </w:t>
            </w:r>
            <w:r>
              <w:rPr>
                <w:szCs w:val="28"/>
              </w:rPr>
              <w:t>ED</w:t>
            </w:r>
            <w:r w:rsidRPr="00403B17" w:rsidR="005C0153">
              <w:rPr>
                <w:szCs w:val="28"/>
              </w:rPr>
              <w:t xml:space="preserve"> </w:t>
            </w:r>
            <w:r w:rsidR="005C0153">
              <w:rPr>
                <w:szCs w:val="28"/>
              </w:rPr>
              <w:t xml:space="preserve">after waking up with symptoms of slurred speech, arm weakness and numbness.  This stroke event had possibly occurred during sleep, with an unknown onset time.  He was seen on arrival to hospital by the Stroke </w:t>
            </w:r>
            <w:r>
              <w:rPr>
                <w:szCs w:val="28"/>
              </w:rPr>
              <w:t>CNS</w:t>
            </w:r>
            <w:r w:rsidR="005C0153">
              <w:rPr>
                <w:szCs w:val="28"/>
              </w:rPr>
              <w:t xml:space="preserve"> who </w:t>
            </w:r>
            <w:r>
              <w:rPr>
                <w:szCs w:val="28"/>
              </w:rPr>
              <w:t>identified</w:t>
            </w:r>
            <w:r w:rsidR="005C0153">
              <w:rPr>
                <w:szCs w:val="28"/>
              </w:rPr>
              <w:t xml:space="preserve"> that the patient may be a candidate for thrombolysis and/or thrombectomy, and called the stroke consultant who was on C4 doing the</w:t>
            </w:r>
            <w:r>
              <w:rPr>
                <w:szCs w:val="28"/>
              </w:rPr>
              <w:t xml:space="preserve"> Sunday</w:t>
            </w:r>
            <w:r w:rsidR="005C0153">
              <w:rPr>
                <w:szCs w:val="28"/>
              </w:rPr>
              <w:t xml:space="preserve"> morning ward round.  </w:t>
            </w:r>
          </w:p>
          <w:p w:rsidR="005C0153" w:rsidP="005C0153" w:rsidRDefault="005C0153" w14:paraId="2CB2C80F" w14:textId="77777777">
            <w:pPr>
              <w:spacing w:line="276" w:lineRule="auto"/>
              <w:jc w:val="both"/>
              <w:rPr>
                <w:szCs w:val="28"/>
              </w:rPr>
            </w:pPr>
          </w:p>
          <w:p w:rsidR="005C0153" w:rsidP="005C0153" w:rsidRDefault="005C0153" w14:paraId="61B1B85F" w14:textId="77777777">
            <w:pPr>
              <w:spacing w:line="276" w:lineRule="auto"/>
              <w:jc w:val="both"/>
              <w:rPr>
                <w:szCs w:val="28"/>
              </w:rPr>
            </w:pPr>
            <w:r>
              <w:rPr>
                <w:szCs w:val="28"/>
              </w:rPr>
              <w:t xml:space="preserve">The consultant attended in person to ED to assess </w:t>
            </w:r>
            <w:r w:rsidR="002A4ACC">
              <w:rPr>
                <w:szCs w:val="28"/>
              </w:rPr>
              <w:t>Mr T</w:t>
            </w:r>
            <w:r>
              <w:rPr>
                <w:szCs w:val="28"/>
              </w:rPr>
              <w:t xml:space="preserve"> and requested the advanced stroke imaging pathway which included a CT Perfusion scan.  Scans showed that whilst the time of onset could not be determined, there was a large area of vulnerable yet potentially salvageable brain tissue and </w:t>
            </w:r>
            <w:r w:rsidR="002A4ACC">
              <w:rPr>
                <w:szCs w:val="28"/>
              </w:rPr>
              <w:t>Mr T</w:t>
            </w:r>
            <w:r>
              <w:rPr>
                <w:szCs w:val="28"/>
              </w:rPr>
              <w:t xml:space="preserve"> was deemed appropriate for </w:t>
            </w:r>
            <w:r>
              <w:rPr>
                <w:szCs w:val="28"/>
              </w:rPr>
              <w:t>thrombolysis and thrombectomy.  Th</w:t>
            </w:r>
            <w:r w:rsidR="002A4ACC">
              <w:rPr>
                <w:szCs w:val="28"/>
              </w:rPr>
              <w:t>is</w:t>
            </w:r>
            <w:r>
              <w:rPr>
                <w:szCs w:val="28"/>
              </w:rPr>
              <w:t xml:space="preserve"> diagnosis and treatment plan </w:t>
            </w:r>
            <w:r w:rsidR="009144D7">
              <w:rPr>
                <w:szCs w:val="28"/>
              </w:rPr>
              <w:t>were</w:t>
            </w:r>
            <w:r>
              <w:rPr>
                <w:szCs w:val="28"/>
              </w:rPr>
              <w:t xml:space="preserve"> supported by AI through Brainomix e-stroke software.</w:t>
            </w:r>
          </w:p>
          <w:p w:rsidR="005C0153" w:rsidP="005C0153" w:rsidRDefault="005C0153" w14:paraId="79FAF4F1" w14:textId="77777777">
            <w:pPr>
              <w:spacing w:line="276" w:lineRule="auto"/>
              <w:jc w:val="both"/>
              <w:rPr>
                <w:szCs w:val="28"/>
              </w:rPr>
            </w:pPr>
          </w:p>
          <w:p w:rsidR="005C0153" w:rsidP="005C0153" w:rsidRDefault="002A4ACC" w14:paraId="2B93B8FD" w14:textId="77777777">
            <w:pPr>
              <w:spacing w:line="276" w:lineRule="auto"/>
              <w:jc w:val="both"/>
              <w:rPr>
                <w:szCs w:val="28"/>
              </w:rPr>
            </w:pPr>
            <w:r>
              <w:rPr>
                <w:szCs w:val="28"/>
              </w:rPr>
              <w:t>Mr T</w:t>
            </w:r>
            <w:r w:rsidR="005C0153">
              <w:rPr>
                <w:szCs w:val="28"/>
              </w:rPr>
              <w:t xml:space="preserve"> was given thrombolysis treatment whilst being referred for thrombectomy in Bristol</w:t>
            </w:r>
            <w:r>
              <w:rPr>
                <w:szCs w:val="28"/>
              </w:rPr>
              <w:t>,</w:t>
            </w:r>
            <w:r w:rsidR="005C0153">
              <w:rPr>
                <w:szCs w:val="28"/>
              </w:rPr>
              <w:t xml:space="preserve"> and </w:t>
            </w:r>
            <w:r>
              <w:rPr>
                <w:szCs w:val="28"/>
              </w:rPr>
              <w:t xml:space="preserve">he </w:t>
            </w:r>
            <w:r w:rsidR="005C0153">
              <w:rPr>
                <w:szCs w:val="28"/>
              </w:rPr>
              <w:t xml:space="preserve">was taken to Bristol as an emergency </w:t>
            </w:r>
            <w:r>
              <w:rPr>
                <w:szCs w:val="28"/>
              </w:rPr>
              <w:t>transfer</w:t>
            </w:r>
            <w:r w:rsidR="005C0153">
              <w:rPr>
                <w:szCs w:val="28"/>
              </w:rPr>
              <w:t>.  On arrival there he was reassessed; the stroke symptoms had improved and thrombectomy was no longer clinically indicated.  He was brought back to UHW and admitted to C4 acute stroke unit at 4.15pm.</w:t>
            </w:r>
          </w:p>
          <w:p w:rsidR="005C0153" w:rsidP="005C0153" w:rsidRDefault="005C0153" w14:paraId="5D2C8A11" w14:textId="77777777">
            <w:pPr>
              <w:spacing w:line="276" w:lineRule="auto"/>
              <w:jc w:val="both"/>
              <w:rPr>
                <w:szCs w:val="28"/>
              </w:rPr>
            </w:pPr>
          </w:p>
          <w:p w:rsidRPr="00403B17" w:rsidR="005C0153" w:rsidP="005C0153" w:rsidRDefault="002A4ACC" w14:paraId="10B984F2" w14:textId="77777777">
            <w:pPr>
              <w:spacing w:line="276" w:lineRule="auto"/>
              <w:jc w:val="both"/>
              <w:rPr>
                <w:szCs w:val="28"/>
              </w:rPr>
            </w:pPr>
            <w:r>
              <w:rPr>
                <w:szCs w:val="28"/>
              </w:rPr>
              <w:t>Mr T</w:t>
            </w:r>
            <w:r w:rsidR="005C0153">
              <w:rPr>
                <w:szCs w:val="28"/>
              </w:rPr>
              <w:t xml:space="preserve"> had a full recovery from the stroke event with no lasting neurological deficits.  He was discharged home on the evening of Monday 12</w:t>
            </w:r>
            <w:r w:rsidRPr="000F347A" w:rsidR="005C0153">
              <w:rPr>
                <w:szCs w:val="28"/>
                <w:vertAlign w:val="superscript"/>
              </w:rPr>
              <w:t>th</w:t>
            </w:r>
            <w:r w:rsidR="005C0153">
              <w:rPr>
                <w:szCs w:val="28"/>
              </w:rPr>
              <w:t xml:space="preserve"> February, with a total length of stay of less than 36 hours.</w:t>
            </w:r>
          </w:p>
        </w:tc>
      </w:tr>
      <w:tr w:rsidR="005C0153" w:rsidTr="005C0153" w14:paraId="1A9EDFE4" w14:textId="77777777">
        <w:tc>
          <w:tcPr>
            <w:tcW w:w="1986" w:type="dxa"/>
          </w:tcPr>
          <w:p w:rsidR="005C0153" w:rsidP="005C0153" w:rsidRDefault="005C0153" w14:paraId="56A0567F" w14:textId="77777777">
            <w:pPr>
              <w:rPr>
                <w:b/>
                <w:szCs w:val="28"/>
              </w:rPr>
            </w:pPr>
          </w:p>
          <w:p w:rsidRPr="001B39B2" w:rsidR="005C0153" w:rsidP="005C0153" w:rsidRDefault="005C0153" w14:paraId="60232B5D" w14:textId="77777777">
            <w:pPr>
              <w:jc w:val="center"/>
              <w:rPr>
                <w:b/>
                <w:szCs w:val="28"/>
              </w:rPr>
            </w:pPr>
            <w:r>
              <w:rPr>
                <w:b/>
                <w:szCs w:val="28"/>
              </w:rPr>
              <w:t>Learning points</w:t>
            </w:r>
            <w:r w:rsidRPr="007A51F5">
              <w:rPr>
                <w:b/>
                <w:szCs w:val="28"/>
              </w:rPr>
              <w:t xml:space="preserve"> and recommendations</w:t>
            </w:r>
          </w:p>
        </w:tc>
        <w:tc>
          <w:tcPr>
            <w:tcW w:w="7371" w:type="dxa"/>
          </w:tcPr>
          <w:p w:rsidR="002A4ACC" w:rsidP="005C0153" w:rsidRDefault="005C0153" w14:paraId="404377D6" w14:textId="77777777">
            <w:pPr>
              <w:spacing w:line="276" w:lineRule="auto"/>
              <w:jc w:val="both"/>
              <w:rPr>
                <w:szCs w:val="28"/>
              </w:rPr>
            </w:pPr>
            <w:r w:rsidRPr="00DF353A">
              <w:rPr>
                <w:szCs w:val="28"/>
              </w:rPr>
              <w:t xml:space="preserve">This patient attended to hospital at the weekend, but at a time of day when both the </w:t>
            </w:r>
            <w:r w:rsidR="002A4ACC">
              <w:rPr>
                <w:szCs w:val="28"/>
              </w:rPr>
              <w:t>s</w:t>
            </w:r>
            <w:r w:rsidRPr="00DF353A">
              <w:rPr>
                <w:szCs w:val="28"/>
              </w:rPr>
              <w:t xml:space="preserve">troke </w:t>
            </w:r>
            <w:r w:rsidR="002A4ACC">
              <w:rPr>
                <w:szCs w:val="28"/>
              </w:rPr>
              <w:t>CNS</w:t>
            </w:r>
            <w:r w:rsidRPr="00DF353A">
              <w:rPr>
                <w:szCs w:val="28"/>
              </w:rPr>
              <w:t xml:space="preserve"> and </w:t>
            </w:r>
            <w:r w:rsidR="002A4ACC">
              <w:rPr>
                <w:szCs w:val="28"/>
              </w:rPr>
              <w:t>s</w:t>
            </w:r>
            <w:r w:rsidRPr="00DF353A">
              <w:rPr>
                <w:szCs w:val="28"/>
              </w:rPr>
              <w:t xml:space="preserve">troke </w:t>
            </w:r>
            <w:r w:rsidR="002A4ACC">
              <w:rPr>
                <w:szCs w:val="28"/>
              </w:rPr>
              <w:t>c</w:t>
            </w:r>
            <w:r w:rsidRPr="00DF353A">
              <w:rPr>
                <w:szCs w:val="28"/>
              </w:rPr>
              <w:t>onsultant were present</w:t>
            </w:r>
            <w:r>
              <w:rPr>
                <w:szCs w:val="28"/>
              </w:rPr>
              <w:t xml:space="preserve"> and could deliver the optimal pathway for this patient quickly.  </w:t>
            </w:r>
          </w:p>
          <w:p w:rsidR="002A4ACC" w:rsidP="005C0153" w:rsidRDefault="002A4ACC" w14:paraId="7759198A" w14:textId="77777777">
            <w:pPr>
              <w:spacing w:line="276" w:lineRule="auto"/>
              <w:jc w:val="both"/>
              <w:rPr>
                <w:szCs w:val="28"/>
              </w:rPr>
            </w:pPr>
          </w:p>
          <w:p w:rsidR="005C0153" w:rsidP="005C0153" w:rsidRDefault="005C0153" w14:paraId="3035CA4E" w14:textId="77777777">
            <w:pPr>
              <w:spacing w:line="276" w:lineRule="auto"/>
              <w:jc w:val="both"/>
              <w:rPr>
                <w:color w:val="002060"/>
                <w:szCs w:val="28"/>
              </w:rPr>
            </w:pPr>
            <w:r>
              <w:rPr>
                <w:szCs w:val="28"/>
              </w:rPr>
              <w:t>This case demonstrates the need to resource a clinical model which supports every patient eligible to access thrombolysis and thrombectomy.</w:t>
            </w:r>
            <w:r w:rsidR="002A4ACC">
              <w:rPr>
                <w:szCs w:val="28"/>
              </w:rPr>
              <w:t xml:space="preserve">  It also shows the value of the investment into AI stroke imaging interpretation software and its place in supporting the clinical team with decision making.</w:t>
            </w:r>
          </w:p>
        </w:tc>
      </w:tr>
    </w:tbl>
    <w:p w:rsidR="005C0153" w:rsidP="005C0153" w:rsidRDefault="005C0153" w14:paraId="5BFFE13A" w14:textId="77777777">
      <w:pPr>
        <w:rPr>
          <w:b/>
          <w:sz w:val="22"/>
          <w:szCs w:val="28"/>
        </w:rPr>
      </w:pPr>
    </w:p>
    <w:p w:rsidRPr="004348F2" w:rsidR="005C0153" w:rsidP="005C0153" w:rsidRDefault="005C0153" w14:paraId="02705F24" w14:textId="77777777">
      <w:pPr>
        <w:rPr>
          <w:color w:val="002060"/>
          <w:szCs w:val="28"/>
        </w:rPr>
      </w:pPr>
    </w:p>
    <w:p w:rsidRPr="002F3DD1" w:rsidR="005C0153" w:rsidP="005C0153" w:rsidRDefault="005C0153" w14:paraId="2BFE9F3A" w14:textId="77777777">
      <w:pPr>
        <w:rPr>
          <w:rFonts w:cs="Arial"/>
          <w:b/>
          <w:color w:val="1F497D" w:themeColor="text2"/>
          <w:szCs w:val="22"/>
        </w:rPr>
      </w:pPr>
      <w:r w:rsidRPr="002F3DD1">
        <w:rPr>
          <w:rFonts w:cs="Arial"/>
          <w:b/>
          <w:color w:val="1F497D" w:themeColor="text2"/>
          <w:szCs w:val="22"/>
        </w:rPr>
        <w:t>4.</w:t>
      </w:r>
      <w:r>
        <w:rPr>
          <w:rFonts w:cs="Arial"/>
          <w:b/>
          <w:color w:val="1F497D" w:themeColor="text2"/>
          <w:szCs w:val="22"/>
        </w:rPr>
        <w:t>2</w:t>
      </w:r>
      <w:r w:rsidRPr="002F3DD1">
        <w:rPr>
          <w:rFonts w:cs="Arial"/>
          <w:b/>
          <w:color w:val="1F497D" w:themeColor="text2"/>
          <w:szCs w:val="22"/>
        </w:rPr>
        <w:t xml:space="preserve"> Patient Outcomes</w:t>
      </w:r>
    </w:p>
    <w:p w:rsidR="005C0153" w:rsidP="005C0153" w:rsidRDefault="005C0153" w14:paraId="622F41EC" w14:textId="77777777"/>
    <w:p w:rsidRPr="00FA09C7" w:rsidR="005C0153" w:rsidP="005C0153" w:rsidRDefault="005C0153" w14:paraId="4A00E103" w14:textId="77777777">
      <w:pPr>
        <w:spacing w:line="276" w:lineRule="auto"/>
        <w:jc w:val="both"/>
        <w:rPr>
          <w:sz w:val="22"/>
          <w:szCs w:val="22"/>
          <w:u w:val="single"/>
        </w:rPr>
      </w:pPr>
      <w:r w:rsidRPr="00FA09C7">
        <w:rPr>
          <w:sz w:val="22"/>
          <w:szCs w:val="22"/>
          <w:u w:val="single"/>
        </w:rPr>
        <w:t>Mortality</w:t>
      </w:r>
    </w:p>
    <w:p w:rsidR="005C0153" w:rsidP="005C0153" w:rsidRDefault="005C0153" w14:paraId="1EC5079C" w14:textId="77777777">
      <w:pPr>
        <w:spacing w:line="276" w:lineRule="auto"/>
        <w:jc w:val="both"/>
        <w:rPr>
          <w:sz w:val="22"/>
          <w:szCs w:val="22"/>
        </w:rPr>
      </w:pPr>
      <w:r>
        <w:rPr>
          <w:sz w:val="22"/>
          <w:szCs w:val="22"/>
        </w:rPr>
        <w:t>The 30-day mortality rate for stroke at CAVUHB for the 12-month period to November 2023 was 13.3%.  The mortality rate for the whole of Wales for this period was 13.9% (NHS Executive Performance and Assurance team data).</w:t>
      </w:r>
      <w:r w:rsidR="009144D7">
        <w:rPr>
          <w:sz w:val="22"/>
          <w:szCs w:val="22"/>
        </w:rPr>
        <w:t xml:space="preserve">  UHW is not an outlier for mortality after stroke within Wales.</w:t>
      </w:r>
    </w:p>
    <w:p w:rsidR="005C0153" w:rsidP="005C0153" w:rsidRDefault="005C0153" w14:paraId="07C1A525" w14:textId="77777777">
      <w:pPr>
        <w:spacing w:line="276" w:lineRule="auto"/>
        <w:jc w:val="both"/>
        <w:rPr>
          <w:sz w:val="22"/>
          <w:szCs w:val="22"/>
        </w:rPr>
      </w:pPr>
    </w:p>
    <w:p w:rsidR="005C0153" w:rsidP="005C0153" w:rsidRDefault="00A82CFA" w14:paraId="2AE93C22" w14:textId="77777777">
      <w:pPr>
        <w:spacing w:line="276" w:lineRule="auto"/>
        <w:jc w:val="both"/>
        <w:rPr>
          <w:sz w:val="22"/>
          <w:szCs w:val="22"/>
        </w:rPr>
      </w:pPr>
      <w:r>
        <w:rPr>
          <w:sz w:val="22"/>
          <w:szCs w:val="22"/>
        </w:rPr>
        <w:t>UHW’s standardised mortality ratio after stroke for April 2019 to March 2020 was 0.95, and c</w:t>
      </w:r>
      <w:r w:rsidR="005C0153">
        <w:rPr>
          <w:sz w:val="22"/>
          <w:szCs w:val="22"/>
        </w:rPr>
        <w:t xml:space="preserve">rude mortality </w:t>
      </w:r>
      <w:r w:rsidR="009144D7">
        <w:rPr>
          <w:sz w:val="22"/>
          <w:szCs w:val="22"/>
        </w:rPr>
        <w:t>12%</w:t>
      </w:r>
      <w:r>
        <w:rPr>
          <w:sz w:val="22"/>
          <w:szCs w:val="22"/>
        </w:rPr>
        <w:t xml:space="preserve"> (</w:t>
      </w:r>
      <w:r w:rsidR="006817AB">
        <w:rPr>
          <w:sz w:val="22"/>
          <w:szCs w:val="22"/>
        </w:rPr>
        <w:t>SSNAP</w:t>
      </w:r>
      <w:r w:rsidR="003C74FE">
        <w:rPr>
          <w:sz w:val="22"/>
          <w:szCs w:val="22"/>
        </w:rPr>
        <w:t xml:space="preserve"> 2020</w:t>
      </w:r>
      <w:r>
        <w:rPr>
          <w:sz w:val="22"/>
          <w:szCs w:val="22"/>
        </w:rPr>
        <w:t>)</w:t>
      </w:r>
      <w:r w:rsidR="005C0153">
        <w:rPr>
          <w:sz w:val="22"/>
          <w:szCs w:val="22"/>
        </w:rPr>
        <w:t>.</w:t>
      </w:r>
      <w:r w:rsidR="009144D7">
        <w:rPr>
          <w:sz w:val="22"/>
          <w:szCs w:val="22"/>
        </w:rPr>
        <w:t xml:space="preserve">   UHW is not an outlier for mortality</w:t>
      </w:r>
      <w:r w:rsidRPr="00A82CFA">
        <w:rPr>
          <w:sz w:val="22"/>
          <w:szCs w:val="22"/>
        </w:rPr>
        <w:t xml:space="preserve"> </w:t>
      </w:r>
      <w:r>
        <w:rPr>
          <w:sz w:val="22"/>
          <w:szCs w:val="22"/>
        </w:rPr>
        <w:t>after stroke</w:t>
      </w:r>
      <w:r w:rsidR="009144D7">
        <w:rPr>
          <w:sz w:val="22"/>
          <w:szCs w:val="22"/>
        </w:rPr>
        <w:t xml:space="preserve"> in the UK.</w:t>
      </w:r>
    </w:p>
    <w:p w:rsidR="005C0153" w:rsidP="005C0153" w:rsidRDefault="005C0153" w14:paraId="50B4A6F6" w14:textId="77777777">
      <w:pPr>
        <w:spacing w:line="276" w:lineRule="auto"/>
        <w:jc w:val="both"/>
        <w:rPr>
          <w:sz w:val="22"/>
          <w:szCs w:val="22"/>
        </w:rPr>
      </w:pPr>
    </w:p>
    <w:p w:rsidR="005C0153" w:rsidP="005C0153" w:rsidRDefault="009144D7" w14:paraId="3D761790" w14:textId="77777777">
      <w:pPr>
        <w:spacing w:line="276" w:lineRule="auto"/>
        <w:jc w:val="both"/>
        <w:rPr>
          <w:sz w:val="22"/>
          <w:szCs w:val="22"/>
        </w:rPr>
      </w:pPr>
      <w:r>
        <w:rPr>
          <w:noProof/>
        </w:rPr>
        <w:drawing>
          <wp:inline distT="0" distB="0" distL="0" distR="0" wp14:anchorId="162A3A85" wp14:editId="6D13B9C9">
            <wp:extent cx="4362450" cy="284409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4376027" cy="2852942"/>
                    </a:xfrm>
                    <a:prstGeom prst="rect">
                      <a:avLst/>
                    </a:prstGeom>
                  </pic:spPr>
                </pic:pic>
              </a:graphicData>
            </a:graphic>
          </wp:inline>
        </w:drawing>
      </w:r>
    </w:p>
    <w:p w:rsidRPr="00FA09C7" w:rsidR="005C0153" w:rsidP="005C0153" w:rsidRDefault="005C0153" w14:paraId="7672D43D" w14:textId="77777777">
      <w:pPr>
        <w:spacing w:line="276" w:lineRule="auto"/>
        <w:jc w:val="both"/>
        <w:rPr>
          <w:sz w:val="22"/>
          <w:szCs w:val="22"/>
          <w:u w:val="single"/>
        </w:rPr>
      </w:pPr>
      <w:r w:rsidRPr="00FA09C7">
        <w:rPr>
          <w:sz w:val="22"/>
          <w:szCs w:val="22"/>
          <w:u w:val="single"/>
        </w:rPr>
        <w:t>Length of Stay and Discharge Destination</w:t>
      </w:r>
    </w:p>
    <w:p w:rsidR="005C0153" w:rsidP="005C0153" w:rsidRDefault="005C0153" w14:paraId="2E451BB3" w14:textId="77777777">
      <w:pPr>
        <w:spacing w:line="276" w:lineRule="auto"/>
        <w:jc w:val="both"/>
        <w:rPr>
          <w:sz w:val="22"/>
          <w:szCs w:val="22"/>
        </w:rPr>
      </w:pPr>
      <w:r>
        <w:rPr>
          <w:sz w:val="22"/>
          <w:szCs w:val="22"/>
        </w:rPr>
        <w:t>Data from SSNAP and internal patient admission records show that t</w:t>
      </w:r>
      <w:r w:rsidRPr="00721B96">
        <w:rPr>
          <w:sz w:val="22"/>
          <w:szCs w:val="22"/>
        </w:rPr>
        <w:t xml:space="preserve">he </w:t>
      </w:r>
      <w:r>
        <w:rPr>
          <w:sz w:val="22"/>
          <w:szCs w:val="22"/>
        </w:rPr>
        <w:t>median</w:t>
      </w:r>
      <w:r w:rsidRPr="00721B96">
        <w:rPr>
          <w:sz w:val="22"/>
          <w:szCs w:val="22"/>
        </w:rPr>
        <w:t xml:space="preserve"> length of stay </w:t>
      </w:r>
      <w:r>
        <w:rPr>
          <w:sz w:val="22"/>
          <w:szCs w:val="22"/>
        </w:rPr>
        <w:t xml:space="preserve">at CAVUHB </w:t>
      </w:r>
      <w:r w:rsidRPr="00721B96">
        <w:rPr>
          <w:sz w:val="22"/>
          <w:szCs w:val="22"/>
        </w:rPr>
        <w:t>after stroke is</w:t>
      </w:r>
      <w:r>
        <w:rPr>
          <w:sz w:val="22"/>
          <w:szCs w:val="22"/>
        </w:rPr>
        <w:t>:</w:t>
      </w:r>
    </w:p>
    <w:p w:rsidR="005C0153" w:rsidP="005C0153" w:rsidRDefault="005C0153" w14:paraId="2C447F77" w14:textId="77777777">
      <w:pPr>
        <w:spacing w:line="276" w:lineRule="auto"/>
        <w:jc w:val="both"/>
        <w:rPr>
          <w:sz w:val="22"/>
          <w:szCs w:val="22"/>
        </w:rPr>
      </w:pPr>
      <w:r w:rsidRPr="004E6D5C">
        <w:rPr>
          <w:sz w:val="22"/>
          <w:szCs w:val="22"/>
        </w:rPr>
        <w:t>C4 acute stroke unit</w:t>
      </w:r>
      <w:r>
        <w:rPr>
          <w:sz w:val="22"/>
          <w:szCs w:val="22"/>
        </w:rPr>
        <w:t xml:space="preserve">, </w:t>
      </w:r>
      <w:r w:rsidR="009144D7">
        <w:rPr>
          <w:sz w:val="22"/>
          <w:szCs w:val="22"/>
        </w:rPr>
        <w:t xml:space="preserve">UHW </w:t>
      </w:r>
      <w:r w:rsidRPr="004E6D5C" w:rsidR="009144D7">
        <w:rPr>
          <w:sz w:val="22"/>
          <w:szCs w:val="22"/>
        </w:rPr>
        <w:tab/>
      </w:r>
      <w:r>
        <w:rPr>
          <w:sz w:val="22"/>
          <w:szCs w:val="22"/>
        </w:rPr>
        <w:tab/>
      </w:r>
      <w:r>
        <w:rPr>
          <w:sz w:val="22"/>
          <w:szCs w:val="22"/>
        </w:rPr>
        <w:t>3.</w:t>
      </w:r>
      <w:r w:rsidRPr="00E54914">
        <w:rPr>
          <w:sz w:val="22"/>
          <w:szCs w:val="22"/>
        </w:rPr>
        <w:t xml:space="preserve">5 days </w:t>
      </w:r>
    </w:p>
    <w:p w:rsidR="005C0153" w:rsidP="005C0153" w:rsidRDefault="005C0153" w14:paraId="5ADABF1C" w14:textId="77777777">
      <w:pPr>
        <w:spacing w:line="276" w:lineRule="auto"/>
        <w:jc w:val="both"/>
        <w:rPr>
          <w:sz w:val="22"/>
          <w:szCs w:val="22"/>
        </w:rPr>
      </w:pPr>
      <w:r w:rsidRPr="004E6D5C">
        <w:rPr>
          <w:sz w:val="22"/>
          <w:szCs w:val="22"/>
        </w:rPr>
        <w:t>Stroke Rehabilitation Centre (SRC)</w:t>
      </w:r>
      <w:r>
        <w:rPr>
          <w:sz w:val="22"/>
          <w:szCs w:val="22"/>
        </w:rPr>
        <w:t xml:space="preserve"> </w:t>
      </w:r>
      <w:r>
        <w:rPr>
          <w:sz w:val="22"/>
          <w:szCs w:val="22"/>
        </w:rPr>
        <w:tab/>
      </w:r>
      <w:r w:rsidRPr="00E54914">
        <w:rPr>
          <w:sz w:val="22"/>
          <w:szCs w:val="22"/>
        </w:rPr>
        <w:t xml:space="preserve">42 days </w:t>
      </w:r>
    </w:p>
    <w:p w:rsidR="005C0153" w:rsidP="005C0153" w:rsidRDefault="005C0153" w14:paraId="14E28EEF" w14:textId="77777777">
      <w:pPr>
        <w:spacing w:line="276" w:lineRule="auto"/>
        <w:jc w:val="both"/>
        <w:rPr>
          <w:sz w:val="22"/>
          <w:szCs w:val="22"/>
        </w:rPr>
      </w:pPr>
    </w:p>
    <w:p w:rsidR="009144D7" w:rsidP="005C0153" w:rsidRDefault="005C0153" w14:paraId="529220AB" w14:textId="77777777">
      <w:pPr>
        <w:spacing w:line="276" w:lineRule="auto"/>
        <w:jc w:val="both"/>
        <w:rPr>
          <w:sz w:val="22"/>
          <w:szCs w:val="22"/>
        </w:rPr>
      </w:pPr>
      <w:r>
        <w:rPr>
          <w:sz w:val="22"/>
          <w:szCs w:val="22"/>
        </w:rPr>
        <w:t xml:space="preserve">Discharge destinations for patients with confirmed stroke under our care during the SSNAP measured period of July to September 2023 are shown in </w:t>
      </w:r>
      <w:r w:rsidRPr="00E54914">
        <w:rPr>
          <w:sz w:val="22"/>
          <w:szCs w:val="22"/>
        </w:rPr>
        <w:t>Table 1</w:t>
      </w:r>
      <w:r>
        <w:rPr>
          <w:sz w:val="22"/>
          <w:szCs w:val="22"/>
        </w:rPr>
        <w:t xml:space="preserve"> below. </w:t>
      </w:r>
      <w:r w:rsidR="009144D7">
        <w:rPr>
          <w:sz w:val="22"/>
          <w:szCs w:val="22"/>
        </w:rPr>
        <w:t>UHW received a SSNAP grade A within this audit period.</w:t>
      </w:r>
    </w:p>
    <w:p w:rsidR="009144D7" w:rsidP="005C0153" w:rsidRDefault="009144D7" w14:paraId="4AFC22A7" w14:textId="77777777">
      <w:pPr>
        <w:spacing w:line="276" w:lineRule="auto"/>
        <w:jc w:val="both"/>
        <w:rPr>
          <w:sz w:val="22"/>
          <w:szCs w:val="22"/>
        </w:rPr>
      </w:pPr>
    </w:p>
    <w:p w:rsidR="009144D7" w:rsidP="009144D7" w:rsidRDefault="005C0153" w14:paraId="45CA350A" w14:textId="77777777">
      <w:pPr>
        <w:pStyle w:val="ListParagraph"/>
        <w:numPr>
          <w:ilvl w:val="0"/>
          <w:numId w:val="36"/>
        </w:numPr>
        <w:spacing w:line="276" w:lineRule="auto"/>
        <w:jc w:val="both"/>
        <w:rPr>
          <w:sz w:val="22"/>
          <w:szCs w:val="22"/>
        </w:rPr>
      </w:pPr>
      <w:r w:rsidRPr="009144D7">
        <w:rPr>
          <w:sz w:val="22"/>
          <w:szCs w:val="22"/>
        </w:rPr>
        <w:t xml:space="preserve">48.2% of stroke patients from this cohort went home directly from the acute stroke unit </w:t>
      </w:r>
      <w:r w:rsidR="00A82CFA">
        <w:rPr>
          <w:sz w:val="22"/>
          <w:szCs w:val="22"/>
        </w:rPr>
        <w:t>at UHW</w:t>
      </w:r>
    </w:p>
    <w:p w:rsidR="009144D7" w:rsidP="009144D7" w:rsidRDefault="005C0153" w14:paraId="79618856" w14:textId="77777777">
      <w:pPr>
        <w:pStyle w:val="ListParagraph"/>
        <w:numPr>
          <w:ilvl w:val="0"/>
          <w:numId w:val="36"/>
        </w:numPr>
        <w:spacing w:line="276" w:lineRule="auto"/>
        <w:jc w:val="both"/>
        <w:rPr>
          <w:sz w:val="22"/>
          <w:szCs w:val="22"/>
        </w:rPr>
      </w:pPr>
      <w:r w:rsidRPr="009144D7">
        <w:rPr>
          <w:sz w:val="22"/>
          <w:szCs w:val="22"/>
        </w:rPr>
        <w:t xml:space="preserve">44.4% were transferred to SRC for ongoing rehabilitation input.  </w:t>
      </w:r>
    </w:p>
    <w:p w:rsidRPr="00414FC3" w:rsidR="00A82CFA" w:rsidP="00414FC3" w:rsidRDefault="005C0153" w14:paraId="2DB844ED" w14:textId="77777777">
      <w:pPr>
        <w:pStyle w:val="ListParagraph"/>
        <w:numPr>
          <w:ilvl w:val="0"/>
          <w:numId w:val="36"/>
        </w:numPr>
        <w:spacing w:line="276" w:lineRule="auto"/>
        <w:jc w:val="both"/>
        <w:rPr>
          <w:sz w:val="22"/>
          <w:szCs w:val="22"/>
        </w:rPr>
      </w:pPr>
      <w:r w:rsidRPr="009144D7">
        <w:rPr>
          <w:sz w:val="22"/>
          <w:szCs w:val="22"/>
        </w:rPr>
        <w:t>73.1% of patients discharged from SRC during this period went home to their own home</w:t>
      </w:r>
      <w:r w:rsidR="00414FC3">
        <w:rPr>
          <w:sz w:val="22"/>
          <w:szCs w:val="22"/>
        </w:rPr>
        <w:t xml:space="preserve"> - </w:t>
      </w:r>
      <w:r w:rsidRPr="00414FC3">
        <w:rPr>
          <w:sz w:val="22"/>
          <w:szCs w:val="22"/>
        </w:rPr>
        <w:t xml:space="preserve">most of these </w:t>
      </w:r>
      <w:r w:rsidRPr="00414FC3" w:rsidR="00A82CFA">
        <w:rPr>
          <w:sz w:val="22"/>
          <w:szCs w:val="22"/>
        </w:rPr>
        <w:t xml:space="preserve">patients </w:t>
      </w:r>
      <w:r w:rsidRPr="00414FC3">
        <w:rPr>
          <w:sz w:val="22"/>
          <w:szCs w:val="22"/>
        </w:rPr>
        <w:t xml:space="preserve">had ongoing rehabilitation and therapy </w:t>
      </w:r>
      <w:r w:rsidRPr="00414FC3" w:rsidR="00A82CFA">
        <w:rPr>
          <w:sz w:val="22"/>
          <w:szCs w:val="22"/>
        </w:rPr>
        <w:t xml:space="preserve">needs; </w:t>
      </w:r>
      <w:r w:rsidRPr="00414FC3">
        <w:rPr>
          <w:sz w:val="22"/>
          <w:szCs w:val="22"/>
        </w:rPr>
        <w:t xml:space="preserve">some had ongoing care needs.  </w:t>
      </w:r>
    </w:p>
    <w:p w:rsidR="00A82CFA" w:rsidP="00A82CFA" w:rsidRDefault="005C0153" w14:paraId="11391157" w14:textId="77777777">
      <w:pPr>
        <w:pStyle w:val="ListParagraph"/>
        <w:numPr>
          <w:ilvl w:val="0"/>
          <w:numId w:val="36"/>
        </w:numPr>
        <w:spacing w:line="276" w:lineRule="auto"/>
        <w:jc w:val="both"/>
        <w:rPr>
          <w:sz w:val="22"/>
          <w:szCs w:val="22"/>
        </w:rPr>
      </w:pPr>
      <w:r w:rsidRPr="00A82CFA">
        <w:rPr>
          <w:sz w:val="22"/>
          <w:szCs w:val="22"/>
        </w:rPr>
        <w:t>To note, very few patients were discharged to new care home placements (0% of C4 and 5.4% of SRC discharges)</w:t>
      </w:r>
    </w:p>
    <w:p w:rsidR="00A82CFA" w:rsidP="00A82CFA" w:rsidRDefault="00A82CFA" w14:paraId="555AF6E5" w14:textId="77777777">
      <w:pPr>
        <w:spacing w:line="276" w:lineRule="auto"/>
        <w:jc w:val="both"/>
        <w:rPr>
          <w:sz w:val="22"/>
          <w:szCs w:val="22"/>
        </w:rPr>
      </w:pPr>
    </w:p>
    <w:p w:rsidRPr="00A82CFA" w:rsidR="005C0153" w:rsidP="00A82CFA" w:rsidRDefault="00A82CFA" w14:paraId="1DBE8330" w14:textId="77777777">
      <w:pPr>
        <w:spacing w:line="276" w:lineRule="auto"/>
        <w:jc w:val="both"/>
        <w:rPr>
          <w:sz w:val="22"/>
          <w:szCs w:val="22"/>
        </w:rPr>
      </w:pPr>
      <w:r>
        <w:rPr>
          <w:sz w:val="22"/>
          <w:szCs w:val="22"/>
        </w:rPr>
        <w:t>W</w:t>
      </w:r>
      <w:r w:rsidRPr="00A82CFA" w:rsidR="005C0153">
        <w:rPr>
          <w:sz w:val="22"/>
          <w:szCs w:val="22"/>
        </w:rPr>
        <w:t>hilst it is seen as a good outcome to achieve discharge home for so many patients after stroke, this is with a relatively high level of dependency.</w:t>
      </w:r>
    </w:p>
    <w:p w:rsidR="005C0153" w:rsidP="005C0153" w:rsidRDefault="005C0153" w14:paraId="30BB93AB" w14:textId="77777777">
      <w:pPr>
        <w:spacing w:line="276" w:lineRule="auto"/>
        <w:jc w:val="both"/>
        <w:rPr>
          <w:sz w:val="22"/>
          <w:szCs w:val="22"/>
        </w:rPr>
      </w:pPr>
    </w:p>
    <w:p w:rsidRPr="00E54914" w:rsidR="005C0153" w:rsidP="005C0153" w:rsidRDefault="005C0153" w14:paraId="271CC8AF" w14:textId="77777777">
      <w:pPr>
        <w:rPr>
          <w:color w:val="000000" w:themeColor="text1"/>
          <w:sz w:val="22"/>
          <w:szCs w:val="28"/>
          <w:u w:val="single"/>
        </w:rPr>
      </w:pPr>
      <w:r w:rsidRPr="00E54914">
        <w:rPr>
          <w:color w:val="000000" w:themeColor="text1"/>
          <w:sz w:val="22"/>
          <w:szCs w:val="28"/>
          <w:u w:val="single"/>
        </w:rPr>
        <w:t xml:space="preserve">Table 1. Discharge Destinations </w:t>
      </w:r>
      <w:r>
        <w:rPr>
          <w:color w:val="000000" w:themeColor="text1"/>
          <w:sz w:val="22"/>
          <w:szCs w:val="28"/>
          <w:u w:val="single"/>
        </w:rPr>
        <w:t>from CAVUHB Stroke Service</w:t>
      </w:r>
    </w:p>
    <w:p w:rsidR="005C0153" w:rsidP="005C0153" w:rsidRDefault="005C0153" w14:paraId="164BB8F2" w14:textId="77777777">
      <w:pPr>
        <w:rPr>
          <w:b/>
          <w:color w:val="002060"/>
          <w:sz w:val="28"/>
          <w:szCs w:val="28"/>
        </w:rPr>
      </w:pPr>
    </w:p>
    <w:tbl>
      <w:tblPr>
        <w:tblW w:w="8637" w:type="dxa"/>
        <w:tblCellMar>
          <w:left w:w="0" w:type="dxa"/>
          <w:right w:w="0" w:type="dxa"/>
        </w:tblCellMar>
        <w:tblLook w:val="0420" w:firstRow="1" w:lastRow="0" w:firstColumn="0" w:lastColumn="0" w:noHBand="0" w:noVBand="1"/>
      </w:tblPr>
      <w:tblGrid>
        <w:gridCol w:w="4139"/>
        <w:gridCol w:w="2268"/>
        <w:gridCol w:w="2230"/>
      </w:tblGrid>
      <w:tr w:rsidRPr="001C12B5" w:rsidR="005C0153" w:rsidTr="005C0153" w14:paraId="15FA8E2C" w14:textId="77777777">
        <w:trPr>
          <w:trHeight w:val="227"/>
        </w:trPr>
        <w:tc>
          <w:tcPr>
            <w:tcW w:w="4139" w:type="dxa"/>
            <w:tcBorders>
              <w:top w:val="single" w:color="FFFFFF" w:sz="24" w:space="0"/>
              <w:left w:val="single" w:color="FFFFFF" w:sz="8" w:space="0"/>
              <w:bottom w:val="single" w:color="FFFFFF" w:sz="8" w:space="0"/>
              <w:right w:val="single" w:color="FFFFFF" w:sz="8" w:space="0"/>
            </w:tcBorders>
            <w:shd w:val="clear" w:color="auto" w:fill="4F81BD" w:themeFill="accent1"/>
            <w:tcMar>
              <w:top w:w="72" w:type="dxa"/>
              <w:left w:w="144" w:type="dxa"/>
              <w:bottom w:w="72" w:type="dxa"/>
              <w:right w:w="144" w:type="dxa"/>
            </w:tcMar>
            <w:hideMark/>
          </w:tcPr>
          <w:p w:rsidRPr="00920BE9" w:rsidR="005C0153" w:rsidP="005C0153" w:rsidRDefault="005C0153" w14:paraId="7202C772" w14:textId="77777777">
            <w:pPr>
              <w:rPr>
                <w:color w:val="002060"/>
                <w:sz w:val="20"/>
                <w:szCs w:val="28"/>
              </w:rPr>
            </w:pPr>
            <w:r w:rsidRPr="00920BE9">
              <w:rPr>
                <w:b/>
                <w:bCs/>
                <w:color w:val="002060"/>
                <w:sz w:val="20"/>
                <w:szCs w:val="28"/>
              </w:rPr>
              <w:t xml:space="preserve">Discharge Destinations </w:t>
            </w:r>
          </w:p>
          <w:p w:rsidRPr="001C12B5" w:rsidR="005C0153" w:rsidP="005C0153" w:rsidRDefault="005C0153" w14:paraId="6FAA4EB5" w14:textId="77777777">
            <w:pPr>
              <w:rPr>
                <w:color w:val="002060"/>
                <w:sz w:val="28"/>
                <w:szCs w:val="28"/>
              </w:rPr>
            </w:pPr>
            <w:r w:rsidRPr="00920BE9">
              <w:rPr>
                <w:b/>
                <w:bCs/>
                <w:color w:val="002060"/>
                <w:sz w:val="20"/>
                <w:szCs w:val="28"/>
              </w:rPr>
              <w:t>SSNAP Quarter Jul-Sep 2023</w:t>
            </w:r>
          </w:p>
        </w:tc>
        <w:tc>
          <w:tcPr>
            <w:tcW w:w="2268" w:type="dxa"/>
            <w:tcBorders>
              <w:top w:val="single" w:color="FFFFFF" w:sz="24" w:space="0"/>
              <w:left w:val="single" w:color="FFFFFF" w:sz="8" w:space="0"/>
              <w:bottom w:val="single" w:color="FFFFFF" w:sz="8" w:space="0"/>
              <w:right w:val="single" w:color="FFFFFF" w:sz="8" w:space="0"/>
            </w:tcBorders>
            <w:shd w:val="clear" w:color="auto" w:fill="CFD5EA"/>
            <w:tcMar>
              <w:top w:w="72" w:type="dxa"/>
              <w:left w:w="144" w:type="dxa"/>
              <w:bottom w:w="72" w:type="dxa"/>
              <w:right w:w="144" w:type="dxa"/>
            </w:tcMar>
            <w:hideMark/>
          </w:tcPr>
          <w:p w:rsidRPr="00920BE9" w:rsidR="005C0153" w:rsidP="005C0153" w:rsidRDefault="005C0153" w14:paraId="739A5DFA" w14:textId="77777777">
            <w:pPr>
              <w:rPr>
                <w:color w:val="002060"/>
                <w:sz w:val="20"/>
                <w:szCs w:val="28"/>
              </w:rPr>
            </w:pPr>
            <w:r w:rsidRPr="00920BE9">
              <w:rPr>
                <w:b/>
                <w:bCs/>
                <w:color w:val="002060"/>
                <w:sz w:val="20"/>
                <w:szCs w:val="28"/>
              </w:rPr>
              <w:t>C4</w:t>
            </w:r>
            <w:r>
              <w:rPr>
                <w:b/>
                <w:bCs/>
                <w:color w:val="002060"/>
                <w:sz w:val="20"/>
                <w:szCs w:val="28"/>
              </w:rPr>
              <w:t xml:space="preserve"> Acute Stroke Unit, UHW</w:t>
            </w:r>
          </w:p>
        </w:tc>
        <w:tc>
          <w:tcPr>
            <w:tcW w:w="2230" w:type="dxa"/>
            <w:tcBorders>
              <w:top w:val="single" w:color="FFFFFF" w:sz="24" w:space="0"/>
              <w:left w:val="single" w:color="FFFFFF" w:sz="8" w:space="0"/>
              <w:bottom w:val="single" w:color="FFFFFF" w:sz="8" w:space="0"/>
              <w:right w:val="single" w:color="FFFFFF" w:sz="8" w:space="0"/>
            </w:tcBorders>
            <w:shd w:val="clear" w:color="auto" w:fill="CFD5EA"/>
            <w:tcMar>
              <w:top w:w="72" w:type="dxa"/>
              <w:left w:w="144" w:type="dxa"/>
              <w:bottom w:w="72" w:type="dxa"/>
              <w:right w:w="144" w:type="dxa"/>
            </w:tcMar>
            <w:hideMark/>
          </w:tcPr>
          <w:p w:rsidRPr="00920BE9" w:rsidR="005C0153" w:rsidP="005C0153" w:rsidRDefault="005C0153" w14:paraId="04143324" w14:textId="77777777">
            <w:pPr>
              <w:rPr>
                <w:color w:val="002060"/>
                <w:sz w:val="20"/>
                <w:szCs w:val="28"/>
              </w:rPr>
            </w:pPr>
            <w:r w:rsidRPr="00920BE9">
              <w:rPr>
                <w:b/>
                <w:bCs/>
                <w:color w:val="002060"/>
                <w:sz w:val="20"/>
                <w:szCs w:val="28"/>
              </w:rPr>
              <w:t>S</w:t>
            </w:r>
            <w:r>
              <w:rPr>
                <w:b/>
                <w:bCs/>
                <w:color w:val="002060"/>
                <w:sz w:val="20"/>
                <w:szCs w:val="28"/>
              </w:rPr>
              <w:t>troke Rehab Centre, UHL</w:t>
            </w:r>
          </w:p>
        </w:tc>
      </w:tr>
      <w:tr w:rsidRPr="001C12B5" w:rsidR="005C0153" w:rsidTr="005C0153" w14:paraId="6F1F8605" w14:textId="77777777">
        <w:trPr>
          <w:trHeight w:val="227"/>
        </w:trPr>
        <w:tc>
          <w:tcPr>
            <w:tcW w:w="4139" w:type="dxa"/>
            <w:tcBorders>
              <w:top w:val="single" w:color="FFFFFF" w:sz="8" w:space="0"/>
              <w:left w:val="single" w:color="FFFFFF" w:sz="8" w:space="0"/>
              <w:bottom w:val="single" w:color="FFFFFF" w:sz="8" w:space="0"/>
              <w:right w:val="single" w:color="FFFFFF" w:sz="8" w:space="0"/>
            </w:tcBorders>
            <w:shd w:val="clear" w:color="auto" w:fill="E9EBF5"/>
            <w:tcMar>
              <w:top w:w="72" w:type="dxa"/>
              <w:left w:w="144" w:type="dxa"/>
              <w:bottom w:w="72" w:type="dxa"/>
              <w:right w:w="144" w:type="dxa"/>
            </w:tcMar>
            <w:hideMark/>
          </w:tcPr>
          <w:p w:rsidRPr="00920BE9" w:rsidR="005C0153" w:rsidP="005C0153" w:rsidRDefault="005C0153" w14:paraId="482CFA43" w14:textId="77777777">
            <w:pPr>
              <w:rPr>
                <w:color w:val="002060"/>
                <w:sz w:val="20"/>
                <w:szCs w:val="20"/>
              </w:rPr>
            </w:pPr>
            <w:r w:rsidRPr="00920BE9">
              <w:rPr>
                <w:color w:val="002060"/>
                <w:sz w:val="20"/>
                <w:szCs w:val="20"/>
              </w:rPr>
              <w:t xml:space="preserve">Home without </w:t>
            </w:r>
            <w:r>
              <w:rPr>
                <w:color w:val="002060"/>
                <w:sz w:val="20"/>
                <w:szCs w:val="20"/>
              </w:rPr>
              <w:t>any</w:t>
            </w:r>
            <w:r w:rsidRPr="00920BE9">
              <w:rPr>
                <w:color w:val="002060"/>
                <w:sz w:val="20"/>
                <w:szCs w:val="20"/>
              </w:rPr>
              <w:t xml:space="preserve"> </w:t>
            </w:r>
            <w:r>
              <w:rPr>
                <w:color w:val="002060"/>
                <w:sz w:val="20"/>
                <w:szCs w:val="20"/>
              </w:rPr>
              <w:t xml:space="preserve">ongoing </w:t>
            </w:r>
            <w:r w:rsidRPr="00920BE9">
              <w:rPr>
                <w:color w:val="002060"/>
                <w:sz w:val="20"/>
                <w:szCs w:val="20"/>
              </w:rPr>
              <w:t>rehab</w:t>
            </w:r>
            <w:r>
              <w:rPr>
                <w:color w:val="002060"/>
                <w:sz w:val="20"/>
                <w:szCs w:val="20"/>
              </w:rPr>
              <w:t xml:space="preserve"> need</w:t>
            </w:r>
          </w:p>
        </w:tc>
        <w:tc>
          <w:tcPr>
            <w:tcW w:w="2268" w:type="dxa"/>
            <w:tcBorders>
              <w:top w:val="single" w:color="FFFFFF" w:sz="8" w:space="0"/>
              <w:left w:val="single" w:color="FFFFFF" w:sz="8" w:space="0"/>
              <w:bottom w:val="single" w:color="FFFFFF" w:sz="8" w:space="0"/>
              <w:right w:val="single" w:color="FFFFFF" w:sz="8" w:space="0"/>
            </w:tcBorders>
            <w:shd w:val="clear" w:color="auto" w:fill="E9EBF5"/>
            <w:tcMar>
              <w:top w:w="72" w:type="dxa"/>
              <w:left w:w="144" w:type="dxa"/>
              <w:bottom w:w="72" w:type="dxa"/>
              <w:right w:w="144" w:type="dxa"/>
            </w:tcMar>
            <w:hideMark/>
          </w:tcPr>
          <w:p w:rsidRPr="003E7F8D" w:rsidR="005C0153" w:rsidP="005C0153" w:rsidRDefault="005C0153" w14:paraId="0089B2BD" w14:textId="77777777">
            <w:pPr>
              <w:jc w:val="center"/>
              <w:rPr>
                <w:color w:val="002060"/>
                <w:szCs w:val="28"/>
              </w:rPr>
            </w:pPr>
            <w:r w:rsidRPr="003E7F8D">
              <w:rPr>
                <w:color w:val="002060"/>
                <w:szCs w:val="28"/>
              </w:rPr>
              <w:t>27.5%</w:t>
            </w:r>
          </w:p>
        </w:tc>
        <w:tc>
          <w:tcPr>
            <w:tcW w:w="2230" w:type="dxa"/>
            <w:tcBorders>
              <w:top w:val="single" w:color="FFFFFF" w:sz="8" w:space="0"/>
              <w:left w:val="single" w:color="FFFFFF" w:sz="8" w:space="0"/>
              <w:bottom w:val="single" w:color="FFFFFF" w:sz="8" w:space="0"/>
              <w:right w:val="single" w:color="FFFFFF" w:sz="8" w:space="0"/>
            </w:tcBorders>
            <w:shd w:val="clear" w:color="auto" w:fill="E9EBF5"/>
            <w:tcMar>
              <w:top w:w="72" w:type="dxa"/>
              <w:left w:w="144" w:type="dxa"/>
              <w:bottom w:w="72" w:type="dxa"/>
              <w:right w:w="144" w:type="dxa"/>
            </w:tcMar>
            <w:hideMark/>
          </w:tcPr>
          <w:p w:rsidRPr="003E7F8D" w:rsidR="005C0153" w:rsidP="005C0153" w:rsidRDefault="005C0153" w14:paraId="3D9A9A55" w14:textId="77777777">
            <w:pPr>
              <w:jc w:val="center"/>
              <w:rPr>
                <w:color w:val="002060"/>
                <w:szCs w:val="28"/>
              </w:rPr>
            </w:pPr>
            <w:r w:rsidRPr="003E7F8D">
              <w:rPr>
                <w:color w:val="002060"/>
                <w:szCs w:val="28"/>
              </w:rPr>
              <w:t>19.6%</w:t>
            </w:r>
          </w:p>
        </w:tc>
      </w:tr>
      <w:tr w:rsidRPr="001C12B5" w:rsidR="005C0153" w:rsidTr="005C0153" w14:paraId="345904B3" w14:textId="77777777">
        <w:trPr>
          <w:trHeight w:val="227"/>
        </w:trPr>
        <w:tc>
          <w:tcPr>
            <w:tcW w:w="4139" w:type="dxa"/>
            <w:tcBorders>
              <w:top w:val="single" w:color="FFFFFF" w:sz="8" w:space="0"/>
              <w:left w:val="single" w:color="FFFFFF" w:sz="8" w:space="0"/>
              <w:bottom w:val="single" w:color="FFFFFF" w:sz="8" w:space="0"/>
              <w:right w:val="single" w:color="FFFFFF" w:sz="8" w:space="0"/>
            </w:tcBorders>
            <w:shd w:val="clear" w:color="auto" w:fill="CFD5EA"/>
            <w:tcMar>
              <w:top w:w="72" w:type="dxa"/>
              <w:left w:w="144" w:type="dxa"/>
              <w:bottom w:w="72" w:type="dxa"/>
              <w:right w:w="144" w:type="dxa"/>
            </w:tcMar>
            <w:hideMark/>
          </w:tcPr>
          <w:p w:rsidRPr="00920BE9" w:rsidR="005C0153" w:rsidP="005C0153" w:rsidRDefault="005C0153" w14:paraId="27655CA3" w14:textId="77777777">
            <w:pPr>
              <w:rPr>
                <w:color w:val="002060"/>
                <w:sz w:val="20"/>
                <w:szCs w:val="20"/>
              </w:rPr>
            </w:pPr>
            <w:r w:rsidRPr="00920BE9">
              <w:rPr>
                <w:color w:val="002060"/>
                <w:sz w:val="20"/>
                <w:szCs w:val="20"/>
              </w:rPr>
              <w:t>Home with</w:t>
            </w:r>
            <w:r>
              <w:rPr>
                <w:color w:val="002060"/>
                <w:sz w:val="20"/>
                <w:szCs w:val="20"/>
              </w:rPr>
              <w:t xml:space="preserve"> stroke</w:t>
            </w:r>
            <w:r w:rsidRPr="00920BE9">
              <w:rPr>
                <w:color w:val="002060"/>
                <w:sz w:val="20"/>
                <w:szCs w:val="20"/>
              </w:rPr>
              <w:t xml:space="preserve"> Early Supported Discharge</w:t>
            </w:r>
            <w:r>
              <w:rPr>
                <w:color w:val="002060"/>
                <w:sz w:val="20"/>
                <w:szCs w:val="20"/>
              </w:rPr>
              <w:t xml:space="preserve"> team</w:t>
            </w:r>
          </w:p>
        </w:tc>
        <w:tc>
          <w:tcPr>
            <w:tcW w:w="2268" w:type="dxa"/>
            <w:tcBorders>
              <w:top w:val="single" w:color="FFFFFF" w:sz="8" w:space="0"/>
              <w:left w:val="single" w:color="FFFFFF" w:sz="8" w:space="0"/>
              <w:bottom w:val="single" w:color="FFFFFF" w:sz="8" w:space="0"/>
              <w:right w:val="single" w:color="FFFFFF" w:sz="8" w:space="0"/>
            </w:tcBorders>
            <w:shd w:val="clear" w:color="auto" w:fill="CFD5EA"/>
            <w:tcMar>
              <w:top w:w="72" w:type="dxa"/>
              <w:left w:w="144" w:type="dxa"/>
              <w:bottom w:w="72" w:type="dxa"/>
              <w:right w:w="144" w:type="dxa"/>
            </w:tcMar>
            <w:hideMark/>
          </w:tcPr>
          <w:p w:rsidRPr="003E7F8D" w:rsidR="005C0153" w:rsidP="005C0153" w:rsidRDefault="005C0153" w14:paraId="769FA590" w14:textId="77777777">
            <w:pPr>
              <w:jc w:val="center"/>
              <w:rPr>
                <w:color w:val="002060"/>
                <w:szCs w:val="28"/>
              </w:rPr>
            </w:pPr>
            <w:r w:rsidRPr="003E7F8D">
              <w:rPr>
                <w:color w:val="002060"/>
                <w:szCs w:val="28"/>
              </w:rPr>
              <w:t>18.5%</w:t>
            </w:r>
          </w:p>
        </w:tc>
        <w:tc>
          <w:tcPr>
            <w:tcW w:w="2230" w:type="dxa"/>
            <w:tcBorders>
              <w:top w:val="single" w:color="FFFFFF" w:sz="8" w:space="0"/>
              <w:left w:val="single" w:color="FFFFFF" w:sz="8" w:space="0"/>
              <w:bottom w:val="single" w:color="FFFFFF" w:sz="8" w:space="0"/>
              <w:right w:val="single" w:color="FFFFFF" w:sz="8" w:space="0"/>
            </w:tcBorders>
            <w:shd w:val="clear" w:color="auto" w:fill="CFD5EA"/>
            <w:tcMar>
              <w:top w:w="72" w:type="dxa"/>
              <w:left w:w="144" w:type="dxa"/>
              <w:bottom w:w="72" w:type="dxa"/>
              <w:right w:w="144" w:type="dxa"/>
            </w:tcMar>
            <w:hideMark/>
          </w:tcPr>
          <w:p w:rsidRPr="003E7F8D" w:rsidR="005C0153" w:rsidP="005C0153" w:rsidRDefault="005C0153" w14:paraId="659F8909" w14:textId="77777777">
            <w:pPr>
              <w:jc w:val="center"/>
              <w:rPr>
                <w:color w:val="002060"/>
                <w:szCs w:val="28"/>
              </w:rPr>
            </w:pPr>
            <w:r w:rsidRPr="003E7F8D">
              <w:rPr>
                <w:color w:val="002060"/>
                <w:szCs w:val="28"/>
              </w:rPr>
              <w:t>33.9%</w:t>
            </w:r>
          </w:p>
        </w:tc>
      </w:tr>
      <w:tr w:rsidRPr="001C12B5" w:rsidR="005C0153" w:rsidTr="005C0153" w14:paraId="33D7778D" w14:textId="77777777">
        <w:trPr>
          <w:trHeight w:val="227"/>
        </w:trPr>
        <w:tc>
          <w:tcPr>
            <w:tcW w:w="4139" w:type="dxa"/>
            <w:tcBorders>
              <w:top w:val="single" w:color="FFFFFF" w:sz="8" w:space="0"/>
              <w:left w:val="single" w:color="FFFFFF" w:sz="8" w:space="0"/>
              <w:bottom w:val="single" w:color="FFFFFF" w:sz="8" w:space="0"/>
              <w:right w:val="single" w:color="FFFFFF" w:sz="8" w:space="0"/>
            </w:tcBorders>
            <w:shd w:val="clear" w:color="auto" w:fill="E9EBF5"/>
            <w:tcMar>
              <w:top w:w="72" w:type="dxa"/>
              <w:left w:w="144" w:type="dxa"/>
              <w:bottom w:w="72" w:type="dxa"/>
              <w:right w:w="144" w:type="dxa"/>
            </w:tcMar>
            <w:hideMark/>
          </w:tcPr>
          <w:p w:rsidRPr="00920BE9" w:rsidR="005C0153" w:rsidP="005C0153" w:rsidRDefault="005C0153" w14:paraId="5616061E" w14:textId="77777777">
            <w:pPr>
              <w:rPr>
                <w:color w:val="002060"/>
                <w:sz w:val="20"/>
                <w:szCs w:val="20"/>
              </w:rPr>
            </w:pPr>
            <w:r w:rsidRPr="00920BE9">
              <w:rPr>
                <w:color w:val="002060"/>
                <w:sz w:val="20"/>
                <w:szCs w:val="20"/>
              </w:rPr>
              <w:t xml:space="preserve">Home with </w:t>
            </w:r>
            <w:r>
              <w:rPr>
                <w:color w:val="002060"/>
                <w:sz w:val="20"/>
                <w:szCs w:val="20"/>
              </w:rPr>
              <w:t>Community Resource Team</w:t>
            </w:r>
          </w:p>
        </w:tc>
        <w:tc>
          <w:tcPr>
            <w:tcW w:w="2268" w:type="dxa"/>
            <w:tcBorders>
              <w:top w:val="single" w:color="FFFFFF" w:sz="8" w:space="0"/>
              <w:left w:val="single" w:color="FFFFFF" w:sz="8" w:space="0"/>
              <w:bottom w:val="single" w:color="FFFFFF" w:sz="8" w:space="0"/>
              <w:right w:val="single" w:color="FFFFFF" w:sz="8" w:space="0"/>
            </w:tcBorders>
            <w:shd w:val="clear" w:color="auto" w:fill="E9EBF5"/>
            <w:tcMar>
              <w:top w:w="72" w:type="dxa"/>
              <w:left w:w="144" w:type="dxa"/>
              <w:bottom w:w="72" w:type="dxa"/>
              <w:right w:w="144" w:type="dxa"/>
            </w:tcMar>
            <w:hideMark/>
          </w:tcPr>
          <w:p w:rsidRPr="003E7F8D" w:rsidR="005C0153" w:rsidP="005C0153" w:rsidRDefault="005C0153" w14:paraId="25F5847E" w14:textId="77777777">
            <w:pPr>
              <w:jc w:val="center"/>
              <w:rPr>
                <w:color w:val="002060"/>
                <w:szCs w:val="28"/>
              </w:rPr>
            </w:pPr>
            <w:r w:rsidRPr="003E7F8D">
              <w:rPr>
                <w:color w:val="002060"/>
                <w:szCs w:val="28"/>
              </w:rPr>
              <w:t>2.2%</w:t>
            </w:r>
          </w:p>
        </w:tc>
        <w:tc>
          <w:tcPr>
            <w:tcW w:w="2230" w:type="dxa"/>
            <w:tcBorders>
              <w:top w:val="single" w:color="FFFFFF" w:sz="8" w:space="0"/>
              <w:left w:val="single" w:color="FFFFFF" w:sz="8" w:space="0"/>
              <w:bottom w:val="single" w:color="FFFFFF" w:sz="8" w:space="0"/>
              <w:right w:val="single" w:color="FFFFFF" w:sz="8" w:space="0"/>
            </w:tcBorders>
            <w:shd w:val="clear" w:color="auto" w:fill="E9EBF5"/>
            <w:tcMar>
              <w:top w:w="72" w:type="dxa"/>
              <w:left w:w="144" w:type="dxa"/>
              <w:bottom w:w="72" w:type="dxa"/>
              <w:right w:w="144" w:type="dxa"/>
            </w:tcMar>
            <w:hideMark/>
          </w:tcPr>
          <w:p w:rsidRPr="003E7F8D" w:rsidR="005C0153" w:rsidP="005C0153" w:rsidRDefault="005C0153" w14:paraId="56E89636" w14:textId="77777777">
            <w:pPr>
              <w:jc w:val="center"/>
              <w:rPr>
                <w:color w:val="002060"/>
                <w:szCs w:val="28"/>
              </w:rPr>
            </w:pPr>
            <w:r w:rsidRPr="003E7F8D">
              <w:rPr>
                <w:color w:val="002060"/>
                <w:szCs w:val="28"/>
              </w:rPr>
              <w:t>19.6%</w:t>
            </w:r>
          </w:p>
        </w:tc>
      </w:tr>
      <w:tr w:rsidRPr="001C12B5" w:rsidR="005C0153" w:rsidTr="005C0153" w14:paraId="0E0C1BF1" w14:textId="77777777">
        <w:trPr>
          <w:trHeight w:val="227"/>
        </w:trPr>
        <w:tc>
          <w:tcPr>
            <w:tcW w:w="4139" w:type="dxa"/>
            <w:tcBorders>
              <w:top w:val="single" w:color="FFFFFF" w:sz="8" w:space="0"/>
              <w:left w:val="single" w:color="FFFFFF" w:sz="8" w:space="0"/>
              <w:bottom w:val="single" w:color="FFFFFF" w:sz="8" w:space="0"/>
              <w:right w:val="single" w:color="FFFFFF" w:sz="8" w:space="0"/>
            </w:tcBorders>
            <w:shd w:val="clear" w:color="auto" w:fill="CFD5EA"/>
            <w:tcMar>
              <w:top w:w="72" w:type="dxa"/>
              <w:left w:w="144" w:type="dxa"/>
              <w:bottom w:w="72" w:type="dxa"/>
              <w:right w:w="144" w:type="dxa"/>
            </w:tcMar>
            <w:hideMark/>
          </w:tcPr>
          <w:p w:rsidRPr="00920BE9" w:rsidR="005C0153" w:rsidP="005C0153" w:rsidRDefault="005C0153" w14:paraId="6C121F35" w14:textId="77777777">
            <w:pPr>
              <w:rPr>
                <w:color w:val="002060"/>
                <w:sz w:val="20"/>
                <w:szCs w:val="20"/>
              </w:rPr>
            </w:pPr>
            <w:r w:rsidRPr="00920BE9">
              <w:rPr>
                <w:color w:val="002060"/>
                <w:sz w:val="20"/>
                <w:szCs w:val="20"/>
              </w:rPr>
              <w:t>Transfer to</w:t>
            </w:r>
            <w:r>
              <w:rPr>
                <w:color w:val="002060"/>
                <w:sz w:val="20"/>
                <w:szCs w:val="20"/>
              </w:rPr>
              <w:t xml:space="preserve"> further</w:t>
            </w:r>
            <w:r w:rsidRPr="00920BE9">
              <w:rPr>
                <w:color w:val="002060"/>
                <w:sz w:val="20"/>
                <w:szCs w:val="20"/>
              </w:rPr>
              <w:t xml:space="preserve"> inpatient </w:t>
            </w:r>
            <w:r>
              <w:rPr>
                <w:color w:val="002060"/>
                <w:sz w:val="20"/>
                <w:szCs w:val="20"/>
              </w:rPr>
              <w:t>rehab</w:t>
            </w:r>
          </w:p>
        </w:tc>
        <w:tc>
          <w:tcPr>
            <w:tcW w:w="2268" w:type="dxa"/>
            <w:tcBorders>
              <w:top w:val="single" w:color="FFFFFF" w:sz="8" w:space="0"/>
              <w:left w:val="single" w:color="FFFFFF" w:sz="8" w:space="0"/>
              <w:bottom w:val="single" w:color="FFFFFF" w:sz="8" w:space="0"/>
              <w:right w:val="single" w:color="FFFFFF" w:sz="8" w:space="0"/>
            </w:tcBorders>
            <w:shd w:val="clear" w:color="auto" w:fill="CFD5EA"/>
            <w:tcMar>
              <w:top w:w="72" w:type="dxa"/>
              <w:left w:w="144" w:type="dxa"/>
              <w:bottom w:w="72" w:type="dxa"/>
              <w:right w:w="144" w:type="dxa"/>
            </w:tcMar>
            <w:hideMark/>
          </w:tcPr>
          <w:p w:rsidRPr="003E7F8D" w:rsidR="005C0153" w:rsidP="005C0153" w:rsidRDefault="005C0153" w14:paraId="0E441CEF" w14:textId="77777777">
            <w:pPr>
              <w:jc w:val="center"/>
              <w:rPr>
                <w:color w:val="002060"/>
                <w:szCs w:val="28"/>
              </w:rPr>
            </w:pPr>
            <w:r w:rsidRPr="003E7F8D">
              <w:rPr>
                <w:color w:val="002060"/>
                <w:szCs w:val="28"/>
              </w:rPr>
              <w:t>44.4%</w:t>
            </w:r>
          </w:p>
        </w:tc>
        <w:tc>
          <w:tcPr>
            <w:tcW w:w="2230" w:type="dxa"/>
            <w:tcBorders>
              <w:top w:val="single" w:color="FFFFFF" w:sz="8" w:space="0"/>
              <w:left w:val="single" w:color="FFFFFF" w:sz="8" w:space="0"/>
              <w:bottom w:val="single" w:color="FFFFFF" w:sz="8" w:space="0"/>
              <w:right w:val="single" w:color="FFFFFF" w:sz="8" w:space="0"/>
            </w:tcBorders>
            <w:shd w:val="clear" w:color="auto" w:fill="CFD5EA"/>
            <w:tcMar>
              <w:top w:w="72" w:type="dxa"/>
              <w:left w:w="144" w:type="dxa"/>
              <w:bottom w:w="72" w:type="dxa"/>
              <w:right w:w="144" w:type="dxa"/>
            </w:tcMar>
            <w:hideMark/>
          </w:tcPr>
          <w:p w:rsidRPr="003E7F8D" w:rsidR="005C0153" w:rsidP="005C0153" w:rsidRDefault="005C0153" w14:paraId="6616A6DB" w14:textId="77777777">
            <w:pPr>
              <w:jc w:val="center"/>
              <w:rPr>
                <w:color w:val="002060"/>
                <w:szCs w:val="28"/>
              </w:rPr>
            </w:pPr>
            <w:r w:rsidRPr="003E7F8D">
              <w:rPr>
                <w:color w:val="002060"/>
                <w:szCs w:val="28"/>
              </w:rPr>
              <w:t>10.8%</w:t>
            </w:r>
          </w:p>
        </w:tc>
      </w:tr>
      <w:tr w:rsidRPr="001C12B5" w:rsidR="005C0153" w:rsidTr="005C0153" w14:paraId="48D6D58B" w14:textId="77777777">
        <w:trPr>
          <w:trHeight w:val="227"/>
        </w:trPr>
        <w:tc>
          <w:tcPr>
            <w:tcW w:w="4139" w:type="dxa"/>
            <w:tcBorders>
              <w:top w:val="single" w:color="FFFFFF" w:sz="8" w:space="0"/>
              <w:left w:val="single" w:color="FFFFFF" w:sz="8" w:space="0"/>
              <w:bottom w:val="single" w:color="FFFFFF" w:sz="8" w:space="0"/>
              <w:right w:val="single" w:color="FFFFFF" w:sz="8" w:space="0"/>
            </w:tcBorders>
            <w:shd w:val="clear" w:color="auto" w:fill="E4E8F4"/>
            <w:tcMar>
              <w:top w:w="72" w:type="dxa"/>
              <w:left w:w="144" w:type="dxa"/>
              <w:bottom w:w="72" w:type="dxa"/>
              <w:right w:w="144" w:type="dxa"/>
            </w:tcMar>
          </w:tcPr>
          <w:p w:rsidRPr="00920BE9" w:rsidR="005C0153" w:rsidP="005C0153" w:rsidRDefault="005C0153" w14:paraId="0198B41D" w14:textId="77777777">
            <w:pPr>
              <w:rPr>
                <w:color w:val="002060"/>
                <w:sz w:val="20"/>
                <w:szCs w:val="20"/>
              </w:rPr>
            </w:pPr>
            <w:r w:rsidRPr="00920BE9">
              <w:rPr>
                <w:color w:val="002060"/>
                <w:sz w:val="20"/>
                <w:szCs w:val="20"/>
              </w:rPr>
              <w:t xml:space="preserve">Transferred </w:t>
            </w:r>
            <w:r>
              <w:rPr>
                <w:color w:val="002060"/>
                <w:sz w:val="20"/>
                <w:szCs w:val="20"/>
              </w:rPr>
              <w:t>to another clinical service</w:t>
            </w:r>
          </w:p>
        </w:tc>
        <w:tc>
          <w:tcPr>
            <w:tcW w:w="2268" w:type="dxa"/>
            <w:tcBorders>
              <w:top w:val="single" w:color="FFFFFF" w:sz="8" w:space="0"/>
              <w:left w:val="single" w:color="FFFFFF" w:sz="8" w:space="0"/>
              <w:bottom w:val="single" w:color="FFFFFF" w:sz="8" w:space="0"/>
              <w:right w:val="single" w:color="FFFFFF" w:sz="8" w:space="0"/>
            </w:tcBorders>
            <w:shd w:val="clear" w:color="auto" w:fill="E4E8F4"/>
            <w:tcMar>
              <w:top w:w="72" w:type="dxa"/>
              <w:left w:w="144" w:type="dxa"/>
              <w:bottom w:w="72" w:type="dxa"/>
              <w:right w:w="144" w:type="dxa"/>
            </w:tcMar>
          </w:tcPr>
          <w:p w:rsidRPr="003E7F8D" w:rsidR="005C0153" w:rsidP="005C0153" w:rsidRDefault="005C0153" w14:paraId="5A425B8E" w14:textId="77777777">
            <w:pPr>
              <w:jc w:val="center"/>
              <w:rPr>
                <w:color w:val="002060"/>
                <w:szCs w:val="28"/>
              </w:rPr>
            </w:pPr>
            <w:r w:rsidRPr="003E7F8D">
              <w:rPr>
                <w:color w:val="002060"/>
                <w:szCs w:val="28"/>
              </w:rPr>
              <w:t>0.6%</w:t>
            </w:r>
          </w:p>
        </w:tc>
        <w:tc>
          <w:tcPr>
            <w:tcW w:w="2230" w:type="dxa"/>
            <w:tcBorders>
              <w:top w:val="single" w:color="FFFFFF" w:sz="8" w:space="0"/>
              <w:left w:val="single" w:color="FFFFFF" w:sz="8" w:space="0"/>
              <w:bottom w:val="single" w:color="FFFFFF" w:sz="8" w:space="0"/>
              <w:right w:val="single" w:color="FFFFFF" w:sz="8" w:space="0"/>
            </w:tcBorders>
            <w:shd w:val="clear" w:color="auto" w:fill="E4E8F4"/>
            <w:tcMar>
              <w:top w:w="72" w:type="dxa"/>
              <w:left w:w="144" w:type="dxa"/>
              <w:bottom w:w="72" w:type="dxa"/>
              <w:right w:w="144" w:type="dxa"/>
            </w:tcMar>
          </w:tcPr>
          <w:p w:rsidRPr="003E7F8D" w:rsidR="005C0153" w:rsidP="005C0153" w:rsidRDefault="005C0153" w14:paraId="3EBF3812" w14:textId="77777777">
            <w:pPr>
              <w:jc w:val="center"/>
              <w:rPr>
                <w:color w:val="002060"/>
                <w:szCs w:val="28"/>
              </w:rPr>
            </w:pPr>
            <w:r w:rsidRPr="003E7F8D">
              <w:rPr>
                <w:color w:val="002060"/>
                <w:szCs w:val="28"/>
              </w:rPr>
              <w:t>1.8%</w:t>
            </w:r>
          </w:p>
        </w:tc>
      </w:tr>
      <w:tr w:rsidRPr="001C12B5" w:rsidR="005C0153" w:rsidTr="005C0153" w14:paraId="41E415B3" w14:textId="77777777">
        <w:trPr>
          <w:trHeight w:val="227"/>
        </w:trPr>
        <w:tc>
          <w:tcPr>
            <w:tcW w:w="4139" w:type="dxa"/>
            <w:tcBorders>
              <w:top w:val="single" w:color="FFFFFF" w:sz="8" w:space="0"/>
              <w:left w:val="single" w:color="FFFFFF" w:sz="8" w:space="0"/>
              <w:bottom w:val="single" w:color="FFFFFF" w:sz="8" w:space="0"/>
              <w:right w:val="single" w:color="FFFFFF" w:sz="8" w:space="0"/>
            </w:tcBorders>
            <w:shd w:val="clear" w:color="auto" w:fill="CFD5EA"/>
            <w:tcMar>
              <w:top w:w="72" w:type="dxa"/>
              <w:left w:w="144" w:type="dxa"/>
              <w:bottom w:w="72" w:type="dxa"/>
              <w:right w:w="144" w:type="dxa"/>
            </w:tcMar>
          </w:tcPr>
          <w:p w:rsidRPr="00920BE9" w:rsidR="005C0153" w:rsidP="005C0153" w:rsidRDefault="005C0153" w14:paraId="74CB0884" w14:textId="77777777">
            <w:pPr>
              <w:rPr>
                <w:color w:val="002060"/>
                <w:sz w:val="20"/>
                <w:szCs w:val="20"/>
              </w:rPr>
            </w:pPr>
            <w:r w:rsidRPr="00920BE9">
              <w:rPr>
                <w:color w:val="002060"/>
                <w:sz w:val="20"/>
                <w:szCs w:val="20"/>
              </w:rPr>
              <w:t>Discharged to a</w:t>
            </w:r>
            <w:r>
              <w:rPr>
                <w:color w:val="002060"/>
                <w:sz w:val="20"/>
                <w:szCs w:val="20"/>
              </w:rPr>
              <w:t xml:space="preserve"> new</w:t>
            </w:r>
            <w:r w:rsidRPr="00920BE9">
              <w:rPr>
                <w:color w:val="002060"/>
                <w:sz w:val="20"/>
                <w:szCs w:val="20"/>
              </w:rPr>
              <w:t xml:space="preserve"> care home</w:t>
            </w:r>
            <w:r>
              <w:rPr>
                <w:color w:val="002060"/>
                <w:sz w:val="20"/>
                <w:szCs w:val="20"/>
              </w:rPr>
              <w:t xml:space="preserve"> placement</w:t>
            </w:r>
          </w:p>
        </w:tc>
        <w:tc>
          <w:tcPr>
            <w:tcW w:w="2268" w:type="dxa"/>
            <w:tcBorders>
              <w:top w:val="single" w:color="FFFFFF" w:sz="8" w:space="0"/>
              <w:left w:val="single" w:color="FFFFFF" w:sz="8" w:space="0"/>
              <w:bottom w:val="single" w:color="FFFFFF" w:sz="8" w:space="0"/>
              <w:right w:val="single" w:color="FFFFFF" w:sz="8" w:space="0"/>
            </w:tcBorders>
            <w:shd w:val="clear" w:color="auto" w:fill="CFD5EA"/>
            <w:tcMar>
              <w:top w:w="72" w:type="dxa"/>
              <w:left w:w="144" w:type="dxa"/>
              <w:bottom w:w="72" w:type="dxa"/>
              <w:right w:w="144" w:type="dxa"/>
            </w:tcMar>
          </w:tcPr>
          <w:p w:rsidRPr="003E7F8D" w:rsidR="005C0153" w:rsidP="005C0153" w:rsidRDefault="005C0153" w14:paraId="2C1293AF" w14:textId="77777777">
            <w:pPr>
              <w:jc w:val="center"/>
              <w:rPr>
                <w:color w:val="002060"/>
                <w:szCs w:val="28"/>
              </w:rPr>
            </w:pPr>
            <w:r w:rsidRPr="003E7F8D">
              <w:rPr>
                <w:color w:val="002060"/>
                <w:szCs w:val="28"/>
              </w:rPr>
              <w:t>0.0%</w:t>
            </w:r>
          </w:p>
        </w:tc>
        <w:tc>
          <w:tcPr>
            <w:tcW w:w="2230" w:type="dxa"/>
            <w:tcBorders>
              <w:top w:val="single" w:color="FFFFFF" w:sz="8" w:space="0"/>
              <w:left w:val="single" w:color="FFFFFF" w:sz="8" w:space="0"/>
              <w:bottom w:val="single" w:color="FFFFFF" w:sz="8" w:space="0"/>
              <w:right w:val="single" w:color="FFFFFF" w:sz="8" w:space="0"/>
            </w:tcBorders>
            <w:shd w:val="clear" w:color="auto" w:fill="CFD5EA"/>
            <w:tcMar>
              <w:top w:w="72" w:type="dxa"/>
              <w:left w:w="144" w:type="dxa"/>
              <w:bottom w:w="72" w:type="dxa"/>
              <w:right w:w="144" w:type="dxa"/>
            </w:tcMar>
          </w:tcPr>
          <w:p w:rsidRPr="003E7F8D" w:rsidR="005C0153" w:rsidP="005C0153" w:rsidRDefault="005C0153" w14:paraId="5FB8716C" w14:textId="77777777">
            <w:pPr>
              <w:jc w:val="center"/>
              <w:rPr>
                <w:color w:val="002060"/>
                <w:szCs w:val="28"/>
              </w:rPr>
            </w:pPr>
            <w:r w:rsidRPr="003E7F8D">
              <w:rPr>
                <w:color w:val="002060"/>
                <w:szCs w:val="28"/>
              </w:rPr>
              <w:t>5.4%</w:t>
            </w:r>
          </w:p>
        </w:tc>
      </w:tr>
      <w:tr w:rsidRPr="001C12B5" w:rsidR="005C0153" w:rsidTr="005C0153" w14:paraId="2327C45E" w14:textId="77777777">
        <w:trPr>
          <w:trHeight w:val="191"/>
        </w:trPr>
        <w:tc>
          <w:tcPr>
            <w:tcW w:w="4139" w:type="dxa"/>
            <w:tcBorders>
              <w:top w:val="single" w:color="FFFFFF" w:sz="8" w:space="0"/>
              <w:left w:val="single" w:color="FFFFFF" w:sz="8" w:space="0"/>
              <w:bottom w:val="single" w:color="FFFFFF" w:sz="8" w:space="0"/>
              <w:right w:val="single" w:color="FFFFFF" w:sz="8" w:space="0"/>
            </w:tcBorders>
            <w:shd w:val="clear" w:color="auto" w:fill="E9EBF5"/>
            <w:tcMar>
              <w:top w:w="72" w:type="dxa"/>
              <w:left w:w="144" w:type="dxa"/>
              <w:bottom w:w="72" w:type="dxa"/>
              <w:right w:w="144" w:type="dxa"/>
            </w:tcMar>
          </w:tcPr>
          <w:p w:rsidRPr="00920BE9" w:rsidR="005C0153" w:rsidP="005C0153" w:rsidRDefault="005C0153" w14:paraId="66214938" w14:textId="77777777">
            <w:pPr>
              <w:rPr>
                <w:color w:val="002060"/>
                <w:sz w:val="20"/>
                <w:szCs w:val="20"/>
              </w:rPr>
            </w:pPr>
            <w:r w:rsidRPr="00920BE9">
              <w:rPr>
                <w:color w:val="002060"/>
                <w:sz w:val="20"/>
                <w:szCs w:val="20"/>
              </w:rPr>
              <w:t>Died</w:t>
            </w:r>
          </w:p>
        </w:tc>
        <w:tc>
          <w:tcPr>
            <w:tcW w:w="2268" w:type="dxa"/>
            <w:tcBorders>
              <w:top w:val="single" w:color="FFFFFF" w:sz="8" w:space="0"/>
              <w:left w:val="single" w:color="FFFFFF" w:sz="8" w:space="0"/>
              <w:bottom w:val="single" w:color="FFFFFF" w:sz="8" w:space="0"/>
              <w:right w:val="single" w:color="FFFFFF" w:sz="8" w:space="0"/>
            </w:tcBorders>
            <w:shd w:val="clear" w:color="auto" w:fill="E9EBF5"/>
            <w:tcMar>
              <w:top w:w="72" w:type="dxa"/>
              <w:left w:w="144" w:type="dxa"/>
              <w:bottom w:w="72" w:type="dxa"/>
              <w:right w:w="144" w:type="dxa"/>
            </w:tcMar>
          </w:tcPr>
          <w:p w:rsidRPr="003E7F8D" w:rsidR="005C0153" w:rsidP="005C0153" w:rsidRDefault="005C0153" w14:paraId="2602D757" w14:textId="77777777">
            <w:pPr>
              <w:jc w:val="center"/>
              <w:rPr>
                <w:color w:val="002060"/>
                <w:szCs w:val="28"/>
              </w:rPr>
            </w:pPr>
            <w:r w:rsidRPr="003E7F8D">
              <w:rPr>
                <w:color w:val="002060"/>
                <w:szCs w:val="28"/>
              </w:rPr>
              <w:t>6.7%</w:t>
            </w:r>
          </w:p>
        </w:tc>
        <w:tc>
          <w:tcPr>
            <w:tcW w:w="2230" w:type="dxa"/>
            <w:tcBorders>
              <w:top w:val="single" w:color="FFFFFF" w:sz="8" w:space="0"/>
              <w:left w:val="single" w:color="FFFFFF" w:sz="8" w:space="0"/>
              <w:bottom w:val="single" w:color="FFFFFF" w:sz="8" w:space="0"/>
              <w:right w:val="single" w:color="FFFFFF" w:sz="8" w:space="0"/>
            </w:tcBorders>
            <w:shd w:val="clear" w:color="auto" w:fill="E9EBF5"/>
            <w:tcMar>
              <w:top w:w="72" w:type="dxa"/>
              <w:left w:w="144" w:type="dxa"/>
              <w:bottom w:w="72" w:type="dxa"/>
              <w:right w:w="144" w:type="dxa"/>
            </w:tcMar>
          </w:tcPr>
          <w:p w:rsidRPr="003E7F8D" w:rsidR="005C0153" w:rsidP="005C0153" w:rsidRDefault="005C0153" w14:paraId="560BF0F5" w14:textId="77777777">
            <w:pPr>
              <w:jc w:val="center"/>
              <w:rPr>
                <w:color w:val="002060"/>
                <w:szCs w:val="28"/>
              </w:rPr>
            </w:pPr>
            <w:r w:rsidRPr="003E7F8D">
              <w:rPr>
                <w:color w:val="002060"/>
                <w:szCs w:val="28"/>
              </w:rPr>
              <w:t>8.9%</w:t>
            </w:r>
          </w:p>
        </w:tc>
      </w:tr>
    </w:tbl>
    <w:p w:rsidR="005C0153" w:rsidP="005C0153" w:rsidRDefault="005C0153" w14:paraId="47A50A10" w14:textId="77777777">
      <w:pPr>
        <w:rPr>
          <w:color w:val="002060"/>
          <w:sz w:val="28"/>
          <w:szCs w:val="28"/>
        </w:rPr>
      </w:pPr>
    </w:p>
    <w:p w:rsidRPr="00FA09C7" w:rsidR="005C0153" w:rsidP="005C0153" w:rsidRDefault="005C0153" w14:paraId="217FDF55" w14:textId="77777777">
      <w:pPr>
        <w:spacing w:line="276" w:lineRule="auto"/>
        <w:jc w:val="both"/>
        <w:rPr>
          <w:sz w:val="22"/>
          <w:szCs w:val="22"/>
          <w:u w:val="single"/>
        </w:rPr>
      </w:pPr>
      <w:r w:rsidRPr="00FA09C7">
        <w:rPr>
          <w:sz w:val="22"/>
          <w:szCs w:val="22"/>
          <w:u w:val="single"/>
        </w:rPr>
        <w:t>Level of dependency</w:t>
      </w:r>
    </w:p>
    <w:p w:rsidR="005C0153" w:rsidP="005C0153" w:rsidRDefault="005C0153" w14:paraId="41A77959" w14:textId="77777777">
      <w:pPr>
        <w:spacing w:line="276" w:lineRule="auto"/>
        <w:jc w:val="both"/>
        <w:rPr>
          <w:sz w:val="22"/>
          <w:szCs w:val="22"/>
        </w:rPr>
      </w:pPr>
      <w:r>
        <w:rPr>
          <w:sz w:val="22"/>
          <w:szCs w:val="22"/>
        </w:rPr>
        <w:t>Dependency level after stroke is measured using the modified Rankin score</w:t>
      </w:r>
      <w:r w:rsidR="00672B61">
        <w:rPr>
          <w:sz w:val="22"/>
          <w:szCs w:val="22"/>
        </w:rPr>
        <w:t xml:space="preserve"> (mRs)</w:t>
      </w:r>
      <w:r>
        <w:rPr>
          <w:sz w:val="22"/>
          <w:szCs w:val="22"/>
        </w:rPr>
        <w:t>:</w:t>
      </w:r>
    </w:p>
    <w:p w:rsidR="005C0153" w:rsidP="005C0153" w:rsidRDefault="005C0153" w14:paraId="50E73162" w14:textId="77777777">
      <w:pPr>
        <w:spacing w:line="276" w:lineRule="auto"/>
        <w:jc w:val="both"/>
        <w:rPr>
          <w:sz w:val="22"/>
          <w:szCs w:val="22"/>
        </w:rPr>
      </w:pPr>
      <w:r>
        <w:rPr>
          <w:sz w:val="22"/>
          <w:szCs w:val="22"/>
        </w:rPr>
        <w:t xml:space="preserve">  0</w:t>
      </w:r>
      <w:r>
        <w:rPr>
          <w:sz w:val="22"/>
          <w:szCs w:val="22"/>
        </w:rPr>
        <w:tab/>
      </w:r>
      <w:r>
        <w:rPr>
          <w:sz w:val="22"/>
          <w:szCs w:val="22"/>
        </w:rPr>
        <w:t>Independent, with no ongoing deficits after stroke</w:t>
      </w:r>
    </w:p>
    <w:p w:rsidR="005C0153" w:rsidP="005C0153" w:rsidRDefault="005C0153" w14:paraId="505E6593" w14:textId="77777777">
      <w:pPr>
        <w:spacing w:line="276" w:lineRule="auto"/>
        <w:ind w:left="720" w:hanging="720"/>
        <w:jc w:val="both"/>
        <w:rPr>
          <w:sz w:val="22"/>
          <w:szCs w:val="22"/>
        </w:rPr>
      </w:pPr>
      <w:r>
        <w:rPr>
          <w:sz w:val="22"/>
          <w:szCs w:val="22"/>
        </w:rPr>
        <w:t xml:space="preserve">1-2 </w:t>
      </w:r>
      <w:r>
        <w:rPr>
          <w:sz w:val="22"/>
          <w:szCs w:val="22"/>
        </w:rPr>
        <w:tab/>
      </w:r>
      <w:r>
        <w:rPr>
          <w:sz w:val="22"/>
          <w:szCs w:val="22"/>
        </w:rPr>
        <w:t>Able to mobilise independently, but requiring some support with performing activities of daily living</w:t>
      </w:r>
    </w:p>
    <w:p w:rsidR="005C0153" w:rsidP="005C0153" w:rsidRDefault="005C0153" w14:paraId="506BA499" w14:textId="77777777">
      <w:pPr>
        <w:spacing w:line="276" w:lineRule="auto"/>
        <w:ind w:left="720" w:hanging="720"/>
        <w:jc w:val="both"/>
        <w:rPr>
          <w:sz w:val="22"/>
          <w:szCs w:val="22"/>
        </w:rPr>
      </w:pPr>
      <w:r>
        <w:rPr>
          <w:sz w:val="22"/>
          <w:szCs w:val="22"/>
        </w:rPr>
        <w:t>3-4</w:t>
      </w:r>
      <w:r>
        <w:rPr>
          <w:sz w:val="22"/>
          <w:szCs w:val="22"/>
        </w:rPr>
        <w:tab/>
      </w:r>
      <w:r>
        <w:rPr>
          <w:sz w:val="22"/>
          <w:szCs w:val="22"/>
        </w:rPr>
        <w:t>Assistance to mobilise and with all activities of daily living</w:t>
      </w:r>
    </w:p>
    <w:p w:rsidR="005C0153" w:rsidP="005C0153" w:rsidRDefault="005C0153" w14:paraId="4C966683" w14:textId="77777777">
      <w:pPr>
        <w:spacing w:line="276" w:lineRule="auto"/>
        <w:ind w:left="720" w:hanging="720"/>
        <w:jc w:val="both"/>
        <w:rPr>
          <w:sz w:val="22"/>
          <w:szCs w:val="22"/>
        </w:rPr>
      </w:pPr>
      <w:r>
        <w:rPr>
          <w:sz w:val="22"/>
          <w:szCs w:val="22"/>
        </w:rPr>
        <w:t xml:space="preserve">  5</w:t>
      </w:r>
      <w:r>
        <w:rPr>
          <w:sz w:val="22"/>
          <w:szCs w:val="22"/>
        </w:rPr>
        <w:tab/>
      </w:r>
      <w:r>
        <w:rPr>
          <w:sz w:val="22"/>
          <w:szCs w:val="22"/>
        </w:rPr>
        <w:t>Fully dependent</w:t>
      </w:r>
      <w:r w:rsidR="00A82CFA">
        <w:rPr>
          <w:sz w:val="22"/>
          <w:szCs w:val="22"/>
        </w:rPr>
        <w:t xml:space="preserve"> for</w:t>
      </w:r>
      <w:r>
        <w:rPr>
          <w:sz w:val="22"/>
          <w:szCs w:val="22"/>
        </w:rPr>
        <w:t xml:space="preserve"> all care and reliant on manual handling equipment for transfers</w:t>
      </w:r>
    </w:p>
    <w:p w:rsidRPr="001C6397" w:rsidR="005C0153" w:rsidP="005C0153" w:rsidRDefault="005C0153" w14:paraId="40E77CC4" w14:textId="77777777">
      <w:pPr>
        <w:spacing w:line="276" w:lineRule="auto"/>
        <w:ind w:left="720" w:hanging="720"/>
        <w:jc w:val="both"/>
        <w:rPr>
          <w:sz w:val="22"/>
          <w:szCs w:val="22"/>
        </w:rPr>
      </w:pPr>
      <w:r>
        <w:rPr>
          <w:sz w:val="22"/>
          <w:szCs w:val="22"/>
        </w:rPr>
        <w:t xml:space="preserve">  6</w:t>
      </w:r>
      <w:r>
        <w:rPr>
          <w:sz w:val="22"/>
          <w:szCs w:val="22"/>
        </w:rPr>
        <w:tab/>
      </w:r>
      <w:r>
        <w:rPr>
          <w:sz w:val="22"/>
          <w:szCs w:val="22"/>
        </w:rPr>
        <w:t>Died</w:t>
      </w:r>
    </w:p>
    <w:p w:rsidR="005C0153" w:rsidP="005C0153" w:rsidRDefault="005C0153" w14:paraId="0BAA487E" w14:textId="77777777">
      <w:pPr>
        <w:spacing w:line="276" w:lineRule="auto"/>
        <w:jc w:val="both"/>
        <w:rPr>
          <w:sz w:val="22"/>
          <w:szCs w:val="22"/>
        </w:rPr>
      </w:pPr>
    </w:p>
    <w:p w:rsidRPr="001C12B5" w:rsidR="005C0153" w:rsidP="005C0153" w:rsidRDefault="005C0153" w14:paraId="1EABC2B9" w14:textId="77777777">
      <w:pPr>
        <w:spacing w:line="276" w:lineRule="auto"/>
        <w:jc w:val="both"/>
      </w:pPr>
      <w:r>
        <w:rPr>
          <w:sz w:val="22"/>
          <w:szCs w:val="22"/>
        </w:rPr>
        <w:t xml:space="preserve">The mRs on discharge for the cohort of patients with confirmed stroke under our care during the SSNAP measured period of July to September 2023 is shown </w:t>
      </w:r>
      <w:r w:rsidRPr="00E54914">
        <w:rPr>
          <w:sz w:val="22"/>
          <w:szCs w:val="22"/>
        </w:rPr>
        <w:t>in Table 2</w:t>
      </w:r>
      <w:r>
        <w:rPr>
          <w:sz w:val="22"/>
          <w:szCs w:val="22"/>
        </w:rPr>
        <w:t xml:space="preserve"> below.  </w:t>
      </w:r>
    </w:p>
    <w:p w:rsidR="00CF3B41" w:rsidP="00A82CFA" w:rsidRDefault="00CF3B41" w14:paraId="3E59E87B" w14:textId="77777777">
      <w:pPr>
        <w:spacing w:line="276" w:lineRule="auto"/>
        <w:jc w:val="both"/>
        <w:rPr>
          <w:color w:val="002060"/>
          <w:sz w:val="28"/>
          <w:szCs w:val="28"/>
        </w:rPr>
      </w:pPr>
      <w:r>
        <w:rPr>
          <w:sz w:val="22"/>
          <w:szCs w:val="22"/>
        </w:rPr>
        <w:t xml:space="preserve">  </w:t>
      </w:r>
    </w:p>
    <w:p w:rsidRPr="00E54914" w:rsidR="00CF3B41" w:rsidRDefault="00CF3B41" w14:paraId="1A389625" w14:textId="77777777">
      <w:pPr>
        <w:rPr>
          <w:sz w:val="22"/>
          <w:szCs w:val="28"/>
          <w:u w:val="single"/>
        </w:rPr>
      </w:pPr>
      <w:r w:rsidRPr="00E54914">
        <w:rPr>
          <w:sz w:val="22"/>
          <w:szCs w:val="28"/>
          <w:u w:val="single"/>
        </w:rPr>
        <w:t>Table</w:t>
      </w:r>
      <w:r w:rsidRPr="00E54914" w:rsidR="00E54914">
        <w:rPr>
          <w:sz w:val="22"/>
          <w:szCs w:val="28"/>
          <w:u w:val="single"/>
        </w:rPr>
        <w:t xml:space="preserve"> 2. Modified Rankin score on discharge</w:t>
      </w:r>
      <w:r w:rsidRPr="00CF32CE" w:rsidR="00CF32CE">
        <w:rPr>
          <w:color w:val="000000" w:themeColor="text1"/>
          <w:sz w:val="22"/>
          <w:szCs w:val="28"/>
          <w:u w:val="single"/>
        </w:rPr>
        <w:t xml:space="preserve"> </w:t>
      </w:r>
      <w:r w:rsidR="00CF32CE">
        <w:rPr>
          <w:color w:val="000000" w:themeColor="text1"/>
          <w:sz w:val="22"/>
          <w:szCs w:val="28"/>
          <w:u w:val="single"/>
        </w:rPr>
        <w:t>from CAVUHB Stroke Service</w:t>
      </w:r>
    </w:p>
    <w:p w:rsidRPr="001C6397" w:rsidR="001C6397" w:rsidRDefault="001C6397" w14:paraId="07E4CCA8" w14:textId="77777777">
      <w:pPr>
        <w:rPr>
          <w:sz w:val="22"/>
          <w:szCs w:val="28"/>
        </w:rPr>
      </w:pPr>
    </w:p>
    <w:tbl>
      <w:tblPr>
        <w:tblW w:w="8637" w:type="dxa"/>
        <w:tblCellMar>
          <w:left w:w="0" w:type="dxa"/>
          <w:right w:w="0" w:type="dxa"/>
        </w:tblCellMar>
        <w:tblLook w:val="0420" w:firstRow="1" w:lastRow="0" w:firstColumn="0" w:lastColumn="0" w:noHBand="0" w:noVBand="1"/>
      </w:tblPr>
      <w:tblGrid>
        <w:gridCol w:w="4139"/>
        <w:gridCol w:w="2268"/>
        <w:gridCol w:w="2230"/>
      </w:tblGrid>
      <w:tr w:rsidRPr="00920BE9" w:rsidR="003E7F8D" w:rsidTr="00090014" w14:paraId="0BBEBACF" w14:textId="77777777">
        <w:trPr>
          <w:trHeight w:val="227"/>
        </w:trPr>
        <w:tc>
          <w:tcPr>
            <w:tcW w:w="4139" w:type="dxa"/>
            <w:tcBorders>
              <w:top w:val="single" w:color="FFFFFF" w:sz="24" w:space="0"/>
              <w:left w:val="single" w:color="FFFFFF" w:sz="8" w:space="0"/>
              <w:bottom w:val="single" w:color="FFFFFF" w:sz="8" w:space="0"/>
              <w:right w:val="single" w:color="FFFFFF" w:sz="8" w:space="0"/>
            </w:tcBorders>
            <w:shd w:val="clear" w:color="auto" w:fill="4F81BD" w:themeFill="accent1"/>
            <w:tcMar>
              <w:top w:w="72" w:type="dxa"/>
              <w:left w:w="144" w:type="dxa"/>
              <w:bottom w:w="72" w:type="dxa"/>
              <w:right w:w="144" w:type="dxa"/>
            </w:tcMar>
            <w:hideMark/>
          </w:tcPr>
          <w:p w:rsidRPr="003E7F8D" w:rsidR="003E7F8D" w:rsidP="003E7F8D" w:rsidRDefault="003E7F8D" w14:paraId="6F8BF9E2" w14:textId="77777777">
            <w:pPr>
              <w:rPr>
                <w:color w:val="002060"/>
                <w:sz w:val="20"/>
                <w:szCs w:val="20"/>
              </w:rPr>
            </w:pPr>
            <w:r w:rsidRPr="003E7F8D">
              <w:rPr>
                <w:b/>
                <w:bCs/>
                <w:color w:val="002060"/>
                <w:sz w:val="20"/>
                <w:szCs w:val="20"/>
              </w:rPr>
              <w:t xml:space="preserve">Modified Rankin score on discharge </w:t>
            </w:r>
          </w:p>
          <w:p w:rsidRPr="001C12B5" w:rsidR="003E7F8D" w:rsidP="003E7F8D" w:rsidRDefault="003E7F8D" w14:paraId="67FE3D6C" w14:textId="77777777">
            <w:pPr>
              <w:rPr>
                <w:color w:val="002060"/>
                <w:sz w:val="28"/>
                <w:szCs w:val="28"/>
              </w:rPr>
            </w:pPr>
            <w:r w:rsidRPr="003E7F8D">
              <w:rPr>
                <w:b/>
                <w:bCs/>
                <w:color w:val="002060"/>
                <w:sz w:val="20"/>
                <w:szCs w:val="20"/>
              </w:rPr>
              <w:t>SSNAP Quarter Jul-Sep 2023</w:t>
            </w:r>
          </w:p>
        </w:tc>
        <w:tc>
          <w:tcPr>
            <w:tcW w:w="2268" w:type="dxa"/>
            <w:tcBorders>
              <w:top w:val="single" w:color="FFFFFF" w:sz="24" w:space="0"/>
              <w:left w:val="single" w:color="FFFFFF" w:sz="8" w:space="0"/>
              <w:bottom w:val="single" w:color="FFFFFF" w:sz="8" w:space="0"/>
              <w:right w:val="single" w:color="FFFFFF" w:sz="8" w:space="0"/>
            </w:tcBorders>
            <w:shd w:val="clear" w:color="auto" w:fill="CFD5EA"/>
            <w:tcMar>
              <w:top w:w="72" w:type="dxa"/>
              <w:left w:w="144" w:type="dxa"/>
              <w:bottom w:w="72" w:type="dxa"/>
              <w:right w:w="144" w:type="dxa"/>
            </w:tcMar>
            <w:hideMark/>
          </w:tcPr>
          <w:p w:rsidRPr="00920BE9" w:rsidR="003E7F8D" w:rsidP="00090014" w:rsidRDefault="003E7F8D" w14:paraId="1F874ED9" w14:textId="77777777">
            <w:pPr>
              <w:rPr>
                <w:color w:val="002060"/>
                <w:sz w:val="20"/>
                <w:szCs w:val="28"/>
              </w:rPr>
            </w:pPr>
            <w:r w:rsidRPr="00920BE9">
              <w:rPr>
                <w:b/>
                <w:bCs/>
                <w:color w:val="002060"/>
                <w:sz w:val="20"/>
                <w:szCs w:val="28"/>
              </w:rPr>
              <w:t>C4</w:t>
            </w:r>
            <w:r>
              <w:rPr>
                <w:b/>
                <w:bCs/>
                <w:color w:val="002060"/>
                <w:sz w:val="20"/>
                <w:szCs w:val="28"/>
              </w:rPr>
              <w:t xml:space="preserve"> Acute Stroke Unit, UHW</w:t>
            </w:r>
          </w:p>
        </w:tc>
        <w:tc>
          <w:tcPr>
            <w:tcW w:w="2230" w:type="dxa"/>
            <w:tcBorders>
              <w:top w:val="single" w:color="FFFFFF" w:sz="24" w:space="0"/>
              <w:left w:val="single" w:color="FFFFFF" w:sz="8" w:space="0"/>
              <w:bottom w:val="single" w:color="FFFFFF" w:sz="8" w:space="0"/>
              <w:right w:val="single" w:color="FFFFFF" w:sz="8" w:space="0"/>
            </w:tcBorders>
            <w:shd w:val="clear" w:color="auto" w:fill="CFD5EA"/>
            <w:tcMar>
              <w:top w:w="72" w:type="dxa"/>
              <w:left w:w="144" w:type="dxa"/>
              <w:bottom w:w="72" w:type="dxa"/>
              <w:right w:w="144" w:type="dxa"/>
            </w:tcMar>
            <w:hideMark/>
          </w:tcPr>
          <w:p w:rsidRPr="00920BE9" w:rsidR="003E7F8D" w:rsidP="00090014" w:rsidRDefault="003E7F8D" w14:paraId="24E8A2EA" w14:textId="77777777">
            <w:pPr>
              <w:rPr>
                <w:color w:val="002060"/>
                <w:sz w:val="20"/>
                <w:szCs w:val="28"/>
              </w:rPr>
            </w:pPr>
            <w:r w:rsidRPr="00920BE9">
              <w:rPr>
                <w:b/>
                <w:bCs/>
                <w:color w:val="002060"/>
                <w:sz w:val="20"/>
                <w:szCs w:val="28"/>
              </w:rPr>
              <w:t>S</w:t>
            </w:r>
            <w:r>
              <w:rPr>
                <w:b/>
                <w:bCs/>
                <w:color w:val="002060"/>
                <w:sz w:val="20"/>
                <w:szCs w:val="28"/>
              </w:rPr>
              <w:t>troke Rehab Centre, UHL</w:t>
            </w:r>
          </w:p>
        </w:tc>
      </w:tr>
      <w:tr w:rsidRPr="00920BE9" w:rsidR="003E7F8D" w:rsidTr="003E7F8D" w14:paraId="5FB59769" w14:textId="77777777">
        <w:trPr>
          <w:trHeight w:val="227"/>
        </w:trPr>
        <w:tc>
          <w:tcPr>
            <w:tcW w:w="4139" w:type="dxa"/>
            <w:tcBorders>
              <w:top w:val="single" w:color="FFFFFF" w:sz="8" w:space="0"/>
              <w:left w:val="single" w:color="FFFFFF" w:sz="8" w:space="0"/>
              <w:bottom w:val="single" w:color="FFFFFF" w:sz="8" w:space="0"/>
              <w:right w:val="single" w:color="FFFFFF" w:sz="8" w:space="0"/>
            </w:tcBorders>
            <w:shd w:val="clear" w:color="auto" w:fill="E9EBF5"/>
            <w:tcMar>
              <w:top w:w="72" w:type="dxa"/>
              <w:left w:w="144" w:type="dxa"/>
              <w:bottom w:w="72" w:type="dxa"/>
              <w:right w:w="144" w:type="dxa"/>
            </w:tcMar>
          </w:tcPr>
          <w:p w:rsidRPr="003E7F8D" w:rsidR="003E7F8D" w:rsidP="003E7F8D" w:rsidRDefault="003E7F8D" w14:paraId="2F115BD6" w14:textId="77777777">
            <w:pPr>
              <w:jc w:val="center"/>
              <w:rPr>
                <w:color w:val="365F91" w:themeColor="accent1" w:themeShade="BF"/>
                <w:szCs w:val="20"/>
              </w:rPr>
            </w:pPr>
            <w:r w:rsidRPr="003E7F8D">
              <w:rPr>
                <w:color w:val="365F91" w:themeColor="accent1" w:themeShade="BF"/>
                <w:szCs w:val="20"/>
              </w:rPr>
              <w:t>0</w:t>
            </w:r>
          </w:p>
        </w:tc>
        <w:tc>
          <w:tcPr>
            <w:tcW w:w="2268" w:type="dxa"/>
            <w:tcBorders>
              <w:top w:val="single" w:color="FFFFFF" w:sz="8" w:space="0"/>
              <w:left w:val="single" w:color="FFFFFF" w:sz="8" w:space="0"/>
              <w:bottom w:val="single" w:color="FFFFFF" w:sz="24" w:space="0"/>
              <w:right w:val="single" w:color="FFFFFF" w:sz="8" w:space="0"/>
            </w:tcBorders>
            <w:shd w:val="clear" w:color="auto" w:fill="E4E8F4"/>
            <w:tcMar>
              <w:top w:w="72" w:type="dxa"/>
              <w:left w:w="144" w:type="dxa"/>
              <w:bottom w:w="72" w:type="dxa"/>
              <w:right w:w="144" w:type="dxa"/>
            </w:tcMar>
          </w:tcPr>
          <w:p w:rsidRPr="003E7F8D" w:rsidR="003E7F8D" w:rsidP="003E7F8D" w:rsidRDefault="003E7F8D" w14:paraId="47FCE2E7" w14:textId="77777777">
            <w:pPr>
              <w:jc w:val="center"/>
              <w:rPr>
                <w:rFonts w:cs="Arial"/>
                <w:color w:val="365F91" w:themeColor="accent1" w:themeShade="BF"/>
              </w:rPr>
            </w:pPr>
            <w:r w:rsidRPr="003E7F8D">
              <w:rPr>
                <w:rFonts w:cs="Arial"/>
                <w:color w:val="365F91" w:themeColor="accent1" w:themeShade="BF"/>
                <w:kern w:val="24"/>
              </w:rPr>
              <w:t>18.7%</w:t>
            </w:r>
          </w:p>
        </w:tc>
        <w:tc>
          <w:tcPr>
            <w:tcW w:w="2230" w:type="dxa"/>
            <w:tcBorders>
              <w:top w:val="single" w:color="FFFFFF" w:sz="8" w:space="0"/>
              <w:left w:val="single" w:color="FFFFFF" w:sz="8" w:space="0"/>
              <w:bottom w:val="single" w:color="FFFFFF" w:sz="24" w:space="0"/>
              <w:right w:val="single" w:color="FFFFFF" w:sz="8" w:space="0"/>
            </w:tcBorders>
            <w:shd w:val="clear" w:color="auto" w:fill="E4E8F4"/>
            <w:tcMar>
              <w:top w:w="72" w:type="dxa"/>
              <w:left w:w="144" w:type="dxa"/>
              <w:bottom w:w="72" w:type="dxa"/>
              <w:right w:w="144" w:type="dxa"/>
            </w:tcMar>
          </w:tcPr>
          <w:p w:rsidRPr="003E7F8D" w:rsidR="003E7F8D" w:rsidP="003E7F8D" w:rsidRDefault="003E7F8D" w14:paraId="4B99A0AB" w14:textId="77777777">
            <w:pPr>
              <w:jc w:val="center"/>
              <w:rPr>
                <w:rFonts w:cs="Arial"/>
                <w:color w:val="365F91" w:themeColor="accent1" w:themeShade="BF"/>
              </w:rPr>
            </w:pPr>
            <w:r w:rsidRPr="003E7F8D">
              <w:rPr>
                <w:rFonts w:cs="Arial"/>
                <w:color w:val="365F91" w:themeColor="accent1" w:themeShade="BF"/>
                <w:kern w:val="24"/>
              </w:rPr>
              <w:t>0.0%</w:t>
            </w:r>
          </w:p>
        </w:tc>
      </w:tr>
      <w:tr w:rsidRPr="00920BE9" w:rsidR="003E7F8D" w:rsidTr="00090014" w14:paraId="3CEC5FFD" w14:textId="77777777">
        <w:trPr>
          <w:trHeight w:val="227"/>
        </w:trPr>
        <w:tc>
          <w:tcPr>
            <w:tcW w:w="4139" w:type="dxa"/>
            <w:tcBorders>
              <w:top w:val="single" w:color="FFFFFF" w:sz="8" w:space="0"/>
              <w:left w:val="single" w:color="FFFFFF" w:sz="8" w:space="0"/>
              <w:bottom w:val="single" w:color="FFFFFF" w:sz="8" w:space="0"/>
              <w:right w:val="single" w:color="FFFFFF" w:sz="8" w:space="0"/>
            </w:tcBorders>
            <w:shd w:val="clear" w:color="auto" w:fill="CFD5EA"/>
            <w:tcMar>
              <w:top w:w="72" w:type="dxa"/>
              <w:left w:w="144" w:type="dxa"/>
              <w:bottom w:w="72" w:type="dxa"/>
              <w:right w:w="144" w:type="dxa"/>
            </w:tcMar>
          </w:tcPr>
          <w:p w:rsidRPr="003E7F8D" w:rsidR="003E7F8D" w:rsidP="003E7F8D" w:rsidRDefault="003E7F8D" w14:paraId="547E886F" w14:textId="77777777">
            <w:pPr>
              <w:jc w:val="center"/>
              <w:rPr>
                <w:color w:val="365F91" w:themeColor="accent1" w:themeShade="BF"/>
                <w:szCs w:val="20"/>
              </w:rPr>
            </w:pPr>
            <w:r w:rsidRPr="003E7F8D">
              <w:rPr>
                <w:color w:val="365F91" w:themeColor="accent1" w:themeShade="BF"/>
                <w:szCs w:val="20"/>
              </w:rPr>
              <w:t>1</w:t>
            </w:r>
          </w:p>
        </w:tc>
        <w:tc>
          <w:tcPr>
            <w:tcW w:w="2268" w:type="dxa"/>
            <w:tcBorders>
              <w:top w:val="single" w:color="FFFFFF" w:sz="24" w:space="0"/>
              <w:left w:val="single" w:color="FFFFFF" w:sz="8" w:space="0"/>
              <w:bottom w:val="single" w:color="FFFFFF" w:sz="8" w:space="0"/>
              <w:right w:val="single" w:color="FFFFFF" w:sz="8" w:space="0"/>
            </w:tcBorders>
            <w:shd w:val="clear" w:color="auto" w:fill="CFD5EA"/>
            <w:tcMar>
              <w:top w:w="72" w:type="dxa"/>
              <w:left w:w="144" w:type="dxa"/>
              <w:bottom w:w="72" w:type="dxa"/>
              <w:right w:w="144" w:type="dxa"/>
            </w:tcMar>
          </w:tcPr>
          <w:p w:rsidRPr="003E7F8D" w:rsidR="003E7F8D" w:rsidP="003E7F8D" w:rsidRDefault="003E7F8D" w14:paraId="1544FCBE" w14:textId="77777777">
            <w:pPr>
              <w:jc w:val="center"/>
              <w:rPr>
                <w:rFonts w:cs="Arial"/>
                <w:color w:val="365F91" w:themeColor="accent1" w:themeShade="BF"/>
              </w:rPr>
            </w:pPr>
            <w:r w:rsidRPr="003E7F8D">
              <w:rPr>
                <w:rFonts w:cs="Arial"/>
                <w:color w:val="365F91" w:themeColor="accent1" w:themeShade="BF"/>
                <w:kern w:val="24"/>
              </w:rPr>
              <w:t>39.3%</w:t>
            </w:r>
          </w:p>
        </w:tc>
        <w:tc>
          <w:tcPr>
            <w:tcW w:w="2230" w:type="dxa"/>
            <w:tcBorders>
              <w:top w:val="single" w:color="FFFFFF" w:sz="24" w:space="0"/>
              <w:left w:val="single" w:color="FFFFFF" w:sz="8" w:space="0"/>
              <w:bottom w:val="single" w:color="FFFFFF" w:sz="8" w:space="0"/>
              <w:right w:val="single" w:color="FFFFFF" w:sz="8" w:space="0"/>
            </w:tcBorders>
            <w:shd w:val="clear" w:color="auto" w:fill="CFD5EA"/>
            <w:tcMar>
              <w:top w:w="72" w:type="dxa"/>
              <w:left w:w="144" w:type="dxa"/>
              <w:bottom w:w="72" w:type="dxa"/>
              <w:right w:w="144" w:type="dxa"/>
            </w:tcMar>
          </w:tcPr>
          <w:p w:rsidRPr="003E7F8D" w:rsidR="003E7F8D" w:rsidP="003E7F8D" w:rsidRDefault="003E7F8D" w14:paraId="12A0C684" w14:textId="77777777">
            <w:pPr>
              <w:jc w:val="center"/>
              <w:rPr>
                <w:rFonts w:cs="Arial"/>
                <w:color w:val="365F91" w:themeColor="accent1" w:themeShade="BF"/>
              </w:rPr>
            </w:pPr>
            <w:r w:rsidRPr="003E7F8D">
              <w:rPr>
                <w:rFonts w:cs="Arial"/>
                <w:color w:val="365F91" w:themeColor="accent1" w:themeShade="BF"/>
                <w:kern w:val="24"/>
              </w:rPr>
              <w:t>3.6%</w:t>
            </w:r>
          </w:p>
        </w:tc>
      </w:tr>
      <w:tr w:rsidRPr="00920BE9" w:rsidR="003E7F8D" w:rsidTr="003E7F8D" w14:paraId="6D57A302" w14:textId="77777777">
        <w:trPr>
          <w:trHeight w:val="227"/>
        </w:trPr>
        <w:tc>
          <w:tcPr>
            <w:tcW w:w="4139" w:type="dxa"/>
            <w:tcBorders>
              <w:top w:val="single" w:color="FFFFFF" w:sz="8" w:space="0"/>
              <w:left w:val="single" w:color="FFFFFF" w:sz="8" w:space="0"/>
              <w:bottom w:val="single" w:color="FFFFFF" w:sz="8" w:space="0"/>
              <w:right w:val="single" w:color="FFFFFF" w:sz="8" w:space="0"/>
            </w:tcBorders>
            <w:shd w:val="clear" w:color="auto" w:fill="E9EBF5"/>
            <w:tcMar>
              <w:top w:w="72" w:type="dxa"/>
              <w:left w:w="144" w:type="dxa"/>
              <w:bottom w:w="72" w:type="dxa"/>
              <w:right w:w="144" w:type="dxa"/>
            </w:tcMar>
          </w:tcPr>
          <w:p w:rsidRPr="003E7F8D" w:rsidR="003E7F8D" w:rsidP="003E7F8D" w:rsidRDefault="003E7F8D" w14:paraId="532B42ED" w14:textId="77777777">
            <w:pPr>
              <w:jc w:val="center"/>
              <w:rPr>
                <w:color w:val="365F91" w:themeColor="accent1" w:themeShade="BF"/>
                <w:szCs w:val="20"/>
              </w:rPr>
            </w:pPr>
            <w:r w:rsidRPr="003E7F8D">
              <w:rPr>
                <w:color w:val="365F91" w:themeColor="accent1" w:themeShade="BF"/>
                <w:szCs w:val="20"/>
              </w:rPr>
              <w:t>2</w:t>
            </w:r>
          </w:p>
        </w:tc>
        <w:tc>
          <w:tcPr>
            <w:tcW w:w="2268" w:type="dxa"/>
            <w:tcBorders>
              <w:top w:val="single" w:color="FFFFFF" w:sz="8" w:space="0"/>
              <w:left w:val="single" w:color="FFFFFF" w:sz="8" w:space="0"/>
              <w:bottom w:val="single" w:color="FFFFFF" w:sz="8" w:space="0"/>
              <w:right w:val="single" w:color="FFFFFF" w:sz="8" w:space="0"/>
            </w:tcBorders>
            <w:shd w:val="clear" w:color="auto" w:fill="E9EBF5"/>
            <w:tcMar>
              <w:top w:w="72" w:type="dxa"/>
              <w:left w:w="144" w:type="dxa"/>
              <w:bottom w:w="72" w:type="dxa"/>
              <w:right w:w="144" w:type="dxa"/>
            </w:tcMar>
          </w:tcPr>
          <w:p w:rsidRPr="003E7F8D" w:rsidR="003E7F8D" w:rsidP="003E7F8D" w:rsidRDefault="003E7F8D" w14:paraId="3DB36C05" w14:textId="77777777">
            <w:pPr>
              <w:jc w:val="center"/>
              <w:rPr>
                <w:rFonts w:cs="Arial"/>
                <w:color w:val="365F91" w:themeColor="accent1" w:themeShade="BF"/>
              </w:rPr>
            </w:pPr>
            <w:r w:rsidRPr="003E7F8D">
              <w:rPr>
                <w:rFonts w:cs="Arial"/>
                <w:color w:val="365F91" w:themeColor="accent1" w:themeShade="BF"/>
                <w:kern w:val="24"/>
              </w:rPr>
              <w:t>14.0%</w:t>
            </w:r>
          </w:p>
        </w:tc>
        <w:tc>
          <w:tcPr>
            <w:tcW w:w="2230" w:type="dxa"/>
            <w:tcBorders>
              <w:top w:val="single" w:color="FFFFFF" w:sz="8" w:space="0"/>
              <w:left w:val="single" w:color="FFFFFF" w:sz="8" w:space="0"/>
              <w:bottom w:val="single" w:color="FFFFFF" w:sz="8" w:space="0"/>
              <w:right w:val="single" w:color="FFFFFF" w:sz="8" w:space="0"/>
            </w:tcBorders>
            <w:shd w:val="clear" w:color="auto" w:fill="E9EBF5"/>
            <w:tcMar>
              <w:top w:w="72" w:type="dxa"/>
              <w:left w:w="144" w:type="dxa"/>
              <w:bottom w:w="72" w:type="dxa"/>
              <w:right w:w="144" w:type="dxa"/>
            </w:tcMar>
          </w:tcPr>
          <w:p w:rsidRPr="003E7F8D" w:rsidR="003E7F8D" w:rsidP="003E7F8D" w:rsidRDefault="002A7B9F" w14:paraId="2743C134" w14:textId="77777777">
            <w:pPr>
              <w:jc w:val="center"/>
              <w:rPr>
                <w:rFonts w:cs="Arial"/>
                <w:color w:val="365F91" w:themeColor="accent1" w:themeShade="BF"/>
              </w:rPr>
            </w:pPr>
            <w:r>
              <w:rPr>
                <w:noProof/>
                <w:color w:val="4F81BD" w:themeColor="accent1"/>
                <w:szCs w:val="20"/>
              </w:rPr>
              <mc:AlternateContent>
                <mc:Choice Requires="wps">
                  <w:drawing>
                    <wp:anchor distT="0" distB="0" distL="114300" distR="114300" simplePos="0" relativeHeight="251705344" behindDoc="0" locked="0" layoutInCell="1" allowOverlap="1" wp14:anchorId="28CB3A13" wp14:editId="177FADAB">
                      <wp:simplePos x="0" y="0"/>
                      <wp:positionH relativeFrom="column">
                        <wp:posOffset>-4185920</wp:posOffset>
                      </wp:positionH>
                      <wp:positionV relativeFrom="paragraph">
                        <wp:posOffset>226695</wp:posOffset>
                      </wp:positionV>
                      <wp:extent cx="5457825" cy="0"/>
                      <wp:effectExtent l="38100" t="38100" r="66675" b="95250"/>
                      <wp:wrapNone/>
                      <wp:docPr id="9" name="Straight Connector 9"/>
                      <wp:cNvGraphicFramePr/>
                      <a:graphic xmlns:a="http://schemas.openxmlformats.org/drawingml/2006/main">
                        <a:graphicData uri="http://schemas.microsoft.com/office/word/2010/wordprocessingShape">
                          <wps:wsp>
                            <wps:cNvCnPr/>
                            <wps:spPr>
                              <a:xfrm>
                                <a:off x="0" y="0"/>
                                <a:ext cx="5457825" cy="0"/>
                              </a:xfrm>
                              <a:prstGeom prst="line">
                                <a:avLst/>
                              </a:prstGeom>
                              <a:ln>
                                <a:solidFill>
                                  <a:srgbClr val="00B050"/>
                                </a:solidFill>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w14:anchorId="56094D25">
                    <v:line id="Straight Connector 9" style="position:absolute;z-index:251705344;visibility:visible;mso-wrap-style:square;mso-wrap-distance-left:9pt;mso-wrap-distance-top:0;mso-wrap-distance-right:9pt;mso-wrap-distance-bottom:0;mso-position-horizontal:absolute;mso-position-horizontal-relative:text;mso-position-vertical:absolute;mso-position-vertical-relative:text" o:spid="_x0000_s1026" strokecolor="#00b050" strokeweight="2pt" from="-329.6pt,17.85pt" to="100.15pt,17.85pt" w14:anchorId="43117CE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">
                      <v:shadow on="t" color="black" opacity="24903f" offset="0,.55556mm" origin=",.5"/>
                    </v:line>
                  </w:pict>
                </mc:Fallback>
              </mc:AlternateContent>
            </w:r>
            <w:r w:rsidRPr="003E7F8D" w:rsidR="003E7F8D">
              <w:rPr>
                <w:rFonts w:cs="Arial"/>
                <w:color w:val="365F91" w:themeColor="accent1" w:themeShade="BF"/>
                <w:kern w:val="24"/>
              </w:rPr>
              <w:t>16.1%</w:t>
            </w:r>
          </w:p>
        </w:tc>
      </w:tr>
      <w:tr w:rsidRPr="00920BE9" w:rsidR="003E7F8D" w:rsidTr="003E7F8D" w14:paraId="3332C814" w14:textId="77777777">
        <w:trPr>
          <w:trHeight w:val="227"/>
        </w:trPr>
        <w:tc>
          <w:tcPr>
            <w:tcW w:w="4139" w:type="dxa"/>
            <w:tcBorders>
              <w:top w:val="single" w:color="FFFFFF" w:sz="8" w:space="0"/>
              <w:left w:val="single" w:color="FFFFFF" w:sz="8" w:space="0"/>
              <w:bottom w:val="single" w:color="FFFFFF" w:sz="8" w:space="0"/>
              <w:right w:val="single" w:color="FFFFFF" w:sz="8" w:space="0"/>
            </w:tcBorders>
            <w:shd w:val="clear" w:color="auto" w:fill="CFD5EA"/>
            <w:tcMar>
              <w:top w:w="72" w:type="dxa"/>
              <w:left w:w="144" w:type="dxa"/>
              <w:bottom w:w="72" w:type="dxa"/>
              <w:right w:w="144" w:type="dxa"/>
            </w:tcMar>
          </w:tcPr>
          <w:p w:rsidRPr="003E7F8D" w:rsidR="003E7F8D" w:rsidP="003E7F8D" w:rsidRDefault="003E7F8D" w14:paraId="561569A1" w14:textId="77777777">
            <w:pPr>
              <w:jc w:val="center"/>
              <w:rPr>
                <w:color w:val="365F91" w:themeColor="accent1" w:themeShade="BF"/>
                <w:szCs w:val="20"/>
              </w:rPr>
            </w:pPr>
            <w:r w:rsidRPr="003E7F8D">
              <w:rPr>
                <w:color w:val="365F91" w:themeColor="accent1" w:themeShade="BF"/>
                <w:szCs w:val="20"/>
              </w:rPr>
              <w:t>3</w:t>
            </w:r>
          </w:p>
        </w:tc>
        <w:tc>
          <w:tcPr>
            <w:tcW w:w="2268" w:type="dxa"/>
            <w:tcBorders>
              <w:top w:val="single" w:color="FFFFFF" w:sz="8" w:space="0"/>
              <w:left w:val="single" w:color="FFFFFF" w:sz="8" w:space="0"/>
              <w:bottom w:val="single" w:color="FFFFFF" w:sz="8" w:space="0"/>
              <w:right w:val="single" w:color="FFFFFF" w:sz="8" w:space="0"/>
            </w:tcBorders>
            <w:shd w:val="clear" w:color="auto" w:fill="CFD5EA"/>
            <w:tcMar>
              <w:top w:w="72" w:type="dxa"/>
              <w:left w:w="144" w:type="dxa"/>
              <w:bottom w:w="72" w:type="dxa"/>
              <w:right w:w="144" w:type="dxa"/>
            </w:tcMar>
          </w:tcPr>
          <w:p w:rsidRPr="003E7F8D" w:rsidR="003E7F8D" w:rsidP="003E7F8D" w:rsidRDefault="003E7F8D" w14:paraId="0E822088" w14:textId="77777777">
            <w:pPr>
              <w:jc w:val="center"/>
              <w:rPr>
                <w:rFonts w:cs="Arial"/>
                <w:color w:val="365F91" w:themeColor="accent1" w:themeShade="BF"/>
              </w:rPr>
            </w:pPr>
            <w:r w:rsidRPr="003E7F8D">
              <w:rPr>
                <w:rFonts w:cs="Arial"/>
                <w:color w:val="365F91" w:themeColor="accent1" w:themeShade="BF"/>
                <w:kern w:val="24"/>
              </w:rPr>
              <w:t>11.2%</w:t>
            </w:r>
          </w:p>
        </w:tc>
        <w:tc>
          <w:tcPr>
            <w:tcW w:w="2230" w:type="dxa"/>
            <w:tcBorders>
              <w:top w:val="single" w:color="FFFFFF" w:sz="8" w:space="0"/>
              <w:left w:val="single" w:color="FFFFFF" w:sz="8" w:space="0"/>
              <w:bottom w:val="single" w:color="FFFFFF" w:sz="8" w:space="0"/>
              <w:right w:val="single" w:color="FFFFFF" w:sz="8" w:space="0"/>
            </w:tcBorders>
            <w:shd w:val="clear" w:color="auto" w:fill="CFD5EA"/>
            <w:tcMar>
              <w:top w:w="72" w:type="dxa"/>
              <w:left w:w="144" w:type="dxa"/>
              <w:bottom w:w="72" w:type="dxa"/>
              <w:right w:w="144" w:type="dxa"/>
            </w:tcMar>
          </w:tcPr>
          <w:p w:rsidRPr="003E7F8D" w:rsidR="003E7F8D" w:rsidP="003E7F8D" w:rsidRDefault="003E7F8D" w14:paraId="3126A91F" w14:textId="77777777">
            <w:pPr>
              <w:jc w:val="center"/>
              <w:rPr>
                <w:rFonts w:cs="Arial"/>
                <w:color w:val="365F91" w:themeColor="accent1" w:themeShade="BF"/>
              </w:rPr>
            </w:pPr>
            <w:r w:rsidRPr="003E7F8D">
              <w:rPr>
                <w:rFonts w:cs="Arial"/>
                <w:color w:val="365F91" w:themeColor="accent1" w:themeShade="BF"/>
                <w:kern w:val="24"/>
              </w:rPr>
              <w:t>46.4%</w:t>
            </w:r>
          </w:p>
        </w:tc>
      </w:tr>
      <w:tr w:rsidRPr="00920BE9" w:rsidR="003E7F8D" w:rsidTr="00090014" w14:paraId="37EC59EC" w14:textId="77777777">
        <w:trPr>
          <w:trHeight w:val="227"/>
        </w:trPr>
        <w:tc>
          <w:tcPr>
            <w:tcW w:w="4139" w:type="dxa"/>
            <w:tcBorders>
              <w:top w:val="single" w:color="FFFFFF" w:sz="8" w:space="0"/>
              <w:left w:val="single" w:color="FFFFFF" w:sz="8" w:space="0"/>
              <w:bottom w:val="single" w:color="FFFFFF" w:sz="8" w:space="0"/>
              <w:right w:val="single" w:color="FFFFFF" w:sz="8" w:space="0"/>
            </w:tcBorders>
            <w:shd w:val="clear" w:color="auto" w:fill="E4E8F4"/>
            <w:tcMar>
              <w:top w:w="72" w:type="dxa"/>
              <w:left w:w="144" w:type="dxa"/>
              <w:bottom w:w="72" w:type="dxa"/>
              <w:right w:w="144" w:type="dxa"/>
            </w:tcMar>
          </w:tcPr>
          <w:p w:rsidRPr="003E7F8D" w:rsidR="003E7F8D" w:rsidP="003E7F8D" w:rsidRDefault="003E7F8D" w14:paraId="3E327B7C" w14:textId="77777777">
            <w:pPr>
              <w:jc w:val="center"/>
              <w:rPr>
                <w:color w:val="365F91" w:themeColor="accent1" w:themeShade="BF"/>
                <w:szCs w:val="20"/>
              </w:rPr>
            </w:pPr>
            <w:r w:rsidRPr="003E7F8D">
              <w:rPr>
                <w:color w:val="365F91" w:themeColor="accent1" w:themeShade="BF"/>
                <w:szCs w:val="20"/>
              </w:rPr>
              <w:t>4</w:t>
            </w:r>
          </w:p>
        </w:tc>
        <w:tc>
          <w:tcPr>
            <w:tcW w:w="2268" w:type="dxa"/>
            <w:tcBorders>
              <w:top w:val="single" w:color="FFFFFF" w:sz="8" w:space="0"/>
              <w:left w:val="single" w:color="FFFFFF" w:sz="8" w:space="0"/>
              <w:bottom w:val="single" w:color="FFFFFF" w:sz="8" w:space="0"/>
              <w:right w:val="single" w:color="FFFFFF" w:sz="8" w:space="0"/>
            </w:tcBorders>
            <w:shd w:val="clear" w:color="auto" w:fill="E9EBF5"/>
            <w:tcMar>
              <w:top w:w="72" w:type="dxa"/>
              <w:left w:w="144" w:type="dxa"/>
              <w:bottom w:w="72" w:type="dxa"/>
              <w:right w:w="144" w:type="dxa"/>
            </w:tcMar>
          </w:tcPr>
          <w:p w:rsidRPr="003E7F8D" w:rsidR="003E7F8D" w:rsidP="003E7F8D" w:rsidRDefault="003E7F8D" w14:paraId="31B8242E" w14:textId="77777777">
            <w:pPr>
              <w:jc w:val="center"/>
              <w:rPr>
                <w:rFonts w:cs="Arial"/>
                <w:color w:val="365F91" w:themeColor="accent1" w:themeShade="BF"/>
              </w:rPr>
            </w:pPr>
            <w:r w:rsidRPr="003E7F8D">
              <w:rPr>
                <w:rFonts w:cs="Arial"/>
                <w:color w:val="365F91" w:themeColor="accent1" w:themeShade="BF"/>
                <w:kern w:val="24"/>
              </w:rPr>
              <w:t>4.7%</w:t>
            </w:r>
          </w:p>
        </w:tc>
        <w:tc>
          <w:tcPr>
            <w:tcW w:w="2230" w:type="dxa"/>
            <w:tcBorders>
              <w:top w:val="single" w:color="FFFFFF" w:sz="8" w:space="0"/>
              <w:left w:val="single" w:color="FFFFFF" w:sz="8" w:space="0"/>
              <w:bottom w:val="single" w:color="FFFFFF" w:sz="8" w:space="0"/>
              <w:right w:val="single" w:color="FFFFFF" w:sz="8" w:space="0"/>
            </w:tcBorders>
            <w:shd w:val="clear" w:color="auto" w:fill="E9EBF5"/>
            <w:tcMar>
              <w:top w:w="72" w:type="dxa"/>
              <w:left w:w="144" w:type="dxa"/>
              <w:bottom w:w="72" w:type="dxa"/>
              <w:right w:w="144" w:type="dxa"/>
            </w:tcMar>
          </w:tcPr>
          <w:p w:rsidRPr="003E7F8D" w:rsidR="003E7F8D" w:rsidP="003E7F8D" w:rsidRDefault="003E7F8D" w14:paraId="0050D447" w14:textId="77777777">
            <w:pPr>
              <w:jc w:val="center"/>
              <w:rPr>
                <w:rFonts w:cs="Arial"/>
                <w:color w:val="365F91" w:themeColor="accent1" w:themeShade="BF"/>
              </w:rPr>
            </w:pPr>
            <w:r w:rsidRPr="003E7F8D">
              <w:rPr>
                <w:rFonts w:cs="Arial"/>
                <w:color w:val="365F91" w:themeColor="accent1" w:themeShade="BF"/>
                <w:kern w:val="24"/>
              </w:rPr>
              <w:t>7.1%</w:t>
            </w:r>
          </w:p>
        </w:tc>
      </w:tr>
      <w:tr w:rsidRPr="00920BE9" w:rsidR="003E7F8D" w:rsidTr="00090014" w14:paraId="21A3E6F0" w14:textId="77777777">
        <w:trPr>
          <w:trHeight w:val="227"/>
        </w:trPr>
        <w:tc>
          <w:tcPr>
            <w:tcW w:w="4139" w:type="dxa"/>
            <w:tcBorders>
              <w:top w:val="single" w:color="FFFFFF" w:sz="8" w:space="0"/>
              <w:left w:val="single" w:color="FFFFFF" w:sz="8" w:space="0"/>
              <w:bottom w:val="single" w:color="FFFFFF" w:sz="8" w:space="0"/>
              <w:right w:val="single" w:color="FFFFFF" w:sz="8" w:space="0"/>
            </w:tcBorders>
            <w:shd w:val="clear" w:color="auto" w:fill="CFD5EA"/>
            <w:tcMar>
              <w:top w:w="72" w:type="dxa"/>
              <w:left w:w="144" w:type="dxa"/>
              <w:bottom w:w="72" w:type="dxa"/>
              <w:right w:w="144" w:type="dxa"/>
            </w:tcMar>
          </w:tcPr>
          <w:p w:rsidRPr="003E7F8D" w:rsidR="003E7F8D" w:rsidP="003E7F8D" w:rsidRDefault="003E7F8D" w14:paraId="01427A12" w14:textId="77777777">
            <w:pPr>
              <w:jc w:val="center"/>
              <w:rPr>
                <w:color w:val="365F91" w:themeColor="accent1" w:themeShade="BF"/>
                <w:szCs w:val="20"/>
              </w:rPr>
            </w:pPr>
            <w:r w:rsidRPr="003E7F8D">
              <w:rPr>
                <w:color w:val="365F91" w:themeColor="accent1" w:themeShade="BF"/>
                <w:szCs w:val="20"/>
              </w:rPr>
              <w:t>5</w:t>
            </w:r>
          </w:p>
        </w:tc>
        <w:tc>
          <w:tcPr>
            <w:tcW w:w="2268" w:type="dxa"/>
            <w:tcBorders>
              <w:top w:val="single" w:color="FFFFFF" w:sz="8" w:space="0"/>
              <w:left w:val="single" w:color="FFFFFF" w:sz="8" w:space="0"/>
              <w:bottom w:val="single" w:color="FFFFFF" w:sz="8" w:space="0"/>
              <w:right w:val="single" w:color="FFFFFF" w:sz="8" w:space="0"/>
            </w:tcBorders>
            <w:shd w:val="clear" w:color="auto" w:fill="CFD5EA"/>
            <w:tcMar>
              <w:top w:w="72" w:type="dxa"/>
              <w:left w:w="144" w:type="dxa"/>
              <w:bottom w:w="72" w:type="dxa"/>
              <w:right w:w="144" w:type="dxa"/>
            </w:tcMar>
          </w:tcPr>
          <w:p w:rsidRPr="003E7F8D" w:rsidR="003E7F8D" w:rsidP="003E7F8D" w:rsidRDefault="003E7F8D" w14:paraId="6E51C367" w14:textId="77777777">
            <w:pPr>
              <w:jc w:val="center"/>
              <w:rPr>
                <w:rFonts w:cs="Arial"/>
                <w:color w:val="365F91" w:themeColor="accent1" w:themeShade="BF"/>
              </w:rPr>
            </w:pPr>
            <w:r w:rsidRPr="003E7F8D">
              <w:rPr>
                <w:rFonts w:cs="Arial"/>
                <w:color w:val="365F91" w:themeColor="accent1" w:themeShade="BF"/>
                <w:kern w:val="24"/>
              </w:rPr>
              <w:t>0.9%</w:t>
            </w:r>
          </w:p>
        </w:tc>
        <w:tc>
          <w:tcPr>
            <w:tcW w:w="2230" w:type="dxa"/>
            <w:tcBorders>
              <w:top w:val="single" w:color="FFFFFF" w:sz="8" w:space="0"/>
              <w:left w:val="single" w:color="FFFFFF" w:sz="8" w:space="0"/>
              <w:bottom w:val="single" w:color="FFFFFF" w:sz="8" w:space="0"/>
              <w:right w:val="single" w:color="FFFFFF" w:sz="8" w:space="0"/>
            </w:tcBorders>
            <w:shd w:val="clear" w:color="auto" w:fill="CFD5EA"/>
            <w:tcMar>
              <w:top w:w="72" w:type="dxa"/>
              <w:left w:w="144" w:type="dxa"/>
              <w:bottom w:w="72" w:type="dxa"/>
              <w:right w:w="144" w:type="dxa"/>
            </w:tcMar>
          </w:tcPr>
          <w:p w:rsidRPr="003E7F8D" w:rsidR="003E7F8D" w:rsidP="003E7F8D" w:rsidRDefault="003E7F8D" w14:paraId="51C22F78" w14:textId="77777777">
            <w:pPr>
              <w:jc w:val="center"/>
              <w:rPr>
                <w:rFonts w:cs="Arial"/>
                <w:color w:val="365F91" w:themeColor="accent1" w:themeShade="BF"/>
              </w:rPr>
            </w:pPr>
            <w:r w:rsidRPr="003E7F8D">
              <w:rPr>
                <w:rFonts w:cs="Arial"/>
                <w:color w:val="365F91" w:themeColor="accent1" w:themeShade="BF"/>
                <w:kern w:val="24"/>
              </w:rPr>
              <w:t>12.5%</w:t>
            </w:r>
          </w:p>
        </w:tc>
      </w:tr>
      <w:tr w:rsidRPr="00920BE9" w:rsidR="003E7F8D" w:rsidTr="00090014" w14:paraId="3278E6F1" w14:textId="77777777">
        <w:trPr>
          <w:trHeight w:val="191"/>
        </w:trPr>
        <w:tc>
          <w:tcPr>
            <w:tcW w:w="4139" w:type="dxa"/>
            <w:tcBorders>
              <w:top w:val="single" w:color="FFFFFF" w:sz="8" w:space="0"/>
              <w:left w:val="single" w:color="FFFFFF" w:sz="8" w:space="0"/>
              <w:bottom w:val="single" w:color="FFFFFF" w:sz="8" w:space="0"/>
              <w:right w:val="single" w:color="FFFFFF" w:sz="8" w:space="0"/>
            </w:tcBorders>
            <w:shd w:val="clear" w:color="auto" w:fill="E9EBF5"/>
            <w:tcMar>
              <w:top w:w="72" w:type="dxa"/>
              <w:left w:w="144" w:type="dxa"/>
              <w:bottom w:w="72" w:type="dxa"/>
              <w:right w:w="144" w:type="dxa"/>
            </w:tcMar>
          </w:tcPr>
          <w:p w:rsidRPr="003E7F8D" w:rsidR="003E7F8D" w:rsidP="003E7F8D" w:rsidRDefault="003E7F8D" w14:paraId="27DF3E96" w14:textId="77777777">
            <w:pPr>
              <w:jc w:val="center"/>
              <w:rPr>
                <w:color w:val="365F91" w:themeColor="accent1" w:themeShade="BF"/>
                <w:szCs w:val="20"/>
              </w:rPr>
            </w:pPr>
            <w:r w:rsidRPr="003E7F8D">
              <w:rPr>
                <w:color w:val="365F91" w:themeColor="accent1" w:themeShade="BF"/>
                <w:szCs w:val="20"/>
              </w:rPr>
              <w:t>6</w:t>
            </w:r>
          </w:p>
        </w:tc>
        <w:tc>
          <w:tcPr>
            <w:tcW w:w="2268" w:type="dxa"/>
            <w:tcBorders>
              <w:top w:val="single" w:color="FFFFFF" w:sz="8" w:space="0"/>
              <w:left w:val="single" w:color="FFFFFF" w:sz="8" w:space="0"/>
              <w:bottom w:val="single" w:color="FFFFFF" w:sz="8" w:space="0"/>
              <w:right w:val="single" w:color="FFFFFF" w:sz="8" w:space="0"/>
            </w:tcBorders>
            <w:shd w:val="clear" w:color="auto" w:fill="E9EBF5"/>
            <w:tcMar>
              <w:top w:w="72" w:type="dxa"/>
              <w:left w:w="144" w:type="dxa"/>
              <w:bottom w:w="72" w:type="dxa"/>
              <w:right w:w="144" w:type="dxa"/>
            </w:tcMar>
          </w:tcPr>
          <w:p w:rsidRPr="003E7F8D" w:rsidR="003E7F8D" w:rsidP="003E7F8D" w:rsidRDefault="003E7F8D" w14:paraId="3A70B937" w14:textId="77777777">
            <w:pPr>
              <w:jc w:val="center"/>
              <w:rPr>
                <w:rFonts w:cs="Arial"/>
                <w:color w:val="365F91" w:themeColor="accent1" w:themeShade="BF"/>
              </w:rPr>
            </w:pPr>
            <w:r w:rsidRPr="003E7F8D">
              <w:rPr>
                <w:rFonts w:cs="Arial"/>
                <w:color w:val="365F91" w:themeColor="accent1" w:themeShade="BF"/>
                <w:kern w:val="24"/>
              </w:rPr>
              <w:t>11.2%</w:t>
            </w:r>
          </w:p>
        </w:tc>
        <w:tc>
          <w:tcPr>
            <w:tcW w:w="2230" w:type="dxa"/>
            <w:tcBorders>
              <w:top w:val="single" w:color="FFFFFF" w:sz="8" w:space="0"/>
              <w:left w:val="single" w:color="FFFFFF" w:sz="8" w:space="0"/>
              <w:bottom w:val="single" w:color="FFFFFF" w:sz="8" w:space="0"/>
              <w:right w:val="single" w:color="FFFFFF" w:sz="8" w:space="0"/>
            </w:tcBorders>
            <w:shd w:val="clear" w:color="auto" w:fill="E9EBF5"/>
            <w:tcMar>
              <w:top w:w="72" w:type="dxa"/>
              <w:left w:w="144" w:type="dxa"/>
              <w:bottom w:w="72" w:type="dxa"/>
              <w:right w:w="144" w:type="dxa"/>
            </w:tcMar>
          </w:tcPr>
          <w:p w:rsidRPr="003E7F8D" w:rsidR="003E7F8D" w:rsidP="003E7F8D" w:rsidRDefault="003E7F8D" w14:paraId="117E39B7" w14:textId="77777777">
            <w:pPr>
              <w:jc w:val="center"/>
              <w:rPr>
                <w:rFonts w:cs="Arial"/>
                <w:color w:val="365F91" w:themeColor="accent1" w:themeShade="BF"/>
              </w:rPr>
            </w:pPr>
            <w:r w:rsidRPr="003E7F8D">
              <w:rPr>
                <w:rFonts w:cs="Arial"/>
                <w:color w:val="365F91" w:themeColor="accent1" w:themeShade="BF"/>
                <w:kern w:val="24"/>
              </w:rPr>
              <w:t>8.9%</w:t>
            </w:r>
          </w:p>
        </w:tc>
      </w:tr>
    </w:tbl>
    <w:p w:rsidR="003E7F8D" w:rsidRDefault="003E7F8D" w14:paraId="63406DA3" w14:textId="77777777">
      <w:pPr>
        <w:rPr>
          <w:color w:val="002060"/>
          <w:sz w:val="28"/>
          <w:szCs w:val="28"/>
        </w:rPr>
      </w:pPr>
    </w:p>
    <w:p w:rsidR="00A82CFA" w:rsidP="00A82CFA" w:rsidRDefault="001C6397" w14:paraId="39BAE7FF" w14:textId="77777777">
      <w:pPr>
        <w:pStyle w:val="ListParagraph"/>
        <w:numPr>
          <w:ilvl w:val="0"/>
          <w:numId w:val="37"/>
        </w:numPr>
        <w:spacing w:line="276" w:lineRule="auto"/>
        <w:jc w:val="both"/>
        <w:rPr>
          <w:sz w:val="22"/>
          <w:szCs w:val="22"/>
        </w:rPr>
      </w:pPr>
      <w:r w:rsidRPr="00A82CFA">
        <w:rPr>
          <w:sz w:val="22"/>
          <w:szCs w:val="22"/>
        </w:rPr>
        <w:t>18.7% of patients discharged from the service had an mRs of 0 after stroke</w:t>
      </w:r>
      <w:r w:rsidRPr="00A82CFA" w:rsidR="003B6600">
        <w:rPr>
          <w:sz w:val="22"/>
          <w:szCs w:val="22"/>
        </w:rPr>
        <w:t xml:space="preserve"> </w:t>
      </w:r>
    </w:p>
    <w:p w:rsidR="00A82CFA" w:rsidP="00A82CFA" w:rsidRDefault="00A82CFA" w14:paraId="5262FD0C" w14:textId="77777777">
      <w:pPr>
        <w:pStyle w:val="ListParagraph"/>
        <w:numPr>
          <w:ilvl w:val="0"/>
          <w:numId w:val="37"/>
        </w:numPr>
        <w:spacing w:line="276" w:lineRule="auto"/>
        <w:jc w:val="both"/>
        <w:rPr>
          <w:sz w:val="22"/>
          <w:szCs w:val="22"/>
        </w:rPr>
      </w:pPr>
      <w:r>
        <w:rPr>
          <w:sz w:val="22"/>
          <w:szCs w:val="22"/>
        </w:rPr>
        <w:t>N</w:t>
      </w:r>
      <w:r w:rsidRPr="00A82CFA" w:rsidR="001C6397">
        <w:rPr>
          <w:sz w:val="22"/>
          <w:szCs w:val="22"/>
        </w:rPr>
        <w:t xml:space="preserve">o patients were discharged from SRC fully independent.  </w:t>
      </w:r>
    </w:p>
    <w:p w:rsidR="00A82CFA" w:rsidP="001C6397" w:rsidRDefault="003B6600" w14:paraId="3A92A647" w14:textId="77777777">
      <w:pPr>
        <w:pStyle w:val="ListParagraph"/>
        <w:numPr>
          <w:ilvl w:val="0"/>
          <w:numId w:val="37"/>
        </w:numPr>
        <w:spacing w:line="276" w:lineRule="auto"/>
        <w:jc w:val="both"/>
        <w:rPr>
          <w:sz w:val="22"/>
          <w:szCs w:val="22"/>
        </w:rPr>
      </w:pPr>
      <w:r w:rsidRPr="00A82CFA">
        <w:rPr>
          <w:sz w:val="22"/>
          <w:szCs w:val="22"/>
        </w:rPr>
        <w:t xml:space="preserve">An mRs of 2 or </w:t>
      </w:r>
      <w:r w:rsidRPr="00A82CFA" w:rsidR="009A6D87">
        <w:rPr>
          <w:sz w:val="22"/>
          <w:szCs w:val="22"/>
        </w:rPr>
        <w:t>less</w:t>
      </w:r>
      <w:r w:rsidRPr="00A82CFA">
        <w:rPr>
          <w:sz w:val="22"/>
          <w:szCs w:val="22"/>
        </w:rPr>
        <w:t xml:space="preserve"> is seen as a ‘good outcome’ towards independence after stroke, </w:t>
      </w:r>
      <w:r w:rsidRPr="00A82CFA" w:rsidR="009A6D87">
        <w:rPr>
          <w:sz w:val="22"/>
          <w:szCs w:val="22"/>
        </w:rPr>
        <w:t xml:space="preserve">a measure </w:t>
      </w:r>
      <w:r w:rsidRPr="00A82CFA">
        <w:rPr>
          <w:sz w:val="22"/>
          <w:szCs w:val="22"/>
        </w:rPr>
        <w:t xml:space="preserve">used in stroke </w:t>
      </w:r>
      <w:r w:rsidRPr="00A82CFA" w:rsidR="009A6D87">
        <w:rPr>
          <w:sz w:val="22"/>
          <w:szCs w:val="22"/>
        </w:rPr>
        <w:t>research</w:t>
      </w:r>
      <w:r w:rsidRPr="00A82CFA">
        <w:rPr>
          <w:sz w:val="22"/>
          <w:szCs w:val="22"/>
        </w:rPr>
        <w:t xml:space="preserve"> and to</w:t>
      </w:r>
      <w:r w:rsidRPr="00A82CFA" w:rsidR="009A6D87">
        <w:rPr>
          <w:sz w:val="22"/>
          <w:szCs w:val="22"/>
        </w:rPr>
        <w:t xml:space="preserve"> indicate</w:t>
      </w:r>
      <w:r w:rsidRPr="00A82CFA">
        <w:rPr>
          <w:sz w:val="22"/>
          <w:szCs w:val="22"/>
        </w:rPr>
        <w:t xml:space="preserve"> good outcomes after thrombolysis and thrombectomy treatment.  </w:t>
      </w:r>
    </w:p>
    <w:p w:rsidR="00A82CFA" w:rsidP="001C6397" w:rsidRDefault="003E1E51" w14:paraId="2701C15E" w14:textId="77777777">
      <w:pPr>
        <w:pStyle w:val="ListParagraph"/>
        <w:numPr>
          <w:ilvl w:val="0"/>
          <w:numId w:val="37"/>
        </w:numPr>
        <w:spacing w:line="276" w:lineRule="auto"/>
        <w:jc w:val="both"/>
        <w:rPr>
          <w:sz w:val="22"/>
          <w:szCs w:val="22"/>
        </w:rPr>
      </w:pPr>
      <w:r w:rsidRPr="00A82CFA">
        <w:rPr>
          <w:sz w:val="22"/>
          <w:szCs w:val="22"/>
        </w:rPr>
        <w:t xml:space="preserve">16.8% of </w:t>
      </w:r>
      <w:r w:rsidRPr="00A82CFA" w:rsidR="003B6600">
        <w:rPr>
          <w:sz w:val="22"/>
          <w:szCs w:val="22"/>
        </w:rPr>
        <w:t>patients discharged from C4</w:t>
      </w:r>
      <w:r w:rsidR="00A82CFA">
        <w:rPr>
          <w:sz w:val="22"/>
          <w:szCs w:val="22"/>
        </w:rPr>
        <w:t xml:space="preserve">, UHW </w:t>
      </w:r>
      <w:r w:rsidRPr="00A82CFA">
        <w:rPr>
          <w:sz w:val="22"/>
          <w:szCs w:val="22"/>
        </w:rPr>
        <w:t xml:space="preserve">and </w:t>
      </w:r>
      <w:r w:rsidRPr="00A82CFA" w:rsidR="001C6397">
        <w:rPr>
          <w:sz w:val="22"/>
          <w:szCs w:val="22"/>
        </w:rPr>
        <w:t xml:space="preserve">66% of </w:t>
      </w:r>
      <w:r w:rsidRPr="00A82CFA">
        <w:rPr>
          <w:sz w:val="22"/>
          <w:szCs w:val="22"/>
        </w:rPr>
        <w:t xml:space="preserve">those discharged from SRC had an mRS of 3 or </w:t>
      </w:r>
      <w:r w:rsidRPr="00A82CFA" w:rsidR="009A6D87">
        <w:rPr>
          <w:sz w:val="22"/>
          <w:szCs w:val="22"/>
        </w:rPr>
        <w:t>more</w:t>
      </w:r>
      <w:r w:rsidRPr="00A82CFA">
        <w:rPr>
          <w:sz w:val="22"/>
          <w:szCs w:val="22"/>
        </w:rPr>
        <w:t xml:space="preserve">.  </w:t>
      </w:r>
    </w:p>
    <w:p w:rsidR="00A82CFA" w:rsidP="00A82CFA" w:rsidRDefault="00A82CFA" w14:paraId="0964093F" w14:textId="77777777">
      <w:pPr>
        <w:spacing w:line="276" w:lineRule="auto"/>
        <w:jc w:val="both"/>
        <w:rPr>
          <w:sz w:val="22"/>
          <w:szCs w:val="22"/>
        </w:rPr>
      </w:pPr>
    </w:p>
    <w:p w:rsidRPr="00A51DEC" w:rsidR="001B39B2" w:rsidP="00A51DEC" w:rsidRDefault="003E1E51" w14:paraId="5DC35E0C" w14:textId="77777777">
      <w:pPr>
        <w:spacing w:line="276" w:lineRule="auto"/>
        <w:jc w:val="both"/>
        <w:rPr>
          <w:sz w:val="22"/>
          <w:szCs w:val="28"/>
        </w:rPr>
      </w:pPr>
      <w:r w:rsidRPr="00A82CFA">
        <w:rPr>
          <w:sz w:val="22"/>
          <w:szCs w:val="22"/>
        </w:rPr>
        <w:t xml:space="preserve">In the current service model, </w:t>
      </w:r>
      <w:r w:rsidRPr="00A82CFA" w:rsidR="009A6D87">
        <w:rPr>
          <w:sz w:val="22"/>
          <w:szCs w:val="22"/>
        </w:rPr>
        <w:t xml:space="preserve">approximately </w:t>
      </w:r>
      <w:r w:rsidRPr="00A82CFA" w:rsidR="00FE2575">
        <w:rPr>
          <w:sz w:val="22"/>
          <w:szCs w:val="22"/>
        </w:rPr>
        <w:t>one</w:t>
      </w:r>
      <w:r w:rsidRPr="00A82CFA">
        <w:rPr>
          <w:sz w:val="22"/>
          <w:szCs w:val="22"/>
        </w:rPr>
        <w:t xml:space="preserve"> third of </w:t>
      </w:r>
      <w:r w:rsidR="00DD2F1F">
        <w:rPr>
          <w:sz w:val="22"/>
          <w:szCs w:val="22"/>
        </w:rPr>
        <w:t xml:space="preserve">all </w:t>
      </w:r>
      <w:r w:rsidRPr="00A82CFA" w:rsidR="00DF2DB5">
        <w:rPr>
          <w:sz w:val="22"/>
          <w:szCs w:val="22"/>
        </w:rPr>
        <w:t xml:space="preserve">stroke </w:t>
      </w:r>
      <w:r w:rsidRPr="00A82CFA">
        <w:rPr>
          <w:sz w:val="22"/>
          <w:szCs w:val="22"/>
        </w:rPr>
        <w:t xml:space="preserve">patients are discharged from </w:t>
      </w:r>
      <w:r w:rsidRPr="00A82CFA" w:rsidR="001C6397">
        <w:rPr>
          <w:sz w:val="22"/>
          <w:szCs w:val="22"/>
        </w:rPr>
        <w:t>hospital with a dependency level</w:t>
      </w:r>
      <w:r w:rsidRPr="00A82CFA">
        <w:rPr>
          <w:sz w:val="22"/>
          <w:szCs w:val="22"/>
        </w:rPr>
        <w:t xml:space="preserve"> </w:t>
      </w:r>
      <w:r w:rsidRPr="00A82CFA" w:rsidR="001C6397">
        <w:rPr>
          <w:sz w:val="22"/>
          <w:szCs w:val="22"/>
        </w:rPr>
        <w:t>requir</w:t>
      </w:r>
      <w:r w:rsidRPr="00A82CFA" w:rsidR="009A6D87">
        <w:rPr>
          <w:sz w:val="22"/>
          <w:szCs w:val="22"/>
        </w:rPr>
        <w:t>ing</w:t>
      </w:r>
      <w:r w:rsidRPr="00A82CFA" w:rsidR="001C6397">
        <w:rPr>
          <w:sz w:val="22"/>
          <w:szCs w:val="22"/>
        </w:rPr>
        <w:t xml:space="preserve"> long term care</w:t>
      </w:r>
      <w:r w:rsidRPr="00A82CFA">
        <w:rPr>
          <w:sz w:val="22"/>
          <w:szCs w:val="22"/>
        </w:rPr>
        <w:t xml:space="preserve"> and support.</w:t>
      </w:r>
      <w:r w:rsidRPr="00A82CFA" w:rsidR="00FE2575">
        <w:rPr>
          <w:sz w:val="22"/>
          <w:szCs w:val="22"/>
        </w:rPr>
        <w:t xml:space="preserve">  Many more have </w:t>
      </w:r>
      <w:r w:rsidRPr="00A82CFA" w:rsidR="00A343C4">
        <w:rPr>
          <w:sz w:val="22"/>
          <w:szCs w:val="22"/>
        </w:rPr>
        <w:t>longstanding</w:t>
      </w:r>
      <w:r w:rsidRPr="00A82CFA" w:rsidR="00FE2575">
        <w:rPr>
          <w:sz w:val="22"/>
          <w:szCs w:val="22"/>
        </w:rPr>
        <w:t xml:space="preserve"> milder disabilities meaning they face long periods of recovery and rehabilitation</w:t>
      </w:r>
      <w:r w:rsidRPr="00A82CFA" w:rsidR="00A343C4">
        <w:rPr>
          <w:sz w:val="22"/>
          <w:szCs w:val="22"/>
        </w:rPr>
        <w:t xml:space="preserve"> after stroke.  M</w:t>
      </w:r>
      <w:r w:rsidRPr="00A82CFA" w:rsidR="00FE2575">
        <w:rPr>
          <w:sz w:val="22"/>
          <w:szCs w:val="22"/>
        </w:rPr>
        <w:t>any stroke survivors of working age do not return to meaningful occupation and employment.</w:t>
      </w:r>
      <w:r w:rsidR="00DD2F1F">
        <w:rPr>
          <w:sz w:val="22"/>
          <w:szCs w:val="22"/>
        </w:rPr>
        <w:t xml:space="preserve">  </w:t>
      </w:r>
      <w:r w:rsidRPr="00A51DEC" w:rsidR="00A51DEC">
        <w:rPr>
          <w:sz w:val="22"/>
          <w:szCs w:val="28"/>
        </w:rPr>
        <w:t xml:space="preserve">It is anticipated that by increasing the number of patients receiving thrombolysis and thrombectomy treatments, there </w:t>
      </w:r>
      <w:r w:rsidR="00A51DEC">
        <w:rPr>
          <w:sz w:val="22"/>
          <w:szCs w:val="28"/>
        </w:rPr>
        <w:t xml:space="preserve">will be a positive change in outcome for this patient group.  By reaching the target rates of 20% thrombolysis rate and 10% thrombectomy, it is </w:t>
      </w:r>
      <w:r w:rsidR="00A82CFA">
        <w:rPr>
          <w:sz w:val="22"/>
          <w:szCs w:val="28"/>
        </w:rPr>
        <w:t>expected</w:t>
      </w:r>
      <w:r w:rsidR="00A51DEC">
        <w:rPr>
          <w:sz w:val="22"/>
          <w:szCs w:val="28"/>
        </w:rPr>
        <w:t xml:space="preserve"> that more patients will be able to leave hospital directly from the acute stroke unit, and </w:t>
      </w:r>
      <w:r w:rsidR="00133D47">
        <w:rPr>
          <w:sz w:val="22"/>
          <w:szCs w:val="28"/>
        </w:rPr>
        <w:t>that a proportion of</w:t>
      </w:r>
      <w:r w:rsidR="00A51DEC">
        <w:rPr>
          <w:sz w:val="22"/>
          <w:szCs w:val="28"/>
        </w:rPr>
        <w:t xml:space="preserve"> patients will </w:t>
      </w:r>
      <w:r w:rsidR="00133D47">
        <w:rPr>
          <w:sz w:val="22"/>
          <w:szCs w:val="28"/>
        </w:rPr>
        <w:t xml:space="preserve">have an accelerated pathway through rehabilitation, shortening the average length of stay and reducing the overall levels of dependency on discharge seen in this patient group. </w:t>
      </w:r>
    </w:p>
    <w:p w:rsidRPr="00A51DEC" w:rsidR="00A51DEC" w:rsidP="00A51DEC" w:rsidRDefault="00A51DEC" w14:paraId="2AFBD9FD" w14:textId="77777777">
      <w:pPr>
        <w:spacing w:line="276" w:lineRule="auto"/>
        <w:jc w:val="both"/>
        <w:rPr>
          <w:sz w:val="22"/>
          <w:szCs w:val="28"/>
        </w:rPr>
      </w:pPr>
      <w:r w:rsidRPr="00A51DEC">
        <w:rPr>
          <w:sz w:val="22"/>
          <w:szCs w:val="28"/>
        </w:rPr>
        <w:br w:type="page"/>
      </w:r>
    </w:p>
    <w:p w:rsidRPr="002F3DD1" w:rsidR="001C12B5" w:rsidRDefault="003E1E51" w14:paraId="1AE67A68" w14:textId="77777777">
      <w:pPr>
        <w:rPr>
          <w:b/>
          <w:color w:val="002060"/>
          <w:sz w:val="22"/>
          <w:szCs w:val="28"/>
        </w:rPr>
      </w:pPr>
      <w:r w:rsidRPr="002F3DD1">
        <w:rPr>
          <w:b/>
          <w:color w:val="002060"/>
          <w:sz w:val="22"/>
          <w:szCs w:val="28"/>
        </w:rPr>
        <w:t>4.</w:t>
      </w:r>
      <w:r w:rsidRPr="002F3DD1" w:rsidR="00CF32CE">
        <w:rPr>
          <w:b/>
          <w:color w:val="002060"/>
          <w:sz w:val="22"/>
          <w:szCs w:val="28"/>
        </w:rPr>
        <w:t>3</w:t>
      </w:r>
      <w:r w:rsidRPr="002F3DD1">
        <w:rPr>
          <w:b/>
          <w:color w:val="002060"/>
          <w:sz w:val="22"/>
          <w:szCs w:val="28"/>
        </w:rPr>
        <w:t xml:space="preserve"> </w:t>
      </w:r>
      <w:r w:rsidRPr="002F3DD1" w:rsidR="003B6600">
        <w:rPr>
          <w:b/>
          <w:color w:val="002060"/>
          <w:sz w:val="22"/>
          <w:szCs w:val="28"/>
        </w:rPr>
        <w:t xml:space="preserve">Current </w:t>
      </w:r>
      <w:r w:rsidRPr="002F3DD1">
        <w:rPr>
          <w:b/>
          <w:color w:val="002060"/>
          <w:sz w:val="22"/>
          <w:szCs w:val="28"/>
        </w:rPr>
        <w:t>Performance against key indicators</w:t>
      </w:r>
    </w:p>
    <w:p w:rsidR="001C12B5" w:rsidRDefault="001C12B5" w14:paraId="16F2A3CD" w14:textId="77777777">
      <w:pPr>
        <w:rPr>
          <w:color w:val="002060"/>
          <w:sz w:val="28"/>
          <w:szCs w:val="28"/>
        </w:rPr>
      </w:pPr>
    </w:p>
    <w:p w:rsidR="003B6600" w:rsidP="003B6600" w:rsidRDefault="003B6600" w14:paraId="7582B5E7" w14:textId="77777777">
      <w:pPr>
        <w:spacing w:line="276" w:lineRule="auto"/>
        <w:jc w:val="both"/>
        <w:rPr>
          <w:sz w:val="22"/>
        </w:rPr>
      </w:pPr>
      <w:r w:rsidRPr="005B1A76">
        <w:rPr>
          <w:sz w:val="22"/>
        </w:rPr>
        <w:t xml:space="preserve">Stroke </w:t>
      </w:r>
      <w:r>
        <w:rPr>
          <w:sz w:val="22"/>
        </w:rPr>
        <w:t xml:space="preserve">performance is measured by the </w:t>
      </w:r>
      <w:r w:rsidR="00FE2575">
        <w:rPr>
          <w:sz w:val="22"/>
        </w:rPr>
        <w:t xml:space="preserve">SSNAP audit </w:t>
      </w:r>
      <w:r>
        <w:rPr>
          <w:sz w:val="22"/>
        </w:rPr>
        <w:t>against standards of care as set out in national clinical guidelines</w:t>
      </w:r>
      <w:r w:rsidR="00FE2575">
        <w:rPr>
          <w:sz w:val="22"/>
        </w:rPr>
        <w:t xml:space="preserve">, with </w:t>
      </w:r>
      <w:r>
        <w:rPr>
          <w:sz w:val="22"/>
        </w:rPr>
        <w:t>quarterly reports offering a performance score rating based on 10 key domains</w:t>
      </w:r>
      <w:r w:rsidR="00A51DEC">
        <w:rPr>
          <w:sz w:val="22"/>
        </w:rPr>
        <w:t>.</w:t>
      </w:r>
      <w:r>
        <w:rPr>
          <w:sz w:val="22"/>
        </w:rPr>
        <w:t xml:space="preserve"> </w:t>
      </w:r>
      <w:r w:rsidR="00FE2575">
        <w:rPr>
          <w:sz w:val="22"/>
        </w:rPr>
        <w:t xml:space="preserve"> </w:t>
      </w:r>
      <w:r>
        <w:rPr>
          <w:sz w:val="22"/>
        </w:rPr>
        <w:t>UHW’s SSNAP grade score over the last 3 years is as follows:</w:t>
      </w:r>
    </w:p>
    <w:p w:rsidR="003B6600" w:rsidP="003B6600" w:rsidRDefault="003B6600" w14:paraId="3289553B" w14:textId="77777777">
      <w:pPr>
        <w:spacing w:line="276" w:lineRule="auto"/>
        <w:jc w:val="both"/>
        <w:rPr>
          <w:sz w:val="22"/>
        </w:rPr>
      </w:pPr>
    </w:p>
    <w:p w:rsidRPr="003B6600" w:rsidR="003B6600" w:rsidP="003B6600" w:rsidRDefault="003B6600" w14:paraId="59978B14" w14:textId="77777777">
      <w:pPr>
        <w:spacing w:line="276" w:lineRule="auto"/>
        <w:jc w:val="both"/>
        <w:rPr>
          <w:sz w:val="22"/>
          <w:u w:val="single"/>
        </w:rPr>
      </w:pPr>
      <w:r w:rsidRPr="003B6600">
        <w:rPr>
          <w:sz w:val="22"/>
          <w:u w:val="single"/>
        </w:rPr>
        <w:t>Table 3. UHW SSNAP grades 2021-23</w:t>
      </w:r>
    </w:p>
    <w:p w:rsidR="003B6600" w:rsidP="003B6600" w:rsidRDefault="003B6600" w14:paraId="25BF6585" w14:textId="77777777">
      <w:pPr>
        <w:spacing w:line="276" w:lineRule="auto"/>
        <w:jc w:val="both"/>
        <w:rPr>
          <w:sz w:val="22"/>
        </w:rPr>
      </w:pPr>
    </w:p>
    <w:tbl>
      <w:tblPr>
        <w:tblStyle w:val="TableGrid"/>
        <w:tblW w:w="0" w:type="auto"/>
        <w:tblLook w:val="04A0" w:firstRow="1" w:lastRow="0" w:firstColumn="1" w:lastColumn="0" w:noHBand="0" w:noVBand="1"/>
      </w:tblPr>
      <w:tblGrid>
        <w:gridCol w:w="1601"/>
        <w:gridCol w:w="1696"/>
        <w:gridCol w:w="1691"/>
        <w:gridCol w:w="1700"/>
        <w:gridCol w:w="1602"/>
      </w:tblGrid>
      <w:tr w:rsidR="003B6600" w:rsidTr="009A6D87" w14:paraId="2CA1EE88" w14:textId="77777777">
        <w:tc>
          <w:tcPr>
            <w:tcW w:w="1601" w:type="dxa"/>
          </w:tcPr>
          <w:p w:rsidR="003B6600" w:rsidP="009A6D87" w:rsidRDefault="003B6600" w14:paraId="3AA65E55" w14:textId="77777777">
            <w:pPr>
              <w:spacing w:line="276" w:lineRule="auto"/>
              <w:jc w:val="both"/>
            </w:pPr>
          </w:p>
        </w:tc>
        <w:tc>
          <w:tcPr>
            <w:tcW w:w="1696" w:type="dxa"/>
          </w:tcPr>
          <w:p w:rsidR="003B6600" w:rsidP="009A6D87" w:rsidRDefault="003B6600" w14:paraId="1B7DB381" w14:textId="77777777">
            <w:pPr>
              <w:spacing w:line="276" w:lineRule="auto"/>
              <w:jc w:val="center"/>
            </w:pPr>
            <w:r>
              <w:t>Q1 Jan – Mar</w:t>
            </w:r>
          </w:p>
        </w:tc>
        <w:tc>
          <w:tcPr>
            <w:tcW w:w="1691" w:type="dxa"/>
          </w:tcPr>
          <w:p w:rsidR="003B6600" w:rsidP="009A6D87" w:rsidRDefault="003B6600" w14:paraId="405C206C" w14:textId="77777777">
            <w:pPr>
              <w:spacing w:line="276" w:lineRule="auto"/>
              <w:jc w:val="center"/>
            </w:pPr>
            <w:r>
              <w:t>Q2 Apr – Jun</w:t>
            </w:r>
          </w:p>
        </w:tc>
        <w:tc>
          <w:tcPr>
            <w:tcW w:w="1700" w:type="dxa"/>
          </w:tcPr>
          <w:p w:rsidR="003B6600" w:rsidP="009A6D87" w:rsidRDefault="003B6600" w14:paraId="2954B0CB" w14:textId="77777777">
            <w:pPr>
              <w:spacing w:line="276" w:lineRule="auto"/>
              <w:jc w:val="center"/>
            </w:pPr>
            <w:r>
              <w:t>Q3 Jul- Sep</w:t>
            </w:r>
          </w:p>
        </w:tc>
        <w:tc>
          <w:tcPr>
            <w:tcW w:w="1602" w:type="dxa"/>
          </w:tcPr>
          <w:p w:rsidR="003B6600" w:rsidP="009A6D87" w:rsidRDefault="003B6600" w14:paraId="310F2241" w14:textId="77777777">
            <w:pPr>
              <w:spacing w:line="276" w:lineRule="auto"/>
              <w:jc w:val="center"/>
            </w:pPr>
            <w:r>
              <w:t>Q4 Oct- Dec</w:t>
            </w:r>
          </w:p>
        </w:tc>
      </w:tr>
      <w:tr w:rsidR="003B6600" w:rsidTr="003C74FE" w14:paraId="5910E627" w14:textId="77777777">
        <w:trPr>
          <w:trHeight w:val="680"/>
        </w:trPr>
        <w:tc>
          <w:tcPr>
            <w:tcW w:w="1601" w:type="dxa"/>
            <w:vAlign w:val="center"/>
          </w:tcPr>
          <w:p w:rsidRPr="003C74FE" w:rsidR="003B6600" w:rsidP="009A6D87" w:rsidRDefault="003B6600" w14:paraId="5B48A5DB" w14:textId="77777777">
            <w:pPr>
              <w:spacing w:line="276" w:lineRule="auto"/>
              <w:jc w:val="center"/>
              <w:rPr>
                <w:sz w:val="20"/>
              </w:rPr>
            </w:pPr>
            <w:r w:rsidRPr="003C74FE">
              <w:rPr>
                <w:sz w:val="20"/>
              </w:rPr>
              <w:t>2021</w:t>
            </w:r>
          </w:p>
        </w:tc>
        <w:tc>
          <w:tcPr>
            <w:tcW w:w="1696" w:type="dxa"/>
            <w:shd w:val="clear" w:color="auto" w:fill="FFC000"/>
            <w:vAlign w:val="center"/>
          </w:tcPr>
          <w:p w:rsidRPr="003C74FE" w:rsidR="003B6600" w:rsidP="009A6D87" w:rsidRDefault="003B6600" w14:paraId="0D0FA338" w14:textId="77777777">
            <w:pPr>
              <w:spacing w:line="276" w:lineRule="auto"/>
              <w:jc w:val="center"/>
              <w:rPr>
                <w:sz w:val="20"/>
              </w:rPr>
            </w:pPr>
          </w:p>
          <w:p w:rsidRPr="003C74FE" w:rsidR="003B6600" w:rsidP="009A6D87" w:rsidRDefault="003B6600" w14:paraId="2BF55AF6" w14:textId="77777777">
            <w:pPr>
              <w:spacing w:line="276" w:lineRule="auto"/>
              <w:jc w:val="center"/>
              <w:rPr>
                <w:sz w:val="20"/>
              </w:rPr>
            </w:pPr>
            <w:r w:rsidRPr="003C74FE">
              <w:rPr>
                <w:sz w:val="20"/>
              </w:rPr>
              <w:t>C</w:t>
            </w:r>
          </w:p>
          <w:p w:rsidRPr="003C74FE" w:rsidR="003B6600" w:rsidP="009A6D87" w:rsidRDefault="003B6600" w14:paraId="7EAF4B02" w14:textId="77777777">
            <w:pPr>
              <w:spacing w:line="276" w:lineRule="auto"/>
              <w:jc w:val="center"/>
              <w:rPr>
                <w:sz w:val="20"/>
              </w:rPr>
            </w:pPr>
          </w:p>
        </w:tc>
        <w:tc>
          <w:tcPr>
            <w:tcW w:w="1691" w:type="dxa"/>
            <w:shd w:val="clear" w:color="auto" w:fill="92D050"/>
            <w:vAlign w:val="center"/>
          </w:tcPr>
          <w:p w:rsidRPr="003C74FE" w:rsidR="003B6600" w:rsidP="009A6D87" w:rsidRDefault="003B6600" w14:paraId="25DD7C0C" w14:textId="77777777">
            <w:pPr>
              <w:spacing w:line="276" w:lineRule="auto"/>
              <w:jc w:val="center"/>
              <w:rPr>
                <w:sz w:val="20"/>
              </w:rPr>
            </w:pPr>
            <w:r w:rsidRPr="003C74FE">
              <w:rPr>
                <w:sz w:val="20"/>
              </w:rPr>
              <w:t>B</w:t>
            </w:r>
          </w:p>
        </w:tc>
        <w:tc>
          <w:tcPr>
            <w:tcW w:w="1700" w:type="dxa"/>
            <w:shd w:val="clear" w:color="auto" w:fill="FFC000"/>
            <w:vAlign w:val="center"/>
          </w:tcPr>
          <w:p w:rsidRPr="003C74FE" w:rsidR="003B6600" w:rsidP="009A6D87" w:rsidRDefault="003B6600" w14:paraId="3CEC96A0" w14:textId="77777777">
            <w:pPr>
              <w:spacing w:line="276" w:lineRule="auto"/>
              <w:jc w:val="center"/>
              <w:rPr>
                <w:sz w:val="20"/>
              </w:rPr>
            </w:pPr>
            <w:r w:rsidRPr="003C74FE">
              <w:rPr>
                <w:sz w:val="20"/>
              </w:rPr>
              <w:t>C</w:t>
            </w:r>
          </w:p>
        </w:tc>
        <w:tc>
          <w:tcPr>
            <w:tcW w:w="1602" w:type="dxa"/>
            <w:shd w:val="clear" w:color="auto" w:fill="FFC000"/>
            <w:vAlign w:val="center"/>
          </w:tcPr>
          <w:p w:rsidRPr="003C74FE" w:rsidR="003B6600" w:rsidP="009A6D87" w:rsidRDefault="003B6600" w14:paraId="5B5B4FCA" w14:textId="77777777">
            <w:pPr>
              <w:spacing w:line="276" w:lineRule="auto"/>
              <w:jc w:val="center"/>
              <w:rPr>
                <w:sz w:val="20"/>
              </w:rPr>
            </w:pPr>
            <w:r w:rsidRPr="003C74FE">
              <w:rPr>
                <w:sz w:val="20"/>
              </w:rPr>
              <w:t>C</w:t>
            </w:r>
          </w:p>
        </w:tc>
      </w:tr>
      <w:tr w:rsidR="003B6600" w:rsidTr="003C74FE" w14:paraId="38BD1B67" w14:textId="77777777">
        <w:trPr>
          <w:trHeight w:val="680"/>
        </w:trPr>
        <w:tc>
          <w:tcPr>
            <w:tcW w:w="1601" w:type="dxa"/>
            <w:vAlign w:val="center"/>
          </w:tcPr>
          <w:p w:rsidRPr="003C74FE" w:rsidR="003B6600" w:rsidP="009A6D87" w:rsidRDefault="003B6600" w14:paraId="785A43FA" w14:textId="77777777">
            <w:pPr>
              <w:spacing w:line="276" w:lineRule="auto"/>
              <w:jc w:val="center"/>
              <w:rPr>
                <w:sz w:val="20"/>
              </w:rPr>
            </w:pPr>
            <w:r w:rsidRPr="003C74FE">
              <w:rPr>
                <w:sz w:val="20"/>
              </w:rPr>
              <w:t>2022</w:t>
            </w:r>
          </w:p>
        </w:tc>
        <w:tc>
          <w:tcPr>
            <w:tcW w:w="1696" w:type="dxa"/>
            <w:shd w:val="clear" w:color="auto" w:fill="FFC000"/>
            <w:vAlign w:val="center"/>
          </w:tcPr>
          <w:p w:rsidRPr="003C74FE" w:rsidR="003B6600" w:rsidP="009A6D87" w:rsidRDefault="003B6600" w14:paraId="39EEB78B" w14:textId="77777777">
            <w:pPr>
              <w:spacing w:line="276" w:lineRule="auto"/>
              <w:jc w:val="center"/>
              <w:rPr>
                <w:sz w:val="20"/>
              </w:rPr>
            </w:pPr>
          </w:p>
          <w:p w:rsidRPr="003C74FE" w:rsidR="003B6600" w:rsidP="009A6D87" w:rsidRDefault="003B6600" w14:paraId="160434BA" w14:textId="77777777">
            <w:pPr>
              <w:spacing w:line="276" w:lineRule="auto"/>
              <w:jc w:val="center"/>
              <w:rPr>
                <w:sz w:val="20"/>
              </w:rPr>
            </w:pPr>
            <w:r w:rsidRPr="003C74FE">
              <w:rPr>
                <w:sz w:val="20"/>
              </w:rPr>
              <w:t>C</w:t>
            </w:r>
          </w:p>
          <w:p w:rsidRPr="003C74FE" w:rsidR="003B6600" w:rsidP="009A6D87" w:rsidRDefault="003B6600" w14:paraId="3A678642" w14:textId="77777777">
            <w:pPr>
              <w:spacing w:line="276" w:lineRule="auto"/>
              <w:jc w:val="center"/>
              <w:rPr>
                <w:sz w:val="20"/>
              </w:rPr>
            </w:pPr>
          </w:p>
        </w:tc>
        <w:tc>
          <w:tcPr>
            <w:tcW w:w="1691" w:type="dxa"/>
            <w:shd w:val="clear" w:color="auto" w:fill="E36C0A" w:themeFill="accent6" w:themeFillShade="BF"/>
            <w:vAlign w:val="center"/>
          </w:tcPr>
          <w:p w:rsidRPr="003C74FE" w:rsidR="003B6600" w:rsidP="009A6D87" w:rsidRDefault="003B6600" w14:paraId="30965EC8" w14:textId="77777777">
            <w:pPr>
              <w:spacing w:line="276" w:lineRule="auto"/>
              <w:jc w:val="center"/>
              <w:rPr>
                <w:sz w:val="20"/>
              </w:rPr>
            </w:pPr>
            <w:r w:rsidRPr="003C74FE">
              <w:rPr>
                <w:sz w:val="20"/>
              </w:rPr>
              <w:t>D</w:t>
            </w:r>
          </w:p>
        </w:tc>
        <w:tc>
          <w:tcPr>
            <w:tcW w:w="1700" w:type="dxa"/>
            <w:shd w:val="clear" w:color="auto" w:fill="FFC000"/>
            <w:vAlign w:val="center"/>
          </w:tcPr>
          <w:p w:rsidRPr="003C74FE" w:rsidR="003B6600" w:rsidP="009A6D87" w:rsidRDefault="003B6600" w14:paraId="13BED91A" w14:textId="77777777">
            <w:pPr>
              <w:spacing w:line="276" w:lineRule="auto"/>
              <w:jc w:val="center"/>
              <w:rPr>
                <w:sz w:val="20"/>
              </w:rPr>
            </w:pPr>
            <w:r w:rsidRPr="003C74FE">
              <w:rPr>
                <w:sz w:val="20"/>
              </w:rPr>
              <w:t>C</w:t>
            </w:r>
          </w:p>
        </w:tc>
        <w:tc>
          <w:tcPr>
            <w:tcW w:w="1602" w:type="dxa"/>
            <w:shd w:val="clear" w:color="auto" w:fill="FFC000"/>
            <w:vAlign w:val="center"/>
          </w:tcPr>
          <w:p w:rsidRPr="003C74FE" w:rsidR="003B6600" w:rsidP="009A6D87" w:rsidRDefault="003B6600" w14:paraId="1B9B8800" w14:textId="77777777">
            <w:pPr>
              <w:spacing w:line="276" w:lineRule="auto"/>
              <w:jc w:val="center"/>
              <w:rPr>
                <w:sz w:val="20"/>
              </w:rPr>
            </w:pPr>
            <w:r w:rsidRPr="003C74FE">
              <w:rPr>
                <w:sz w:val="20"/>
              </w:rPr>
              <w:t>C</w:t>
            </w:r>
          </w:p>
        </w:tc>
      </w:tr>
      <w:tr w:rsidR="003B6600" w:rsidTr="002F2A6C" w14:paraId="7D99C52C" w14:textId="77777777">
        <w:trPr>
          <w:trHeight w:val="680"/>
        </w:trPr>
        <w:tc>
          <w:tcPr>
            <w:tcW w:w="1601" w:type="dxa"/>
            <w:vAlign w:val="center"/>
          </w:tcPr>
          <w:p w:rsidRPr="003C74FE" w:rsidR="003B6600" w:rsidP="009A6D87" w:rsidRDefault="003B6600" w14:paraId="49D1091F" w14:textId="77777777">
            <w:pPr>
              <w:spacing w:line="276" w:lineRule="auto"/>
              <w:jc w:val="center"/>
              <w:rPr>
                <w:sz w:val="20"/>
              </w:rPr>
            </w:pPr>
            <w:r w:rsidRPr="003C74FE">
              <w:rPr>
                <w:sz w:val="20"/>
              </w:rPr>
              <w:t>2023</w:t>
            </w:r>
          </w:p>
        </w:tc>
        <w:tc>
          <w:tcPr>
            <w:tcW w:w="1696" w:type="dxa"/>
            <w:shd w:val="clear" w:color="auto" w:fill="FFC000"/>
            <w:vAlign w:val="center"/>
          </w:tcPr>
          <w:p w:rsidRPr="003C74FE" w:rsidR="003B6600" w:rsidP="009A6D87" w:rsidRDefault="003B6600" w14:paraId="7357C7C5" w14:textId="77777777">
            <w:pPr>
              <w:spacing w:line="276" w:lineRule="auto"/>
              <w:jc w:val="center"/>
              <w:rPr>
                <w:sz w:val="20"/>
              </w:rPr>
            </w:pPr>
            <w:r w:rsidRPr="003C74FE">
              <w:rPr>
                <w:sz w:val="20"/>
              </w:rPr>
              <w:t>C</w:t>
            </w:r>
          </w:p>
        </w:tc>
        <w:tc>
          <w:tcPr>
            <w:tcW w:w="1691" w:type="dxa"/>
            <w:shd w:val="clear" w:color="auto" w:fill="92D050"/>
            <w:vAlign w:val="center"/>
          </w:tcPr>
          <w:p w:rsidRPr="003C74FE" w:rsidR="003B6600" w:rsidP="009A6D87" w:rsidRDefault="003B6600" w14:paraId="0997C4C9" w14:textId="77777777">
            <w:pPr>
              <w:spacing w:line="276" w:lineRule="auto"/>
              <w:jc w:val="center"/>
              <w:rPr>
                <w:sz w:val="20"/>
              </w:rPr>
            </w:pPr>
          </w:p>
          <w:p w:rsidRPr="003C74FE" w:rsidR="003B6600" w:rsidP="009A6D87" w:rsidRDefault="003B6600" w14:paraId="1E64FC02" w14:textId="77777777">
            <w:pPr>
              <w:spacing w:line="276" w:lineRule="auto"/>
              <w:jc w:val="center"/>
              <w:rPr>
                <w:sz w:val="20"/>
              </w:rPr>
            </w:pPr>
            <w:r w:rsidRPr="003C74FE">
              <w:rPr>
                <w:sz w:val="20"/>
              </w:rPr>
              <w:t>B</w:t>
            </w:r>
          </w:p>
          <w:p w:rsidRPr="003C74FE" w:rsidR="003B6600" w:rsidP="009A6D87" w:rsidRDefault="003B6600" w14:paraId="232499EB" w14:textId="77777777">
            <w:pPr>
              <w:spacing w:line="276" w:lineRule="auto"/>
              <w:jc w:val="center"/>
              <w:rPr>
                <w:sz w:val="20"/>
              </w:rPr>
            </w:pPr>
          </w:p>
        </w:tc>
        <w:tc>
          <w:tcPr>
            <w:tcW w:w="1700" w:type="dxa"/>
            <w:shd w:val="clear" w:color="auto" w:fill="00B050"/>
            <w:vAlign w:val="center"/>
          </w:tcPr>
          <w:p w:rsidRPr="003C74FE" w:rsidR="003B6600" w:rsidP="009A6D87" w:rsidRDefault="003B6600" w14:paraId="4E3180E5" w14:textId="77777777">
            <w:pPr>
              <w:spacing w:line="276" w:lineRule="auto"/>
              <w:jc w:val="center"/>
              <w:rPr>
                <w:sz w:val="20"/>
              </w:rPr>
            </w:pPr>
            <w:r w:rsidRPr="003C74FE">
              <w:rPr>
                <w:sz w:val="20"/>
              </w:rPr>
              <w:t>A</w:t>
            </w:r>
          </w:p>
        </w:tc>
        <w:tc>
          <w:tcPr>
            <w:tcW w:w="1602" w:type="dxa"/>
            <w:shd w:val="clear" w:color="auto" w:fill="92D050"/>
            <w:vAlign w:val="center"/>
          </w:tcPr>
          <w:p w:rsidRPr="003C74FE" w:rsidR="002F2A6C" w:rsidP="002F2A6C" w:rsidRDefault="002F2A6C" w14:paraId="5C2AB7B1" w14:textId="77777777">
            <w:pPr>
              <w:spacing w:line="276" w:lineRule="auto"/>
              <w:jc w:val="center"/>
              <w:rPr>
                <w:sz w:val="20"/>
              </w:rPr>
            </w:pPr>
          </w:p>
          <w:p w:rsidRPr="003C74FE" w:rsidR="002F2A6C" w:rsidP="002F2A6C" w:rsidRDefault="002F2A6C" w14:paraId="6DD5EDB8" w14:textId="77777777">
            <w:pPr>
              <w:spacing w:line="276" w:lineRule="auto"/>
              <w:jc w:val="center"/>
              <w:rPr>
                <w:sz w:val="20"/>
              </w:rPr>
            </w:pPr>
            <w:r w:rsidRPr="003C74FE">
              <w:rPr>
                <w:sz w:val="20"/>
              </w:rPr>
              <w:t>B</w:t>
            </w:r>
          </w:p>
          <w:p w:rsidRPr="002F2A6C" w:rsidR="003B6600" w:rsidP="009A6D87" w:rsidRDefault="003B6600" w14:paraId="430DA5AD" w14:textId="77777777">
            <w:pPr>
              <w:spacing w:line="276" w:lineRule="auto"/>
              <w:jc w:val="center"/>
              <w:rPr>
                <w:b/>
                <w:sz w:val="20"/>
              </w:rPr>
            </w:pPr>
          </w:p>
        </w:tc>
      </w:tr>
    </w:tbl>
    <w:p w:rsidR="003B6600" w:rsidP="003B6600" w:rsidRDefault="003B6600" w14:paraId="0F2E1556" w14:textId="77777777">
      <w:pPr>
        <w:spacing w:line="276" w:lineRule="auto"/>
        <w:jc w:val="both"/>
        <w:rPr>
          <w:sz w:val="22"/>
        </w:rPr>
      </w:pPr>
    </w:p>
    <w:p w:rsidR="003C74FE" w:rsidP="003B6600" w:rsidRDefault="003B6600" w14:paraId="75F52A87" w14:textId="77777777">
      <w:pPr>
        <w:spacing w:line="276" w:lineRule="auto"/>
        <w:jc w:val="both"/>
        <w:rPr>
          <w:sz w:val="22"/>
        </w:rPr>
      </w:pPr>
      <w:r>
        <w:rPr>
          <w:sz w:val="22"/>
        </w:rPr>
        <w:t xml:space="preserve">In Wales, </w:t>
      </w:r>
      <w:r w:rsidR="003C74FE">
        <w:rPr>
          <w:sz w:val="22"/>
        </w:rPr>
        <w:t xml:space="preserve">stroke performance for </w:t>
      </w:r>
      <w:r>
        <w:rPr>
          <w:sz w:val="22"/>
        </w:rPr>
        <w:t>each Health Board</w:t>
      </w:r>
      <w:r w:rsidR="003C74FE">
        <w:rPr>
          <w:sz w:val="22"/>
        </w:rPr>
        <w:t xml:space="preserve"> </w:t>
      </w:r>
      <w:r>
        <w:rPr>
          <w:sz w:val="22"/>
        </w:rPr>
        <w:t xml:space="preserve">is additionally monitored by the NHS Executive Performance and Assurance team (Formerly the NHS Wales Delivery Unit) against a group of Quality Improvement Measures.  </w:t>
      </w:r>
    </w:p>
    <w:p w:rsidR="003C74FE" w:rsidP="003B6600" w:rsidRDefault="003C74FE" w14:paraId="596D7647" w14:textId="77777777">
      <w:pPr>
        <w:spacing w:line="276" w:lineRule="auto"/>
        <w:jc w:val="both"/>
        <w:rPr>
          <w:sz w:val="22"/>
          <w:szCs w:val="22"/>
        </w:rPr>
      </w:pPr>
    </w:p>
    <w:p w:rsidRPr="00D06B55" w:rsidR="003B6600" w:rsidP="003B6600" w:rsidRDefault="003B6600" w14:paraId="575F57BC" w14:textId="77777777">
      <w:pPr>
        <w:spacing w:line="276" w:lineRule="auto"/>
        <w:jc w:val="both"/>
        <w:rPr>
          <w:sz w:val="22"/>
        </w:rPr>
      </w:pPr>
      <w:r w:rsidRPr="008C41DA">
        <w:rPr>
          <w:sz w:val="22"/>
          <w:szCs w:val="22"/>
        </w:rPr>
        <w:t xml:space="preserve">The NHS Wales stroke performance dashboard is available here </w:t>
      </w:r>
      <w:hyperlink w:history="1" r:id="rId16">
        <w:r w:rsidRPr="008C41DA">
          <w:rPr>
            <w:rStyle w:val="Hyperlink"/>
            <w:sz w:val="22"/>
            <w:szCs w:val="22"/>
          </w:rPr>
          <w:t>Dashboard and Observations (sharepoint.com)</w:t>
        </w:r>
      </w:hyperlink>
    </w:p>
    <w:p w:rsidR="003B6600" w:rsidP="003B6600" w:rsidRDefault="003B6600" w14:paraId="7FB5AE3F" w14:textId="77777777">
      <w:pPr>
        <w:spacing w:line="276" w:lineRule="auto"/>
        <w:jc w:val="both"/>
        <w:rPr>
          <w:sz w:val="22"/>
        </w:rPr>
      </w:pPr>
    </w:p>
    <w:p w:rsidR="003B6600" w:rsidP="003B6600" w:rsidRDefault="003B6600" w14:paraId="77EA96C0" w14:textId="77777777">
      <w:pPr>
        <w:spacing w:line="276" w:lineRule="auto"/>
        <w:jc w:val="both"/>
        <w:rPr>
          <w:sz w:val="22"/>
        </w:rPr>
      </w:pPr>
      <w:r>
        <w:rPr>
          <w:sz w:val="22"/>
        </w:rPr>
        <w:t xml:space="preserve">UHW’s performance against key measures for the quarter Jul-Sep 2023 is shown in Table 4 below, along with the all Wales performance and that of the London Integrated Stroke Delivery Network for the same time period for comparison with a more developed service.  </w:t>
      </w:r>
    </w:p>
    <w:p w:rsidR="003C74FE" w:rsidP="003B6600" w:rsidRDefault="003C74FE" w14:paraId="7DA64B4B" w14:textId="77777777">
      <w:pPr>
        <w:spacing w:line="276" w:lineRule="auto"/>
        <w:jc w:val="both"/>
        <w:rPr>
          <w:sz w:val="22"/>
        </w:rPr>
      </w:pPr>
    </w:p>
    <w:p w:rsidR="0023407A" w:rsidP="0023407A" w:rsidRDefault="0023407A" w14:paraId="6FA36CB6" w14:textId="77777777">
      <w:pPr>
        <w:spacing w:line="276" w:lineRule="auto"/>
        <w:jc w:val="both"/>
        <w:rPr>
          <w:sz w:val="22"/>
          <w:szCs w:val="28"/>
        </w:rPr>
      </w:pPr>
      <w:r w:rsidRPr="00060F28">
        <w:rPr>
          <w:sz w:val="22"/>
          <w:szCs w:val="28"/>
        </w:rPr>
        <w:t xml:space="preserve">In the last year, </w:t>
      </w:r>
      <w:r>
        <w:rPr>
          <w:sz w:val="22"/>
          <w:szCs w:val="28"/>
        </w:rPr>
        <w:t>UHW’s stroke</w:t>
      </w:r>
      <w:r w:rsidRPr="00060F28">
        <w:rPr>
          <w:sz w:val="22"/>
          <w:szCs w:val="28"/>
        </w:rPr>
        <w:t xml:space="preserve"> performance has improved</w:t>
      </w:r>
      <w:r>
        <w:rPr>
          <w:sz w:val="22"/>
          <w:szCs w:val="28"/>
        </w:rPr>
        <w:t xml:space="preserve"> significantly, most notably in the admission to the stroke unit within 4 hours measure.  Achieving an A grade on SSNAP deserves to be celebrated, however we meet just the minimum standard for this.  It should be acknowledged that this has been achieved through intensive and focused improvement work and interim resource redirection (temporary CNS rota changes to cover weekends and moving sessions of stroke consultant time to the front door where possible).  Achieving a sustainable A grade will require reconfiguration of the service to change the clinical model for stroke and TIA, as is proposed in this business case.</w:t>
      </w:r>
    </w:p>
    <w:p w:rsidR="003C74FE" w:rsidRDefault="003C74FE" w14:paraId="6B8E74AE" w14:textId="77777777">
      <w:pPr>
        <w:rPr>
          <w:sz w:val="22"/>
          <w:u w:val="single"/>
        </w:rPr>
      </w:pPr>
    </w:p>
    <w:p w:rsidR="0023407A" w:rsidRDefault="0023407A" w14:paraId="531F2D13" w14:textId="77777777">
      <w:pPr>
        <w:rPr>
          <w:sz w:val="22"/>
          <w:u w:val="single"/>
        </w:rPr>
      </w:pPr>
      <w:r>
        <w:rPr>
          <w:sz w:val="22"/>
          <w:u w:val="single"/>
        </w:rPr>
        <w:br w:type="page"/>
      </w:r>
    </w:p>
    <w:p w:rsidRPr="003B6600" w:rsidR="003B6600" w:rsidP="003B6600" w:rsidRDefault="003B6600" w14:paraId="6E110119" w14:textId="77777777">
      <w:pPr>
        <w:spacing w:line="276" w:lineRule="auto"/>
        <w:jc w:val="both"/>
        <w:rPr>
          <w:sz w:val="22"/>
          <w:u w:val="single"/>
        </w:rPr>
      </w:pPr>
      <w:r w:rsidRPr="003B6600">
        <w:rPr>
          <w:sz w:val="22"/>
          <w:u w:val="single"/>
        </w:rPr>
        <w:t xml:space="preserve">Table </w:t>
      </w:r>
      <w:r>
        <w:rPr>
          <w:sz w:val="22"/>
          <w:u w:val="single"/>
        </w:rPr>
        <w:t>4</w:t>
      </w:r>
      <w:r w:rsidRPr="003B6600">
        <w:rPr>
          <w:sz w:val="22"/>
          <w:u w:val="single"/>
        </w:rPr>
        <w:t xml:space="preserve">. </w:t>
      </w:r>
      <w:r w:rsidR="0023407A">
        <w:rPr>
          <w:sz w:val="22"/>
          <w:u w:val="single"/>
        </w:rPr>
        <w:t xml:space="preserve">Comparison of </w:t>
      </w:r>
      <w:r w:rsidRPr="003B6600">
        <w:rPr>
          <w:sz w:val="22"/>
          <w:u w:val="single"/>
        </w:rPr>
        <w:t>Stroke Performance Key Measures</w:t>
      </w:r>
      <w:r w:rsidR="0023407A">
        <w:rPr>
          <w:sz w:val="22"/>
          <w:u w:val="single"/>
        </w:rPr>
        <w:t xml:space="preserve"> and Outcome Indicators</w:t>
      </w:r>
    </w:p>
    <w:p w:rsidR="003B6600" w:rsidP="003B6600" w:rsidRDefault="003B6600" w14:paraId="1D641C10" w14:textId="77777777">
      <w:pPr>
        <w:spacing w:line="276" w:lineRule="auto"/>
        <w:jc w:val="both"/>
        <w:rPr>
          <w:sz w:val="22"/>
        </w:rPr>
      </w:pPr>
    </w:p>
    <w:tbl>
      <w:tblPr>
        <w:tblStyle w:val="TableGrid"/>
        <w:tblW w:w="9862" w:type="dxa"/>
        <w:tblInd w:w="-572" w:type="dxa"/>
        <w:tblLook w:val="04A0" w:firstRow="1" w:lastRow="0" w:firstColumn="1" w:lastColumn="0" w:noHBand="0" w:noVBand="1"/>
      </w:tblPr>
      <w:tblGrid>
        <w:gridCol w:w="2405"/>
        <w:gridCol w:w="1195"/>
        <w:gridCol w:w="2085"/>
        <w:gridCol w:w="2084"/>
        <w:gridCol w:w="2093"/>
      </w:tblGrid>
      <w:tr w:rsidRPr="0023407A" w:rsidR="003B6600" w:rsidTr="003C74FE" w14:paraId="23C4CFD8" w14:textId="77777777">
        <w:tc>
          <w:tcPr>
            <w:tcW w:w="2414" w:type="dxa"/>
            <w:shd w:val="clear" w:color="auto" w:fill="D9D9D9" w:themeFill="background1" w:themeFillShade="D9"/>
            <w:vAlign w:val="center"/>
          </w:tcPr>
          <w:p w:rsidRPr="0023407A" w:rsidR="003B6600" w:rsidP="009A6D87" w:rsidRDefault="003B6600" w14:paraId="24954E95" w14:textId="77777777">
            <w:pPr>
              <w:spacing w:line="276" w:lineRule="auto"/>
              <w:jc w:val="center"/>
              <w:rPr>
                <w:b/>
              </w:rPr>
            </w:pPr>
            <w:r w:rsidRPr="0023407A">
              <w:rPr>
                <w:b/>
              </w:rPr>
              <w:t>Stroke Performance Measure</w:t>
            </w:r>
          </w:p>
          <w:p w:rsidRPr="0023407A" w:rsidR="003B6600" w:rsidP="009A6D87" w:rsidRDefault="003B6600" w14:paraId="0EF46986" w14:textId="77777777">
            <w:pPr>
              <w:spacing w:line="276" w:lineRule="auto"/>
              <w:jc w:val="center"/>
              <w:rPr>
                <w:b/>
              </w:rPr>
            </w:pPr>
          </w:p>
        </w:tc>
        <w:tc>
          <w:tcPr>
            <w:tcW w:w="1154" w:type="dxa"/>
            <w:shd w:val="clear" w:color="auto" w:fill="D9D9D9" w:themeFill="background1" w:themeFillShade="D9"/>
          </w:tcPr>
          <w:p w:rsidRPr="0023407A" w:rsidR="003B6600" w:rsidP="009A6D87" w:rsidRDefault="003B6600" w14:paraId="5180E06B" w14:textId="77777777">
            <w:pPr>
              <w:spacing w:line="276" w:lineRule="auto"/>
              <w:jc w:val="center"/>
              <w:rPr>
                <w:b/>
              </w:rPr>
            </w:pPr>
            <w:r w:rsidRPr="0023407A">
              <w:rPr>
                <w:b/>
              </w:rPr>
              <w:t>Target for SSNAP grade A</w:t>
            </w:r>
          </w:p>
        </w:tc>
        <w:tc>
          <w:tcPr>
            <w:tcW w:w="2098" w:type="dxa"/>
            <w:shd w:val="clear" w:color="auto" w:fill="D9D9D9" w:themeFill="background1" w:themeFillShade="D9"/>
          </w:tcPr>
          <w:p w:rsidRPr="0023407A" w:rsidR="003B6600" w:rsidP="009A6D87" w:rsidRDefault="003B6600" w14:paraId="582E3F30" w14:textId="77777777">
            <w:pPr>
              <w:spacing w:line="276" w:lineRule="auto"/>
              <w:jc w:val="center"/>
              <w:rPr>
                <w:b/>
              </w:rPr>
            </w:pPr>
            <w:r w:rsidRPr="0023407A">
              <w:rPr>
                <w:b/>
              </w:rPr>
              <w:t xml:space="preserve">All Wales </w:t>
            </w:r>
          </w:p>
          <w:p w:rsidRPr="0023407A" w:rsidR="003B6600" w:rsidP="009A6D87" w:rsidRDefault="003B6600" w14:paraId="013AF7DF" w14:textId="77777777">
            <w:pPr>
              <w:spacing w:line="276" w:lineRule="auto"/>
              <w:jc w:val="center"/>
              <w:rPr>
                <w:b/>
              </w:rPr>
            </w:pPr>
          </w:p>
          <w:p w:rsidRPr="0023407A" w:rsidR="003B6600" w:rsidP="009A6D87" w:rsidRDefault="003B6600" w14:paraId="4E43DAE9" w14:textId="77777777">
            <w:pPr>
              <w:spacing w:line="276" w:lineRule="auto"/>
              <w:jc w:val="center"/>
            </w:pPr>
            <w:r w:rsidRPr="0023407A">
              <w:t>Jul-Sep 2023</w:t>
            </w:r>
          </w:p>
        </w:tc>
        <w:tc>
          <w:tcPr>
            <w:tcW w:w="2098" w:type="dxa"/>
            <w:shd w:val="clear" w:color="auto" w:fill="D9D9D9" w:themeFill="background1" w:themeFillShade="D9"/>
          </w:tcPr>
          <w:p w:rsidRPr="0023407A" w:rsidR="003B6600" w:rsidP="009A6D87" w:rsidRDefault="003B6600" w14:paraId="1C31FFA1" w14:textId="77777777">
            <w:pPr>
              <w:spacing w:line="276" w:lineRule="auto"/>
              <w:jc w:val="center"/>
              <w:rPr>
                <w:b/>
              </w:rPr>
            </w:pPr>
            <w:r w:rsidRPr="0023407A">
              <w:rPr>
                <w:b/>
              </w:rPr>
              <w:t xml:space="preserve">UHW </w:t>
            </w:r>
          </w:p>
          <w:p w:rsidRPr="0023407A" w:rsidR="003B6600" w:rsidP="009A6D87" w:rsidRDefault="003B6600" w14:paraId="45288068" w14:textId="77777777">
            <w:pPr>
              <w:spacing w:line="276" w:lineRule="auto"/>
              <w:jc w:val="center"/>
              <w:rPr>
                <w:b/>
              </w:rPr>
            </w:pPr>
          </w:p>
          <w:p w:rsidRPr="0023407A" w:rsidR="003B6600" w:rsidP="009A6D87" w:rsidRDefault="003B6600" w14:paraId="3DD2E31C" w14:textId="77777777">
            <w:pPr>
              <w:spacing w:line="276" w:lineRule="auto"/>
              <w:jc w:val="center"/>
            </w:pPr>
            <w:r w:rsidRPr="0023407A">
              <w:t>Jul-Sep 2023</w:t>
            </w:r>
          </w:p>
        </w:tc>
        <w:tc>
          <w:tcPr>
            <w:tcW w:w="2098" w:type="dxa"/>
            <w:shd w:val="clear" w:color="auto" w:fill="D9D9D9" w:themeFill="background1" w:themeFillShade="D9"/>
          </w:tcPr>
          <w:p w:rsidRPr="0023407A" w:rsidR="003B6600" w:rsidP="009A6D87" w:rsidRDefault="003B6600" w14:paraId="5E5F6E08" w14:textId="77777777">
            <w:pPr>
              <w:spacing w:line="276" w:lineRule="auto"/>
              <w:jc w:val="center"/>
              <w:rPr>
                <w:b/>
              </w:rPr>
            </w:pPr>
            <w:r w:rsidRPr="0023407A">
              <w:rPr>
                <w:b/>
              </w:rPr>
              <w:t xml:space="preserve">London stroke network </w:t>
            </w:r>
          </w:p>
          <w:p w:rsidRPr="0023407A" w:rsidR="003B6600" w:rsidP="009A6D87" w:rsidRDefault="003B6600" w14:paraId="0E0CFFFA" w14:textId="77777777">
            <w:pPr>
              <w:spacing w:line="276" w:lineRule="auto"/>
              <w:jc w:val="center"/>
            </w:pPr>
            <w:r w:rsidRPr="0023407A">
              <w:t>Jul-Sep 2023</w:t>
            </w:r>
          </w:p>
        </w:tc>
      </w:tr>
      <w:tr w:rsidRPr="0023407A" w:rsidR="003B6600" w:rsidTr="003C74FE" w14:paraId="0D92B821" w14:textId="77777777">
        <w:tc>
          <w:tcPr>
            <w:tcW w:w="2414" w:type="dxa"/>
            <w:shd w:val="clear" w:color="auto" w:fill="D99594" w:themeFill="accent2" w:themeFillTint="99"/>
            <w:vAlign w:val="center"/>
          </w:tcPr>
          <w:p w:rsidRPr="0023407A" w:rsidR="003B6600" w:rsidP="009A6D87" w:rsidRDefault="003B6600" w14:paraId="506669E2" w14:textId="77777777">
            <w:pPr>
              <w:spacing w:line="276" w:lineRule="auto"/>
            </w:pPr>
            <w:r w:rsidRPr="0023407A">
              <w:t>Percentage of Patients given thrombectomy</w:t>
            </w:r>
          </w:p>
        </w:tc>
        <w:tc>
          <w:tcPr>
            <w:tcW w:w="1154" w:type="dxa"/>
            <w:vAlign w:val="center"/>
          </w:tcPr>
          <w:p w:rsidRPr="0023407A" w:rsidR="003B6600" w:rsidP="009A6D87" w:rsidRDefault="003B6600" w14:paraId="03F8E9D5" w14:textId="77777777">
            <w:pPr>
              <w:spacing w:line="276" w:lineRule="auto"/>
              <w:jc w:val="center"/>
            </w:pPr>
            <w:r w:rsidRPr="0023407A">
              <w:t>Not currently measured on SSNAP</w:t>
            </w:r>
          </w:p>
        </w:tc>
        <w:tc>
          <w:tcPr>
            <w:tcW w:w="2098" w:type="dxa"/>
            <w:vAlign w:val="center"/>
          </w:tcPr>
          <w:p w:rsidRPr="0023407A" w:rsidR="003B6600" w:rsidP="009A6D87" w:rsidRDefault="003B6600" w14:paraId="7F2F44FA" w14:textId="77777777">
            <w:pPr>
              <w:spacing w:line="276" w:lineRule="auto"/>
              <w:jc w:val="center"/>
            </w:pPr>
            <w:r w:rsidRPr="0023407A">
              <w:t>2.0%</w:t>
            </w:r>
          </w:p>
          <w:p w:rsidRPr="0023407A" w:rsidR="003B6600" w:rsidP="009A6D87" w:rsidRDefault="003B6600" w14:paraId="5376184A" w14:textId="77777777">
            <w:pPr>
              <w:spacing w:line="276" w:lineRule="auto"/>
              <w:jc w:val="center"/>
            </w:pPr>
          </w:p>
          <w:p w:rsidRPr="0023407A" w:rsidR="003B6600" w:rsidP="009A6D87" w:rsidRDefault="003B6600" w14:paraId="748EB741" w14:textId="77777777">
            <w:pPr>
              <w:spacing w:line="276" w:lineRule="auto"/>
              <w:jc w:val="center"/>
            </w:pPr>
            <w:r w:rsidRPr="0023407A">
              <w:t>*NHS Wales data</w:t>
            </w:r>
          </w:p>
        </w:tc>
        <w:tc>
          <w:tcPr>
            <w:tcW w:w="2098" w:type="dxa"/>
            <w:vAlign w:val="center"/>
          </w:tcPr>
          <w:p w:rsidRPr="0023407A" w:rsidR="003B6600" w:rsidP="009A6D87" w:rsidRDefault="003B6600" w14:paraId="221939CB" w14:textId="77777777">
            <w:pPr>
              <w:spacing w:line="276" w:lineRule="auto"/>
              <w:jc w:val="center"/>
            </w:pPr>
            <w:r w:rsidRPr="0023407A">
              <w:t>2.7%</w:t>
            </w:r>
          </w:p>
          <w:p w:rsidRPr="0023407A" w:rsidR="003B6600" w:rsidP="009A6D87" w:rsidRDefault="003B6600" w14:paraId="3CCAD9EB" w14:textId="77777777">
            <w:pPr>
              <w:spacing w:line="276" w:lineRule="auto"/>
              <w:jc w:val="center"/>
            </w:pPr>
          </w:p>
          <w:p w:rsidRPr="0023407A" w:rsidR="003B6600" w:rsidP="009A6D87" w:rsidRDefault="003B6600" w14:paraId="4D16D68D" w14:textId="77777777">
            <w:pPr>
              <w:spacing w:line="276" w:lineRule="auto"/>
              <w:jc w:val="center"/>
            </w:pPr>
            <w:r w:rsidRPr="0023407A">
              <w:t>*NHS Wales data</w:t>
            </w:r>
          </w:p>
        </w:tc>
        <w:tc>
          <w:tcPr>
            <w:tcW w:w="2098" w:type="dxa"/>
            <w:vAlign w:val="center"/>
          </w:tcPr>
          <w:p w:rsidRPr="0023407A" w:rsidR="003B6600" w:rsidP="009A6D87" w:rsidRDefault="003B6600" w14:paraId="0031B253" w14:textId="77777777">
            <w:pPr>
              <w:spacing w:line="276" w:lineRule="auto"/>
              <w:jc w:val="center"/>
            </w:pPr>
            <w:r w:rsidRPr="0023407A">
              <w:t>Data unavailable, but patients in this network have 24/7 thrombectomy access</w:t>
            </w:r>
          </w:p>
        </w:tc>
      </w:tr>
      <w:tr w:rsidRPr="0023407A" w:rsidR="003B6600" w:rsidTr="003C74FE" w14:paraId="739DB0D5" w14:textId="77777777">
        <w:tc>
          <w:tcPr>
            <w:tcW w:w="2414" w:type="dxa"/>
            <w:shd w:val="clear" w:color="auto" w:fill="D99594" w:themeFill="accent2" w:themeFillTint="99"/>
            <w:vAlign w:val="center"/>
          </w:tcPr>
          <w:p w:rsidRPr="0023407A" w:rsidR="003B6600" w:rsidP="009A6D87" w:rsidRDefault="003B6600" w14:paraId="50AE7047" w14:textId="77777777">
            <w:pPr>
              <w:spacing w:line="276" w:lineRule="auto"/>
            </w:pPr>
            <w:r w:rsidRPr="0023407A">
              <w:t>Percentage of patients given thrombolysis</w:t>
            </w:r>
          </w:p>
        </w:tc>
        <w:tc>
          <w:tcPr>
            <w:tcW w:w="1154" w:type="dxa"/>
            <w:vAlign w:val="center"/>
          </w:tcPr>
          <w:p w:rsidRPr="0023407A" w:rsidR="003B6600" w:rsidP="009A6D87" w:rsidRDefault="003B6600" w14:paraId="4F163508" w14:textId="77777777">
            <w:pPr>
              <w:spacing w:line="276" w:lineRule="auto"/>
              <w:jc w:val="center"/>
            </w:pPr>
          </w:p>
          <w:p w:rsidRPr="0023407A" w:rsidR="003B6600" w:rsidP="009A6D87" w:rsidRDefault="003B6600" w14:paraId="21FD4CC6" w14:textId="77777777">
            <w:pPr>
              <w:spacing w:line="276" w:lineRule="auto"/>
              <w:jc w:val="center"/>
            </w:pPr>
            <w:r w:rsidRPr="0023407A">
              <w:t>&gt;16%</w:t>
            </w:r>
          </w:p>
        </w:tc>
        <w:tc>
          <w:tcPr>
            <w:tcW w:w="2098" w:type="dxa"/>
            <w:vAlign w:val="center"/>
          </w:tcPr>
          <w:p w:rsidRPr="0023407A" w:rsidR="003B6600" w:rsidP="009A6D87" w:rsidRDefault="003B6600" w14:paraId="0D770BBE" w14:textId="77777777">
            <w:pPr>
              <w:spacing w:line="276" w:lineRule="auto"/>
              <w:jc w:val="center"/>
            </w:pPr>
            <w:r w:rsidRPr="0023407A">
              <w:t>13.2%</w:t>
            </w:r>
          </w:p>
        </w:tc>
        <w:tc>
          <w:tcPr>
            <w:tcW w:w="2098" w:type="dxa"/>
            <w:vAlign w:val="center"/>
          </w:tcPr>
          <w:p w:rsidRPr="0023407A" w:rsidR="003B6600" w:rsidP="009A6D87" w:rsidRDefault="003B6600" w14:paraId="2B0A3A43" w14:textId="77777777">
            <w:pPr>
              <w:spacing w:line="276" w:lineRule="auto"/>
              <w:jc w:val="center"/>
            </w:pPr>
            <w:r w:rsidRPr="0023407A">
              <w:t>8.0%</w:t>
            </w:r>
          </w:p>
        </w:tc>
        <w:tc>
          <w:tcPr>
            <w:tcW w:w="2098" w:type="dxa"/>
            <w:vAlign w:val="center"/>
          </w:tcPr>
          <w:p w:rsidRPr="0023407A" w:rsidR="003B6600" w:rsidP="009A6D87" w:rsidRDefault="003B6600" w14:paraId="4269E5B2" w14:textId="77777777">
            <w:pPr>
              <w:spacing w:line="276" w:lineRule="auto"/>
              <w:jc w:val="center"/>
            </w:pPr>
            <w:r w:rsidRPr="0023407A">
              <w:t>13.0%</w:t>
            </w:r>
          </w:p>
        </w:tc>
      </w:tr>
      <w:tr w:rsidRPr="0023407A" w:rsidR="003B6600" w:rsidTr="003C74FE" w14:paraId="093A98A2" w14:textId="77777777">
        <w:tc>
          <w:tcPr>
            <w:tcW w:w="2414" w:type="dxa"/>
            <w:shd w:val="clear" w:color="auto" w:fill="D99594" w:themeFill="accent2" w:themeFillTint="99"/>
            <w:vAlign w:val="center"/>
          </w:tcPr>
          <w:p w:rsidRPr="0023407A" w:rsidR="003B6600" w:rsidP="009A6D87" w:rsidRDefault="003B6600" w14:paraId="0395CD0D" w14:textId="77777777">
            <w:pPr>
              <w:spacing w:line="276" w:lineRule="auto"/>
            </w:pPr>
            <w:r w:rsidRPr="0023407A">
              <w:t>Median door to needle Thrombolysis treatment time</w:t>
            </w:r>
          </w:p>
        </w:tc>
        <w:tc>
          <w:tcPr>
            <w:tcW w:w="1154" w:type="dxa"/>
            <w:vAlign w:val="center"/>
          </w:tcPr>
          <w:p w:rsidRPr="0023407A" w:rsidR="003B6600" w:rsidP="009A6D87" w:rsidRDefault="003B6600" w14:paraId="24E80DF8" w14:textId="77777777">
            <w:pPr>
              <w:spacing w:line="276" w:lineRule="auto"/>
              <w:jc w:val="center"/>
            </w:pPr>
          </w:p>
          <w:p w:rsidRPr="0023407A" w:rsidR="003B6600" w:rsidP="009A6D87" w:rsidRDefault="003B6600" w14:paraId="756C96F1" w14:textId="77777777">
            <w:pPr>
              <w:spacing w:line="276" w:lineRule="auto"/>
              <w:jc w:val="center"/>
            </w:pPr>
            <w:r w:rsidRPr="0023407A">
              <w:t>&lt;45 mins</w:t>
            </w:r>
          </w:p>
        </w:tc>
        <w:tc>
          <w:tcPr>
            <w:tcW w:w="2098" w:type="dxa"/>
            <w:vAlign w:val="center"/>
          </w:tcPr>
          <w:p w:rsidRPr="0023407A" w:rsidR="003B6600" w:rsidP="009A6D87" w:rsidRDefault="003B6600" w14:paraId="61E79010" w14:textId="77777777">
            <w:pPr>
              <w:spacing w:line="276" w:lineRule="auto"/>
              <w:jc w:val="center"/>
            </w:pPr>
            <w:r w:rsidRPr="0023407A">
              <w:t>1 hr 16 min</w:t>
            </w:r>
          </w:p>
        </w:tc>
        <w:tc>
          <w:tcPr>
            <w:tcW w:w="2098" w:type="dxa"/>
            <w:vAlign w:val="center"/>
          </w:tcPr>
          <w:p w:rsidRPr="0023407A" w:rsidR="003B6600" w:rsidP="009A6D87" w:rsidRDefault="003B6600" w14:paraId="0B8EA10A" w14:textId="77777777">
            <w:pPr>
              <w:spacing w:line="276" w:lineRule="auto"/>
              <w:jc w:val="center"/>
            </w:pPr>
            <w:r w:rsidRPr="0023407A">
              <w:t>1 hr 5 min</w:t>
            </w:r>
          </w:p>
        </w:tc>
        <w:tc>
          <w:tcPr>
            <w:tcW w:w="2098" w:type="dxa"/>
            <w:vAlign w:val="center"/>
          </w:tcPr>
          <w:p w:rsidRPr="0023407A" w:rsidR="003B6600" w:rsidP="009A6D87" w:rsidRDefault="003B6600" w14:paraId="79C4AD55" w14:textId="77777777">
            <w:pPr>
              <w:spacing w:line="276" w:lineRule="auto"/>
              <w:jc w:val="center"/>
            </w:pPr>
            <w:r w:rsidRPr="0023407A">
              <w:t>44 min</w:t>
            </w:r>
          </w:p>
        </w:tc>
      </w:tr>
      <w:tr w:rsidRPr="0023407A" w:rsidR="003B6600" w:rsidTr="003C74FE" w14:paraId="028D8875" w14:textId="77777777">
        <w:tc>
          <w:tcPr>
            <w:tcW w:w="2414" w:type="dxa"/>
            <w:shd w:val="clear" w:color="auto" w:fill="D6E3BC" w:themeFill="accent3" w:themeFillTint="66"/>
            <w:vAlign w:val="center"/>
          </w:tcPr>
          <w:p w:rsidRPr="0023407A" w:rsidR="003B6600" w:rsidP="009A6D87" w:rsidRDefault="003B6600" w14:paraId="27FE30FB" w14:textId="77777777">
            <w:pPr>
              <w:spacing w:line="276" w:lineRule="auto"/>
            </w:pPr>
            <w:r w:rsidRPr="0023407A">
              <w:t>Percentage of patients scanned within 1 hour of arrival</w:t>
            </w:r>
          </w:p>
        </w:tc>
        <w:tc>
          <w:tcPr>
            <w:tcW w:w="1154" w:type="dxa"/>
            <w:vAlign w:val="center"/>
          </w:tcPr>
          <w:p w:rsidRPr="0023407A" w:rsidR="003B6600" w:rsidP="009A6D87" w:rsidRDefault="003B6600" w14:paraId="5DA9D484" w14:textId="77777777">
            <w:pPr>
              <w:spacing w:line="276" w:lineRule="auto"/>
              <w:jc w:val="center"/>
            </w:pPr>
            <w:r w:rsidRPr="0023407A">
              <w:t>&gt;50%</w:t>
            </w:r>
          </w:p>
        </w:tc>
        <w:tc>
          <w:tcPr>
            <w:tcW w:w="2098" w:type="dxa"/>
            <w:vAlign w:val="center"/>
          </w:tcPr>
          <w:p w:rsidRPr="0023407A" w:rsidR="003B6600" w:rsidP="009A6D87" w:rsidRDefault="003B6600" w14:paraId="574AA2CB" w14:textId="77777777">
            <w:pPr>
              <w:spacing w:line="276" w:lineRule="auto"/>
              <w:jc w:val="center"/>
            </w:pPr>
            <w:r w:rsidRPr="0023407A">
              <w:t>58.0%</w:t>
            </w:r>
          </w:p>
        </w:tc>
        <w:tc>
          <w:tcPr>
            <w:tcW w:w="2098" w:type="dxa"/>
            <w:vAlign w:val="center"/>
          </w:tcPr>
          <w:p w:rsidRPr="0023407A" w:rsidR="003B6600" w:rsidP="009A6D87" w:rsidRDefault="003B6600" w14:paraId="65543397" w14:textId="77777777">
            <w:pPr>
              <w:spacing w:line="276" w:lineRule="auto"/>
              <w:jc w:val="center"/>
            </w:pPr>
            <w:r w:rsidRPr="0023407A">
              <w:t>56.9%</w:t>
            </w:r>
          </w:p>
        </w:tc>
        <w:tc>
          <w:tcPr>
            <w:tcW w:w="2098" w:type="dxa"/>
            <w:vAlign w:val="center"/>
          </w:tcPr>
          <w:p w:rsidRPr="0023407A" w:rsidR="003B6600" w:rsidP="009A6D87" w:rsidRDefault="003B6600" w14:paraId="6A4C0CA2" w14:textId="77777777">
            <w:pPr>
              <w:spacing w:line="276" w:lineRule="auto"/>
              <w:jc w:val="center"/>
            </w:pPr>
            <w:r w:rsidRPr="0023407A">
              <w:t>72.6%</w:t>
            </w:r>
          </w:p>
        </w:tc>
      </w:tr>
      <w:tr w:rsidRPr="0023407A" w:rsidR="003B6600" w:rsidTr="003C74FE" w14:paraId="13F4A124" w14:textId="77777777">
        <w:tc>
          <w:tcPr>
            <w:tcW w:w="2414" w:type="dxa"/>
            <w:shd w:val="clear" w:color="auto" w:fill="D6E3BC" w:themeFill="accent3" w:themeFillTint="66"/>
            <w:vAlign w:val="center"/>
          </w:tcPr>
          <w:p w:rsidRPr="0023407A" w:rsidR="003B6600" w:rsidP="009A6D87" w:rsidRDefault="003B6600" w14:paraId="0AB8AFAC" w14:textId="77777777">
            <w:pPr>
              <w:spacing w:line="276" w:lineRule="auto"/>
            </w:pPr>
            <w:r w:rsidRPr="0023407A">
              <w:t>Median time to scan</w:t>
            </w:r>
          </w:p>
          <w:p w:rsidRPr="0023407A" w:rsidR="003B6600" w:rsidP="009A6D87" w:rsidRDefault="003B6600" w14:paraId="6A3811AE" w14:textId="77777777">
            <w:pPr>
              <w:spacing w:line="276" w:lineRule="auto"/>
            </w:pPr>
          </w:p>
        </w:tc>
        <w:tc>
          <w:tcPr>
            <w:tcW w:w="1154" w:type="dxa"/>
            <w:vAlign w:val="center"/>
          </w:tcPr>
          <w:p w:rsidRPr="0023407A" w:rsidR="003B6600" w:rsidP="009A6D87" w:rsidRDefault="003B6600" w14:paraId="040B39E4" w14:textId="77777777">
            <w:pPr>
              <w:spacing w:line="276" w:lineRule="auto"/>
              <w:jc w:val="center"/>
            </w:pPr>
            <w:r w:rsidRPr="0023407A">
              <w:t>&lt;45 mins</w:t>
            </w:r>
          </w:p>
        </w:tc>
        <w:tc>
          <w:tcPr>
            <w:tcW w:w="2098" w:type="dxa"/>
            <w:vAlign w:val="center"/>
          </w:tcPr>
          <w:p w:rsidRPr="0023407A" w:rsidR="003B6600" w:rsidP="009A6D87" w:rsidRDefault="003B6600" w14:paraId="3DB8836B" w14:textId="77777777">
            <w:pPr>
              <w:spacing w:line="276" w:lineRule="auto"/>
              <w:jc w:val="center"/>
            </w:pPr>
            <w:r w:rsidRPr="0023407A">
              <w:t>49 min</w:t>
            </w:r>
          </w:p>
        </w:tc>
        <w:tc>
          <w:tcPr>
            <w:tcW w:w="2098" w:type="dxa"/>
            <w:vAlign w:val="center"/>
          </w:tcPr>
          <w:p w:rsidRPr="0023407A" w:rsidR="003B6600" w:rsidP="009A6D87" w:rsidRDefault="003B6600" w14:paraId="6A96846C" w14:textId="77777777">
            <w:pPr>
              <w:spacing w:line="276" w:lineRule="auto"/>
              <w:jc w:val="center"/>
            </w:pPr>
            <w:r w:rsidRPr="0023407A">
              <w:t>53 min</w:t>
            </w:r>
          </w:p>
        </w:tc>
        <w:tc>
          <w:tcPr>
            <w:tcW w:w="2098" w:type="dxa"/>
            <w:vAlign w:val="center"/>
          </w:tcPr>
          <w:p w:rsidRPr="0023407A" w:rsidR="003B6600" w:rsidP="009A6D87" w:rsidRDefault="003B6600" w14:paraId="2B631A4C" w14:textId="77777777">
            <w:pPr>
              <w:spacing w:line="276" w:lineRule="auto"/>
              <w:jc w:val="center"/>
            </w:pPr>
            <w:r w:rsidRPr="0023407A">
              <w:t>29 min</w:t>
            </w:r>
          </w:p>
        </w:tc>
      </w:tr>
      <w:tr w:rsidRPr="0023407A" w:rsidR="003B6600" w:rsidTr="009A6D87" w14:paraId="63893CF9" w14:textId="77777777">
        <w:tc>
          <w:tcPr>
            <w:tcW w:w="2414" w:type="dxa"/>
            <w:shd w:val="clear" w:color="auto" w:fill="C6D9F1" w:themeFill="text2" w:themeFillTint="33"/>
            <w:vAlign w:val="center"/>
          </w:tcPr>
          <w:p w:rsidRPr="0023407A" w:rsidR="003B6600" w:rsidP="009A6D87" w:rsidRDefault="003B6600" w14:paraId="2AD69927" w14:textId="77777777">
            <w:pPr>
              <w:spacing w:line="276" w:lineRule="auto"/>
            </w:pPr>
            <w:r w:rsidRPr="0023407A">
              <w:t>Percentage of patients admitted to the stroke unit within 4 hours of arrival</w:t>
            </w:r>
          </w:p>
        </w:tc>
        <w:tc>
          <w:tcPr>
            <w:tcW w:w="1154" w:type="dxa"/>
            <w:vAlign w:val="center"/>
          </w:tcPr>
          <w:p w:rsidRPr="0023407A" w:rsidR="003B6600" w:rsidP="009A6D87" w:rsidRDefault="003B6600" w14:paraId="05BE340E" w14:textId="77777777">
            <w:pPr>
              <w:spacing w:line="276" w:lineRule="auto"/>
              <w:jc w:val="center"/>
            </w:pPr>
            <w:r w:rsidRPr="0023407A">
              <w:t>&gt;80%</w:t>
            </w:r>
          </w:p>
        </w:tc>
        <w:tc>
          <w:tcPr>
            <w:tcW w:w="2098" w:type="dxa"/>
            <w:vAlign w:val="center"/>
          </w:tcPr>
          <w:p w:rsidRPr="0023407A" w:rsidR="003B6600" w:rsidP="009A6D87" w:rsidRDefault="003B6600" w14:paraId="6CDFAA1E" w14:textId="77777777">
            <w:pPr>
              <w:spacing w:line="276" w:lineRule="auto"/>
              <w:jc w:val="center"/>
            </w:pPr>
            <w:r w:rsidRPr="0023407A">
              <w:t>30.7%</w:t>
            </w:r>
          </w:p>
        </w:tc>
        <w:tc>
          <w:tcPr>
            <w:tcW w:w="2098" w:type="dxa"/>
            <w:vAlign w:val="center"/>
          </w:tcPr>
          <w:p w:rsidRPr="0023407A" w:rsidR="003B6600" w:rsidP="009A6D87" w:rsidRDefault="003B6600" w14:paraId="5B8E211B" w14:textId="77777777">
            <w:pPr>
              <w:spacing w:line="276" w:lineRule="auto"/>
              <w:jc w:val="center"/>
            </w:pPr>
            <w:r w:rsidRPr="0023407A">
              <w:t>60.8%</w:t>
            </w:r>
          </w:p>
        </w:tc>
        <w:tc>
          <w:tcPr>
            <w:tcW w:w="2098" w:type="dxa"/>
            <w:vAlign w:val="center"/>
          </w:tcPr>
          <w:p w:rsidRPr="0023407A" w:rsidR="003B6600" w:rsidP="009A6D87" w:rsidRDefault="003B6600" w14:paraId="7698EB56" w14:textId="77777777">
            <w:pPr>
              <w:spacing w:line="276" w:lineRule="auto"/>
              <w:jc w:val="center"/>
            </w:pPr>
            <w:r w:rsidRPr="0023407A">
              <w:t>53.4%</w:t>
            </w:r>
          </w:p>
        </w:tc>
      </w:tr>
      <w:tr w:rsidRPr="0023407A" w:rsidR="003B6600" w:rsidTr="009A6D87" w14:paraId="3F52DFFE" w14:textId="77777777">
        <w:tc>
          <w:tcPr>
            <w:tcW w:w="2414" w:type="dxa"/>
            <w:shd w:val="clear" w:color="auto" w:fill="C6D9F1" w:themeFill="text2" w:themeFillTint="33"/>
            <w:vAlign w:val="center"/>
          </w:tcPr>
          <w:p w:rsidRPr="0023407A" w:rsidR="003B6600" w:rsidP="009A6D87" w:rsidRDefault="003B6600" w14:paraId="22F50AAE" w14:textId="77777777">
            <w:pPr>
              <w:spacing w:line="276" w:lineRule="auto"/>
            </w:pPr>
            <w:r w:rsidRPr="0023407A">
              <w:t>Percentage of patients having a swallow screen assessment within 4 hours of arrival</w:t>
            </w:r>
          </w:p>
        </w:tc>
        <w:tc>
          <w:tcPr>
            <w:tcW w:w="1154" w:type="dxa"/>
            <w:vAlign w:val="center"/>
          </w:tcPr>
          <w:p w:rsidRPr="0023407A" w:rsidR="003B6600" w:rsidP="009A6D87" w:rsidRDefault="003B6600" w14:paraId="2DA7701B" w14:textId="77777777">
            <w:pPr>
              <w:spacing w:line="276" w:lineRule="auto"/>
              <w:jc w:val="center"/>
            </w:pPr>
            <w:r w:rsidRPr="0023407A">
              <w:t>&gt;80%</w:t>
            </w:r>
          </w:p>
        </w:tc>
        <w:tc>
          <w:tcPr>
            <w:tcW w:w="2098" w:type="dxa"/>
            <w:vAlign w:val="center"/>
          </w:tcPr>
          <w:p w:rsidRPr="0023407A" w:rsidR="003B6600" w:rsidP="009A6D87" w:rsidRDefault="003B6600" w14:paraId="0B848CCF" w14:textId="77777777">
            <w:pPr>
              <w:spacing w:line="276" w:lineRule="auto"/>
              <w:jc w:val="center"/>
            </w:pPr>
            <w:r w:rsidRPr="0023407A">
              <w:t>73.3%</w:t>
            </w:r>
          </w:p>
        </w:tc>
        <w:tc>
          <w:tcPr>
            <w:tcW w:w="2098" w:type="dxa"/>
            <w:vAlign w:val="center"/>
          </w:tcPr>
          <w:p w:rsidRPr="0023407A" w:rsidR="003B6600" w:rsidP="009A6D87" w:rsidRDefault="003B6600" w14:paraId="771AA23C" w14:textId="77777777">
            <w:pPr>
              <w:spacing w:line="276" w:lineRule="auto"/>
              <w:jc w:val="center"/>
            </w:pPr>
            <w:r w:rsidRPr="0023407A">
              <w:t>77.1%</w:t>
            </w:r>
          </w:p>
        </w:tc>
        <w:tc>
          <w:tcPr>
            <w:tcW w:w="2098" w:type="dxa"/>
            <w:vAlign w:val="center"/>
          </w:tcPr>
          <w:p w:rsidRPr="0023407A" w:rsidR="003B6600" w:rsidP="009A6D87" w:rsidRDefault="003B6600" w14:paraId="53CECB1C" w14:textId="77777777">
            <w:pPr>
              <w:spacing w:line="276" w:lineRule="auto"/>
              <w:jc w:val="center"/>
            </w:pPr>
            <w:r w:rsidRPr="0023407A">
              <w:t>84.1%</w:t>
            </w:r>
          </w:p>
        </w:tc>
      </w:tr>
      <w:tr w:rsidRPr="0023407A" w:rsidR="003B6600" w:rsidTr="009A6D87" w14:paraId="1B1C76CA" w14:textId="77777777">
        <w:tc>
          <w:tcPr>
            <w:tcW w:w="2414" w:type="dxa"/>
            <w:shd w:val="clear" w:color="auto" w:fill="C6D9F1" w:themeFill="text2" w:themeFillTint="33"/>
            <w:vAlign w:val="center"/>
          </w:tcPr>
          <w:p w:rsidRPr="0023407A" w:rsidR="003B6600" w:rsidP="009A6D87" w:rsidRDefault="003B6600" w14:paraId="6967DF8C" w14:textId="77777777">
            <w:pPr>
              <w:spacing w:line="276" w:lineRule="auto"/>
            </w:pPr>
            <w:r w:rsidRPr="0023407A">
              <w:t>Percentage of patients seen by a stroke specialist consultant within 24 hours of arrival</w:t>
            </w:r>
          </w:p>
        </w:tc>
        <w:tc>
          <w:tcPr>
            <w:tcW w:w="1154" w:type="dxa"/>
            <w:vAlign w:val="center"/>
          </w:tcPr>
          <w:p w:rsidRPr="0023407A" w:rsidR="003B6600" w:rsidP="009A6D87" w:rsidRDefault="003B6600" w14:paraId="50F7FA9D" w14:textId="77777777">
            <w:pPr>
              <w:spacing w:line="276" w:lineRule="auto"/>
              <w:jc w:val="center"/>
            </w:pPr>
            <w:r w:rsidRPr="0023407A">
              <w:t>&gt;80%</w:t>
            </w:r>
          </w:p>
        </w:tc>
        <w:tc>
          <w:tcPr>
            <w:tcW w:w="2098" w:type="dxa"/>
            <w:vAlign w:val="center"/>
          </w:tcPr>
          <w:p w:rsidRPr="0023407A" w:rsidR="003B6600" w:rsidP="009A6D87" w:rsidRDefault="003B6600" w14:paraId="5456436F" w14:textId="77777777">
            <w:pPr>
              <w:spacing w:line="276" w:lineRule="auto"/>
              <w:jc w:val="center"/>
            </w:pPr>
            <w:r w:rsidRPr="0023407A">
              <w:t>80.1%</w:t>
            </w:r>
          </w:p>
        </w:tc>
        <w:tc>
          <w:tcPr>
            <w:tcW w:w="2098" w:type="dxa"/>
            <w:vAlign w:val="center"/>
          </w:tcPr>
          <w:p w:rsidRPr="0023407A" w:rsidR="003B6600" w:rsidP="009A6D87" w:rsidRDefault="003B6600" w14:paraId="0C65D078" w14:textId="77777777">
            <w:pPr>
              <w:spacing w:line="276" w:lineRule="auto"/>
              <w:jc w:val="center"/>
            </w:pPr>
            <w:r w:rsidRPr="0023407A">
              <w:t>88.3%</w:t>
            </w:r>
          </w:p>
        </w:tc>
        <w:tc>
          <w:tcPr>
            <w:tcW w:w="2098" w:type="dxa"/>
            <w:vAlign w:val="center"/>
          </w:tcPr>
          <w:p w:rsidRPr="0023407A" w:rsidR="003B6600" w:rsidP="009A6D87" w:rsidRDefault="003B6600" w14:paraId="38FB4896" w14:textId="77777777">
            <w:pPr>
              <w:spacing w:line="276" w:lineRule="auto"/>
              <w:jc w:val="center"/>
            </w:pPr>
            <w:r w:rsidRPr="0023407A">
              <w:t>100%</w:t>
            </w:r>
          </w:p>
        </w:tc>
      </w:tr>
      <w:tr w:rsidRPr="0023407A" w:rsidR="003B6600" w:rsidTr="009A6D87" w14:paraId="36C9B11E" w14:textId="77777777">
        <w:tc>
          <w:tcPr>
            <w:tcW w:w="2414" w:type="dxa"/>
            <w:shd w:val="clear" w:color="auto" w:fill="C6D9F1" w:themeFill="text2" w:themeFillTint="33"/>
            <w:vAlign w:val="center"/>
          </w:tcPr>
          <w:p w:rsidRPr="0023407A" w:rsidR="003B6600" w:rsidP="009A6D87" w:rsidRDefault="003B6600" w14:paraId="2E05E41F" w14:textId="77777777">
            <w:pPr>
              <w:spacing w:line="276" w:lineRule="auto"/>
            </w:pPr>
            <w:r w:rsidRPr="0023407A">
              <w:t>Median time to stroke consultant</w:t>
            </w:r>
          </w:p>
        </w:tc>
        <w:tc>
          <w:tcPr>
            <w:tcW w:w="1154" w:type="dxa"/>
            <w:vAlign w:val="center"/>
          </w:tcPr>
          <w:p w:rsidRPr="0023407A" w:rsidR="003B6600" w:rsidP="009A6D87" w:rsidRDefault="003B6600" w14:paraId="330D50B4" w14:textId="77777777">
            <w:pPr>
              <w:spacing w:line="276" w:lineRule="auto"/>
              <w:jc w:val="center"/>
            </w:pPr>
            <w:r w:rsidRPr="0023407A">
              <w:t>&lt;6 hours</w:t>
            </w:r>
          </w:p>
        </w:tc>
        <w:tc>
          <w:tcPr>
            <w:tcW w:w="2098" w:type="dxa"/>
            <w:vAlign w:val="center"/>
          </w:tcPr>
          <w:p w:rsidRPr="0023407A" w:rsidR="003B6600" w:rsidP="009A6D87" w:rsidRDefault="003B6600" w14:paraId="20DDE242" w14:textId="77777777">
            <w:pPr>
              <w:spacing w:line="276" w:lineRule="auto"/>
              <w:jc w:val="center"/>
            </w:pPr>
            <w:r w:rsidRPr="0023407A">
              <w:t>12 hr 0 min</w:t>
            </w:r>
          </w:p>
        </w:tc>
        <w:tc>
          <w:tcPr>
            <w:tcW w:w="2098" w:type="dxa"/>
            <w:vAlign w:val="center"/>
          </w:tcPr>
          <w:p w:rsidRPr="0023407A" w:rsidR="003B6600" w:rsidP="009A6D87" w:rsidRDefault="003B6600" w14:paraId="7B3DC1C9" w14:textId="77777777">
            <w:pPr>
              <w:spacing w:line="276" w:lineRule="auto"/>
              <w:jc w:val="center"/>
            </w:pPr>
            <w:r w:rsidRPr="0023407A">
              <w:t>11 hr 42 min</w:t>
            </w:r>
          </w:p>
        </w:tc>
        <w:tc>
          <w:tcPr>
            <w:tcW w:w="2098" w:type="dxa"/>
            <w:vAlign w:val="center"/>
          </w:tcPr>
          <w:p w:rsidRPr="0023407A" w:rsidR="003B6600" w:rsidP="009A6D87" w:rsidRDefault="003B6600" w14:paraId="0B40249F" w14:textId="77777777">
            <w:pPr>
              <w:spacing w:line="276" w:lineRule="auto"/>
              <w:jc w:val="center"/>
            </w:pPr>
            <w:r w:rsidRPr="0023407A">
              <w:t>4 hr 50 min</w:t>
            </w:r>
          </w:p>
        </w:tc>
      </w:tr>
      <w:tr w:rsidRPr="0023407A" w:rsidR="003B6600" w:rsidTr="009A6D87" w14:paraId="6B968844" w14:textId="77777777">
        <w:tc>
          <w:tcPr>
            <w:tcW w:w="2414" w:type="dxa"/>
            <w:shd w:val="clear" w:color="auto" w:fill="C6D9F1" w:themeFill="text2" w:themeFillTint="33"/>
            <w:vAlign w:val="center"/>
          </w:tcPr>
          <w:p w:rsidRPr="0023407A" w:rsidR="003B6600" w:rsidP="009A6D87" w:rsidRDefault="003B6600" w14:paraId="729C9F11" w14:textId="77777777">
            <w:pPr>
              <w:spacing w:line="276" w:lineRule="auto"/>
            </w:pPr>
            <w:r w:rsidRPr="0023407A">
              <w:t>Median time to stroke specialist nurse</w:t>
            </w:r>
          </w:p>
        </w:tc>
        <w:tc>
          <w:tcPr>
            <w:tcW w:w="1154" w:type="dxa"/>
            <w:vAlign w:val="center"/>
          </w:tcPr>
          <w:p w:rsidRPr="0023407A" w:rsidR="003B6600" w:rsidP="009A6D87" w:rsidRDefault="003B6600" w14:paraId="7D8F40D7" w14:textId="77777777">
            <w:pPr>
              <w:spacing w:line="276" w:lineRule="auto"/>
              <w:jc w:val="center"/>
            </w:pPr>
            <w:r w:rsidRPr="0023407A">
              <w:t>&lt;30 mins</w:t>
            </w:r>
          </w:p>
        </w:tc>
        <w:tc>
          <w:tcPr>
            <w:tcW w:w="2098" w:type="dxa"/>
            <w:vAlign w:val="center"/>
          </w:tcPr>
          <w:p w:rsidRPr="0023407A" w:rsidR="003B6600" w:rsidP="009A6D87" w:rsidRDefault="003B6600" w14:paraId="7BB76712" w14:textId="77777777">
            <w:pPr>
              <w:spacing w:line="276" w:lineRule="auto"/>
              <w:jc w:val="center"/>
            </w:pPr>
            <w:r w:rsidRPr="0023407A">
              <w:t>2 hr 22 min</w:t>
            </w:r>
          </w:p>
        </w:tc>
        <w:tc>
          <w:tcPr>
            <w:tcW w:w="2098" w:type="dxa"/>
            <w:vAlign w:val="center"/>
          </w:tcPr>
          <w:p w:rsidRPr="0023407A" w:rsidR="003B6600" w:rsidP="009A6D87" w:rsidRDefault="003B6600" w14:paraId="45FA1E31" w14:textId="77777777">
            <w:pPr>
              <w:spacing w:line="276" w:lineRule="auto"/>
              <w:jc w:val="center"/>
            </w:pPr>
            <w:r w:rsidRPr="0023407A">
              <w:t>1 hr 46 min</w:t>
            </w:r>
          </w:p>
        </w:tc>
        <w:tc>
          <w:tcPr>
            <w:tcW w:w="2098" w:type="dxa"/>
            <w:vAlign w:val="center"/>
          </w:tcPr>
          <w:p w:rsidRPr="0023407A" w:rsidR="003B6600" w:rsidP="009A6D87" w:rsidRDefault="003B6600" w14:paraId="276512FF" w14:textId="77777777">
            <w:pPr>
              <w:spacing w:line="276" w:lineRule="auto"/>
              <w:jc w:val="center"/>
            </w:pPr>
            <w:r w:rsidRPr="0023407A">
              <w:t>0 min</w:t>
            </w:r>
          </w:p>
        </w:tc>
      </w:tr>
    </w:tbl>
    <w:p w:rsidRPr="0023407A" w:rsidR="0023407A" w:rsidRDefault="0023407A" w14:paraId="08F68B6C" w14:textId="77777777">
      <w:pPr>
        <w:rPr>
          <w:sz w:val="22"/>
          <w:szCs w:val="22"/>
        </w:rPr>
      </w:pPr>
    </w:p>
    <w:tbl>
      <w:tblPr>
        <w:tblStyle w:val="TableGrid"/>
        <w:tblW w:w="9862" w:type="dxa"/>
        <w:tblInd w:w="-572" w:type="dxa"/>
        <w:tblLook w:val="04A0" w:firstRow="1" w:lastRow="0" w:firstColumn="1" w:lastColumn="0" w:noHBand="0" w:noVBand="1"/>
      </w:tblPr>
      <w:tblGrid>
        <w:gridCol w:w="2414"/>
        <w:gridCol w:w="1154"/>
        <w:gridCol w:w="2098"/>
        <w:gridCol w:w="2098"/>
        <w:gridCol w:w="2098"/>
      </w:tblGrid>
      <w:tr w:rsidRPr="0023407A" w:rsidR="003C74FE" w:rsidTr="01D41668" w14:paraId="0086B6B6" w14:textId="77777777">
        <w:tc>
          <w:tcPr>
            <w:tcW w:w="2414" w:type="dxa"/>
            <w:shd w:val="clear" w:color="auto" w:fill="D9D9D9" w:themeFill="background1" w:themeFillShade="D9"/>
            <w:tcMar/>
            <w:vAlign w:val="center"/>
          </w:tcPr>
          <w:p w:rsidRPr="0023407A" w:rsidR="003C74FE" w:rsidP="009A6D87" w:rsidRDefault="0023407A" w14:paraId="754F654E" w14:textId="77777777">
            <w:pPr>
              <w:spacing w:line="276" w:lineRule="auto"/>
            </w:pPr>
            <w:r w:rsidRPr="0023407A">
              <w:t xml:space="preserve">Outcome indicators </w:t>
            </w:r>
          </w:p>
        </w:tc>
        <w:tc>
          <w:tcPr>
            <w:tcW w:w="1154" w:type="dxa"/>
            <w:shd w:val="clear" w:color="auto" w:fill="D9D9D9" w:themeFill="background1" w:themeFillShade="D9"/>
            <w:tcMar/>
            <w:vAlign w:val="center"/>
          </w:tcPr>
          <w:p w:rsidRPr="0023407A" w:rsidR="003C74FE" w:rsidP="009A6D87" w:rsidRDefault="003C74FE" w14:paraId="01EE4E96" w14:textId="77777777">
            <w:pPr>
              <w:spacing w:line="276" w:lineRule="auto"/>
              <w:jc w:val="center"/>
            </w:pPr>
          </w:p>
        </w:tc>
        <w:tc>
          <w:tcPr>
            <w:tcW w:w="2098" w:type="dxa"/>
            <w:shd w:val="clear" w:color="auto" w:fill="D9D9D9" w:themeFill="background1" w:themeFillShade="D9"/>
            <w:tcMar/>
            <w:vAlign w:val="center"/>
          </w:tcPr>
          <w:p w:rsidRPr="0023407A" w:rsidR="003C74FE" w:rsidP="009A6D87" w:rsidRDefault="0023407A" w14:paraId="2E497DAD" w14:textId="77777777">
            <w:pPr>
              <w:spacing w:line="276" w:lineRule="auto"/>
              <w:jc w:val="center"/>
            </w:pPr>
            <w:r w:rsidRPr="0023407A">
              <w:t>All Wales</w:t>
            </w:r>
          </w:p>
        </w:tc>
        <w:tc>
          <w:tcPr>
            <w:tcW w:w="2098" w:type="dxa"/>
            <w:shd w:val="clear" w:color="auto" w:fill="D9D9D9" w:themeFill="background1" w:themeFillShade="D9"/>
            <w:tcMar/>
            <w:vAlign w:val="center"/>
          </w:tcPr>
          <w:p w:rsidRPr="0023407A" w:rsidR="003C74FE" w:rsidP="009A6D87" w:rsidRDefault="0023407A" w14:paraId="54671DA1" w14:textId="77777777">
            <w:pPr>
              <w:spacing w:line="276" w:lineRule="auto"/>
              <w:jc w:val="center"/>
            </w:pPr>
            <w:r w:rsidRPr="0023407A">
              <w:t>UHW</w:t>
            </w:r>
          </w:p>
        </w:tc>
        <w:tc>
          <w:tcPr>
            <w:tcW w:w="2098" w:type="dxa"/>
            <w:shd w:val="clear" w:color="auto" w:fill="D9D9D9" w:themeFill="background1" w:themeFillShade="D9"/>
            <w:tcMar/>
            <w:vAlign w:val="center"/>
          </w:tcPr>
          <w:p w:rsidRPr="0023407A" w:rsidR="003C74FE" w:rsidP="009A6D87" w:rsidRDefault="0023407A" w14:paraId="12E89AC8" w14:textId="77777777">
            <w:pPr>
              <w:spacing w:line="276" w:lineRule="auto"/>
              <w:jc w:val="center"/>
            </w:pPr>
            <w:r w:rsidRPr="0023407A">
              <w:t>London network</w:t>
            </w:r>
          </w:p>
        </w:tc>
      </w:tr>
      <w:tr w:rsidRPr="0023407A" w:rsidR="0023407A" w:rsidTr="01D41668" w14:paraId="04503B41" w14:textId="77777777">
        <w:tc>
          <w:tcPr>
            <w:tcW w:w="2414" w:type="dxa"/>
            <w:shd w:val="clear" w:color="auto" w:fill="8DB3E2" w:themeFill="text2" w:themeFillTint="66"/>
            <w:tcMar/>
            <w:vAlign w:val="center"/>
          </w:tcPr>
          <w:p w:rsidRPr="0023407A" w:rsidR="0023407A" w:rsidP="003C74FE" w:rsidRDefault="0023407A" w14:paraId="4B1C259B" w14:textId="77777777">
            <w:pPr>
              <w:spacing w:line="276" w:lineRule="auto"/>
            </w:pPr>
            <w:r w:rsidRPr="0023407A">
              <w:t xml:space="preserve">Crude Mortality April </w:t>
            </w:r>
            <w:r w:rsidR="0049438B">
              <w:t>20</w:t>
            </w:r>
            <w:r w:rsidRPr="0023407A">
              <w:t xml:space="preserve">19-March </w:t>
            </w:r>
            <w:r w:rsidR="0049438B">
              <w:t>20</w:t>
            </w:r>
            <w:r w:rsidRPr="0023407A">
              <w:t>20</w:t>
            </w:r>
          </w:p>
        </w:tc>
        <w:tc>
          <w:tcPr>
            <w:tcW w:w="1154" w:type="dxa"/>
            <w:vMerge w:val="restart"/>
            <w:tcMar/>
            <w:vAlign w:val="center"/>
          </w:tcPr>
          <w:p w:rsidRPr="0023407A" w:rsidR="0023407A" w:rsidP="003C74FE" w:rsidRDefault="0023407A" w14:paraId="11DB7BB6" w14:textId="77777777">
            <w:pPr>
              <w:spacing w:line="276" w:lineRule="auto"/>
              <w:jc w:val="center"/>
            </w:pPr>
            <w:r w:rsidRPr="0023407A">
              <w:t>SSNAP data</w:t>
            </w:r>
          </w:p>
        </w:tc>
        <w:tc>
          <w:tcPr>
            <w:tcW w:w="2098" w:type="dxa"/>
            <w:tcMar/>
            <w:vAlign w:val="center"/>
          </w:tcPr>
          <w:p w:rsidRPr="0023407A" w:rsidR="0023407A" w:rsidP="003C74FE" w:rsidRDefault="0023407A" w14:paraId="2C25B03D" w14:textId="77777777">
            <w:pPr>
              <w:spacing w:line="276" w:lineRule="auto"/>
              <w:jc w:val="center"/>
            </w:pPr>
            <w:r w:rsidRPr="0023407A">
              <w:t>Range 10-18%</w:t>
            </w:r>
          </w:p>
        </w:tc>
        <w:tc>
          <w:tcPr>
            <w:tcW w:w="2098" w:type="dxa"/>
            <w:tcMar/>
            <w:vAlign w:val="center"/>
          </w:tcPr>
          <w:p w:rsidRPr="0023407A" w:rsidR="0023407A" w:rsidP="003C74FE" w:rsidRDefault="0023407A" w14:paraId="3CE6D3B3" w14:textId="77777777">
            <w:pPr>
              <w:spacing w:line="276" w:lineRule="auto"/>
              <w:jc w:val="center"/>
            </w:pPr>
            <w:r w:rsidRPr="0023407A">
              <w:t>12%</w:t>
            </w:r>
          </w:p>
        </w:tc>
        <w:tc>
          <w:tcPr>
            <w:tcW w:w="2098" w:type="dxa"/>
            <w:tcMar/>
            <w:vAlign w:val="center"/>
          </w:tcPr>
          <w:p w:rsidRPr="0023407A" w:rsidR="0023407A" w:rsidP="003C74FE" w:rsidRDefault="0023407A" w14:paraId="7E545510" w14:textId="77777777">
            <w:pPr>
              <w:spacing w:line="276" w:lineRule="auto"/>
              <w:jc w:val="center"/>
            </w:pPr>
            <w:r w:rsidRPr="0023407A">
              <w:t>Range 8-15%</w:t>
            </w:r>
          </w:p>
        </w:tc>
      </w:tr>
      <w:tr w:rsidRPr="0023407A" w:rsidR="0023407A" w:rsidTr="01D41668" w14:paraId="69CA4F16" w14:textId="77777777">
        <w:tc>
          <w:tcPr>
            <w:tcW w:w="2414" w:type="dxa"/>
            <w:shd w:val="clear" w:color="auto" w:fill="8DB3E2" w:themeFill="text2" w:themeFillTint="66"/>
            <w:tcMar/>
            <w:vAlign w:val="center"/>
          </w:tcPr>
          <w:p w:rsidRPr="0023407A" w:rsidR="0023407A" w:rsidP="003C74FE" w:rsidRDefault="0023407A" w14:paraId="14FDEA95" w14:textId="77777777">
            <w:pPr>
              <w:spacing w:line="276" w:lineRule="auto"/>
            </w:pPr>
            <w:r w:rsidRPr="0023407A">
              <w:t>Median mRs on discharge from acute site April 22-Mar 23</w:t>
            </w:r>
          </w:p>
        </w:tc>
        <w:tc>
          <w:tcPr>
            <w:tcW w:w="1154" w:type="dxa"/>
            <w:vMerge/>
            <w:tcMar/>
            <w:vAlign w:val="center"/>
          </w:tcPr>
          <w:p w:rsidRPr="0023407A" w:rsidR="0023407A" w:rsidP="003C74FE" w:rsidRDefault="0023407A" w14:paraId="6C1D11EB" w14:textId="77777777">
            <w:pPr>
              <w:spacing w:line="276" w:lineRule="auto"/>
              <w:jc w:val="center"/>
            </w:pPr>
          </w:p>
        </w:tc>
        <w:tc>
          <w:tcPr>
            <w:tcW w:w="2098" w:type="dxa"/>
            <w:tcMar/>
            <w:vAlign w:val="center"/>
          </w:tcPr>
          <w:p w:rsidRPr="0023407A" w:rsidR="0023407A" w:rsidP="003C74FE" w:rsidRDefault="0023407A" w14:paraId="324562A0" w14:textId="77777777">
            <w:pPr>
              <w:spacing w:line="276" w:lineRule="auto"/>
              <w:jc w:val="center"/>
            </w:pPr>
            <w:r w:rsidRPr="0023407A">
              <w:t>3</w:t>
            </w:r>
          </w:p>
        </w:tc>
        <w:tc>
          <w:tcPr>
            <w:tcW w:w="2098" w:type="dxa"/>
            <w:tcMar/>
            <w:vAlign w:val="center"/>
          </w:tcPr>
          <w:p w:rsidRPr="0023407A" w:rsidR="0023407A" w:rsidP="003C74FE" w:rsidRDefault="0023407A" w14:paraId="2AE57083" w14:textId="77777777">
            <w:pPr>
              <w:spacing w:line="276" w:lineRule="auto"/>
              <w:jc w:val="center"/>
            </w:pPr>
            <w:r w:rsidRPr="0023407A">
              <w:t>2</w:t>
            </w:r>
          </w:p>
        </w:tc>
        <w:tc>
          <w:tcPr>
            <w:tcW w:w="2098" w:type="dxa"/>
            <w:tcMar/>
            <w:vAlign w:val="center"/>
          </w:tcPr>
          <w:p w:rsidRPr="0023407A" w:rsidR="0023407A" w:rsidP="003C74FE" w:rsidRDefault="0023407A" w14:paraId="3F1A2A01" w14:textId="77777777">
            <w:pPr>
              <w:spacing w:line="276" w:lineRule="auto"/>
              <w:jc w:val="center"/>
            </w:pPr>
            <w:r w:rsidRPr="0023407A">
              <w:t>2</w:t>
            </w:r>
          </w:p>
        </w:tc>
      </w:tr>
    </w:tbl>
    <w:p w:rsidR="01D41668" w:rsidRDefault="01D41668" w14:paraId="5B99CF60" w14:textId="168CB676"/>
    <w:p w:rsidR="001C12B5" w:rsidRDefault="001C12B5" w14:paraId="11490052" w14:textId="77777777">
      <w:pPr>
        <w:rPr>
          <w:color w:val="002060"/>
          <w:sz w:val="28"/>
          <w:szCs w:val="28"/>
        </w:rPr>
      </w:pPr>
    </w:p>
    <w:p w:rsidR="00AB753D" w:rsidRDefault="00AB753D" w14:paraId="389E10E6" w14:textId="77777777">
      <w:pPr>
        <w:rPr>
          <w:color w:val="002060"/>
          <w:sz w:val="22"/>
          <w:szCs w:val="22"/>
        </w:rPr>
      </w:pPr>
    </w:p>
    <w:p w:rsidR="0023407A" w:rsidRDefault="0023407A" w14:paraId="22FB097E" w14:textId="77777777">
      <w:pPr>
        <w:rPr>
          <w:b/>
          <w:color w:val="002060"/>
          <w:sz w:val="22"/>
          <w:szCs w:val="22"/>
        </w:rPr>
      </w:pPr>
      <w:r>
        <w:rPr>
          <w:b/>
          <w:color w:val="002060"/>
          <w:sz w:val="22"/>
          <w:szCs w:val="22"/>
        </w:rPr>
        <w:br w:type="page"/>
      </w:r>
    </w:p>
    <w:p w:rsidR="00FE2575" w:rsidRDefault="00FE2575" w14:paraId="13A7FA9F" w14:textId="77777777">
      <w:pPr>
        <w:rPr>
          <w:color w:val="002060"/>
          <w:sz w:val="22"/>
          <w:szCs w:val="28"/>
        </w:rPr>
      </w:pPr>
      <w:r w:rsidRPr="002F3DD1">
        <w:rPr>
          <w:b/>
          <w:color w:val="002060"/>
          <w:sz w:val="22"/>
          <w:szCs w:val="22"/>
        </w:rPr>
        <w:t>4.</w:t>
      </w:r>
      <w:r w:rsidRPr="002F3DD1" w:rsidR="00EB6904">
        <w:rPr>
          <w:b/>
          <w:color w:val="002060"/>
          <w:sz w:val="22"/>
          <w:szCs w:val="28"/>
        </w:rPr>
        <w:t>4</w:t>
      </w:r>
      <w:r w:rsidRPr="00FE2575">
        <w:rPr>
          <w:color w:val="002060"/>
          <w:sz w:val="22"/>
          <w:szCs w:val="28"/>
        </w:rPr>
        <w:t xml:space="preserve"> </w:t>
      </w:r>
      <w:r w:rsidRPr="002F3DD1">
        <w:rPr>
          <w:b/>
          <w:color w:val="002060"/>
          <w:sz w:val="22"/>
          <w:szCs w:val="28"/>
        </w:rPr>
        <w:t>Current</w:t>
      </w:r>
      <w:r w:rsidRPr="002F3DD1" w:rsidR="00C1683A">
        <w:rPr>
          <w:b/>
          <w:color w:val="002060"/>
          <w:sz w:val="22"/>
          <w:szCs w:val="28"/>
        </w:rPr>
        <w:t xml:space="preserve"> and Proposed</w:t>
      </w:r>
      <w:r w:rsidRPr="002F3DD1">
        <w:rPr>
          <w:b/>
          <w:color w:val="002060"/>
          <w:sz w:val="22"/>
          <w:szCs w:val="28"/>
        </w:rPr>
        <w:t xml:space="preserve"> Patient Pathways for Stroke and TIA</w:t>
      </w:r>
    </w:p>
    <w:p w:rsidRPr="00FE2575" w:rsidR="00FE2575" w:rsidRDefault="00FE2575" w14:paraId="2E46630E" w14:textId="77777777">
      <w:pPr>
        <w:rPr>
          <w:color w:val="000000" w:themeColor="text1"/>
          <w:sz w:val="22"/>
          <w:szCs w:val="22"/>
          <w:u w:val="single"/>
        </w:rPr>
      </w:pPr>
    </w:p>
    <w:p w:rsidRPr="00FE2575" w:rsidR="00FE2575" w:rsidRDefault="00FE2575" w14:paraId="5D52D9E4" w14:textId="77777777">
      <w:pPr>
        <w:rPr>
          <w:color w:val="000000" w:themeColor="text1"/>
          <w:sz w:val="22"/>
          <w:szCs w:val="22"/>
          <w:u w:val="single"/>
        </w:rPr>
      </w:pPr>
      <w:r w:rsidRPr="00FE2575">
        <w:rPr>
          <w:color w:val="000000" w:themeColor="text1"/>
          <w:sz w:val="22"/>
          <w:szCs w:val="22"/>
          <w:u w:val="single"/>
        </w:rPr>
        <w:t>Figure 1. Current Emergency Stroke Assessment Pathway</w:t>
      </w:r>
    </w:p>
    <w:p w:rsidRPr="00FE2575" w:rsidR="00FE2575" w:rsidRDefault="009E65A4" w14:paraId="4E7DD672" w14:textId="77777777">
      <w:pPr>
        <w:rPr>
          <w:color w:val="000000" w:themeColor="text1"/>
          <w:sz w:val="22"/>
          <w:szCs w:val="22"/>
          <w:u w:val="single"/>
        </w:rPr>
      </w:pPr>
      <w:r>
        <w:rPr>
          <w:noProof/>
          <w:color w:val="000000" w:themeColor="text1"/>
          <w:sz w:val="22"/>
          <w:szCs w:val="22"/>
          <w:u w:val="single"/>
        </w:rPr>
        <mc:AlternateContent>
          <mc:Choice Requires="wps">
            <w:drawing>
              <wp:anchor distT="0" distB="0" distL="114300" distR="114300" simplePos="0" relativeHeight="251691007" behindDoc="0" locked="0" layoutInCell="1" allowOverlap="1" wp14:anchorId="18362688" wp14:editId="7070E5BA">
                <wp:simplePos x="0" y="0"/>
                <wp:positionH relativeFrom="column">
                  <wp:posOffset>-370490</wp:posOffset>
                </wp:positionH>
                <wp:positionV relativeFrom="paragraph">
                  <wp:posOffset>156122</wp:posOffset>
                </wp:positionV>
                <wp:extent cx="2822028" cy="7299435"/>
                <wp:effectExtent l="57150" t="19050" r="73660" b="92075"/>
                <wp:wrapNone/>
                <wp:docPr id="13" name="Rectangle 13"/>
                <wp:cNvGraphicFramePr/>
                <a:graphic xmlns:a="http://schemas.openxmlformats.org/drawingml/2006/main">
                  <a:graphicData uri="http://schemas.microsoft.com/office/word/2010/wordprocessingShape">
                    <wps:wsp>
                      <wps:cNvSpPr/>
                      <wps:spPr>
                        <a:xfrm>
                          <a:off x="0" y="0"/>
                          <a:ext cx="2822028" cy="7299435"/>
                        </a:xfrm>
                        <a:prstGeom prst="rect">
                          <a:avLst/>
                        </a:prstGeom>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w14:anchorId="6D39A2F2">
              <v:rect id="Rectangle 13" style="position:absolute;margin-left:-29.15pt;margin-top:12.3pt;width:222.2pt;height:574.75pt;z-index:251691007;visibility:visible;mso-wrap-style:square;mso-wrap-distance-left:9pt;mso-wrap-distance-top:0;mso-wrap-distance-right:9pt;mso-wrap-distance-bottom:0;mso-position-horizontal:absolute;mso-position-horizontal-relative:text;mso-position-vertical:absolute;mso-position-vertical-relative:text;v-text-anchor:middle" o:spid="_x0000_s1026" fillcolor="#4f81bd [3204]" strokecolor="#4579b8 [3044]" w14:anchorId="73BA490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">
                <v:fill type="gradient" color2="#a7bfde [1620]" angle="180" focus="100%" rotate="t">
                  <o:fill v:ext="view" type="gradientUnscaled"/>
                </v:fill>
                <v:shadow on="t" color="black" opacity="22937f" offset="0,.63889mm" origin=",.5"/>
              </v:rect>
            </w:pict>
          </mc:Fallback>
        </mc:AlternateContent>
      </w:r>
    </w:p>
    <w:p w:rsidRPr="00AB753D" w:rsidR="00FE2575" w:rsidP="00AB753D" w:rsidRDefault="009E65A4" w14:paraId="4C98AC5A" w14:textId="77777777">
      <w:pPr>
        <w:rPr>
          <w:rFonts w:ascii="Segoe UI" w:hAnsi="Segoe UI" w:cs="Segoe UI"/>
          <w:u w:val="single"/>
        </w:rPr>
      </w:pPr>
      <w:r w:rsidRPr="008728BD">
        <w:rPr>
          <w:rFonts w:ascii="Segoe UI" w:hAnsi="Segoe UI" w:cs="Segoe UI"/>
          <w:noProof/>
          <w:u w:val="single"/>
        </w:rPr>
        <mc:AlternateContent>
          <mc:Choice Requires="wps">
            <w:drawing>
              <wp:anchor distT="45720" distB="45720" distL="114300" distR="114300" simplePos="0" relativeHeight="251715584" behindDoc="0" locked="0" layoutInCell="1" allowOverlap="1" wp14:anchorId="362A04DC" wp14:editId="0509422B">
                <wp:simplePos x="0" y="0"/>
                <wp:positionH relativeFrom="column">
                  <wp:posOffset>-145415</wp:posOffset>
                </wp:positionH>
                <wp:positionV relativeFrom="paragraph">
                  <wp:posOffset>5894552</wp:posOffset>
                </wp:positionV>
                <wp:extent cx="2428875" cy="1404620"/>
                <wp:effectExtent l="0" t="0" r="28575" b="20320"/>
                <wp:wrapSquare wrapText="bothSides"/>
                <wp:docPr id="22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1404620"/>
                        </a:xfrm>
                        <a:prstGeom prst="rect">
                          <a:avLst/>
                        </a:prstGeom>
                        <a:solidFill>
                          <a:srgbClr val="FFFFFF"/>
                        </a:solidFill>
                        <a:ln w="9525">
                          <a:solidFill>
                            <a:srgbClr val="000000"/>
                          </a:solidFill>
                          <a:miter lim="800000"/>
                          <a:headEnd/>
                          <a:tailEnd/>
                        </a:ln>
                      </wps:spPr>
                      <wps:txbx>
                        <w:txbxContent>
                          <w:p w:rsidR="009A0CCE" w:rsidP="009E65A4" w:rsidRDefault="009A0CCE" w14:paraId="4D82A370" w14:textId="77777777">
                            <w:r>
                              <w:t>Patient is treated as appropriate with thrombolysis or thrombectomy, stabilised in ED and then admitted to Acute Stroke Unit for ongoing care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w14:anchorId="3B2A3223">
              <v:shape id="_x0000_s1027" style="position:absolute;margin-left:-11.45pt;margin-top:464.15pt;width:191.25pt;height:110.6pt;z-index:25171558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" w14:anchorId="362A04DC">
                <v:textbox style="mso-fit-shape-to-text:t">
                  <w:txbxContent>
                    <w:p w:rsidR="009A0CCE" w:rsidP="009E65A4" w:rsidRDefault="009A0CCE" w14:paraId="149973BC" w14:textId="77777777">
                      <w:r>
                        <w:t>Patient is treated as appropriate with thrombolysis or thrombectomy, stabilised in ED and then admitted to Acute Stroke Unit for ongoing care</w:t>
                      </w:r>
                    </w:p>
                  </w:txbxContent>
                </v:textbox>
                <w10:wrap type="square"/>
              </v:shape>
            </w:pict>
          </mc:Fallback>
        </mc:AlternateContent>
      </w:r>
      <w:r w:rsidRPr="008728BD">
        <w:rPr>
          <w:rFonts w:ascii="Segoe UI" w:hAnsi="Segoe UI" w:cs="Segoe UI"/>
          <w:noProof/>
          <w:u w:val="single"/>
        </w:rPr>
        <mc:AlternateContent>
          <mc:Choice Requires="wps">
            <w:drawing>
              <wp:anchor distT="45720" distB="45720" distL="114300" distR="114300" simplePos="0" relativeHeight="251708416" behindDoc="0" locked="0" layoutInCell="1" allowOverlap="1" wp14:anchorId="4F3C21B8" wp14:editId="50E66F3A">
                <wp:simplePos x="0" y="0"/>
                <wp:positionH relativeFrom="column">
                  <wp:posOffset>-154305</wp:posOffset>
                </wp:positionH>
                <wp:positionV relativeFrom="paragraph">
                  <wp:posOffset>145415</wp:posOffset>
                </wp:positionV>
                <wp:extent cx="2428875" cy="1404620"/>
                <wp:effectExtent l="0" t="0" r="28575" b="20320"/>
                <wp:wrapSquare wrapText="bothSides"/>
                <wp:docPr id="20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1404620"/>
                        </a:xfrm>
                        <a:prstGeom prst="rect">
                          <a:avLst/>
                        </a:prstGeom>
                        <a:solidFill>
                          <a:srgbClr val="FFFFFF"/>
                        </a:solidFill>
                        <a:ln w="9525">
                          <a:solidFill>
                            <a:srgbClr val="000000"/>
                          </a:solidFill>
                          <a:miter lim="800000"/>
                          <a:headEnd/>
                          <a:tailEnd/>
                        </a:ln>
                      </wps:spPr>
                      <wps:txbx>
                        <w:txbxContent>
                          <w:p w:rsidR="009A0CCE" w:rsidP="009E65A4" w:rsidRDefault="009A0CCE" w14:paraId="3D4CC1BD" w14:textId="77777777">
                            <w:r>
                              <w:t>Patient presents to the Emergency department with suspected stroke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w14:anchorId="41AB7E7E">
              <v:shape id="_x0000_s1028" style="position:absolute;margin-left:-12.15pt;margin-top:11.45pt;width:191.25pt;height:110.6pt;z-index:25170841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" w14:anchorId="4F3C21B8">
                <v:textbox style="mso-fit-shape-to-text:t">
                  <w:txbxContent>
                    <w:p w:rsidR="009A0CCE" w:rsidP="009E65A4" w:rsidRDefault="009A0CCE" w14:paraId="0D75B15D" w14:textId="77777777">
                      <w:r>
                        <w:t>Patient presents to the Emergency department with suspected stroke</w:t>
                      </w:r>
                    </w:p>
                  </w:txbxContent>
                </v:textbox>
                <w10:wrap type="square"/>
              </v:shape>
            </w:pict>
          </mc:Fallback>
        </mc:AlternateContent>
      </w:r>
      <w:r w:rsidRPr="008728BD">
        <w:rPr>
          <w:rFonts w:ascii="Segoe UI" w:hAnsi="Segoe UI" w:cs="Segoe UI"/>
          <w:noProof/>
          <w:u w:val="single"/>
        </w:rPr>
        <mc:AlternateContent>
          <mc:Choice Requires="wps">
            <w:drawing>
              <wp:anchor distT="45720" distB="45720" distL="114300" distR="114300" simplePos="0" relativeHeight="251713536" behindDoc="0" locked="0" layoutInCell="1" allowOverlap="1" wp14:anchorId="3345E6AD" wp14:editId="1BAF5630">
                <wp:simplePos x="0" y="0"/>
                <wp:positionH relativeFrom="column">
                  <wp:posOffset>-142240</wp:posOffset>
                </wp:positionH>
                <wp:positionV relativeFrom="paragraph">
                  <wp:posOffset>4161265</wp:posOffset>
                </wp:positionV>
                <wp:extent cx="2428875" cy="1404620"/>
                <wp:effectExtent l="0" t="0" r="28575" b="20320"/>
                <wp:wrapSquare wrapText="bothSides"/>
                <wp:docPr id="21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1404620"/>
                        </a:xfrm>
                        <a:prstGeom prst="rect">
                          <a:avLst/>
                        </a:prstGeom>
                        <a:solidFill>
                          <a:srgbClr val="FFFFFF"/>
                        </a:solidFill>
                        <a:ln w="9525">
                          <a:solidFill>
                            <a:srgbClr val="000000"/>
                          </a:solidFill>
                          <a:miter lim="800000"/>
                          <a:headEnd/>
                          <a:tailEnd/>
                        </a:ln>
                      </wps:spPr>
                      <wps:txbx>
                        <w:txbxContent>
                          <w:p w:rsidR="009A0CCE" w:rsidP="009E65A4" w:rsidRDefault="009A0CCE" w14:paraId="68C6EFB5" w14:textId="77777777">
                            <w:r>
                              <w:t>Junior Doctor and CNS complete patient assessment and confirm diagnosis / make plan for patient.</w:t>
                            </w:r>
                          </w:p>
                          <w:p w:rsidR="009A0CCE" w:rsidP="009E65A4" w:rsidRDefault="009A0CCE" w14:paraId="32E6E16D" w14:textId="77777777">
                            <w:r>
                              <w:t xml:space="preserve">In cases who may be appropriate for thrombolysis or thrombectomy, the stroke consultant on call is contacted for telephone advice.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w14:anchorId="14E3F8B3">
              <v:shape id="_x0000_s1029" style="position:absolute;margin-left:-11.2pt;margin-top:327.65pt;width:191.25pt;height:110.6pt;z-index:25171353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" w14:anchorId="3345E6AD">
                <v:textbox style="mso-fit-shape-to-text:t">
                  <w:txbxContent>
                    <w:p w:rsidR="009A0CCE" w:rsidP="009E65A4" w:rsidRDefault="009A0CCE" w14:paraId="6E944C3C" w14:textId="77777777">
                      <w:r>
                        <w:t>Junior Doctor and CNS complete patient assessment and confirm diagnosis / make plan for patient.</w:t>
                      </w:r>
                    </w:p>
                    <w:p w:rsidR="009A0CCE" w:rsidP="009E65A4" w:rsidRDefault="009A0CCE" w14:paraId="7FF6B9C1" w14:textId="77777777">
                      <w:r>
                        <w:t xml:space="preserve">In cases who may be appropriate for thrombolysis or thrombectomy, the stroke consultant on call is contacted for telephone advice.   </w:t>
                      </w:r>
                    </w:p>
                  </w:txbxContent>
                </v:textbox>
                <w10:wrap type="square"/>
              </v:shape>
            </w:pict>
          </mc:Fallback>
        </mc:AlternateContent>
      </w:r>
      <w:r w:rsidRPr="008728BD">
        <w:rPr>
          <w:rFonts w:ascii="Segoe UI" w:hAnsi="Segoe UI" w:cs="Segoe UI"/>
          <w:noProof/>
          <w:u w:val="single"/>
        </w:rPr>
        <mc:AlternateContent>
          <mc:Choice Requires="wps">
            <w:drawing>
              <wp:anchor distT="45720" distB="45720" distL="114300" distR="114300" simplePos="0" relativeHeight="251712512" behindDoc="0" locked="0" layoutInCell="1" allowOverlap="1" wp14:anchorId="308A3306" wp14:editId="40D440E0">
                <wp:simplePos x="0" y="0"/>
                <wp:positionH relativeFrom="column">
                  <wp:posOffset>-149225</wp:posOffset>
                </wp:positionH>
                <wp:positionV relativeFrom="paragraph">
                  <wp:posOffset>2772169</wp:posOffset>
                </wp:positionV>
                <wp:extent cx="2428875" cy="1404620"/>
                <wp:effectExtent l="0" t="0" r="28575" b="20320"/>
                <wp:wrapSquare wrapText="bothSides"/>
                <wp:docPr id="2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1404620"/>
                        </a:xfrm>
                        <a:prstGeom prst="rect">
                          <a:avLst/>
                        </a:prstGeom>
                        <a:solidFill>
                          <a:srgbClr val="FFFFFF"/>
                        </a:solidFill>
                        <a:ln w="9525">
                          <a:solidFill>
                            <a:srgbClr val="000000"/>
                          </a:solidFill>
                          <a:miter lim="800000"/>
                          <a:headEnd/>
                          <a:tailEnd/>
                        </a:ln>
                      </wps:spPr>
                      <wps:txbx>
                        <w:txbxContent>
                          <w:p w:rsidR="009A0CCE" w:rsidP="009E65A4" w:rsidRDefault="009A0CCE" w14:paraId="7AAD12EF" w14:textId="77777777">
                            <w:r>
                              <w:t>Call is attended to by a junior of the Emergency Dept Medical take team and Stroke Clinical Nurse Specialist.</w:t>
                            </w:r>
                          </w:p>
                          <w:p w:rsidR="009A0CCE" w:rsidP="009E65A4" w:rsidRDefault="009A0CCE" w14:paraId="5CBC5F5F" w14:textId="77777777">
                            <w:r>
                              <w:t xml:space="preserve">Patient has emergency stroke imaging in ED CT scanner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w14:anchorId="6F2117F9">
              <v:shape id="_x0000_s1030" style="position:absolute;margin-left:-11.75pt;margin-top:218.3pt;width:191.25pt;height:110.6pt;z-index:25171251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" w14:anchorId="308A3306">
                <v:textbox style="mso-fit-shape-to-text:t">
                  <w:txbxContent>
                    <w:p w:rsidR="009A0CCE" w:rsidP="009E65A4" w:rsidRDefault="009A0CCE" w14:paraId="5C874970" w14:textId="77777777">
                      <w:r>
                        <w:t>Call is attended to by a junior of the Emergency Dept Medical take team and Stroke Clinical Nurse Specialist.</w:t>
                      </w:r>
                    </w:p>
                    <w:p w:rsidR="009A0CCE" w:rsidP="009E65A4" w:rsidRDefault="009A0CCE" w14:paraId="14AB21D1" w14:textId="77777777">
                      <w:r>
                        <w:t xml:space="preserve">Patient has emergency stroke imaging in ED CT scanner  </w:t>
                      </w:r>
                    </w:p>
                  </w:txbxContent>
                </v:textbox>
                <w10:wrap type="square"/>
              </v:shape>
            </w:pict>
          </mc:Fallback>
        </mc:AlternateContent>
      </w:r>
      <w:r w:rsidRPr="008728BD">
        <w:rPr>
          <w:rFonts w:ascii="Segoe UI" w:hAnsi="Segoe UI" w:cs="Segoe UI"/>
          <w:noProof/>
          <w:u w:val="single"/>
        </w:rPr>
        <mc:AlternateContent>
          <mc:Choice Requires="wps">
            <w:drawing>
              <wp:anchor distT="45720" distB="45720" distL="114300" distR="114300" simplePos="0" relativeHeight="251714560" behindDoc="0" locked="0" layoutInCell="1" allowOverlap="1" wp14:anchorId="29C9A718" wp14:editId="381C15C4">
                <wp:simplePos x="0" y="0"/>
                <wp:positionH relativeFrom="column">
                  <wp:posOffset>2731135</wp:posOffset>
                </wp:positionH>
                <wp:positionV relativeFrom="paragraph">
                  <wp:posOffset>2439035</wp:posOffset>
                </wp:positionV>
                <wp:extent cx="3206115" cy="1404620"/>
                <wp:effectExtent l="0" t="0" r="13335" b="27305"/>
                <wp:wrapSquare wrapText="bothSides"/>
                <wp:docPr id="21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06115" cy="1404620"/>
                        </a:xfrm>
                        <a:prstGeom prst="rect">
                          <a:avLst/>
                        </a:prstGeom>
                        <a:solidFill>
                          <a:srgbClr val="FFFFFF"/>
                        </a:solidFill>
                        <a:ln w="9525">
                          <a:solidFill>
                            <a:srgbClr val="FF0000"/>
                          </a:solidFill>
                          <a:miter lim="800000"/>
                          <a:headEnd/>
                          <a:tailEnd/>
                        </a:ln>
                      </wps:spPr>
                      <wps:txbx>
                        <w:txbxContent>
                          <w:p w:rsidR="009A0CCE" w:rsidP="009E65A4" w:rsidRDefault="009A0CCE" w14:paraId="554E1063" w14:textId="77777777">
                            <w:pPr>
                              <w:jc w:val="both"/>
                              <w:rPr>
                                <w:b/>
                                <w:color w:val="FF0000"/>
                              </w:rPr>
                            </w:pPr>
                            <w:r w:rsidRPr="00162661">
                              <w:t xml:space="preserve">CNS hours currently 0700 to 1930 7 days / week (unfunded interim rota) </w:t>
                            </w:r>
                            <w:r w:rsidRPr="00162661">
                              <w:rPr>
                                <w:b/>
                                <w:color w:val="FF0000"/>
                              </w:rPr>
                              <w:t>No</w:t>
                            </w:r>
                            <w:r>
                              <w:rPr>
                                <w:b/>
                                <w:color w:val="FF0000"/>
                              </w:rPr>
                              <w:t xml:space="preserve"> CNS</w:t>
                            </w:r>
                            <w:r w:rsidRPr="00162661">
                              <w:rPr>
                                <w:b/>
                                <w:color w:val="FF0000"/>
                              </w:rPr>
                              <w:t xml:space="preserve"> cover </w:t>
                            </w:r>
                            <w:r>
                              <w:rPr>
                                <w:b/>
                                <w:color w:val="FF0000"/>
                              </w:rPr>
                              <w:t>after 1930.</w:t>
                            </w:r>
                          </w:p>
                          <w:p w:rsidR="009A0CCE" w:rsidP="009E65A4" w:rsidRDefault="009A0CCE" w14:paraId="2ED78C05" w14:textId="77777777">
                            <w:pPr>
                              <w:jc w:val="both"/>
                              <w:rPr>
                                <w:b/>
                                <w:color w:val="FF0000"/>
                              </w:rPr>
                            </w:pPr>
                          </w:p>
                          <w:p w:rsidR="009A0CCE" w:rsidP="009E65A4" w:rsidRDefault="009A0CCE" w14:paraId="1E235E6E" w14:textId="77777777">
                            <w:pPr>
                              <w:jc w:val="both"/>
                            </w:pPr>
                            <w:r w:rsidRPr="00162661">
                              <w:t>Junior doctor holding bleep is not specifically stroke trained, often with limited stroke experience</w:t>
                            </w:r>
                            <w:r>
                              <w:t>.  Risk of delay to assessment and treatment as this doctor is not exclusively holding the stroke bleep and has other clinical duties which presents a large caseload with competing priorities.</w:t>
                            </w:r>
                          </w:p>
                          <w:p w:rsidR="009A0CCE" w:rsidP="009E65A4" w:rsidRDefault="009A0CCE" w14:paraId="4DEA67CB" w14:textId="77777777">
                            <w:pPr>
                              <w:jc w:val="both"/>
                            </w:pPr>
                          </w:p>
                          <w:p w:rsidR="009A0CCE" w:rsidP="009E65A4" w:rsidRDefault="009A0CCE" w14:paraId="349CBBAD" w14:textId="77777777">
                            <w:pPr>
                              <w:jc w:val="both"/>
                            </w:pPr>
                            <w:r>
                              <w:t>Thrombectomy referral (particularly out of hours to Bristol) requires sending images online, completion of online referral and booking transport via WAST trauma desk – time consuming, takes junior doctor away from other duties and more difficult when CNS is not present.</w:t>
                            </w:r>
                          </w:p>
                          <w:p w:rsidR="009A0CCE" w:rsidP="009E65A4" w:rsidRDefault="009A0CCE" w14:paraId="7BD8A905" w14:textId="77777777">
                            <w:pPr>
                              <w:jc w:val="both"/>
                            </w:pPr>
                          </w:p>
                          <w:p w:rsidR="009A0CCE" w:rsidP="009E65A4" w:rsidRDefault="009A0CCE" w14:paraId="41D92877" w14:textId="77777777">
                            <w:pPr>
                              <w:jc w:val="both"/>
                            </w:pPr>
                            <w:r w:rsidRPr="003D2B2B">
                              <w:rPr>
                                <w:b/>
                              </w:rPr>
                              <w:t>Senior clinical decision maker is not present with the team</w:t>
                            </w:r>
                            <w:r>
                              <w:t xml:space="preserve"> unless workload supports (telephone code stroke cover is doubled up with other clinical duties in current workforce model)</w:t>
                            </w:r>
                          </w:p>
                          <w:p w:rsidR="009A0CCE" w:rsidP="009E65A4" w:rsidRDefault="009A0CCE" w14:paraId="42F23C9D" w14:textId="77777777">
                            <w:pPr>
                              <w:jc w:val="both"/>
                            </w:pPr>
                          </w:p>
                          <w:p w:rsidRPr="00162661" w:rsidR="009A0CCE" w:rsidP="009E65A4" w:rsidRDefault="009A0CCE" w14:paraId="620C35A4" w14:textId="77777777">
                            <w:pPr>
                              <w:jc w:val="both"/>
                            </w:pPr>
                            <w:r w:rsidRPr="00A723DE">
                              <w:rPr>
                                <w:b/>
                                <w:color w:val="FF0000"/>
                              </w:rPr>
                              <w:t xml:space="preserve">Risk that patients will miss treatment opportunities </w:t>
                            </w:r>
                            <w:r>
                              <w:rPr>
                                <w:b/>
                                <w:color w:val="FF0000"/>
                              </w:rPr>
                              <w:t>such as</w:t>
                            </w:r>
                            <w:r w:rsidRPr="00A723DE">
                              <w:rPr>
                                <w:b/>
                                <w:color w:val="FF0000"/>
                              </w:rPr>
                              <w:t xml:space="preserve"> thrombolysis and thrombectomy</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w14:anchorId="168B6BD4">
              <v:shape id="_x0000_s1031" style="position:absolute;margin-left:215.05pt;margin-top:192.05pt;width:252.45pt;height:110.6pt;z-index:25171456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strokecolor="red"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" w14:anchorId="29C9A718">
                <v:textbox style="mso-fit-shape-to-text:t">
                  <w:txbxContent>
                    <w:p w:rsidR="009A0CCE" w:rsidP="009E65A4" w:rsidRDefault="009A0CCE" w14:paraId="779EBCEE" w14:textId="77777777">
                      <w:pPr>
                        <w:jc w:val="both"/>
                        <w:rPr>
                          <w:b/>
                          <w:color w:val="FF0000"/>
                        </w:rPr>
                      </w:pPr>
                      <w:r w:rsidRPr="00162661">
                        <w:t xml:space="preserve">CNS hours currently 0700 to 1930 7 days / week (unfunded interim rota) </w:t>
                      </w:r>
                      <w:r w:rsidRPr="00162661">
                        <w:rPr>
                          <w:b/>
                          <w:color w:val="FF0000"/>
                        </w:rPr>
                        <w:t>No</w:t>
                      </w:r>
                      <w:r>
                        <w:rPr>
                          <w:b/>
                          <w:color w:val="FF0000"/>
                        </w:rPr>
                        <w:t xml:space="preserve"> CNS</w:t>
                      </w:r>
                      <w:r w:rsidRPr="00162661">
                        <w:rPr>
                          <w:b/>
                          <w:color w:val="FF0000"/>
                        </w:rPr>
                        <w:t xml:space="preserve"> cover </w:t>
                      </w:r>
                      <w:r>
                        <w:rPr>
                          <w:b/>
                          <w:color w:val="FF0000"/>
                        </w:rPr>
                        <w:t>after 1930.</w:t>
                      </w:r>
                    </w:p>
                    <w:p w:rsidR="009A0CCE" w:rsidP="009E65A4" w:rsidRDefault="009A0CCE" w14:paraId="0A37501D" w14:textId="77777777">
                      <w:pPr>
                        <w:jc w:val="both"/>
                        <w:rPr>
                          <w:b/>
                          <w:color w:val="FF0000"/>
                        </w:rPr>
                      </w:pPr>
                    </w:p>
                    <w:p w:rsidR="009A0CCE" w:rsidP="009E65A4" w:rsidRDefault="009A0CCE" w14:paraId="23FD540F" w14:textId="77777777">
                      <w:pPr>
                        <w:jc w:val="both"/>
                      </w:pPr>
                      <w:r w:rsidRPr="00162661">
                        <w:t>Junior doctor holding bleep is not specifically stroke trained, often with limited stroke experience</w:t>
                      </w:r>
                      <w:r>
                        <w:t>.  Risk of delay to assessment and treatment as this doctor is not exclusively holding the stroke bleep and has other clinical duties which presents a large caseload with competing priorities.</w:t>
                      </w:r>
                    </w:p>
                    <w:p w:rsidR="009A0CCE" w:rsidP="009E65A4" w:rsidRDefault="009A0CCE" w14:paraId="5DAB6C7B" w14:textId="77777777">
                      <w:pPr>
                        <w:jc w:val="both"/>
                      </w:pPr>
                    </w:p>
                    <w:p w:rsidR="009A0CCE" w:rsidP="009E65A4" w:rsidRDefault="009A0CCE" w14:paraId="19E185FC" w14:textId="77777777">
                      <w:pPr>
                        <w:jc w:val="both"/>
                      </w:pPr>
                      <w:r>
                        <w:t>Thrombectomy referral (particularly out of hours to Bristol) requires sending images online, completion of online referral and booking transport via WAST trauma desk – time consuming, takes junior doctor away from other duties and more difficult when CNS is not present.</w:t>
                      </w:r>
                    </w:p>
                    <w:p w:rsidR="009A0CCE" w:rsidP="009E65A4" w:rsidRDefault="009A0CCE" w14:paraId="02EB378F" w14:textId="77777777">
                      <w:pPr>
                        <w:jc w:val="both"/>
                      </w:pPr>
                    </w:p>
                    <w:p w:rsidR="009A0CCE" w:rsidP="009E65A4" w:rsidRDefault="009A0CCE" w14:paraId="22B3C0FE" w14:textId="77777777">
                      <w:pPr>
                        <w:jc w:val="both"/>
                      </w:pPr>
                      <w:r w:rsidRPr="003D2B2B">
                        <w:rPr>
                          <w:b/>
                        </w:rPr>
                        <w:t>Senior clinical decision maker is not present with the team</w:t>
                      </w:r>
                      <w:r>
                        <w:t xml:space="preserve"> unless workload supports (telephone code stroke cover is doubled up with other clinical duties in current workforce model)</w:t>
                      </w:r>
                    </w:p>
                    <w:p w:rsidR="009A0CCE" w:rsidP="009E65A4" w:rsidRDefault="009A0CCE" w14:paraId="6A05A809" w14:textId="77777777">
                      <w:pPr>
                        <w:jc w:val="both"/>
                      </w:pPr>
                    </w:p>
                    <w:p w:rsidRPr="00162661" w:rsidR="009A0CCE" w:rsidP="009E65A4" w:rsidRDefault="009A0CCE" w14:paraId="51CE02C5" w14:textId="77777777">
                      <w:pPr>
                        <w:jc w:val="both"/>
                      </w:pPr>
                      <w:r w:rsidRPr="00A723DE">
                        <w:rPr>
                          <w:b/>
                          <w:color w:val="FF0000"/>
                        </w:rPr>
                        <w:t xml:space="preserve">Risk that patients will miss treatment opportunities </w:t>
                      </w:r>
                      <w:r>
                        <w:rPr>
                          <w:b/>
                          <w:color w:val="FF0000"/>
                        </w:rPr>
                        <w:t>such as</w:t>
                      </w:r>
                      <w:r w:rsidRPr="00A723DE">
                        <w:rPr>
                          <w:b/>
                          <w:color w:val="FF0000"/>
                        </w:rPr>
                        <w:t xml:space="preserve"> thrombolysis and thrombectomy</w:t>
                      </w:r>
                    </w:p>
                  </w:txbxContent>
                </v:textbox>
                <w10:wrap type="square"/>
              </v:shape>
            </w:pict>
          </mc:Fallback>
        </mc:AlternateContent>
      </w:r>
      <w:r w:rsidRPr="008728BD">
        <w:rPr>
          <w:rFonts w:ascii="Segoe UI" w:hAnsi="Segoe UI" w:cs="Segoe UI"/>
          <w:noProof/>
          <w:u w:val="single"/>
        </w:rPr>
        <mc:AlternateContent>
          <mc:Choice Requires="wps">
            <w:drawing>
              <wp:anchor distT="45720" distB="45720" distL="114300" distR="114300" simplePos="0" relativeHeight="251710464" behindDoc="0" locked="0" layoutInCell="1" allowOverlap="1" wp14:anchorId="287BD613" wp14:editId="31D05086">
                <wp:simplePos x="0" y="0"/>
                <wp:positionH relativeFrom="column">
                  <wp:posOffset>2731135</wp:posOffset>
                </wp:positionH>
                <wp:positionV relativeFrom="paragraph">
                  <wp:posOffset>320675</wp:posOffset>
                </wp:positionV>
                <wp:extent cx="3134995" cy="1404620"/>
                <wp:effectExtent l="0" t="0" r="27305" b="20320"/>
                <wp:wrapSquare wrapText="bothSides"/>
                <wp:docPr id="2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34995" cy="1404620"/>
                        </a:xfrm>
                        <a:prstGeom prst="rect">
                          <a:avLst/>
                        </a:prstGeom>
                        <a:solidFill>
                          <a:srgbClr val="FFFFFF"/>
                        </a:solidFill>
                        <a:ln w="9525">
                          <a:solidFill>
                            <a:srgbClr val="FF0000"/>
                          </a:solidFill>
                          <a:miter lim="800000"/>
                          <a:headEnd/>
                          <a:tailEnd/>
                        </a:ln>
                      </wps:spPr>
                      <wps:txbx>
                        <w:txbxContent>
                          <w:p w:rsidR="009A0CCE" w:rsidP="00C1683A" w:rsidRDefault="009A0CCE" w14:paraId="41F9C3B3" w14:textId="77777777">
                            <w:pPr>
                              <w:jc w:val="both"/>
                            </w:pPr>
                            <w:r>
                              <w:t xml:space="preserve">Multiple methods: Ambulance conveyance, GP referral, self-presenting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w14:anchorId="68A843B5">
              <v:shape id="_x0000_s1032" style="position:absolute;margin-left:215.05pt;margin-top:25.25pt;width:246.85pt;height:110.6pt;z-index:25171046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strokecolor="red"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" w14:anchorId="287BD613">
                <v:textbox style="mso-fit-shape-to-text:t">
                  <w:txbxContent>
                    <w:p w:rsidR="009A0CCE" w:rsidP="00C1683A" w:rsidRDefault="009A0CCE" w14:paraId="25F919F2" w14:textId="77777777">
                      <w:pPr>
                        <w:jc w:val="both"/>
                      </w:pPr>
                      <w:r>
                        <w:t xml:space="preserve">Multiple methods: Ambulance conveyance, GP referral, self-presenting </w:t>
                      </w:r>
                    </w:p>
                  </w:txbxContent>
                </v:textbox>
                <w10:wrap type="square"/>
              </v:shape>
            </w:pict>
          </mc:Fallback>
        </mc:AlternateContent>
      </w:r>
      <w:r w:rsidRPr="008728BD">
        <w:rPr>
          <w:rFonts w:ascii="Segoe UI" w:hAnsi="Segoe UI" w:cs="Segoe UI"/>
          <w:noProof/>
          <w:u w:val="single"/>
        </w:rPr>
        <mc:AlternateContent>
          <mc:Choice Requires="wps">
            <w:drawing>
              <wp:anchor distT="45720" distB="45720" distL="114300" distR="114300" simplePos="0" relativeHeight="251711488" behindDoc="0" locked="0" layoutInCell="1" allowOverlap="1" wp14:anchorId="1FADF24F" wp14:editId="6F357B11">
                <wp:simplePos x="0" y="0"/>
                <wp:positionH relativeFrom="column">
                  <wp:posOffset>2731135</wp:posOffset>
                </wp:positionH>
                <wp:positionV relativeFrom="paragraph">
                  <wp:posOffset>1033145</wp:posOffset>
                </wp:positionV>
                <wp:extent cx="3134995" cy="1404620"/>
                <wp:effectExtent l="0" t="0" r="27305" b="14605"/>
                <wp:wrapSquare wrapText="bothSides"/>
                <wp:docPr id="21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34995" cy="1404620"/>
                        </a:xfrm>
                        <a:prstGeom prst="rect">
                          <a:avLst/>
                        </a:prstGeom>
                        <a:solidFill>
                          <a:srgbClr val="FFFFFF"/>
                        </a:solidFill>
                        <a:ln w="9525">
                          <a:solidFill>
                            <a:srgbClr val="FF0000"/>
                          </a:solidFill>
                          <a:miter lim="800000"/>
                          <a:headEnd/>
                          <a:tailEnd/>
                        </a:ln>
                      </wps:spPr>
                      <wps:txbx>
                        <w:txbxContent>
                          <w:p w:rsidRPr="00A723DE" w:rsidR="009A0CCE" w:rsidP="00C1683A" w:rsidRDefault="009A0CCE" w14:paraId="34553C31" w14:textId="77777777">
                            <w:pPr>
                              <w:jc w:val="both"/>
                              <w:rPr>
                                <w:color w:val="FF0000"/>
                              </w:rPr>
                            </w:pPr>
                            <w:r w:rsidRPr="00A723DE">
                              <w:rPr>
                                <w:color w:val="FF0000"/>
                              </w:rPr>
                              <w:t>Stratifying urgency of stroke assessment by time of onset is no longer clinically appropriate.</w:t>
                            </w:r>
                          </w:p>
                          <w:p w:rsidRPr="00A723DE" w:rsidR="009A0CCE" w:rsidP="00C1683A" w:rsidRDefault="009A0CCE" w14:paraId="44F303C9" w14:textId="77777777">
                            <w:pPr>
                              <w:jc w:val="both"/>
                              <w:rPr>
                                <w:b/>
                                <w:color w:val="FF0000"/>
                              </w:rPr>
                            </w:pPr>
                            <w:r w:rsidRPr="00A723DE">
                              <w:rPr>
                                <w:b/>
                                <w:color w:val="FF0000"/>
                              </w:rPr>
                              <w:t xml:space="preserve">Risk that patients will miss treatment opportunities </w:t>
                            </w:r>
                            <w:r>
                              <w:rPr>
                                <w:b/>
                                <w:color w:val="FF0000"/>
                              </w:rPr>
                              <w:t>such as</w:t>
                            </w:r>
                            <w:r w:rsidRPr="00A723DE">
                              <w:rPr>
                                <w:b/>
                                <w:color w:val="FF0000"/>
                              </w:rPr>
                              <w:t xml:space="preserve"> thrombolysis and thrombectomy</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w14:anchorId="00117E1E">
              <v:shape id="_x0000_s1033" style="position:absolute;margin-left:215.05pt;margin-top:81.35pt;width:246.85pt;height:110.6pt;z-index:25171148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strokecolor="red"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" w14:anchorId="1FADF24F">
                <v:textbox style="mso-fit-shape-to-text:t">
                  <w:txbxContent>
                    <w:p w:rsidRPr="00A723DE" w:rsidR="009A0CCE" w:rsidP="00C1683A" w:rsidRDefault="009A0CCE" w14:paraId="0F627D96" w14:textId="77777777">
                      <w:pPr>
                        <w:jc w:val="both"/>
                        <w:rPr>
                          <w:color w:val="FF0000"/>
                        </w:rPr>
                      </w:pPr>
                      <w:r w:rsidRPr="00A723DE">
                        <w:rPr>
                          <w:color w:val="FF0000"/>
                        </w:rPr>
                        <w:t>Stratifying urgency of stroke assessment by time of onset is no longer clinically appropriate.</w:t>
                      </w:r>
                    </w:p>
                    <w:p w:rsidRPr="00A723DE" w:rsidR="009A0CCE" w:rsidP="00C1683A" w:rsidRDefault="009A0CCE" w14:paraId="47CEC412" w14:textId="77777777">
                      <w:pPr>
                        <w:jc w:val="both"/>
                        <w:rPr>
                          <w:b/>
                          <w:color w:val="FF0000"/>
                        </w:rPr>
                      </w:pPr>
                      <w:r w:rsidRPr="00A723DE">
                        <w:rPr>
                          <w:b/>
                          <w:color w:val="FF0000"/>
                        </w:rPr>
                        <w:t xml:space="preserve">Risk that patients will miss treatment opportunities </w:t>
                      </w:r>
                      <w:r>
                        <w:rPr>
                          <w:b/>
                          <w:color w:val="FF0000"/>
                        </w:rPr>
                        <w:t>such as</w:t>
                      </w:r>
                      <w:r w:rsidRPr="00A723DE">
                        <w:rPr>
                          <w:b/>
                          <w:color w:val="FF0000"/>
                        </w:rPr>
                        <w:t xml:space="preserve"> thrombolysis and thrombectomy</w:t>
                      </w:r>
                    </w:p>
                  </w:txbxContent>
                </v:textbox>
                <w10:wrap type="square"/>
              </v:shape>
            </w:pict>
          </mc:Fallback>
        </mc:AlternateContent>
      </w:r>
      <w:r>
        <w:rPr>
          <w:rFonts w:ascii="Segoe UI" w:hAnsi="Segoe UI" w:cs="Segoe UI"/>
          <w:noProof/>
          <w:u w:val="single"/>
        </w:rPr>
        <mc:AlternateContent>
          <mc:Choice Requires="wps">
            <w:drawing>
              <wp:anchor distT="0" distB="0" distL="114300" distR="114300" simplePos="0" relativeHeight="251707392" behindDoc="0" locked="0" layoutInCell="1" allowOverlap="1" wp14:anchorId="71BF281E" wp14:editId="4D730B4C">
                <wp:simplePos x="0" y="0"/>
                <wp:positionH relativeFrom="column">
                  <wp:posOffset>1045029</wp:posOffset>
                </wp:positionH>
                <wp:positionV relativeFrom="paragraph">
                  <wp:posOffset>736864</wp:posOffset>
                </wp:positionV>
                <wp:extent cx="0" cy="6032665"/>
                <wp:effectExtent l="0" t="0" r="38100" b="25400"/>
                <wp:wrapNone/>
                <wp:docPr id="215" name="Straight Connector 215"/>
                <wp:cNvGraphicFramePr/>
                <a:graphic xmlns:a="http://schemas.openxmlformats.org/drawingml/2006/main">
                  <a:graphicData uri="http://schemas.microsoft.com/office/word/2010/wordprocessingShape">
                    <wps:wsp>
                      <wps:cNvCnPr/>
                      <wps:spPr>
                        <a:xfrm>
                          <a:off x="0" y="0"/>
                          <a:ext cx="0" cy="6032665"/>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w14:anchorId="1F06BA8A">
              <v:line id="Straight Connector 215" style="position:absolute;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black [3213]" strokeweight="1pt" from="82.3pt,58pt" to="82.3pt,533pt" w14:anchorId="62BEE1B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"/>
            </w:pict>
          </mc:Fallback>
        </mc:AlternateContent>
      </w:r>
      <w:r w:rsidRPr="008728BD">
        <w:rPr>
          <w:rFonts w:ascii="Segoe UI" w:hAnsi="Segoe UI" w:cs="Segoe UI"/>
          <w:noProof/>
          <w:u w:val="single"/>
        </w:rPr>
        <mc:AlternateContent>
          <mc:Choice Requires="wps">
            <w:drawing>
              <wp:anchor distT="45720" distB="45720" distL="114300" distR="114300" simplePos="0" relativeHeight="251709440" behindDoc="0" locked="0" layoutInCell="1" allowOverlap="1" wp14:anchorId="51853AF3" wp14:editId="7F335C08">
                <wp:simplePos x="0" y="0"/>
                <wp:positionH relativeFrom="column">
                  <wp:posOffset>-154305</wp:posOffset>
                </wp:positionH>
                <wp:positionV relativeFrom="paragraph">
                  <wp:posOffset>1032205</wp:posOffset>
                </wp:positionV>
                <wp:extent cx="2428875" cy="1404620"/>
                <wp:effectExtent l="0" t="0" r="28575" b="20320"/>
                <wp:wrapSquare wrapText="bothSides"/>
                <wp:docPr id="2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1404620"/>
                        </a:xfrm>
                        <a:prstGeom prst="rect">
                          <a:avLst/>
                        </a:prstGeom>
                        <a:solidFill>
                          <a:srgbClr val="FFFFFF"/>
                        </a:solidFill>
                        <a:ln w="9525">
                          <a:solidFill>
                            <a:srgbClr val="000000"/>
                          </a:solidFill>
                          <a:miter lim="800000"/>
                          <a:headEnd/>
                          <a:tailEnd/>
                        </a:ln>
                      </wps:spPr>
                      <wps:txbx>
                        <w:txbxContent>
                          <w:p w:rsidRPr="00737F3E" w:rsidR="009A0CCE" w:rsidP="009E65A4" w:rsidRDefault="009A0CCE" w14:paraId="51B2006E" w14:textId="77777777">
                            <w:pPr>
                              <w:rPr>
                                <w:b/>
                                <w:color w:val="FF0000"/>
                              </w:rPr>
                            </w:pPr>
                            <w:r>
                              <w:t xml:space="preserve">On triage and ED screening, if stroke is still suspected, </w:t>
                            </w:r>
                            <w:r w:rsidRPr="00737F3E">
                              <w:rPr>
                                <w:b/>
                                <w:color w:val="FF0000"/>
                              </w:rPr>
                              <w:t>Code Stroke bleep alert call is Activated</w:t>
                            </w:r>
                          </w:p>
                          <w:p w:rsidR="009A0CCE" w:rsidP="009E65A4" w:rsidRDefault="009A0CCE" w14:paraId="34C759D9" w14:textId="77777777">
                            <w:r w:rsidRPr="00A723DE">
                              <w:rPr>
                                <w:b/>
                              </w:rPr>
                              <w:t>Code Stroke 1</w:t>
                            </w:r>
                            <w:r>
                              <w:rPr>
                                <w:b/>
                              </w:rPr>
                              <w:t>:</w:t>
                            </w:r>
                            <w:r>
                              <w:t xml:space="preserve"> symptom onset within the last 4.5 hours</w:t>
                            </w:r>
                          </w:p>
                          <w:p w:rsidR="009A0CCE" w:rsidP="009E65A4" w:rsidRDefault="009A0CCE" w14:paraId="5ECEA429" w14:textId="77777777">
                            <w:r w:rsidRPr="00A723DE">
                              <w:rPr>
                                <w:b/>
                              </w:rPr>
                              <w:t>Code Stroke 2:</w:t>
                            </w:r>
                            <w:r>
                              <w:t xml:space="preserve"> symptom onset older than 4.5 hours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w14:anchorId="5BDA6E61">
              <v:shape id="_x0000_s1034" style="position:absolute;margin-left:-12.15pt;margin-top:81.3pt;width:191.25pt;height:110.6pt;z-index:25170944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" w14:anchorId="51853AF3">
                <v:textbox style="mso-fit-shape-to-text:t">
                  <w:txbxContent>
                    <w:p w:rsidRPr="00737F3E" w:rsidR="009A0CCE" w:rsidP="009E65A4" w:rsidRDefault="009A0CCE" w14:paraId="4E312D36" w14:textId="77777777">
                      <w:pPr>
                        <w:rPr>
                          <w:b/>
                          <w:color w:val="FF0000"/>
                        </w:rPr>
                      </w:pPr>
                      <w:r>
                        <w:t xml:space="preserve">On triage and ED screening, if stroke is still suspected, </w:t>
                      </w:r>
                      <w:r w:rsidRPr="00737F3E">
                        <w:rPr>
                          <w:b/>
                          <w:color w:val="FF0000"/>
                        </w:rPr>
                        <w:t>Code Stroke bleep alert call is Activated</w:t>
                      </w:r>
                    </w:p>
                    <w:p w:rsidR="009A0CCE" w:rsidP="009E65A4" w:rsidRDefault="009A0CCE" w14:paraId="44BF3CD2" w14:textId="77777777">
                      <w:r w:rsidRPr="00A723DE">
                        <w:rPr>
                          <w:b/>
                        </w:rPr>
                        <w:t>Code Stroke 1</w:t>
                      </w:r>
                      <w:r>
                        <w:rPr>
                          <w:b/>
                        </w:rPr>
                        <w:t>:</w:t>
                      </w:r>
                      <w:r>
                        <w:t xml:space="preserve"> symptom onset within the last 4.5 hours</w:t>
                      </w:r>
                    </w:p>
                    <w:p w:rsidR="009A0CCE" w:rsidP="009E65A4" w:rsidRDefault="009A0CCE" w14:paraId="7999E2CC" w14:textId="77777777">
                      <w:r w:rsidRPr="00A723DE">
                        <w:rPr>
                          <w:b/>
                        </w:rPr>
                        <w:t>Code Stroke 2:</w:t>
                      </w:r>
                      <w:r>
                        <w:t xml:space="preserve"> symptom onset older than 4.5 hours</w:t>
                      </w:r>
                    </w:p>
                  </w:txbxContent>
                </v:textbox>
                <w10:wrap type="square"/>
              </v:shape>
            </w:pict>
          </mc:Fallback>
        </mc:AlternateContent>
      </w:r>
      <w:r>
        <w:rPr>
          <w:rFonts w:ascii="Segoe UI" w:hAnsi="Segoe UI" w:cs="Segoe UI"/>
        </w:rPr>
        <w:t xml:space="preserve">        </w:t>
      </w:r>
      <w:r w:rsidRPr="009E65A4">
        <w:rPr>
          <w:rFonts w:ascii="Segoe UI" w:hAnsi="Segoe UI" w:cs="Segoe UI"/>
          <w:u w:val="single"/>
        </w:rPr>
        <w:t>Narrative Issues</w:t>
      </w:r>
      <w:r w:rsidRPr="008728BD">
        <w:rPr>
          <w:rFonts w:ascii="Segoe UI" w:hAnsi="Segoe UI" w:cs="Segoe UI"/>
          <w:u w:val="single"/>
        </w:rPr>
        <w:t xml:space="preserve"> / </w:t>
      </w:r>
      <w:r>
        <w:rPr>
          <w:rFonts w:ascii="Segoe UI" w:hAnsi="Segoe UI" w:cs="Segoe UI"/>
          <w:u w:val="single"/>
        </w:rPr>
        <w:t>P</w:t>
      </w:r>
      <w:r w:rsidRPr="008728BD">
        <w:rPr>
          <w:rFonts w:ascii="Segoe UI" w:hAnsi="Segoe UI" w:cs="Segoe UI"/>
          <w:u w:val="single"/>
        </w:rPr>
        <w:t>oints of Delay</w:t>
      </w:r>
    </w:p>
    <w:p w:rsidR="00F668F1" w:rsidP="00F668F1" w:rsidRDefault="00F668F1" w14:paraId="387C99ED" w14:textId="77777777">
      <w:pPr>
        <w:rPr>
          <w:rFonts w:ascii="Segoe UI" w:hAnsi="Segoe UI" w:cs="Segoe UI"/>
          <w:u w:val="single"/>
        </w:rPr>
      </w:pPr>
      <w:r w:rsidRPr="00F668F1">
        <w:rPr>
          <w:rFonts w:ascii="Segoe UI" w:hAnsi="Segoe UI" w:cs="Segoe UI"/>
          <w:u w:val="single"/>
        </w:rPr>
        <w:t xml:space="preserve">Figure 2. Proposed new Emergency </w:t>
      </w:r>
    </w:p>
    <w:p w:rsidRPr="00F668F1" w:rsidR="00F668F1" w:rsidP="00F668F1" w:rsidRDefault="00F668F1" w14:paraId="1F29FB8E" w14:textId="77777777">
      <w:pPr>
        <w:rPr>
          <w:rFonts w:ascii="Segoe UI" w:hAnsi="Segoe UI" w:cs="Segoe UI"/>
          <w:u w:val="single"/>
        </w:rPr>
      </w:pPr>
    </w:p>
    <w:p w:rsidR="009E65A4" w:rsidP="00FE2575" w:rsidRDefault="009E65A4" w14:paraId="28A443FD" w14:textId="77777777">
      <w:pPr>
        <w:spacing w:line="276" w:lineRule="auto"/>
        <w:jc w:val="both"/>
        <w:rPr>
          <w:color w:val="002060"/>
          <w:sz w:val="28"/>
          <w:szCs w:val="28"/>
        </w:rPr>
      </w:pPr>
    </w:p>
    <w:p w:rsidR="00086530" w:rsidP="00FE2575" w:rsidRDefault="00086530" w14:paraId="40D10CBD" w14:textId="77777777">
      <w:pPr>
        <w:spacing w:line="276" w:lineRule="auto"/>
        <w:jc w:val="both"/>
        <w:rPr>
          <w:color w:val="002060"/>
          <w:sz w:val="28"/>
          <w:szCs w:val="28"/>
        </w:rPr>
      </w:pPr>
    </w:p>
    <w:p w:rsidR="00086530" w:rsidP="00FE2575" w:rsidRDefault="00086530" w14:paraId="2EE2819B" w14:textId="77777777">
      <w:pPr>
        <w:spacing w:line="276" w:lineRule="auto"/>
        <w:jc w:val="both"/>
        <w:rPr>
          <w:color w:val="002060"/>
          <w:sz w:val="28"/>
          <w:szCs w:val="28"/>
        </w:rPr>
      </w:pPr>
    </w:p>
    <w:p w:rsidR="00086530" w:rsidP="00FE2575" w:rsidRDefault="00086530" w14:paraId="4292F412" w14:textId="77777777">
      <w:pPr>
        <w:spacing w:line="276" w:lineRule="auto"/>
        <w:jc w:val="both"/>
        <w:rPr>
          <w:color w:val="002060"/>
          <w:sz w:val="28"/>
          <w:szCs w:val="28"/>
        </w:rPr>
      </w:pPr>
    </w:p>
    <w:p w:rsidR="0023407A" w:rsidP="00FE2575" w:rsidRDefault="0023407A" w14:paraId="1AAA2B6F" w14:textId="77777777">
      <w:pPr>
        <w:spacing w:line="276" w:lineRule="auto"/>
        <w:jc w:val="both"/>
        <w:rPr>
          <w:color w:val="002060"/>
          <w:sz w:val="28"/>
          <w:szCs w:val="28"/>
        </w:rPr>
      </w:pPr>
    </w:p>
    <w:p w:rsidR="0023407A" w:rsidP="00FE2575" w:rsidRDefault="0023407A" w14:paraId="0D511373" w14:textId="77777777">
      <w:pPr>
        <w:spacing w:line="276" w:lineRule="auto"/>
        <w:jc w:val="both"/>
        <w:rPr>
          <w:color w:val="002060"/>
          <w:sz w:val="28"/>
          <w:szCs w:val="28"/>
        </w:rPr>
      </w:pPr>
    </w:p>
    <w:p w:rsidR="00086530" w:rsidP="00FE2575" w:rsidRDefault="00086530" w14:paraId="7A63D93F" w14:textId="77777777">
      <w:pPr>
        <w:spacing w:line="276" w:lineRule="auto"/>
        <w:jc w:val="both"/>
        <w:rPr>
          <w:color w:val="000000" w:themeColor="text1"/>
          <w:sz w:val="22"/>
          <w:szCs w:val="22"/>
          <w:u w:val="single"/>
        </w:rPr>
      </w:pPr>
      <w:r w:rsidRPr="00FE2575">
        <w:rPr>
          <w:color w:val="000000" w:themeColor="text1"/>
          <w:sz w:val="22"/>
          <w:szCs w:val="22"/>
          <w:u w:val="single"/>
        </w:rPr>
        <w:t xml:space="preserve">Figure </w:t>
      </w:r>
      <w:r>
        <w:rPr>
          <w:color w:val="000000" w:themeColor="text1"/>
          <w:sz w:val="22"/>
          <w:szCs w:val="22"/>
          <w:u w:val="single"/>
        </w:rPr>
        <w:t>2</w:t>
      </w:r>
      <w:r w:rsidRPr="00FE2575">
        <w:rPr>
          <w:color w:val="000000" w:themeColor="text1"/>
          <w:sz w:val="22"/>
          <w:szCs w:val="22"/>
          <w:u w:val="single"/>
        </w:rPr>
        <w:t xml:space="preserve">. </w:t>
      </w:r>
      <w:r>
        <w:rPr>
          <w:color w:val="000000" w:themeColor="text1"/>
          <w:sz w:val="22"/>
          <w:szCs w:val="22"/>
          <w:u w:val="single"/>
        </w:rPr>
        <w:t>Proposed</w:t>
      </w:r>
      <w:r w:rsidRPr="00FE2575">
        <w:rPr>
          <w:color w:val="000000" w:themeColor="text1"/>
          <w:sz w:val="22"/>
          <w:szCs w:val="22"/>
          <w:u w:val="single"/>
        </w:rPr>
        <w:t xml:space="preserve"> Emergency </w:t>
      </w:r>
      <w:r>
        <w:rPr>
          <w:color w:val="000000" w:themeColor="text1"/>
          <w:sz w:val="22"/>
          <w:szCs w:val="22"/>
          <w:u w:val="single"/>
        </w:rPr>
        <w:t xml:space="preserve">Single </w:t>
      </w:r>
      <w:r w:rsidRPr="00FE2575">
        <w:rPr>
          <w:color w:val="000000" w:themeColor="text1"/>
          <w:sz w:val="22"/>
          <w:szCs w:val="22"/>
          <w:u w:val="single"/>
        </w:rPr>
        <w:t>Stroke Pathway</w:t>
      </w:r>
    </w:p>
    <w:p w:rsidR="00F668F1" w:rsidP="00086530" w:rsidRDefault="00086530" w14:paraId="6392481C" w14:textId="77777777">
      <w:pPr>
        <w:spacing w:line="276" w:lineRule="auto"/>
        <w:jc w:val="both"/>
        <w:rPr>
          <w:color w:val="002060"/>
          <w:sz w:val="28"/>
          <w:szCs w:val="28"/>
        </w:rPr>
      </w:pPr>
      <w:r w:rsidRPr="008728BD">
        <w:rPr>
          <w:rFonts w:ascii="Segoe UI" w:hAnsi="Segoe UI" w:cs="Segoe UI"/>
          <w:noProof/>
          <w:u w:val="single"/>
        </w:rPr>
        <mc:AlternateContent>
          <mc:Choice Requires="wps">
            <w:drawing>
              <wp:anchor distT="45720" distB="45720" distL="114300" distR="114300" simplePos="0" relativeHeight="251723776" behindDoc="0" locked="0" layoutInCell="1" allowOverlap="1" wp14:anchorId="705EA45A" wp14:editId="79D3FDDD">
                <wp:simplePos x="0" y="0"/>
                <wp:positionH relativeFrom="column">
                  <wp:posOffset>-308610</wp:posOffset>
                </wp:positionH>
                <wp:positionV relativeFrom="paragraph">
                  <wp:posOffset>2994412</wp:posOffset>
                </wp:positionV>
                <wp:extent cx="2499995" cy="1404620"/>
                <wp:effectExtent l="0" t="0" r="14605" b="14605"/>
                <wp:wrapSquare wrapText="bothSides"/>
                <wp:docPr id="23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99995" cy="1404620"/>
                        </a:xfrm>
                        <a:prstGeom prst="rect">
                          <a:avLst/>
                        </a:prstGeom>
                        <a:solidFill>
                          <a:srgbClr val="FFFFFF"/>
                        </a:solidFill>
                        <a:ln w="9525">
                          <a:solidFill>
                            <a:srgbClr val="000000"/>
                          </a:solidFill>
                          <a:miter lim="800000"/>
                          <a:headEnd/>
                          <a:tailEnd/>
                        </a:ln>
                      </wps:spPr>
                      <wps:txbx>
                        <w:txbxContent>
                          <w:p w:rsidR="009A0CCE" w:rsidP="00F668F1" w:rsidRDefault="009A0CCE" w14:paraId="1D58DB75" w14:textId="77777777">
                            <w:r>
                              <w:t>Call is attended to by a dedicated Stroke junior doctor and Stroke Clinical Nurse Specialist.</w:t>
                            </w:r>
                          </w:p>
                          <w:p w:rsidR="009A0CCE" w:rsidP="00F668F1" w:rsidRDefault="009A0CCE" w14:paraId="74E7DF95" w14:textId="77777777">
                            <w:r>
                              <w:t xml:space="preserve">Patient has emergency stroke imaging in ED CT scanner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w14:anchorId="1E2EE03C">
              <v:shape id="_x0000_s1035" style="position:absolute;left:0;text-align:left;margin-left:-24.3pt;margin-top:235.8pt;width:196.85pt;height:110.6pt;z-index:25172377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" w14:anchorId="705EA45A">
                <v:textbox style="mso-fit-shape-to-text:t">
                  <w:txbxContent>
                    <w:p w:rsidR="009A0CCE" w:rsidP="00F668F1" w:rsidRDefault="009A0CCE" w14:paraId="44895D76" w14:textId="77777777">
                      <w:r>
                        <w:t>Call is attended to by a dedicated Stroke junior doctor and Stroke Clinical Nurse Specialist.</w:t>
                      </w:r>
                    </w:p>
                    <w:p w:rsidR="009A0CCE" w:rsidP="00F668F1" w:rsidRDefault="009A0CCE" w14:paraId="44E325FE" w14:textId="77777777">
                      <w:r>
                        <w:t xml:space="preserve">Patient has emergency stroke imaging in ED CT scanner  </w:t>
                      </w:r>
                    </w:p>
                  </w:txbxContent>
                </v:textbox>
                <w10:wrap type="square"/>
              </v:shape>
            </w:pict>
          </mc:Fallback>
        </mc:AlternateContent>
      </w:r>
      <w:r w:rsidRPr="008728BD">
        <w:rPr>
          <w:rFonts w:ascii="Segoe UI" w:hAnsi="Segoe UI" w:cs="Segoe UI"/>
          <w:noProof/>
          <w:u w:val="single"/>
        </w:rPr>
        <mc:AlternateContent>
          <mc:Choice Requires="wps">
            <w:drawing>
              <wp:anchor distT="45720" distB="45720" distL="114300" distR="114300" simplePos="0" relativeHeight="251725824" behindDoc="0" locked="0" layoutInCell="1" allowOverlap="1" wp14:anchorId="54BEFA26" wp14:editId="3D8F6F2D">
                <wp:simplePos x="0" y="0"/>
                <wp:positionH relativeFrom="column">
                  <wp:posOffset>-308610</wp:posOffset>
                </wp:positionH>
                <wp:positionV relativeFrom="paragraph">
                  <wp:posOffset>4253940</wp:posOffset>
                </wp:positionV>
                <wp:extent cx="2499995" cy="1404620"/>
                <wp:effectExtent l="0" t="0" r="14605" b="27305"/>
                <wp:wrapSquare wrapText="bothSides"/>
                <wp:docPr id="23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99995" cy="1404620"/>
                        </a:xfrm>
                        <a:prstGeom prst="rect">
                          <a:avLst/>
                        </a:prstGeom>
                        <a:solidFill>
                          <a:srgbClr val="FFFFFF"/>
                        </a:solidFill>
                        <a:ln w="9525">
                          <a:solidFill>
                            <a:srgbClr val="000000"/>
                          </a:solidFill>
                          <a:miter lim="800000"/>
                          <a:headEnd/>
                          <a:tailEnd/>
                        </a:ln>
                      </wps:spPr>
                      <wps:txbx>
                        <w:txbxContent>
                          <w:p w:rsidR="009A0CCE" w:rsidP="00F668F1" w:rsidRDefault="009A0CCE" w14:paraId="51265235" w14:textId="77777777">
                            <w:r>
                              <w:t xml:space="preserve">Junior Doctor and CNS complete patient assessment.  Support available from MSDEC based consultant to 10pm and then on call overnight.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w14:anchorId="4D6355DE">
              <v:shape id="_x0000_s1036" style="position:absolute;left:0;text-align:left;margin-left:-24.3pt;margin-top:334.95pt;width:196.85pt;height:110.6pt;z-index:25172582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" w14:anchorId="54BEFA26">
                <v:textbox style="mso-fit-shape-to-text:t">
                  <w:txbxContent>
                    <w:p w:rsidR="009A0CCE" w:rsidP="00F668F1" w:rsidRDefault="009A0CCE" w14:paraId="525268F8" w14:textId="77777777">
                      <w:r>
                        <w:t xml:space="preserve">Junior Doctor and CNS complete patient assessment.  Support available from MSDEC based consultant to 10pm and then on call overnight.  </w:t>
                      </w:r>
                    </w:p>
                  </w:txbxContent>
                </v:textbox>
                <w10:wrap type="square"/>
              </v:shape>
            </w:pict>
          </mc:Fallback>
        </mc:AlternateContent>
      </w:r>
      <w:r w:rsidRPr="008728BD">
        <w:rPr>
          <w:rFonts w:ascii="Segoe UI" w:hAnsi="Segoe UI" w:cs="Segoe UI"/>
          <w:noProof/>
          <w:u w:val="single"/>
        </w:rPr>
        <mc:AlternateContent>
          <mc:Choice Requires="wps">
            <w:drawing>
              <wp:anchor distT="45720" distB="45720" distL="114300" distR="114300" simplePos="0" relativeHeight="251726848" behindDoc="0" locked="0" layoutInCell="1" allowOverlap="1" wp14:anchorId="42A8F65A" wp14:editId="66FFAED6">
                <wp:simplePos x="0" y="0"/>
                <wp:positionH relativeFrom="column">
                  <wp:posOffset>-309245</wp:posOffset>
                </wp:positionH>
                <wp:positionV relativeFrom="paragraph">
                  <wp:posOffset>5509656</wp:posOffset>
                </wp:positionV>
                <wp:extent cx="2499995" cy="1404620"/>
                <wp:effectExtent l="0" t="0" r="14605" b="14605"/>
                <wp:wrapSquare wrapText="bothSides"/>
                <wp:docPr id="23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99995" cy="1404620"/>
                        </a:xfrm>
                        <a:prstGeom prst="rect">
                          <a:avLst/>
                        </a:prstGeom>
                        <a:solidFill>
                          <a:srgbClr val="FFFFFF"/>
                        </a:solidFill>
                        <a:ln w="9525">
                          <a:solidFill>
                            <a:srgbClr val="000000"/>
                          </a:solidFill>
                          <a:miter lim="800000"/>
                          <a:headEnd/>
                          <a:tailEnd/>
                        </a:ln>
                      </wps:spPr>
                      <wps:txbx>
                        <w:txbxContent>
                          <w:p w:rsidR="009A0CCE" w:rsidP="00F668F1" w:rsidRDefault="009A0CCE" w14:paraId="25005CCF" w14:textId="77777777">
                            <w:r>
                              <w:t>Patient is treated as appropriate with thrombolysis or thrombectomy, stabilised in ED and then admitted to Acute Stroke Unit for ongoing care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w14:anchorId="56835F14">
              <v:shape id="_x0000_s1037" style="position:absolute;left:0;text-align:left;margin-left:-24.35pt;margin-top:433.85pt;width:196.85pt;height:110.6pt;z-index:25172684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" w14:anchorId="42A8F65A">
                <v:textbox style="mso-fit-shape-to-text:t">
                  <w:txbxContent>
                    <w:p w:rsidR="009A0CCE" w:rsidP="00F668F1" w:rsidRDefault="009A0CCE" w14:paraId="5F34D4DB" w14:textId="77777777">
                      <w:r>
                        <w:t>Patient is treated as appropriate with thrombolysis or thrombectomy, stabilised in ED and then admitted to Acute Stroke Unit for ongoing care</w:t>
                      </w:r>
                    </w:p>
                  </w:txbxContent>
                </v:textbox>
                <w10:wrap type="square"/>
              </v:shape>
            </w:pict>
          </mc:Fallback>
        </mc:AlternateContent>
      </w:r>
      <w:r w:rsidRPr="008728BD">
        <w:rPr>
          <w:rFonts w:ascii="Segoe UI" w:hAnsi="Segoe UI" w:cs="Segoe UI"/>
          <w:noProof/>
          <w:u w:val="single"/>
        </w:rPr>
        <mc:AlternateContent>
          <mc:Choice Requires="wps">
            <w:drawing>
              <wp:anchor distT="45720" distB="45720" distL="114300" distR="114300" simplePos="0" relativeHeight="251720704" behindDoc="0" locked="0" layoutInCell="1" allowOverlap="1" wp14:anchorId="79E34744" wp14:editId="1F3201C1">
                <wp:simplePos x="0" y="0"/>
                <wp:positionH relativeFrom="column">
                  <wp:posOffset>-307975</wp:posOffset>
                </wp:positionH>
                <wp:positionV relativeFrom="paragraph">
                  <wp:posOffset>1717040</wp:posOffset>
                </wp:positionV>
                <wp:extent cx="2428875" cy="1404620"/>
                <wp:effectExtent l="0" t="0" r="28575" b="20320"/>
                <wp:wrapSquare wrapText="bothSides"/>
                <wp:docPr id="22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1404620"/>
                        </a:xfrm>
                        <a:prstGeom prst="rect">
                          <a:avLst/>
                        </a:prstGeom>
                        <a:solidFill>
                          <a:srgbClr val="FFFFFF"/>
                        </a:solidFill>
                        <a:ln w="9525">
                          <a:solidFill>
                            <a:srgbClr val="000000"/>
                          </a:solidFill>
                          <a:miter lim="800000"/>
                          <a:headEnd/>
                          <a:tailEnd/>
                        </a:ln>
                      </wps:spPr>
                      <wps:txbx>
                        <w:txbxContent>
                          <w:p w:rsidRPr="00737F3E" w:rsidR="009A0CCE" w:rsidP="00F668F1" w:rsidRDefault="009A0CCE" w14:paraId="071B8D0E" w14:textId="77777777">
                            <w:pPr>
                              <w:rPr>
                                <w:b/>
                                <w:color w:val="FF0000"/>
                              </w:rPr>
                            </w:pPr>
                            <w:r>
                              <w:t xml:space="preserve">On triage and ED screening, if stroke is still suspected and the patient is </w:t>
                            </w:r>
                            <w:r w:rsidRPr="001706C7">
                              <w:rPr>
                                <w:b/>
                              </w:rPr>
                              <w:t>within 24 hours of the onset</w:t>
                            </w:r>
                            <w:r>
                              <w:t xml:space="preserve">, </w:t>
                            </w:r>
                            <w:r w:rsidRPr="00737F3E">
                              <w:rPr>
                                <w:b/>
                                <w:color w:val="FF0000"/>
                              </w:rPr>
                              <w:t>Code Stroke bleep alert call is Activated</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w14:anchorId="0A2FE2D8">
              <v:shape id="_x0000_s1038" style="position:absolute;left:0;text-align:left;margin-left:-24.25pt;margin-top:135.2pt;width:191.25pt;height:110.6pt;z-index:25172070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" w14:anchorId="79E34744">
                <v:textbox style="mso-fit-shape-to-text:t">
                  <w:txbxContent>
                    <w:p w:rsidRPr="00737F3E" w:rsidR="009A0CCE" w:rsidP="00F668F1" w:rsidRDefault="009A0CCE" w14:paraId="05C7B0D5" w14:textId="77777777">
                      <w:pPr>
                        <w:rPr>
                          <w:b/>
                          <w:color w:val="FF0000"/>
                        </w:rPr>
                      </w:pPr>
                      <w:r>
                        <w:t xml:space="preserve">On triage and ED screening, if stroke is still suspected and the patient is </w:t>
                      </w:r>
                      <w:r w:rsidRPr="001706C7">
                        <w:rPr>
                          <w:b/>
                        </w:rPr>
                        <w:t>within 24 hours of the onset</w:t>
                      </w:r>
                      <w:r>
                        <w:t xml:space="preserve">, </w:t>
                      </w:r>
                      <w:r w:rsidRPr="00737F3E">
                        <w:rPr>
                          <w:b/>
                          <w:color w:val="FF0000"/>
                        </w:rPr>
                        <w:t>Code Stroke bleep alert call is Activated</w:t>
                      </w:r>
                    </w:p>
                  </w:txbxContent>
                </v:textbox>
                <w10:wrap type="square"/>
              </v:shape>
            </w:pict>
          </mc:Fallback>
        </mc:AlternateContent>
      </w:r>
      <w:r w:rsidRPr="00F668F1">
        <w:rPr>
          <w:rFonts w:ascii="Segoe UI" w:hAnsi="Segoe UI" w:cs="Segoe UI"/>
          <w:noProof/>
          <w:u w:val="single"/>
        </w:rPr>
        <mc:AlternateContent>
          <mc:Choice Requires="wps">
            <w:drawing>
              <wp:anchor distT="0" distB="0" distL="114300" distR="114300" simplePos="0" relativeHeight="251717632" behindDoc="0" locked="0" layoutInCell="1" allowOverlap="1" wp14:anchorId="5C79FAF0" wp14:editId="4E9CC15F">
                <wp:simplePos x="0" y="0"/>
                <wp:positionH relativeFrom="column">
                  <wp:posOffset>-574040</wp:posOffset>
                </wp:positionH>
                <wp:positionV relativeFrom="paragraph">
                  <wp:posOffset>166370</wp:posOffset>
                </wp:positionV>
                <wp:extent cx="3039745" cy="7105650"/>
                <wp:effectExtent l="0" t="0" r="27305" b="19050"/>
                <wp:wrapNone/>
                <wp:docPr id="242" name="Rectangle 242"/>
                <wp:cNvGraphicFramePr/>
                <a:graphic xmlns:a="http://schemas.openxmlformats.org/drawingml/2006/main">
                  <a:graphicData uri="http://schemas.microsoft.com/office/word/2010/wordprocessingShape">
                    <wps:wsp>
                      <wps:cNvSpPr/>
                      <wps:spPr>
                        <a:xfrm>
                          <a:off x="0" y="0"/>
                          <a:ext cx="3039745" cy="7105650"/>
                        </a:xfrm>
                        <a:prstGeom prst="rect">
                          <a:avLst/>
                        </a:prstGeom>
                        <a:solidFill>
                          <a:srgbClr val="00B050"/>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w14:anchorId="53F18A8B">
              <v:rect id="Rectangle 242" style="position:absolute;margin-left:-45.2pt;margin-top:13.1pt;width:239.35pt;height:559.5pt;z-index:2517176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spid="_x0000_s1026" fillcolor="#00b050" strokecolor="#243f60 [1604]" strokeweight="2pt" w14:anchorId="7A9B424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"/>
            </w:pict>
          </mc:Fallback>
        </mc:AlternateContent>
      </w:r>
      <w:r>
        <w:rPr>
          <w:color w:val="002060"/>
          <w:sz w:val="28"/>
          <w:szCs w:val="28"/>
        </w:rPr>
        <w:tab/>
      </w:r>
      <w:r>
        <w:rPr>
          <w:color w:val="002060"/>
          <w:sz w:val="28"/>
          <w:szCs w:val="28"/>
        </w:rPr>
        <w:tab/>
      </w:r>
      <w:r>
        <w:rPr>
          <w:color w:val="002060"/>
          <w:sz w:val="28"/>
          <w:szCs w:val="28"/>
        </w:rPr>
        <w:tab/>
      </w:r>
      <w:r>
        <w:rPr>
          <w:color w:val="002060"/>
          <w:sz w:val="28"/>
          <w:szCs w:val="28"/>
        </w:rPr>
        <w:tab/>
      </w:r>
      <w:r>
        <w:rPr>
          <w:color w:val="002060"/>
          <w:sz w:val="28"/>
          <w:szCs w:val="28"/>
        </w:rPr>
        <w:tab/>
      </w:r>
      <w:r>
        <w:rPr>
          <w:color w:val="002060"/>
          <w:sz w:val="28"/>
          <w:szCs w:val="28"/>
        </w:rPr>
        <w:tab/>
      </w:r>
      <w:r>
        <w:rPr>
          <w:color w:val="002060"/>
          <w:sz w:val="28"/>
          <w:szCs w:val="28"/>
        </w:rPr>
        <w:tab/>
      </w:r>
      <w:r w:rsidRPr="008728BD" w:rsidR="003460DF">
        <w:rPr>
          <w:rFonts w:ascii="Segoe UI" w:hAnsi="Segoe UI" w:cs="Segoe UI"/>
          <w:noProof/>
          <w:u w:val="single"/>
        </w:rPr>
        <mc:AlternateContent>
          <mc:Choice Requires="wps">
            <w:drawing>
              <wp:anchor distT="45720" distB="45720" distL="114300" distR="114300" simplePos="0" relativeHeight="251722752" behindDoc="0" locked="0" layoutInCell="1" allowOverlap="1" wp14:anchorId="6EB340D6" wp14:editId="6DCB3E16">
                <wp:simplePos x="0" y="0"/>
                <wp:positionH relativeFrom="column">
                  <wp:posOffset>2647637</wp:posOffset>
                </wp:positionH>
                <wp:positionV relativeFrom="paragraph">
                  <wp:posOffset>541647</wp:posOffset>
                </wp:positionV>
                <wp:extent cx="3443605" cy="1404620"/>
                <wp:effectExtent l="0" t="0" r="23495" b="14605"/>
                <wp:wrapSquare wrapText="bothSides"/>
                <wp:docPr id="23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43605" cy="1404620"/>
                        </a:xfrm>
                        <a:prstGeom prst="rect">
                          <a:avLst/>
                        </a:prstGeom>
                        <a:solidFill>
                          <a:srgbClr val="FFFFFF"/>
                        </a:solidFill>
                        <a:ln w="9525">
                          <a:solidFill>
                            <a:srgbClr val="FF0000"/>
                          </a:solidFill>
                          <a:miter lim="800000"/>
                          <a:headEnd/>
                          <a:tailEnd/>
                        </a:ln>
                      </wps:spPr>
                      <wps:txbx>
                        <w:txbxContent>
                          <w:p w:rsidR="009A0CCE" w:rsidP="00F668F1" w:rsidRDefault="009A0CCE" w14:paraId="677FF07E" w14:textId="77777777">
                            <w:r>
                              <w:t xml:space="preserve">PVT will enable the stroke consultant to advise if stroke is unlikely, and alert the stroke team ready to receive a new patient when it is.  </w:t>
                            </w:r>
                          </w:p>
                          <w:p w:rsidR="009A0CCE" w:rsidP="00F668F1" w:rsidRDefault="009A0CCE" w14:paraId="3239FE45" w14:textId="77777777">
                            <w:r>
                              <w:t>Stroke junior doctor and CNS will also be connected to PVT to support pathway planning.</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w14:anchorId="3D99FE90">
              <v:shape id="_x0000_s1039" style="position:absolute;left:0;text-align:left;margin-left:208.5pt;margin-top:42.65pt;width:271.15pt;height:110.6pt;z-index:25172275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strokecolor="red"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" w14:anchorId="6EB340D6">
                <v:textbox style="mso-fit-shape-to-text:t">
                  <w:txbxContent>
                    <w:p w:rsidR="009A0CCE" w:rsidP="00F668F1" w:rsidRDefault="009A0CCE" w14:paraId="0462ECB6" w14:textId="77777777">
                      <w:r>
                        <w:t xml:space="preserve">PVT will enable the stroke consultant to advise if stroke is unlikely, and alert the stroke team ready to receive a new patient when it is.  </w:t>
                      </w:r>
                    </w:p>
                    <w:p w:rsidR="009A0CCE" w:rsidP="00F668F1" w:rsidRDefault="009A0CCE" w14:paraId="46F63231" w14:textId="77777777">
                      <w:r>
                        <w:t>Stroke junior doctor and CNS will also be connected to PVT to support pathway planning.</w:t>
                      </w:r>
                    </w:p>
                  </w:txbxContent>
                </v:textbox>
                <w10:wrap type="square"/>
              </v:shape>
            </w:pict>
          </mc:Fallback>
        </mc:AlternateContent>
      </w:r>
      <w:r w:rsidRPr="008728BD" w:rsidR="003460DF">
        <w:rPr>
          <w:rFonts w:ascii="Segoe UI" w:hAnsi="Segoe UI" w:cs="Segoe UI"/>
          <w:noProof/>
          <w:u w:val="single"/>
        </w:rPr>
        <mc:AlternateContent>
          <mc:Choice Requires="wps">
            <w:drawing>
              <wp:anchor distT="45720" distB="45720" distL="114300" distR="114300" simplePos="0" relativeHeight="251721728" behindDoc="0" locked="0" layoutInCell="1" allowOverlap="1" wp14:anchorId="2919C502" wp14:editId="5CA7B0AC">
                <wp:simplePos x="0" y="0"/>
                <wp:positionH relativeFrom="column">
                  <wp:posOffset>2647637</wp:posOffset>
                </wp:positionH>
                <wp:positionV relativeFrom="paragraph">
                  <wp:posOffset>1840807</wp:posOffset>
                </wp:positionV>
                <wp:extent cx="3443605" cy="1404620"/>
                <wp:effectExtent l="0" t="0" r="23495" b="14605"/>
                <wp:wrapSquare wrapText="bothSides"/>
                <wp:docPr id="23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43605" cy="1404620"/>
                        </a:xfrm>
                        <a:prstGeom prst="rect">
                          <a:avLst/>
                        </a:prstGeom>
                        <a:solidFill>
                          <a:srgbClr val="FFFFFF"/>
                        </a:solidFill>
                        <a:ln w="9525">
                          <a:solidFill>
                            <a:srgbClr val="FF0000"/>
                          </a:solidFill>
                          <a:miter lim="800000"/>
                          <a:headEnd/>
                          <a:tailEnd/>
                        </a:ln>
                      </wps:spPr>
                      <wps:txbx>
                        <w:txbxContent>
                          <w:p w:rsidR="009A0CCE" w:rsidP="00F668F1" w:rsidRDefault="009A0CCE" w14:paraId="5502804E" w14:textId="77777777">
                            <w:r w:rsidRPr="007B77B8">
                              <w:t xml:space="preserve">Code stroke to be used for all patients within 24 hours of symptom onset, </w:t>
                            </w:r>
                            <w:r w:rsidRPr="007B77B8">
                              <w:rPr>
                                <w:b/>
                              </w:rPr>
                              <w:t>removing Code 1 and 2,</w:t>
                            </w:r>
                            <w:r w:rsidRPr="007B77B8">
                              <w:t xml:space="preserve"> promoting thrombolysis and thrombectomy treatment opportunity for all eligible patients </w:t>
                            </w:r>
                          </w:p>
                          <w:p w:rsidRPr="007B77B8" w:rsidR="009A0CCE" w:rsidP="00F668F1" w:rsidRDefault="009A0CCE" w14:paraId="5C010F7E" w14:textId="77777777">
                            <w:r w:rsidRPr="007B77B8">
                              <w:t>Patients with onset &gt;24 hours may be redirected to MSDEC to be assessed by the stroke consultant as appropriate</w:t>
                            </w:r>
                            <w:r>
                              <w:t>, reducing the suspected stroke cases going through the ED pathway.  This is supported by PVT.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w14:anchorId="09112453">
              <v:shape id="_x0000_s1040" style="position:absolute;left:0;text-align:left;margin-left:208.5pt;margin-top:144.95pt;width:271.15pt;height:110.6pt;z-index:25172172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strokecolor="red"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" w14:anchorId="2919C502">
                <v:textbox style="mso-fit-shape-to-text:t">
                  <w:txbxContent>
                    <w:p w:rsidR="009A0CCE" w:rsidP="00F668F1" w:rsidRDefault="009A0CCE" w14:paraId="369AD4A1" w14:textId="77777777">
                      <w:r w:rsidRPr="007B77B8">
                        <w:t xml:space="preserve">Code stroke to be used for all patients within 24 hours of symptom onset, </w:t>
                      </w:r>
                      <w:r w:rsidRPr="007B77B8">
                        <w:rPr>
                          <w:b/>
                        </w:rPr>
                        <w:t>removing Code 1 and 2,</w:t>
                      </w:r>
                      <w:r w:rsidRPr="007B77B8">
                        <w:t xml:space="preserve"> promoting thrombolysis and thrombectomy treatment opportunity for all eligible patients </w:t>
                      </w:r>
                    </w:p>
                    <w:p w:rsidRPr="007B77B8" w:rsidR="009A0CCE" w:rsidP="00F668F1" w:rsidRDefault="009A0CCE" w14:paraId="0BD3871E" w14:textId="77777777">
                      <w:r w:rsidRPr="007B77B8">
                        <w:t>Patients with onset &gt;24 hours may be redirected to MSDEC to be assessed by the stroke consultant as appropriate</w:t>
                      </w:r>
                      <w:r>
                        <w:t>, reducing the suspected stroke cases going through the ED pathway.  This is supported by PVT.</w:t>
                      </w:r>
                    </w:p>
                  </w:txbxContent>
                </v:textbox>
                <w10:wrap type="square"/>
              </v:shape>
            </w:pict>
          </mc:Fallback>
        </mc:AlternateContent>
      </w:r>
      <w:r w:rsidRPr="008728BD" w:rsidR="003460DF">
        <w:rPr>
          <w:rFonts w:ascii="Segoe UI" w:hAnsi="Segoe UI" w:cs="Segoe UI"/>
          <w:noProof/>
          <w:u w:val="single"/>
        </w:rPr>
        <mc:AlternateContent>
          <mc:Choice Requires="wps">
            <w:drawing>
              <wp:anchor distT="45720" distB="45720" distL="114300" distR="114300" simplePos="0" relativeHeight="251724800" behindDoc="0" locked="0" layoutInCell="1" allowOverlap="1" wp14:anchorId="2831933F" wp14:editId="10EAACC9">
                <wp:simplePos x="0" y="0"/>
                <wp:positionH relativeFrom="column">
                  <wp:posOffset>2645097</wp:posOffset>
                </wp:positionH>
                <wp:positionV relativeFrom="paragraph">
                  <wp:posOffset>3940769</wp:posOffset>
                </wp:positionV>
                <wp:extent cx="3443605" cy="1404620"/>
                <wp:effectExtent l="0" t="0" r="23495" b="27305"/>
                <wp:wrapSquare wrapText="bothSides"/>
                <wp:docPr id="23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43605" cy="1404620"/>
                        </a:xfrm>
                        <a:prstGeom prst="rect">
                          <a:avLst/>
                        </a:prstGeom>
                        <a:solidFill>
                          <a:srgbClr val="FFFFFF"/>
                        </a:solidFill>
                        <a:ln w="9525">
                          <a:solidFill>
                            <a:srgbClr val="FF0000"/>
                          </a:solidFill>
                          <a:miter lim="800000"/>
                          <a:headEnd/>
                          <a:tailEnd/>
                        </a:ln>
                      </wps:spPr>
                      <wps:txbx>
                        <w:txbxContent>
                          <w:p w:rsidR="009A0CCE" w:rsidP="00F668F1" w:rsidRDefault="009A0CCE" w14:paraId="5B66D4E0" w14:textId="77777777">
                            <w:pPr>
                              <w:rPr>
                                <w:b/>
                              </w:rPr>
                            </w:pPr>
                            <w:r w:rsidRPr="009D01FB">
                              <w:rPr>
                                <w:b/>
                              </w:rPr>
                              <w:t>CNS cover extended</w:t>
                            </w:r>
                            <w:r>
                              <w:rPr>
                                <w:b/>
                              </w:rPr>
                              <w:t xml:space="preserve"> and dedicated stroke junior doctor cover both</w:t>
                            </w:r>
                            <w:r w:rsidRPr="009D01FB">
                              <w:rPr>
                                <w:b/>
                              </w:rPr>
                              <w:t xml:space="preserve"> phasing</w:t>
                            </w:r>
                            <w:r>
                              <w:rPr>
                                <w:b/>
                              </w:rPr>
                              <w:t xml:space="preserve"> up</w:t>
                            </w:r>
                            <w:r w:rsidRPr="009D01FB">
                              <w:rPr>
                                <w:b/>
                              </w:rPr>
                              <w:t xml:space="preserve"> to 24/7</w:t>
                            </w:r>
                            <w:r>
                              <w:rPr>
                                <w:b/>
                              </w:rPr>
                              <w:t>.</w:t>
                            </w:r>
                          </w:p>
                          <w:p w:rsidRPr="003E551C" w:rsidR="009A0CCE" w:rsidP="00F668F1" w:rsidRDefault="009A0CCE" w14:paraId="130173A3" w14:textId="77777777">
                            <w:r w:rsidRPr="003E551C">
                              <w:t>PVT will support</w:t>
                            </w:r>
                            <w:r>
                              <w:t xml:space="preserve"> the</w:t>
                            </w:r>
                            <w:r w:rsidRPr="003E551C">
                              <w:t xml:space="preserve"> team being ready to receive patients, reducing delays at the start of the pathway</w:t>
                            </w:r>
                          </w:p>
                          <w:p w:rsidR="009A0CCE" w:rsidP="00F668F1" w:rsidRDefault="009A0CCE" w14:paraId="39BDFB06" w14:textId="77777777">
                            <w:r w:rsidRPr="009D01FB">
                              <w:rPr>
                                <w:b/>
                              </w:rPr>
                              <w:t>Dedicated stroke resource</w:t>
                            </w:r>
                            <w:r>
                              <w:t xml:space="preserve"> - standardising the pathway, reducing delay to assessment &amp; maximising treatment opportunities.</w:t>
                            </w:r>
                            <w:r w:rsidRPr="003E551C">
                              <w:t xml:space="preserve"> </w:t>
                            </w:r>
                          </w:p>
                          <w:p w:rsidR="009A0CCE" w:rsidP="00F668F1" w:rsidRDefault="009A0CCE" w14:paraId="4853E19B" w14:textId="77777777">
                            <w:r w:rsidRPr="003E551C">
                              <w:rPr>
                                <w:b/>
                              </w:rPr>
                              <w:t>Senior clinical decision maker</w:t>
                            </w:r>
                            <w:r>
                              <w:t xml:space="preserve"> can attend to support assessment and treatment as indicated (PVT will also support this as the consultant will have seen the patient before arrival)</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w14:anchorId="55100FAC">
              <v:shape id="_x0000_s1041" style="position:absolute;left:0;text-align:left;margin-left:208.3pt;margin-top:310.3pt;width:271.15pt;height:110.6pt;z-index:25172480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strokecolor="red"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" w14:anchorId="2831933F">
                <v:textbox style="mso-fit-shape-to-text:t">
                  <w:txbxContent>
                    <w:p w:rsidR="009A0CCE" w:rsidP="00F668F1" w:rsidRDefault="009A0CCE" w14:paraId="38563D4C" w14:textId="77777777">
                      <w:pPr>
                        <w:rPr>
                          <w:b/>
                        </w:rPr>
                      </w:pPr>
                      <w:r w:rsidRPr="009D01FB">
                        <w:rPr>
                          <w:b/>
                        </w:rPr>
                        <w:t>CNS cover extended</w:t>
                      </w:r>
                      <w:r>
                        <w:rPr>
                          <w:b/>
                        </w:rPr>
                        <w:t xml:space="preserve"> and dedicated stroke junior doctor cover both</w:t>
                      </w:r>
                      <w:r w:rsidRPr="009D01FB">
                        <w:rPr>
                          <w:b/>
                        </w:rPr>
                        <w:t xml:space="preserve"> phasing</w:t>
                      </w:r>
                      <w:r>
                        <w:rPr>
                          <w:b/>
                        </w:rPr>
                        <w:t xml:space="preserve"> up</w:t>
                      </w:r>
                      <w:r w:rsidRPr="009D01FB">
                        <w:rPr>
                          <w:b/>
                        </w:rPr>
                        <w:t xml:space="preserve"> to 24/7</w:t>
                      </w:r>
                      <w:r>
                        <w:rPr>
                          <w:b/>
                        </w:rPr>
                        <w:t>.</w:t>
                      </w:r>
                    </w:p>
                    <w:p w:rsidRPr="003E551C" w:rsidR="009A0CCE" w:rsidP="00F668F1" w:rsidRDefault="009A0CCE" w14:paraId="2435CB9E" w14:textId="77777777">
                      <w:r w:rsidRPr="003E551C">
                        <w:t>PVT will support</w:t>
                      </w:r>
                      <w:r>
                        <w:t xml:space="preserve"> the</w:t>
                      </w:r>
                      <w:r w:rsidRPr="003E551C">
                        <w:t xml:space="preserve"> team being ready to receive patients, reducing delays at the start of the pathway</w:t>
                      </w:r>
                    </w:p>
                    <w:p w:rsidR="009A0CCE" w:rsidP="00F668F1" w:rsidRDefault="009A0CCE" w14:paraId="08B0E70F" w14:textId="77777777">
                      <w:r w:rsidRPr="009D01FB">
                        <w:rPr>
                          <w:b/>
                        </w:rPr>
                        <w:t>Dedicated stroke resource</w:t>
                      </w:r>
                      <w:r>
                        <w:t xml:space="preserve"> - standardising the pathway, reducing delay to assessment &amp; maximising treatment opportunities.</w:t>
                      </w:r>
                      <w:r w:rsidRPr="003E551C">
                        <w:t xml:space="preserve"> </w:t>
                      </w:r>
                    </w:p>
                    <w:p w:rsidR="009A0CCE" w:rsidP="00F668F1" w:rsidRDefault="009A0CCE" w14:paraId="7CC8A0C3" w14:textId="77777777">
                      <w:r w:rsidRPr="003E551C">
                        <w:rPr>
                          <w:b/>
                        </w:rPr>
                        <w:t>Senior clinical decision maker</w:t>
                      </w:r>
                      <w:r>
                        <w:t xml:space="preserve"> can attend to support assessment and treatment as indicated (PVT will also support this as the consultant will have seen the patient before arrival)</w:t>
                      </w:r>
                    </w:p>
                  </w:txbxContent>
                </v:textbox>
                <w10:wrap type="square"/>
              </v:shape>
            </w:pict>
          </mc:Fallback>
        </mc:AlternateContent>
      </w:r>
      <w:r w:rsidRPr="008728BD" w:rsidR="003460DF">
        <w:rPr>
          <w:rFonts w:ascii="Segoe UI" w:hAnsi="Segoe UI" w:cs="Segoe UI"/>
          <w:noProof/>
          <w:u w:val="single"/>
        </w:rPr>
        <mc:AlternateContent>
          <mc:Choice Requires="wps">
            <w:drawing>
              <wp:anchor distT="45720" distB="45720" distL="114300" distR="114300" simplePos="0" relativeHeight="251727872" behindDoc="0" locked="0" layoutInCell="1" allowOverlap="1" wp14:anchorId="15F346C8" wp14:editId="30EF1D21">
                <wp:simplePos x="0" y="0"/>
                <wp:positionH relativeFrom="column">
                  <wp:posOffset>2647637</wp:posOffset>
                </wp:positionH>
                <wp:positionV relativeFrom="paragraph">
                  <wp:posOffset>6469158</wp:posOffset>
                </wp:positionV>
                <wp:extent cx="3443605" cy="1404620"/>
                <wp:effectExtent l="0" t="0" r="23495" b="20320"/>
                <wp:wrapSquare wrapText="bothSides"/>
                <wp:docPr id="24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43605" cy="1404620"/>
                        </a:xfrm>
                        <a:prstGeom prst="rect">
                          <a:avLst/>
                        </a:prstGeom>
                        <a:solidFill>
                          <a:srgbClr val="FFFFFF"/>
                        </a:solidFill>
                        <a:ln w="9525">
                          <a:solidFill>
                            <a:srgbClr val="FF0000"/>
                          </a:solidFill>
                          <a:miter lim="800000"/>
                          <a:headEnd/>
                          <a:tailEnd/>
                        </a:ln>
                      </wps:spPr>
                      <wps:txbx>
                        <w:txbxContent>
                          <w:p w:rsidRPr="005F57D8" w:rsidR="009A0CCE" w:rsidP="00F668F1" w:rsidRDefault="009A0CCE" w14:paraId="414FBA67" w14:textId="77777777">
                            <w:pPr>
                              <w:rPr>
                                <w:b/>
                                <w:color w:val="FF0000"/>
                              </w:rPr>
                            </w:pPr>
                            <w:r w:rsidRPr="005F57D8">
                              <w:rPr>
                                <w:b/>
                                <w:color w:val="FF0000"/>
                              </w:rPr>
                              <w:t>Maximising opportunities for all eligible patients to be considered, referred and treated with thrombolysis and thrombectomy.</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w14:anchorId="689EDA79">
              <v:shape id="_x0000_s1042" style="position:absolute;left:0;text-align:left;margin-left:208.5pt;margin-top:509.4pt;width:271.15pt;height:110.6pt;z-index:25172787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strokecolor="red"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" w14:anchorId="15F346C8">
                <v:textbox style="mso-fit-shape-to-text:t">
                  <w:txbxContent>
                    <w:p w:rsidRPr="005F57D8" w:rsidR="009A0CCE" w:rsidP="00F668F1" w:rsidRDefault="009A0CCE" w14:paraId="1A2EFA8B" w14:textId="77777777">
                      <w:pPr>
                        <w:rPr>
                          <w:b/>
                          <w:color w:val="FF0000"/>
                        </w:rPr>
                      </w:pPr>
                      <w:r w:rsidRPr="005F57D8">
                        <w:rPr>
                          <w:b/>
                          <w:color w:val="FF0000"/>
                        </w:rPr>
                        <w:t>Maximising opportunities for all eligible patients to be considered, referred and treated with thrombolysis and thrombectomy.</w:t>
                      </w:r>
                    </w:p>
                  </w:txbxContent>
                </v:textbox>
                <w10:wrap type="square"/>
              </v:shape>
            </w:pict>
          </mc:Fallback>
        </mc:AlternateContent>
      </w:r>
      <w:r w:rsidR="003460DF">
        <w:rPr>
          <w:rFonts w:ascii="Segoe UI" w:hAnsi="Segoe UI" w:cs="Segoe UI"/>
          <w:noProof/>
          <w:u w:val="single"/>
        </w:rPr>
        <mc:AlternateContent>
          <mc:Choice Requires="wps">
            <w:drawing>
              <wp:anchor distT="0" distB="0" distL="114300" distR="114300" simplePos="0" relativeHeight="251718656" behindDoc="0" locked="0" layoutInCell="1" allowOverlap="1" wp14:anchorId="603D56D9" wp14:editId="2C39B732">
                <wp:simplePos x="0" y="0"/>
                <wp:positionH relativeFrom="column">
                  <wp:posOffset>947057</wp:posOffset>
                </wp:positionH>
                <wp:positionV relativeFrom="paragraph">
                  <wp:posOffset>455031</wp:posOffset>
                </wp:positionV>
                <wp:extent cx="0" cy="5697138"/>
                <wp:effectExtent l="0" t="0" r="38100" b="37465"/>
                <wp:wrapNone/>
                <wp:docPr id="233" name="Straight Connector 233"/>
                <wp:cNvGraphicFramePr/>
                <a:graphic xmlns:a="http://schemas.openxmlformats.org/drawingml/2006/main">
                  <a:graphicData uri="http://schemas.microsoft.com/office/word/2010/wordprocessingShape">
                    <wps:wsp>
                      <wps:cNvCnPr/>
                      <wps:spPr>
                        <a:xfrm>
                          <a:off x="0" y="0"/>
                          <a:ext cx="0" cy="5697138"/>
                        </a:xfrm>
                        <a:prstGeom prst="line">
                          <a:avLst/>
                        </a:prstGeom>
                        <a:ln w="1587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w14:anchorId="3EA062EB">
              <v:line id="Straight Connector 233" style="position:absolute;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black [3213]" strokeweight="1.25pt" from="74.55pt,35.85pt" to="74.55pt,484.45pt" w14:anchorId="1A8CBCD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"/>
            </w:pict>
          </mc:Fallback>
        </mc:AlternateContent>
      </w:r>
      <w:r w:rsidRPr="008728BD" w:rsidR="003460DF">
        <w:rPr>
          <w:rFonts w:ascii="Segoe UI" w:hAnsi="Segoe UI" w:cs="Segoe UI"/>
          <w:noProof/>
          <w:u w:val="single"/>
        </w:rPr>
        <mc:AlternateContent>
          <mc:Choice Requires="wps">
            <w:drawing>
              <wp:anchor distT="45720" distB="45720" distL="114300" distR="114300" simplePos="0" relativeHeight="251719680" behindDoc="0" locked="0" layoutInCell="1" allowOverlap="1" wp14:anchorId="3D35D660" wp14:editId="556DF937">
                <wp:simplePos x="0" y="0"/>
                <wp:positionH relativeFrom="column">
                  <wp:posOffset>-307975</wp:posOffset>
                </wp:positionH>
                <wp:positionV relativeFrom="paragraph">
                  <wp:posOffset>278097</wp:posOffset>
                </wp:positionV>
                <wp:extent cx="2428875" cy="1245235"/>
                <wp:effectExtent l="0" t="0" r="28575" b="12065"/>
                <wp:wrapSquare wrapText="bothSides"/>
                <wp:docPr id="22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1245235"/>
                        </a:xfrm>
                        <a:prstGeom prst="rect">
                          <a:avLst/>
                        </a:prstGeom>
                        <a:solidFill>
                          <a:srgbClr val="FFFFFF"/>
                        </a:solidFill>
                        <a:ln w="9525">
                          <a:solidFill>
                            <a:srgbClr val="000000"/>
                          </a:solidFill>
                          <a:miter lim="800000"/>
                          <a:headEnd/>
                          <a:tailEnd/>
                        </a:ln>
                      </wps:spPr>
                      <wps:txbx>
                        <w:txbxContent>
                          <w:p w:rsidR="009A0CCE" w:rsidP="00F668F1" w:rsidRDefault="009A0CCE" w14:paraId="08501417" w14:textId="77777777">
                            <w:r>
                              <w:t>Patient presents to the Emergency department with suspected stroke.</w:t>
                            </w:r>
                          </w:p>
                          <w:p w:rsidR="009A0CCE" w:rsidP="00F668F1" w:rsidRDefault="009A0CCE" w14:paraId="031F6A96" w14:textId="77777777">
                            <w:r>
                              <w:t xml:space="preserve">Pre-hospital stroke pathway with WAST supported by Pre-Hospital Video Triage (PVT)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w14:anchorId="5635D92C">
              <v:shape id="_x0000_s1043" style="position:absolute;left:0;text-align:left;margin-left:-24.25pt;margin-top:21.9pt;width:191.25pt;height:98.05pt;z-index:25171968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" w14:anchorId="3D35D660">
                <v:textbox>
                  <w:txbxContent>
                    <w:p w:rsidR="009A0CCE" w:rsidP="00F668F1" w:rsidRDefault="009A0CCE" w14:paraId="46CCA107" w14:textId="77777777">
                      <w:r>
                        <w:t>Patient presents to the Emergency department with suspected stroke.</w:t>
                      </w:r>
                    </w:p>
                    <w:p w:rsidR="009A0CCE" w:rsidP="00F668F1" w:rsidRDefault="009A0CCE" w14:paraId="62F259EC" w14:textId="77777777">
                      <w:r>
                        <w:t xml:space="preserve">Pre-hospital stroke pathway with WAST supported by Pre-Hospital Video Triage (PVT) </w:t>
                      </w:r>
                    </w:p>
                  </w:txbxContent>
                </v:textbox>
                <w10:wrap type="square"/>
              </v:shape>
            </w:pict>
          </mc:Fallback>
        </mc:AlternateContent>
      </w:r>
      <w:r w:rsidR="00B211ED">
        <w:rPr>
          <w:color w:val="002060"/>
          <w:sz w:val="28"/>
          <w:szCs w:val="28"/>
        </w:rPr>
        <w:t xml:space="preserve">    </w:t>
      </w:r>
      <w:r w:rsidR="00B211ED">
        <w:rPr>
          <w:rFonts w:ascii="Segoe UI" w:hAnsi="Segoe UI" w:cs="Segoe UI"/>
          <w:u w:val="single"/>
        </w:rPr>
        <w:t>Issue Resolution</w:t>
      </w:r>
      <w:r w:rsidR="00B211ED">
        <w:rPr>
          <w:color w:val="002060"/>
          <w:sz w:val="28"/>
          <w:szCs w:val="28"/>
        </w:rPr>
        <w:t xml:space="preserve"> </w:t>
      </w:r>
      <w:r w:rsidR="00F668F1">
        <w:rPr>
          <w:color w:val="002060"/>
          <w:sz w:val="28"/>
          <w:szCs w:val="28"/>
        </w:rPr>
        <w:br w:type="page"/>
      </w:r>
      <w:r>
        <w:rPr>
          <w:color w:val="002060"/>
          <w:sz w:val="28"/>
          <w:szCs w:val="28"/>
        </w:rPr>
        <w:t xml:space="preserve"> </w:t>
      </w:r>
    </w:p>
    <w:p w:rsidR="00F51D00" w:rsidP="00F51D00" w:rsidRDefault="00F51D00" w14:paraId="6748A0C1" w14:textId="77777777">
      <w:pPr>
        <w:rPr>
          <w:rFonts w:ascii="Segoe UI" w:hAnsi="Segoe UI" w:cs="Segoe UI"/>
          <w:u w:val="single"/>
        </w:rPr>
      </w:pPr>
      <w:r w:rsidRPr="00F51D00">
        <w:rPr>
          <w:rFonts w:ascii="Segoe UI" w:hAnsi="Segoe UI" w:cs="Segoe UI"/>
          <w:u w:val="single"/>
        </w:rPr>
        <w:t xml:space="preserve">Figure 3. Current TIA Pathway in the Stroke Outpatient Service </w:t>
      </w:r>
    </w:p>
    <w:p w:rsidRPr="00F51D00" w:rsidR="00F51D00" w:rsidP="00F51D00" w:rsidRDefault="00F51D00" w14:paraId="684C0905" w14:textId="77777777">
      <w:pPr>
        <w:rPr>
          <w:rFonts w:ascii="Segoe UI" w:hAnsi="Segoe UI" w:cs="Segoe UI"/>
          <w:u w:val="single"/>
        </w:rPr>
      </w:pPr>
    </w:p>
    <w:p w:rsidRPr="008728BD" w:rsidR="00F51D00" w:rsidP="00F51D00" w:rsidRDefault="00F51D00" w14:paraId="4802EDCA" w14:textId="77777777">
      <w:pPr>
        <w:ind w:firstLine="720"/>
        <w:rPr>
          <w:rFonts w:ascii="Segoe UI" w:hAnsi="Segoe UI" w:cs="Segoe UI"/>
          <w:u w:val="single"/>
        </w:rPr>
      </w:pPr>
      <w:r>
        <w:rPr>
          <w:rFonts w:ascii="Segoe UI" w:hAnsi="Segoe UI" w:cs="Segoe UI"/>
          <w:b/>
          <w:noProof/>
          <w:u w:val="single"/>
        </w:rPr>
        <mc:AlternateContent>
          <mc:Choice Requires="wps">
            <w:drawing>
              <wp:anchor distT="0" distB="0" distL="114300" distR="114300" simplePos="0" relativeHeight="251729920" behindDoc="0" locked="0" layoutInCell="1" allowOverlap="1" wp14:anchorId="76FE92BC" wp14:editId="1F503BBF">
                <wp:simplePos x="0" y="0"/>
                <wp:positionH relativeFrom="column">
                  <wp:posOffset>-486888</wp:posOffset>
                </wp:positionH>
                <wp:positionV relativeFrom="paragraph">
                  <wp:posOffset>273726</wp:posOffset>
                </wp:positionV>
                <wp:extent cx="2861945" cy="6269586"/>
                <wp:effectExtent l="0" t="0" r="14605" b="17145"/>
                <wp:wrapNone/>
                <wp:docPr id="243" name="Rectangle 243"/>
                <wp:cNvGraphicFramePr/>
                <a:graphic xmlns:a="http://schemas.openxmlformats.org/drawingml/2006/main">
                  <a:graphicData uri="http://schemas.microsoft.com/office/word/2010/wordprocessingShape">
                    <wps:wsp>
                      <wps:cNvSpPr/>
                      <wps:spPr>
                        <a:xfrm>
                          <a:off x="0" y="0"/>
                          <a:ext cx="2861945" cy="6269586"/>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2C6A324A">
              <v:rect id="Rectangle 243" style="position:absolute;margin-left:-38.35pt;margin-top:21.55pt;width:225.35pt;height:493.65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4f81bd [3204]" strokecolor="#243f60 [1604]" strokeweight="2pt" w14:anchorId="726D8CF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"/>
            </w:pict>
          </mc:Fallback>
        </mc:AlternateContent>
      </w:r>
      <w:r>
        <w:rPr>
          <w:rFonts w:ascii="Segoe UI" w:hAnsi="Segoe UI" w:cs="Segoe UI"/>
        </w:rPr>
        <w:tab/>
      </w:r>
      <w:r w:rsidRPr="008728BD">
        <w:rPr>
          <w:rFonts w:ascii="Segoe UI" w:hAnsi="Segoe UI" w:cs="Segoe UI"/>
        </w:rPr>
        <w:tab/>
      </w:r>
      <w:r w:rsidRPr="008728BD">
        <w:rPr>
          <w:rFonts w:ascii="Segoe UI" w:hAnsi="Segoe UI" w:cs="Segoe UI"/>
        </w:rPr>
        <w:tab/>
      </w:r>
      <w:r w:rsidRPr="008728BD">
        <w:rPr>
          <w:rFonts w:ascii="Segoe UI" w:hAnsi="Segoe UI" w:cs="Segoe UI"/>
        </w:rPr>
        <w:tab/>
      </w:r>
      <w:r>
        <w:rPr>
          <w:rFonts w:ascii="Segoe UI" w:hAnsi="Segoe UI" w:cs="Segoe UI"/>
        </w:rPr>
        <w:tab/>
      </w:r>
      <w:r w:rsidRPr="000B7FEB" w:rsidR="00371315">
        <w:rPr>
          <w:rFonts w:ascii="Segoe UI" w:hAnsi="Segoe UI" w:cs="Segoe UI"/>
          <w:u w:val="single"/>
        </w:rPr>
        <w:t xml:space="preserve">Narrative </w:t>
      </w:r>
      <w:r w:rsidRPr="000B7FEB">
        <w:rPr>
          <w:rFonts w:ascii="Segoe UI" w:hAnsi="Segoe UI" w:cs="Segoe UI"/>
          <w:u w:val="single"/>
        </w:rPr>
        <w:t>Is</w:t>
      </w:r>
      <w:r w:rsidRPr="008728BD">
        <w:rPr>
          <w:rFonts w:ascii="Segoe UI" w:hAnsi="Segoe UI" w:cs="Segoe UI"/>
          <w:u w:val="single"/>
        </w:rPr>
        <w:t>sues / Points of Delay</w:t>
      </w:r>
    </w:p>
    <w:p w:rsidR="00F51D00" w:rsidP="00F51D00" w:rsidRDefault="00F51D00" w14:paraId="33694A95" w14:textId="77777777">
      <w:pPr>
        <w:rPr>
          <w:rFonts w:ascii="Segoe UI" w:hAnsi="Segoe UI" w:cs="Segoe UI"/>
          <w:u w:val="single"/>
        </w:rPr>
      </w:pPr>
      <w:r w:rsidRPr="008728BD">
        <w:rPr>
          <w:rFonts w:ascii="Segoe UI" w:hAnsi="Segoe UI" w:cs="Segoe UI"/>
          <w:noProof/>
          <w:u w:val="single"/>
        </w:rPr>
        <mc:AlternateContent>
          <mc:Choice Requires="wps">
            <w:drawing>
              <wp:anchor distT="45720" distB="45720" distL="114300" distR="114300" simplePos="0" relativeHeight="251735040" behindDoc="0" locked="0" layoutInCell="1" allowOverlap="1" wp14:anchorId="6410D531" wp14:editId="74CFAB97">
                <wp:simplePos x="0" y="0"/>
                <wp:positionH relativeFrom="column">
                  <wp:posOffset>2665821</wp:posOffset>
                </wp:positionH>
                <wp:positionV relativeFrom="paragraph">
                  <wp:posOffset>216172</wp:posOffset>
                </wp:positionV>
                <wp:extent cx="3362325" cy="1404620"/>
                <wp:effectExtent l="0" t="0" r="28575" b="20955"/>
                <wp:wrapSquare wrapText="bothSides"/>
                <wp:docPr id="6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62325" cy="1404620"/>
                        </a:xfrm>
                        <a:prstGeom prst="rect">
                          <a:avLst/>
                        </a:prstGeom>
                        <a:solidFill>
                          <a:srgbClr val="FFFFFF"/>
                        </a:solidFill>
                        <a:ln w="9525">
                          <a:solidFill>
                            <a:srgbClr val="FF0000"/>
                          </a:solidFill>
                          <a:miter lim="800000"/>
                          <a:headEnd/>
                          <a:tailEnd/>
                        </a:ln>
                      </wps:spPr>
                      <wps:txbx>
                        <w:txbxContent>
                          <w:p w:rsidR="009A0CCE" w:rsidP="00F51D00" w:rsidRDefault="009A0CCE" w14:paraId="362B9E64" w14:textId="77777777">
                            <w:r>
                              <w:t xml:space="preserve">Referrals received and grouped for review by consultants – no dedicated time for this, ad hoc task amongst other duties.  </w:t>
                            </w:r>
                          </w:p>
                          <w:p w:rsidR="009A0CCE" w:rsidP="00F51D00" w:rsidRDefault="009A0CCE" w14:paraId="426841B6" w14:textId="77777777">
                            <w:r>
                              <w:t xml:space="preserve">TIA service is not on consultant connect as no ability to cover a consultant connect line </w:t>
                            </w:r>
                          </w:p>
                          <w:p w:rsidR="009A0CCE" w:rsidP="00F51D00" w:rsidRDefault="009A0CCE" w14:paraId="34ADC5B9" w14:textId="77777777">
                            <w:r>
                              <w:t>Limited ability to decline or redirect referrals unlikely to need TIA service.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w14:anchorId="05DF2AD7">
              <v:shape id="_x0000_s1044" style="position:absolute;margin-left:209.9pt;margin-top:17pt;width:264.75pt;height:110.6pt;z-index:25173504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strokecolor="red"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" w14:anchorId="6410D531">
                <v:textbox style="mso-fit-shape-to-text:t">
                  <w:txbxContent>
                    <w:p w:rsidR="009A0CCE" w:rsidP="00F51D00" w:rsidRDefault="009A0CCE" w14:paraId="7A309754" w14:textId="77777777">
                      <w:r>
                        <w:t xml:space="preserve">Referrals received and grouped for review by consultants – no dedicated time for this, ad hoc task amongst other duties.  </w:t>
                      </w:r>
                    </w:p>
                    <w:p w:rsidR="009A0CCE" w:rsidP="00F51D00" w:rsidRDefault="009A0CCE" w14:paraId="5091607A" w14:textId="77777777">
                      <w:r>
                        <w:t xml:space="preserve">TIA service is not on consultant connect as no ability to cover a consultant connect line </w:t>
                      </w:r>
                    </w:p>
                    <w:p w:rsidR="009A0CCE" w:rsidP="00F51D00" w:rsidRDefault="009A0CCE" w14:paraId="538B0EB4" w14:textId="77777777">
                      <w:r>
                        <w:t>Limited ability to decline or redirect referrals unlikely to need TIA service.</w:t>
                      </w:r>
                    </w:p>
                  </w:txbxContent>
                </v:textbox>
                <w10:wrap type="square"/>
              </v:shape>
            </w:pict>
          </mc:Fallback>
        </mc:AlternateContent>
      </w:r>
      <w:r w:rsidRPr="008728BD">
        <w:rPr>
          <w:rFonts w:ascii="Segoe UI" w:hAnsi="Segoe UI" w:cs="Segoe UI"/>
          <w:noProof/>
          <w:u w:val="single"/>
        </w:rPr>
        <mc:AlternateContent>
          <mc:Choice Requires="wps">
            <w:drawing>
              <wp:anchor distT="45720" distB="45720" distL="114300" distR="114300" simplePos="0" relativeHeight="251731968" behindDoc="0" locked="0" layoutInCell="1" allowOverlap="1" wp14:anchorId="5DF6A42F" wp14:editId="5A05814E">
                <wp:simplePos x="0" y="0"/>
                <wp:positionH relativeFrom="column">
                  <wp:posOffset>-332105</wp:posOffset>
                </wp:positionH>
                <wp:positionV relativeFrom="paragraph">
                  <wp:posOffset>120015</wp:posOffset>
                </wp:positionV>
                <wp:extent cx="2428875" cy="1404620"/>
                <wp:effectExtent l="0" t="0" r="28575" b="20320"/>
                <wp:wrapSquare wrapText="bothSides"/>
                <wp:docPr id="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1404620"/>
                        </a:xfrm>
                        <a:prstGeom prst="rect">
                          <a:avLst/>
                        </a:prstGeom>
                        <a:solidFill>
                          <a:srgbClr val="FFFFFF"/>
                        </a:solidFill>
                        <a:ln w="9525">
                          <a:solidFill>
                            <a:srgbClr val="000000"/>
                          </a:solidFill>
                          <a:miter lim="800000"/>
                          <a:headEnd/>
                          <a:tailEnd/>
                        </a:ln>
                      </wps:spPr>
                      <wps:txbx>
                        <w:txbxContent>
                          <w:p w:rsidRPr="000F01AB" w:rsidR="009A0CCE" w:rsidP="00F51D00" w:rsidRDefault="009A0CCE" w14:paraId="5500FC1C" w14:textId="77777777">
                            <w:r w:rsidRPr="000F01AB">
                              <w:t>Patient seen in Emergency department or Primary Care with suspected TIA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w14:anchorId="2DFF5E23">
              <v:shape id="_x0000_s1045" style="position:absolute;margin-left:-26.15pt;margin-top:9.45pt;width:191.25pt;height:110.6pt;z-index:25173196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" w14:anchorId="5DF6A42F">
                <v:textbox style="mso-fit-shape-to-text:t">
                  <w:txbxContent>
                    <w:p w:rsidRPr="000F01AB" w:rsidR="009A0CCE" w:rsidP="00F51D00" w:rsidRDefault="009A0CCE" w14:paraId="01E5EA1F" w14:textId="77777777">
                      <w:r w:rsidRPr="000F01AB">
                        <w:t>Patient seen in Emergency department or Primary Care with suspected TIA</w:t>
                      </w:r>
                    </w:p>
                  </w:txbxContent>
                </v:textbox>
                <w10:wrap type="square"/>
              </v:shape>
            </w:pict>
          </mc:Fallback>
        </mc:AlternateContent>
      </w:r>
    </w:p>
    <w:p w:rsidR="00F51D00" w:rsidP="00F51D00" w:rsidRDefault="00F51D00" w14:paraId="21D493E4" w14:textId="77777777">
      <w:pPr>
        <w:rPr>
          <w:rFonts w:ascii="Segoe UI" w:hAnsi="Segoe UI" w:cs="Segoe UI"/>
          <w:u w:val="single"/>
        </w:rPr>
      </w:pPr>
      <w:r w:rsidRPr="008728BD">
        <w:rPr>
          <w:rFonts w:ascii="Segoe UI" w:hAnsi="Segoe UI" w:cs="Segoe UI"/>
          <w:noProof/>
          <w:u w:val="single"/>
        </w:rPr>
        <mc:AlternateContent>
          <mc:Choice Requires="wps">
            <w:drawing>
              <wp:anchor distT="45720" distB="45720" distL="114300" distR="114300" simplePos="0" relativeHeight="251740160" behindDoc="0" locked="0" layoutInCell="1" allowOverlap="1" wp14:anchorId="203E6C33" wp14:editId="15C9925C">
                <wp:simplePos x="0" y="0"/>
                <wp:positionH relativeFrom="column">
                  <wp:posOffset>-332105</wp:posOffset>
                </wp:positionH>
                <wp:positionV relativeFrom="paragraph">
                  <wp:posOffset>4852035</wp:posOffset>
                </wp:positionV>
                <wp:extent cx="2428875" cy="1404620"/>
                <wp:effectExtent l="0" t="0" r="28575" b="14605"/>
                <wp:wrapSquare wrapText="bothSides"/>
                <wp:docPr id="20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1404620"/>
                        </a:xfrm>
                        <a:prstGeom prst="rect">
                          <a:avLst/>
                        </a:prstGeom>
                        <a:solidFill>
                          <a:srgbClr val="FFFFFF"/>
                        </a:solidFill>
                        <a:ln w="9525">
                          <a:solidFill>
                            <a:srgbClr val="000000"/>
                          </a:solidFill>
                          <a:miter lim="800000"/>
                          <a:headEnd/>
                          <a:tailEnd/>
                        </a:ln>
                      </wps:spPr>
                      <wps:txbx>
                        <w:txbxContent>
                          <w:p w:rsidR="009A0CCE" w:rsidP="00F51D00" w:rsidRDefault="009A0CCE" w14:paraId="4F2A50A8" w14:textId="77777777">
                            <w:r>
                              <w:t>Patient attends as an outpatient and is managed in the planned care system for all investigations and referrals.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w14:anchorId="4545DFB8">
              <v:shape id="_x0000_s1046" style="position:absolute;margin-left:-26.15pt;margin-top:382.05pt;width:191.25pt;height:110.6pt;z-index:25174016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" w14:anchorId="203E6C33">
                <v:textbox style="mso-fit-shape-to-text:t">
                  <w:txbxContent>
                    <w:p w:rsidR="009A0CCE" w:rsidP="00F51D00" w:rsidRDefault="009A0CCE" w14:paraId="6E2CD622" w14:textId="77777777">
                      <w:r>
                        <w:t>Patient attends as an outpatient and is managed in the planned care system for all investigations and referrals.</w:t>
                      </w:r>
                    </w:p>
                  </w:txbxContent>
                </v:textbox>
                <w10:wrap type="square"/>
              </v:shape>
            </w:pict>
          </mc:Fallback>
        </mc:AlternateContent>
      </w:r>
      <w:r>
        <w:rPr>
          <w:rFonts w:ascii="Segoe UI" w:hAnsi="Segoe UI" w:cs="Segoe UI"/>
          <w:noProof/>
          <w:u w:val="single"/>
        </w:rPr>
        <mc:AlternateContent>
          <mc:Choice Requires="wps">
            <w:drawing>
              <wp:anchor distT="0" distB="0" distL="114300" distR="114300" simplePos="0" relativeHeight="251730944" behindDoc="0" locked="0" layoutInCell="1" allowOverlap="1" wp14:anchorId="71007EE1" wp14:editId="3B106511">
                <wp:simplePos x="0" y="0"/>
                <wp:positionH relativeFrom="column">
                  <wp:posOffset>902525</wp:posOffset>
                </wp:positionH>
                <wp:positionV relativeFrom="paragraph">
                  <wp:posOffset>226777</wp:posOffset>
                </wp:positionV>
                <wp:extent cx="0" cy="4975762"/>
                <wp:effectExtent l="0" t="0" r="38100" b="34925"/>
                <wp:wrapNone/>
                <wp:docPr id="196" name="Straight Connector 196"/>
                <wp:cNvGraphicFramePr/>
                <a:graphic xmlns:a="http://schemas.openxmlformats.org/drawingml/2006/main">
                  <a:graphicData uri="http://schemas.microsoft.com/office/word/2010/wordprocessingShape">
                    <wps:wsp>
                      <wps:cNvCnPr/>
                      <wps:spPr>
                        <a:xfrm>
                          <a:off x="0" y="0"/>
                          <a:ext cx="0" cy="4975762"/>
                        </a:xfrm>
                        <a:prstGeom prst="line">
                          <a:avLst/>
                        </a:prstGeom>
                        <a:ln w="1587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w14:anchorId="2E49AA12">
              <v:line id="Straight Connector 196" style="position:absolute;z-index:2517309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spid="_x0000_s1026" strokecolor="black [3213]" strokeweight="1.25pt" from="71.05pt,17.85pt" to="71.05pt,409.65pt" w14:anchorId="267D48E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"/>
            </w:pict>
          </mc:Fallback>
        </mc:AlternateContent>
      </w:r>
      <w:r w:rsidRPr="008728BD">
        <w:rPr>
          <w:rFonts w:ascii="Segoe UI" w:hAnsi="Segoe UI" w:cs="Segoe UI"/>
          <w:noProof/>
          <w:u w:val="single"/>
        </w:rPr>
        <mc:AlternateContent>
          <mc:Choice Requires="wps">
            <w:drawing>
              <wp:anchor distT="45720" distB="45720" distL="114300" distR="114300" simplePos="0" relativeHeight="251737088" behindDoc="0" locked="0" layoutInCell="1" allowOverlap="1" wp14:anchorId="7F02033B" wp14:editId="0B42E845">
                <wp:simplePos x="0" y="0"/>
                <wp:positionH relativeFrom="column">
                  <wp:posOffset>-323215</wp:posOffset>
                </wp:positionH>
                <wp:positionV relativeFrom="paragraph">
                  <wp:posOffset>3761740</wp:posOffset>
                </wp:positionV>
                <wp:extent cx="2428875" cy="1404620"/>
                <wp:effectExtent l="0" t="0" r="28575" b="14605"/>
                <wp:wrapSquare wrapText="bothSides"/>
                <wp:docPr id="19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1404620"/>
                        </a:xfrm>
                        <a:prstGeom prst="rect">
                          <a:avLst/>
                        </a:prstGeom>
                        <a:solidFill>
                          <a:srgbClr val="FFFFFF"/>
                        </a:solidFill>
                        <a:ln w="9525">
                          <a:solidFill>
                            <a:srgbClr val="000000"/>
                          </a:solidFill>
                          <a:miter lim="800000"/>
                          <a:headEnd/>
                          <a:tailEnd/>
                        </a:ln>
                      </wps:spPr>
                      <wps:txbx>
                        <w:txbxContent>
                          <w:p w:rsidR="009A0CCE" w:rsidP="00F51D00" w:rsidRDefault="009A0CCE" w14:paraId="27CAA873" w14:textId="77777777">
                            <w:r>
                              <w:t>TIA Coordinator books patients into the first available TIA new patient slot in Stroke outpatient service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w14:anchorId="633F6F13">
              <v:shape id="_x0000_s1047" style="position:absolute;margin-left:-25.45pt;margin-top:296.2pt;width:191.25pt;height:110.6pt;z-index:25173708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" w14:anchorId="7F02033B">
                <v:textbox style="mso-fit-shape-to-text:t">
                  <w:txbxContent>
                    <w:p w:rsidR="009A0CCE" w:rsidP="00F51D00" w:rsidRDefault="009A0CCE" w14:paraId="748C5926" w14:textId="77777777">
                      <w:r>
                        <w:t>TIA Coordinator books patients into the first available TIA new patient slot in Stroke outpatient service</w:t>
                      </w:r>
                    </w:p>
                  </w:txbxContent>
                </v:textbox>
                <w10:wrap type="square"/>
              </v:shape>
            </w:pict>
          </mc:Fallback>
        </mc:AlternateContent>
      </w:r>
      <w:r w:rsidRPr="008728BD">
        <w:rPr>
          <w:rFonts w:ascii="Segoe UI" w:hAnsi="Segoe UI" w:cs="Segoe UI"/>
          <w:noProof/>
          <w:u w:val="single"/>
        </w:rPr>
        <mc:AlternateContent>
          <mc:Choice Requires="wps">
            <w:drawing>
              <wp:anchor distT="45720" distB="45720" distL="114300" distR="114300" simplePos="0" relativeHeight="251739136" behindDoc="0" locked="0" layoutInCell="1" allowOverlap="1" wp14:anchorId="20D56008" wp14:editId="34D1D8E4">
                <wp:simplePos x="0" y="0"/>
                <wp:positionH relativeFrom="column">
                  <wp:posOffset>12700</wp:posOffset>
                </wp:positionH>
                <wp:positionV relativeFrom="paragraph">
                  <wp:posOffset>697865</wp:posOffset>
                </wp:positionV>
                <wp:extent cx="1771650" cy="457200"/>
                <wp:effectExtent l="0" t="0" r="19050" b="19050"/>
                <wp:wrapSquare wrapText="bothSides"/>
                <wp:docPr id="19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71650" cy="457200"/>
                        </a:xfrm>
                        <a:prstGeom prst="rect">
                          <a:avLst/>
                        </a:prstGeom>
                        <a:solidFill>
                          <a:srgbClr val="FFFFFF"/>
                        </a:solidFill>
                        <a:ln w="9525">
                          <a:solidFill>
                            <a:srgbClr val="000000"/>
                          </a:solidFill>
                          <a:miter lim="800000"/>
                          <a:headEnd/>
                          <a:tailEnd/>
                        </a:ln>
                      </wps:spPr>
                      <wps:txbx>
                        <w:txbxContent>
                          <w:p w:rsidR="009A0CCE" w:rsidP="00F51D00" w:rsidRDefault="009A0CCE" w14:paraId="647FE84D" w14:textId="77777777">
                            <w:r>
                              <w:t>Referral made to TIA clinic via email or WAP</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w14:anchorId="69038EE7">
              <v:shape id="_x0000_s1048" style="position:absolute;margin-left:1pt;margin-top:54.95pt;width:139.5pt;height:36pt;z-index:2517391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" w14:anchorId="20D56008">
                <v:textbox>
                  <w:txbxContent>
                    <w:p w:rsidR="009A0CCE" w:rsidP="00F51D00" w:rsidRDefault="009A0CCE" w14:paraId="11C11069" w14:textId="77777777">
                      <w:r>
                        <w:t>Referral made to TIA clinic via email or WAP</w:t>
                      </w:r>
                    </w:p>
                  </w:txbxContent>
                </v:textbox>
                <w10:wrap type="square"/>
              </v:shape>
            </w:pict>
          </mc:Fallback>
        </mc:AlternateContent>
      </w:r>
      <w:r w:rsidRPr="008728BD">
        <w:rPr>
          <w:rFonts w:ascii="Segoe UI" w:hAnsi="Segoe UI" w:cs="Segoe UI"/>
          <w:noProof/>
          <w:u w:val="single"/>
        </w:rPr>
        <mc:AlternateContent>
          <mc:Choice Requires="wps">
            <w:drawing>
              <wp:anchor distT="45720" distB="45720" distL="114300" distR="114300" simplePos="0" relativeHeight="251738112" behindDoc="0" locked="0" layoutInCell="1" allowOverlap="1" wp14:anchorId="717A6F54" wp14:editId="010DD4D1">
                <wp:simplePos x="0" y="0"/>
                <wp:positionH relativeFrom="column">
                  <wp:posOffset>2639695</wp:posOffset>
                </wp:positionH>
                <wp:positionV relativeFrom="paragraph">
                  <wp:posOffset>3811723</wp:posOffset>
                </wp:positionV>
                <wp:extent cx="3362325" cy="1404620"/>
                <wp:effectExtent l="0" t="0" r="28575" b="13970"/>
                <wp:wrapSquare wrapText="bothSides"/>
                <wp:docPr id="19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62325" cy="1404620"/>
                        </a:xfrm>
                        <a:prstGeom prst="rect">
                          <a:avLst/>
                        </a:prstGeom>
                        <a:solidFill>
                          <a:srgbClr val="FFFFFF"/>
                        </a:solidFill>
                        <a:ln w="9525">
                          <a:solidFill>
                            <a:srgbClr val="FF0000"/>
                          </a:solidFill>
                          <a:miter lim="800000"/>
                          <a:headEnd/>
                          <a:tailEnd/>
                        </a:ln>
                      </wps:spPr>
                      <wps:txbx>
                        <w:txbxContent>
                          <w:p w:rsidR="009A0CCE" w:rsidP="00F51D00" w:rsidRDefault="009A0CCE" w14:paraId="62C9F405" w14:textId="77777777">
                            <w:r>
                              <w:t>16 new patient slots per week, current wait time approx. 8-12 weeks</w:t>
                            </w:r>
                          </w:p>
                          <w:p w:rsidR="009A0CCE" w:rsidP="00F51D00" w:rsidRDefault="009A0CCE" w14:paraId="78A3467F" w14:textId="77777777"/>
                          <w:p w:rsidRPr="00E837E1" w:rsidR="009A0CCE" w:rsidP="00F51D00" w:rsidRDefault="009A0CCE" w14:paraId="2AD46F72" w14:textId="77777777">
                            <w:pPr>
                              <w:rPr>
                                <w:b/>
                                <w:color w:val="FF0000"/>
                                <w14:textOutline w14:w="9525" w14:cap="rnd" w14:cmpd="sng" w14:algn="ctr">
                                  <w14:noFill/>
                                  <w14:prstDash w14:val="solid"/>
                                  <w14:bevel/>
                                </w14:textOutline>
                              </w:rPr>
                            </w:pPr>
                            <w:r w:rsidRPr="00E837E1">
                              <w:rPr>
                                <w:b/>
                                <w:color w:val="FF0000"/>
                                <w14:textOutline w14:w="9525" w14:cap="rnd" w14:cmpd="sng" w14:algn="ctr">
                                  <w14:noFill/>
                                  <w14:prstDash w14:val="solid"/>
                                  <w14:bevel/>
                                </w14:textOutline>
                              </w:rPr>
                              <w:t>Clinical Standard: Patient</w:t>
                            </w:r>
                            <w:r>
                              <w:rPr>
                                <w:b/>
                                <w:color w:val="FF0000"/>
                                <w14:textOutline w14:w="9525" w14:cap="rnd" w14:cmpd="sng" w14:algn="ctr">
                                  <w14:noFill/>
                                  <w14:prstDash w14:val="solid"/>
                                  <w14:bevel/>
                                </w14:textOutline>
                              </w:rPr>
                              <w:t>s</w:t>
                            </w:r>
                            <w:r w:rsidRPr="00E837E1">
                              <w:rPr>
                                <w:b/>
                                <w:color w:val="FF0000"/>
                                <w14:textOutline w14:w="9525" w14:cap="rnd" w14:cmpd="sng" w14:algn="ctr">
                                  <w14:noFill/>
                                  <w14:prstDash w14:val="solid"/>
                                  <w14:bevel/>
                                </w14:textOutline>
                              </w:rPr>
                              <w:t xml:space="preserve"> should be assessed and investigated for TIA as soon as possible after the event and within 24 hours of the referral</w:t>
                            </w:r>
                            <w:r>
                              <w:rPr>
                                <w:b/>
                                <w:color w:val="FF0000"/>
                                <w14:textOutline w14:w="9525" w14:cap="rnd" w14:cmpd="sng" w14:algn="ctr">
                                  <w14:noFill/>
                                  <w14:prstDash w14:val="solid"/>
                                  <w14:bevel/>
                                </w14:textOutline>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w14:anchorId="0BE6AC21">
              <v:shape id="_x0000_s1049" style="position:absolute;margin-left:207.85pt;margin-top:300.15pt;width:264.75pt;height:110.6pt;z-index:25173811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strokecolor="red"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" w14:anchorId="717A6F54">
                <v:textbox style="mso-fit-shape-to-text:t">
                  <w:txbxContent>
                    <w:p w:rsidR="009A0CCE" w:rsidP="00F51D00" w:rsidRDefault="009A0CCE" w14:paraId="3072BD87" w14:textId="77777777">
                      <w:r>
                        <w:t>16 new patient slots per week, current wait time approx. 8-12 weeks</w:t>
                      </w:r>
                    </w:p>
                    <w:p w:rsidR="009A0CCE" w:rsidP="00F51D00" w:rsidRDefault="009A0CCE" w14:paraId="5A39BBE3" w14:textId="77777777"/>
                    <w:p w:rsidRPr="00E837E1" w:rsidR="009A0CCE" w:rsidP="00F51D00" w:rsidRDefault="009A0CCE" w14:paraId="1A091ACB" w14:textId="77777777">
                      <w:pPr>
                        <w:rPr>
                          <w:b/>
                          <w:color w:val="FF0000"/>
                          <w14:textOutline w14:w="9525" w14:cap="rnd" w14:cmpd="sng" w14:algn="ctr">
                            <w14:noFill/>
                            <w14:prstDash w14:val="solid"/>
                            <w14:bevel/>
                          </w14:textOutline>
                        </w:rPr>
                      </w:pPr>
                      <w:r w:rsidRPr="00E837E1">
                        <w:rPr>
                          <w:b/>
                          <w:color w:val="FF0000"/>
                          <w14:textOutline w14:w="9525" w14:cap="rnd" w14:cmpd="sng" w14:algn="ctr">
                            <w14:noFill/>
                            <w14:prstDash w14:val="solid"/>
                            <w14:bevel/>
                          </w14:textOutline>
                        </w:rPr>
                        <w:t>Clinical Standard: Patient</w:t>
                      </w:r>
                      <w:r>
                        <w:rPr>
                          <w:b/>
                          <w:color w:val="FF0000"/>
                          <w14:textOutline w14:w="9525" w14:cap="rnd" w14:cmpd="sng" w14:algn="ctr">
                            <w14:noFill/>
                            <w14:prstDash w14:val="solid"/>
                            <w14:bevel/>
                          </w14:textOutline>
                        </w:rPr>
                        <w:t>s</w:t>
                      </w:r>
                      <w:r w:rsidRPr="00E837E1">
                        <w:rPr>
                          <w:b/>
                          <w:color w:val="FF0000"/>
                          <w14:textOutline w14:w="9525" w14:cap="rnd" w14:cmpd="sng" w14:algn="ctr">
                            <w14:noFill/>
                            <w14:prstDash w14:val="solid"/>
                            <w14:bevel/>
                          </w14:textOutline>
                        </w:rPr>
                        <w:t xml:space="preserve"> should be assessed and investigated for TIA as soon as possible after the event and within 24 hours of the referral</w:t>
                      </w:r>
                      <w:r>
                        <w:rPr>
                          <w:b/>
                          <w:color w:val="FF0000"/>
                          <w14:textOutline w14:w="9525" w14:cap="rnd" w14:cmpd="sng" w14:algn="ctr">
                            <w14:noFill/>
                            <w14:prstDash w14:val="solid"/>
                            <w14:bevel/>
                          </w14:textOutline>
                        </w:rPr>
                        <w:t>.</w:t>
                      </w:r>
                    </w:p>
                  </w:txbxContent>
                </v:textbox>
                <w10:wrap type="square"/>
              </v:shape>
            </w:pict>
          </mc:Fallback>
        </mc:AlternateContent>
      </w:r>
      <w:r w:rsidRPr="008728BD">
        <w:rPr>
          <w:rFonts w:ascii="Segoe UI" w:hAnsi="Segoe UI" w:cs="Segoe UI"/>
          <w:noProof/>
          <w:u w:val="single"/>
        </w:rPr>
        <mc:AlternateContent>
          <mc:Choice Requires="wps">
            <w:drawing>
              <wp:anchor distT="45720" distB="45720" distL="114300" distR="114300" simplePos="0" relativeHeight="251736064" behindDoc="0" locked="0" layoutInCell="1" allowOverlap="1" wp14:anchorId="0AAA0D9A" wp14:editId="38D87ED9">
                <wp:simplePos x="0" y="0"/>
                <wp:positionH relativeFrom="column">
                  <wp:posOffset>2639695</wp:posOffset>
                </wp:positionH>
                <wp:positionV relativeFrom="paragraph">
                  <wp:posOffset>2437674</wp:posOffset>
                </wp:positionV>
                <wp:extent cx="3362325" cy="1404620"/>
                <wp:effectExtent l="0" t="0" r="28575" b="20955"/>
                <wp:wrapSquare wrapText="bothSides"/>
                <wp:docPr id="19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62325" cy="1404620"/>
                        </a:xfrm>
                        <a:prstGeom prst="rect">
                          <a:avLst/>
                        </a:prstGeom>
                        <a:solidFill>
                          <a:srgbClr val="FFFFFF"/>
                        </a:solidFill>
                        <a:ln w="9525">
                          <a:solidFill>
                            <a:srgbClr val="FF0000"/>
                          </a:solidFill>
                          <a:miter lim="800000"/>
                          <a:headEnd/>
                          <a:tailEnd/>
                        </a:ln>
                      </wps:spPr>
                      <wps:txbx>
                        <w:txbxContent>
                          <w:p w:rsidR="009A0CCE" w:rsidP="00F51D00" w:rsidRDefault="009A0CCE" w14:paraId="05561A8A" w14:textId="77777777">
                            <w:r>
                              <w:t>Patients with significant findings on urgent investigations are often referred to other services without having seen a Stroke Consultant, reducing opportunity for joint care decision making to optimise patient outcomes.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w14:anchorId="72829B1D">
              <v:shape id="_x0000_s1050" style="position:absolute;margin-left:207.85pt;margin-top:191.95pt;width:264.75pt;height:110.6pt;z-index:25173606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strokecolor="red"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" w14:anchorId="0AAA0D9A">
                <v:textbox style="mso-fit-shape-to-text:t">
                  <w:txbxContent>
                    <w:p w:rsidR="009A0CCE" w:rsidP="00F51D00" w:rsidRDefault="009A0CCE" w14:paraId="360F8B81" w14:textId="77777777">
                      <w:r>
                        <w:t>Patients with significant findings on urgent investigations are often referred to other services without having seen a Stroke Consultant, reducing opportunity for joint care decision making to optimise patient outcomes.</w:t>
                      </w:r>
                    </w:p>
                  </w:txbxContent>
                </v:textbox>
                <w10:wrap type="square"/>
              </v:shape>
            </w:pict>
          </mc:Fallback>
        </mc:AlternateContent>
      </w:r>
      <w:r w:rsidRPr="008728BD">
        <w:rPr>
          <w:rFonts w:ascii="Segoe UI" w:hAnsi="Segoe UI" w:cs="Segoe UI"/>
          <w:noProof/>
          <w:u w:val="single"/>
        </w:rPr>
        <mc:AlternateContent>
          <mc:Choice Requires="wps">
            <w:drawing>
              <wp:anchor distT="45720" distB="45720" distL="114300" distR="114300" simplePos="0" relativeHeight="251734016" behindDoc="0" locked="0" layoutInCell="1" allowOverlap="1" wp14:anchorId="64872F1F" wp14:editId="3127AA27">
                <wp:simplePos x="0" y="0"/>
                <wp:positionH relativeFrom="column">
                  <wp:posOffset>-319042</wp:posOffset>
                </wp:positionH>
                <wp:positionV relativeFrom="paragraph">
                  <wp:posOffset>2476862</wp:posOffset>
                </wp:positionV>
                <wp:extent cx="2428875" cy="1404620"/>
                <wp:effectExtent l="0" t="0" r="28575" b="14605"/>
                <wp:wrapSquare wrapText="bothSides"/>
                <wp:docPr id="6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1404620"/>
                        </a:xfrm>
                        <a:prstGeom prst="rect">
                          <a:avLst/>
                        </a:prstGeom>
                        <a:solidFill>
                          <a:srgbClr val="FFFFFF"/>
                        </a:solidFill>
                        <a:ln w="9525">
                          <a:solidFill>
                            <a:srgbClr val="000000"/>
                          </a:solidFill>
                          <a:miter lim="800000"/>
                          <a:headEnd/>
                          <a:tailEnd/>
                        </a:ln>
                      </wps:spPr>
                      <wps:txbx>
                        <w:txbxContent>
                          <w:p w:rsidR="009A0CCE" w:rsidP="00F51D00" w:rsidRDefault="009A0CCE" w14:paraId="56DD7B70" w14:textId="77777777">
                            <w:r>
                              <w:t>Urgent investigations completed, results reviewed by consultant, urgent referrals made to other specialties (e.g. vascular surgery or cardiology)</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w14:anchorId="2B9EF4E6">
              <v:shape id="_x0000_s1051" style="position:absolute;margin-left:-25.1pt;margin-top:195.05pt;width:191.25pt;height:110.6pt;z-index:25173401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" w14:anchorId="64872F1F">
                <v:textbox style="mso-fit-shape-to-text:t">
                  <w:txbxContent>
                    <w:p w:rsidR="009A0CCE" w:rsidP="00F51D00" w:rsidRDefault="009A0CCE" w14:paraId="3373BA98" w14:textId="77777777">
                      <w:r>
                        <w:t>Urgent investigations completed, results reviewed by consultant, urgent referrals made to other specialties (e.g. vascular surgery or cardiology)</w:t>
                      </w:r>
                    </w:p>
                  </w:txbxContent>
                </v:textbox>
                <w10:wrap type="square"/>
              </v:shape>
            </w:pict>
          </mc:Fallback>
        </mc:AlternateContent>
      </w:r>
      <w:r w:rsidRPr="008728BD">
        <w:rPr>
          <w:rFonts w:ascii="Segoe UI" w:hAnsi="Segoe UI" w:cs="Segoe UI"/>
          <w:noProof/>
          <w:u w:val="single"/>
        </w:rPr>
        <mc:AlternateContent>
          <mc:Choice Requires="wps">
            <w:drawing>
              <wp:anchor distT="45720" distB="45720" distL="114300" distR="114300" simplePos="0" relativeHeight="251732992" behindDoc="0" locked="0" layoutInCell="1" allowOverlap="1" wp14:anchorId="59B7779A" wp14:editId="6E743C30">
                <wp:simplePos x="0" y="0"/>
                <wp:positionH relativeFrom="column">
                  <wp:posOffset>-319042</wp:posOffset>
                </wp:positionH>
                <wp:positionV relativeFrom="paragraph">
                  <wp:posOffset>1381125</wp:posOffset>
                </wp:positionV>
                <wp:extent cx="2428875" cy="1404620"/>
                <wp:effectExtent l="0" t="0" r="28575" b="27305"/>
                <wp:wrapSquare wrapText="bothSides"/>
                <wp:docPr id="3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1404620"/>
                        </a:xfrm>
                        <a:prstGeom prst="rect">
                          <a:avLst/>
                        </a:prstGeom>
                        <a:solidFill>
                          <a:srgbClr val="FFFFFF"/>
                        </a:solidFill>
                        <a:ln w="9525">
                          <a:solidFill>
                            <a:srgbClr val="000000"/>
                          </a:solidFill>
                          <a:miter lim="800000"/>
                          <a:headEnd/>
                          <a:tailEnd/>
                        </a:ln>
                      </wps:spPr>
                      <wps:txbx>
                        <w:txbxContent>
                          <w:p w:rsidR="009A0CCE" w:rsidP="00F51D00" w:rsidRDefault="009A0CCE" w14:paraId="297C2F38" w14:textId="77777777">
                            <w:r>
                              <w:t xml:space="preserve">Referral reviewed by stroke consultant at earliest opportunity to prioritise and highlight any urgent investigations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w14:anchorId="1205406B">
              <v:shape id="_x0000_s1052" style="position:absolute;margin-left:-25.1pt;margin-top:108.75pt;width:191.25pt;height:110.6pt;z-index:25173299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" w14:anchorId="59B7779A">
                <v:textbox style="mso-fit-shape-to-text:t">
                  <w:txbxContent>
                    <w:p w:rsidR="009A0CCE" w:rsidP="00F51D00" w:rsidRDefault="009A0CCE" w14:paraId="04CDC69D" w14:textId="77777777">
                      <w:r>
                        <w:t xml:space="preserve">Referral reviewed by stroke consultant at earliest opportunity to prioritise and highlight any urgent investigations  </w:t>
                      </w:r>
                    </w:p>
                  </w:txbxContent>
                </v:textbox>
                <w10:wrap type="square"/>
              </v:shape>
            </w:pict>
          </mc:Fallback>
        </mc:AlternateContent>
      </w:r>
      <w:r>
        <w:rPr>
          <w:rFonts w:ascii="Segoe UI" w:hAnsi="Segoe UI" w:cs="Segoe UI"/>
          <w:u w:val="single"/>
        </w:rPr>
        <w:br w:type="page"/>
      </w:r>
    </w:p>
    <w:p w:rsidR="00B211ED" w:rsidP="004834D6" w:rsidRDefault="00B211ED" w14:paraId="1C2C396F" w14:textId="77777777">
      <w:pPr>
        <w:rPr>
          <w:rFonts w:cs="Arial"/>
          <w:color w:val="000000" w:themeColor="text1"/>
          <w:sz w:val="22"/>
          <w:szCs w:val="22"/>
          <w:u w:val="single"/>
        </w:rPr>
      </w:pPr>
    </w:p>
    <w:p w:rsidR="004834D6" w:rsidP="004834D6" w:rsidRDefault="004834D6" w14:paraId="67A412BE" w14:textId="77777777">
      <w:pPr>
        <w:rPr>
          <w:rFonts w:cs="Arial"/>
          <w:color w:val="000000" w:themeColor="text1"/>
          <w:sz w:val="22"/>
          <w:szCs w:val="22"/>
          <w:u w:val="single"/>
        </w:rPr>
      </w:pPr>
      <w:r w:rsidRPr="004834D6">
        <w:rPr>
          <w:rFonts w:cs="Arial"/>
          <w:color w:val="000000" w:themeColor="text1"/>
          <w:sz w:val="22"/>
          <w:szCs w:val="22"/>
          <w:u w:val="single"/>
        </w:rPr>
        <w:t xml:space="preserve">Figure 4. Proposed new TIA Pathway in the Medical Same Day Emergency Care unit </w:t>
      </w:r>
    </w:p>
    <w:p w:rsidRPr="004834D6" w:rsidR="004834D6" w:rsidP="004834D6" w:rsidRDefault="004834D6" w14:paraId="1C6FDE70" w14:textId="77777777">
      <w:pPr>
        <w:rPr>
          <w:rFonts w:cs="Arial"/>
          <w:color w:val="000000" w:themeColor="text1"/>
          <w:sz w:val="22"/>
          <w:szCs w:val="22"/>
          <w:u w:val="single"/>
        </w:rPr>
      </w:pPr>
    </w:p>
    <w:p w:rsidRPr="008728BD" w:rsidR="004834D6" w:rsidP="004834D6" w:rsidRDefault="004834D6" w14:paraId="0AB5393F" w14:textId="77777777">
      <w:pPr>
        <w:ind w:firstLine="720"/>
        <w:rPr>
          <w:rFonts w:ascii="Segoe UI" w:hAnsi="Segoe UI" w:cs="Segoe UI"/>
          <w:u w:val="single"/>
        </w:rPr>
      </w:pPr>
      <w:r w:rsidRPr="008728BD">
        <w:rPr>
          <w:rFonts w:ascii="Segoe UI" w:hAnsi="Segoe UI" w:cs="Segoe UI"/>
          <w:u w:val="single"/>
        </w:rPr>
        <w:t>Patient Pathway</w:t>
      </w:r>
      <w:r w:rsidRPr="008728BD">
        <w:rPr>
          <w:rFonts w:ascii="Segoe UI" w:hAnsi="Segoe UI" w:cs="Segoe UI"/>
        </w:rPr>
        <w:tab/>
      </w:r>
      <w:r w:rsidRPr="008728BD">
        <w:rPr>
          <w:rFonts w:ascii="Segoe UI" w:hAnsi="Segoe UI" w:cs="Segoe UI"/>
        </w:rPr>
        <w:tab/>
      </w:r>
      <w:r w:rsidRPr="008728BD">
        <w:rPr>
          <w:rFonts w:ascii="Segoe UI" w:hAnsi="Segoe UI" w:cs="Segoe UI"/>
        </w:rPr>
        <w:tab/>
      </w:r>
      <w:r>
        <w:rPr>
          <w:rFonts w:ascii="Segoe UI" w:hAnsi="Segoe UI" w:cs="Segoe UI"/>
        </w:rPr>
        <w:tab/>
      </w:r>
      <w:r>
        <w:rPr>
          <w:rFonts w:ascii="Segoe UI" w:hAnsi="Segoe UI" w:cs="Segoe UI"/>
          <w:u w:val="single"/>
        </w:rPr>
        <w:t>Issue Resolution</w:t>
      </w:r>
    </w:p>
    <w:p w:rsidR="004834D6" w:rsidP="004834D6" w:rsidRDefault="000B7FEB" w14:paraId="6561CF18" w14:textId="77777777">
      <w:pPr>
        <w:rPr>
          <w:rFonts w:ascii="Segoe UI" w:hAnsi="Segoe UI" w:cs="Segoe UI"/>
          <w:u w:val="single"/>
        </w:rPr>
      </w:pPr>
      <w:r>
        <w:rPr>
          <w:rFonts w:ascii="Segoe UI" w:hAnsi="Segoe UI" w:cs="Segoe UI"/>
          <w:b/>
          <w:noProof/>
          <w:u w:val="single"/>
        </w:rPr>
        <mc:AlternateContent>
          <mc:Choice Requires="wps">
            <w:drawing>
              <wp:anchor distT="0" distB="0" distL="114300" distR="114300" simplePos="0" relativeHeight="251742208" behindDoc="0" locked="0" layoutInCell="1" allowOverlap="1" wp14:anchorId="7C35F731" wp14:editId="3D591973">
                <wp:simplePos x="0" y="0"/>
                <wp:positionH relativeFrom="column">
                  <wp:posOffset>-449317</wp:posOffset>
                </wp:positionH>
                <wp:positionV relativeFrom="paragraph">
                  <wp:posOffset>129496</wp:posOffset>
                </wp:positionV>
                <wp:extent cx="2948151" cy="5833241"/>
                <wp:effectExtent l="0" t="0" r="24130" b="15240"/>
                <wp:wrapNone/>
                <wp:docPr id="244" name="Rectangle 244"/>
                <wp:cNvGraphicFramePr/>
                <a:graphic xmlns:a="http://schemas.openxmlformats.org/drawingml/2006/main">
                  <a:graphicData uri="http://schemas.microsoft.com/office/word/2010/wordprocessingShape">
                    <wps:wsp>
                      <wps:cNvSpPr/>
                      <wps:spPr>
                        <a:xfrm>
                          <a:off x="0" y="0"/>
                          <a:ext cx="2948151" cy="5833241"/>
                        </a:xfrm>
                        <a:prstGeom prst="rect">
                          <a:avLst/>
                        </a:prstGeom>
                        <a:solidFill>
                          <a:srgbClr val="00B050"/>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7246BE24">
              <v:rect id="Rectangle 244" style="position:absolute;margin-left:-35.4pt;margin-top:10.2pt;width:232.15pt;height:459.3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00b050" strokecolor="#243f60 [1604]" strokeweight="2pt" w14:anchorId="07C1B6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"/>
            </w:pict>
          </mc:Fallback>
        </mc:AlternateContent>
      </w:r>
    </w:p>
    <w:p w:rsidR="004834D6" w:rsidP="004834D6" w:rsidRDefault="000B7FEB" w14:paraId="7452C82C" w14:textId="77777777">
      <w:pPr>
        <w:rPr>
          <w:rFonts w:ascii="Segoe UI" w:hAnsi="Segoe UI" w:cs="Segoe UI"/>
          <w:u w:val="single"/>
        </w:rPr>
      </w:pPr>
      <w:r w:rsidRPr="008728BD">
        <w:rPr>
          <w:rFonts w:ascii="Segoe UI" w:hAnsi="Segoe UI" w:cs="Segoe UI"/>
          <w:noProof/>
          <w:u w:val="single"/>
        </w:rPr>
        <mc:AlternateContent>
          <mc:Choice Requires="wps">
            <w:drawing>
              <wp:anchor distT="45720" distB="45720" distL="114300" distR="114300" simplePos="0" relativeHeight="251745280" behindDoc="0" locked="0" layoutInCell="1" allowOverlap="1" wp14:anchorId="1E3213FE" wp14:editId="0235A821">
                <wp:simplePos x="0" y="0"/>
                <wp:positionH relativeFrom="column">
                  <wp:posOffset>-186668</wp:posOffset>
                </wp:positionH>
                <wp:positionV relativeFrom="paragraph">
                  <wp:posOffset>152947</wp:posOffset>
                </wp:positionV>
                <wp:extent cx="2428875" cy="1404620"/>
                <wp:effectExtent l="0" t="0" r="28575" b="20320"/>
                <wp:wrapSquare wrapText="bothSides"/>
                <wp:docPr id="19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1404620"/>
                        </a:xfrm>
                        <a:prstGeom prst="rect">
                          <a:avLst/>
                        </a:prstGeom>
                        <a:solidFill>
                          <a:srgbClr val="FFFFFF"/>
                        </a:solidFill>
                        <a:ln w="9525">
                          <a:solidFill>
                            <a:srgbClr val="000000"/>
                          </a:solidFill>
                          <a:miter lim="800000"/>
                          <a:headEnd/>
                          <a:tailEnd/>
                        </a:ln>
                      </wps:spPr>
                      <wps:txbx>
                        <w:txbxContent>
                          <w:p w:rsidR="009A0CCE" w:rsidP="004834D6" w:rsidRDefault="009A0CCE" w14:paraId="49B7ED12" w14:textId="77777777">
                            <w:r>
                              <w:t>Patient seen in Emergency department or Primary Care with suspected TIA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w14:anchorId="23331548">
              <v:shape id="_x0000_s1053" style="position:absolute;margin-left:-14.7pt;margin-top:12.05pt;width:191.25pt;height:110.6pt;z-index:25174528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" w14:anchorId="1E3213FE">
                <v:textbox style="mso-fit-shape-to-text:t">
                  <w:txbxContent>
                    <w:p w:rsidR="009A0CCE" w:rsidP="004834D6" w:rsidRDefault="009A0CCE" w14:paraId="2DC557FC" w14:textId="77777777">
                      <w:r>
                        <w:t>Patient seen in Emergency department or Primary Care with suspected TIA</w:t>
                      </w:r>
                    </w:p>
                  </w:txbxContent>
                </v:textbox>
                <w10:wrap type="square"/>
              </v:shape>
            </w:pict>
          </mc:Fallback>
        </mc:AlternateContent>
      </w:r>
      <w:r w:rsidR="004834D6">
        <w:rPr>
          <w:rFonts w:ascii="Segoe UI" w:hAnsi="Segoe UI" w:cs="Segoe UI"/>
          <w:noProof/>
          <w:u w:val="single"/>
        </w:rPr>
        <mc:AlternateContent>
          <mc:Choice Requires="wps">
            <w:drawing>
              <wp:anchor distT="0" distB="0" distL="114300" distR="114300" simplePos="0" relativeHeight="251743232" behindDoc="0" locked="0" layoutInCell="1" allowOverlap="1" wp14:anchorId="5F7FBDF2" wp14:editId="42A6E374">
                <wp:simplePos x="0" y="0"/>
                <wp:positionH relativeFrom="column">
                  <wp:posOffset>985388</wp:posOffset>
                </wp:positionH>
                <wp:positionV relativeFrom="paragraph">
                  <wp:posOffset>163261</wp:posOffset>
                </wp:positionV>
                <wp:extent cx="0" cy="4085112"/>
                <wp:effectExtent l="0" t="0" r="38100" b="29845"/>
                <wp:wrapNone/>
                <wp:docPr id="202" name="Straight Connector 202"/>
                <wp:cNvGraphicFramePr/>
                <a:graphic xmlns:a="http://schemas.openxmlformats.org/drawingml/2006/main">
                  <a:graphicData uri="http://schemas.microsoft.com/office/word/2010/wordprocessingShape">
                    <wps:wsp>
                      <wps:cNvCnPr/>
                      <wps:spPr>
                        <a:xfrm>
                          <a:off x="0" y="0"/>
                          <a:ext cx="0" cy="4085112"/>
                        </a:xfrm>
                        <a:prstGeom prst="line">
                          <a:avLst/>
                        </a:prstGeom>
                        <a:ln w="1587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w14:anchorId="412E2380">
              <v:line id="Straight Connector 202" style="position:absolute;z-index:2517432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spid="_x0000_s1026" strokecolor="black [3213]" strokeweight="1.25pt" from="77.6pt,12.85pt" to="77.6pt,334.5pt" w14:anchorId="49F59B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"/>
            </w:pict>
          </mc:Fallback>
        </mc:AlternateContent>
      </w:r>
    </w:p>
    <w:p w:rsidR="004834D6" w:rsidP="004834D6" w:rsidRDefault="004834D6" w14:paraId="300EADEC" w14:textId="77777777">
      <w:pPr>
        <w:rPr>
          <w:rFonts w:ascii="Segoe UI" w:hAnsi="Segoe UI" w:cs="Segoe UI"/>
          <w:u w:val="single"/>
        </w:rPr>
      </w:pPr>
      <w:r w:rsidRPr="008728BD">
        <w:rPr>
          <w:rFonts w:ascii="Segoe UI" w:hAnsi="Segoe UI" w:cs="Segoe UI"/>
          <w:noProof/>
          <w:u w:val="single"/>
        </w:rPr>
        <mc:AlternateContent>
          <mc:Choice Requires="wps">
            <w:drawing>
              <wp:anchor distT="45720" distB="45720" distL="114300" distR="114300" simplePos="0" relativeHeight="251749376" behindDoc="0" locked="0" layoutInCell="1" allowOverlap="1" wp14:anchorId="1770B142" wp14:editId="594CFBD4">
                <wp:simplePos x="0" y="0"/>
                <wp:positionH relativeFrom="column">
                  <wp:posOffset>2685102</wp:posOffset>
                </wp:positionH>
                <wp:positionV relativeFrom="paragraph">
                  <wp:posOffset>265430</wp:posOffset>
                </wp:positionV>
                <wp:extent cx="3362325" cy="1404620"/>
                <wp:effectExtent l="0" t="0" r="28575" b="20955"/>
                <wp:wrapSquare wrapText="bothSides"/>
                <wp:docPr id="20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62325" cy="1404620"/>
                        </a:xfrm>
                        <a:prstGeom prst="rect">
                          <a:avLst/>
                        </a:prstGeom>
                        <a:solidFill>
                          <a:srgbClr val="FFFFFF"/>
                        </a:solidFill>
                        <a:ln w="9525">
                          <a:solidFill>
                            <a:srgbClr val="FF0000"/>
                          </a:solidFill>
                          <a:miter lim="800000"/>
                          <a:headEnd/>
                          <a:tailEnd/>
                        </a:ln>
                      </wps:spPr>
                      <wps:txbx>
                        <w:txbxContent>
                          <w:p w:rsidR="009A0CCE" w:rsidP="004834D6" w:rsidRDefault="009A0CCE" w14:paraId="4909F20B" w14:textId="77777777">
                            <w:r>
                              <w:t>Referrer able to speak directly to the Stroke Consultant to discuss the referral and confirm patient is most appropriately managed in MSDEC TIA clinic.</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w14:anchorId="4F4302EE">
              <v:shape id="_x0000_s1054" style="position:absolute;margin-left:211.45pt;margin-top:20.9pt;width:264.75pt;height:110.6pt;z-index:25174937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strokecolor="red"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" w14:anchorId="1770B142">
                <v:textbox style="mso-fit-shape-to-text:t">
                  <w:txbxContent>
                    <w:p w:rsidR="009A0CCE" w:rsidP="004834D6" w:rsidRDefault="009A0CCE" w14:paraId="5F8CBDD2" w14:textId="77777777">
                      <w:r>
                        <w:t>Referrer able to speak directly to the Stroke Consultant to discuss the referral and confirm patient is most appropriately managed in MSDEC TIA clinic.</w:t>
                      </w:r>
                    </w:p>
                  </w:txbxContent>
                </v:textbox>
                <w10:wrap type="square"/>
              </v:shape>
            </w:pict>
          </mc:Fallback>
        </mc:AlternateContent>
      </w:r>
    </w:p>
    <w:p w:rsidR="004834D6" w:rsidP="004834D6" w:rsidRDefault="004834D6" w14:paraId="1D977035" w14:textId="77777777">
      <w:pPr>
        <w:rPr>
          <w:rFonts w:ascii="Segoe UI" w:hAnsi="Segoe UI" w:cs="Segoe UI"/>
          <w:u w:val="single"/>
        </w:rPr>
      </w:pPr>
    </w:p>
    <w:p w:rsidR="004834D6" w:rsidP="004834D6" w:rsidRDefault="000B7FEB" w14:paraId="55B85D6C" w14:textId="77777777">
      <w:pPr>
        <w:rPr>
          <w:rFonts w:ascii="Segoe UI" w:hAnsi="Segoe UI" w:cs="Segoe UI"/>
          <w:u w:val="single"/>
        </w:rPr>
      </w:pPr>
      <w:r w:rsidRPr="008728BD">
        <w:rPr>
          <w:rFonts w:ascii="Segoe UI" w:hAnsi="Segoe UI" w:cs="Segoe UI"/>
          <w:noProof/>
          <w:u w:val="single"/>
        </w:rPr>
        <mc:AlternateContent>
          <mc:Choice Requires="wps">
            <w:drawing>
              <wp:anchor distT="45720" distB="45720" distL="114300" distR="114300" simplePos="0" relativeHeight="251744256" behindDoc="0" locked="0" layoutInCell="1" allowOverlap="1" wp14:anchorId="7965DF76" wp14:editId="543A9DD7">
                <wp:simplePos x="0" y="0"/>
                <wp:positionH relativeFrom="column">
                  <wp:posOffset>69850</wp:posOffset>
                </wp:positionH>
                <wp:positionV relativeFrom="paragraph">
                  <wp:posOffset>11255</wp:posOffset>
                </wp:positionV>
                <wp:extent cx="1906905" cy="835025"/>
                <wp:effectExtent l="0" t="0" r="17145" b="22225"/>
                <wp:wrapSquare wrapText="bothSides"/>
                <wp:docPr id="2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06905" cy="835025"/>
                        </a:xfrm>
                        <a:prstGeom prst="rect">
                          <a:avLst/>
                        </a:prstGeom>
                        <a:solidFill>
                          <a:srgbClr val="FFFFFF"/>
                        </a:solidFill>
                        <a:ln w="9525">
                          <a:solidFill>
                            <a:srgbClr val="000000"/>
                          </a:solidFill>
                          <a:miter lim="800000"/>
                          <a:headEnd/>
                          <a:tailEnd/>
                        </a:ln>
                      </wps:spPr>
                      <wps:txbx>
                        <w:txbxContent>
                          <w:p w:rsidR="009A0CCE" w:rsidP="004834D6" w:rsidRDefault="009A0CCE" w14:paraId="1DAE52C7" w14:textId="77777777">
                            <w:r>
                              <w:t>Referral made to TIA clinic via e-referral, WAP or consultant connect telephone call</w:t>
                            </w:r>
                          </w:p>
                          <w:p w:rsidR="009A0CCE" w:rsidP="004834D6" w:rsidRDefault="009A0CCE" w14:paraId="43AA4F2B" w14:textId="77777777"/>
                          <w:p w:rsidR="009A0CCE" w:rsidP="004834D6" w:rsidRDefault="009A0CCE" w14:paraId="77AC0B45" w14:textId="77777777"/>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w14:anchorId="37EC10B8">
              <v:shape id="_x0000_s1055" style="position:absolute;margin-left:5.5pt;margin-top:.9pt;width:150.15pt;height:65.75pt;z-index:2517442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" w14:anchorId="7965DF76">
                <v:textbox>
                  <w:txbxContent>
                    <w:p w:rsidR="009A0CCE" w:rsidP="004834D6" w:rsidRDefault="009A0CCE" w14:paraId="718DF6E6" w14:textId="77777777">
                      <w:r>
                        <w:t>Referral made to TIA clinic via e-referral, WAP or consultant connect telephone call</w:t>
                      </w:r>
                    </w:p>
                    <w:p w:rsidR="009A0CCE" w:rsidP="004834D6" w:rsidRDefault="009A0CCE" w14:paraId="41C8F396" w14:textId="77777777"/>
                    <w:p w:rsidR="009A0CCE" w:rsidP="004834D6" w:rsidRDefault="009A0CCE" w14:paraId="72A3D3EC" w14:textId="77777777"/>
                  </w:txbxContent>
                </v:textbox>
                <w10:wrap type="square"/>
              </v:shape>
            </w:pict>
          </mc:Fallback>
        </mc:AlternateContent>
      </w:r>
    </w:p>
    <w:p w:rsidR="004834D6" w:rsidP="004834D6" w:rsidRDefault="004834D6" w14:paraId="1E39506D" w14:textId="77777777">
      <w:pPr>
        <w:rPr>
          <w:rFonts w:ascii="Segoe UI" w:hAnsi="Segoe UI" w:cs="Segoe UI"/>
          <w:u w:val="single"/>
        </w:rPr>
      </w:pPr>
      <w:r w:rsidRPr="008728BD">
        <w:rPr>
          <w:rFonts w:ascii="Segoe UI" w:hAnsi="Segoe UI" w:cs="Segoe UI"/>
          <w:noProof/>
          <w:u w:val="single"/>
        </w:rPr>
        <mc:AlternateContent>
          <mc:Choice Requires="wps">
            <w:drawing>
              <wp:anchor distT="45720" distB="45720" distL="114300" distR="114300" simplePos="0" relativeHeight="251750400" behindDoc="0" locked="0" layoutInCell="1" allowOverlap="1" wp14:anchorId="67C61134" wp14:editId="348ED866">
                <wp:simplePos x="0" y="0"/>
                <wp:positionH relativeFrom="column">
                  <wp:posOffset>2670686</wp:posOffset>
                </wp:positionH>
                <wp:positionV relativeFrom="paragraph">
                  <wp:posOffset>353060</wp:posOffset>
                </wp:positionV>
                <wp:extent cx="3362325" cy="1404620"/>
                <wp:effectExtent l="0" t="0" r="28575" b="20955"/>
                <wp:wrapSquare wrapText="bothSides"/>
                <wp:docPr id="20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62325" cy="1404620"/>
                        </a:xfrm>
                        <a:prstGeom prst="rect">
                          <a:avLst/>
                        </a:prstGeom>
                        <a:solidFill>
                          <a:srgbClr val="FFFFFF"/>
                        </a:solidFill>
                        <a:ln w="9525">
                          <a:solidFill>
                            <a:srgbClr val="FF0000"/>
                          </a:solidFill>
                          <a:miter lim="800000"/>
                          <a:headEnd/>
                          <a:tailEnd/>
                        </a:ln>
                      </wps:spPr>
                      <wps:txbx>
                        <w:txbxContent>
                          <w:p w:rsidR="009A0CCE" w:rsidP="004834D6" w:rsidRDefault="009A0CCE" w14:paraId="7C96CD05" w14:textId="77777777">
                            <w:r>
                              <w:t xml:space="preserve">Regular updating of patient list.  </w:t>
                            </w:r>
                          </w:p>
                          <w:p w:rsidR="009A0CCE" w:rsidP="004834D6" w:rsidRDefault="009A0CCE" w14:paraId="40443174" w14:textId="77777777">
                            <w:r>
                              <w:t>Coordinator able to make most efficient use of clinic capacity</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w14:anchorId="2B949FDC">
              <v:shape id="_x0000_s1056" style="position:absolute;margin-left:210.3pt;margin-top:27.8pt;width:264.75pt;height:110.6pt;z-index:25175040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strokecolor="red"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" w14:anchorId="67C61134">
                <v:textbox style="mso-fit-shape-to-text:t">
                  <w:txbxContent>
                    <w:p w:rsidR="009A0CCE" w:rsidP="004834D6" w:rsidRDefault="009A0CCE" w14:paraId="60431782" w14:textId="77777777">
                      <w:r>
                        <w:t xml:space="preserve">Regular updating of patient list.  </w:t>
                      </w:r>
                    </w:p>
                    <w:p w:rsidR="009A0CCE" w:rsidP="004834D6" w:rsidRDefault="009A0CCE" w14:paraId="11415111" w14:textId="77777777">
                      <w:r>
                        <w:t>Coordinator able to make most efficient use of clinic capacity</w:t>
                      </w:r>
                    </w:p>
                  </w:txbxContent>
                </v:textbox>
                <w10:wrap type="square"/>
              </v:shape>
            </w:pict>
          </mc:Fallback>
        </mc:AlternateContent>
      </w:r>
    </w:p>
    <w:p w:rsidR="004834D6" w:rsidP="004834D6" w:rsidRDefault="004834D6" w14:paraId="132A0AA2" w14:textId="77777777">
      <w:pPr>
        <w:rPr>
          <w:rFonts w:ascii="Segoe UI" w:hAnsi="Segoe UI" w:cs="Segoe UI"/>
          <w:u w:val="single"/>
        </w:rPr>
      </w:pPr>
    </w:p>
    <w:p w:rsidR="004834D6" w:rsidP="004834D6" w:rsidRDefault="004834D6" w14:paraId="4EE69402" w14:textId="77777777">
      <w:pPr>
        <w:rPr>
          <w:rFonts w:ascii="Segoe UI" w:hAnsi="Segoe UI" w:cs="Segoe UI"/>
          <w:u w:val="single"/>
        </w:rPr>
      </w:pPr>
    </w:p>
    <w:p w:rsidR="004834D6" w:rsidP="004834D6" w:rsidRDefault="000B7FEB" w14:paraId="7EC9028A" w14:textId="77777777">
      <w:pPr>
        <w:rPr>
          <w:rFonts w:ascii="Segoe UI" w:hAnsi="Segoe UI" w:cs="Segoe UI"/>
          <w:u w:val="single"/>
        </w:rPr>
      </w:pPr>
      <w:r w:rsidRPr="008728BD">
        <w:rPr>
          <w:rFonts w:ascii="Segoe UI" w:hAnsi="Segoe UI" w:cs="Segoe UI"/>
          <w:noProof/>
          <w:u w:val="single"/>
        </w:rPr>
        <mc:AlternateContent>
          <mc:Choice Requires="wps">
            <w:drawing>
              <wp:anchor distT="45720" distB="45720" distL="114300" distR="114300" simplePos="0" relativeHeight="251746304" behindDoc="0" locked="0" layoutInCell="1" allowOverlap="1" wp14:anchorId="67109918" wp14:editId="02CE17F9">
                <wp:simplePos x="0" y="0"/>
                <wp:positionH relativeFrom="column">
                  <wp:posOffset>-207010</wp:posOffset>
                </wp:positionH>
                <wp:positionV relativeFrom="paragraph">
                  <wp:posOffset>351636</wp:posOffset>
                </wp:positionV>
                <wp:extent cx="2428875" cy="700405"/>
                <wp:effectExtent l="0" t="0" r="28575" b="23495"/>
                <wp:wrapSquare wrapText="bothSides"/>
                <wp:docPr id="19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700405"/>
                        </a:xfrm>
                        <a:prstGeom prst="rect">
                          <a:avLst/>
                        </a:prstGeom>
                        <a:solidFill>
                          <a:srgbClr val="FFFFFF"/>
                        </a:solidFill>
                        <a:ln w="9525">
                          <a:solidFill>
                            <a:srgbClr val="000000"/>
                          </a:solidFill>
                          <a:miter lim="800000"/>
                          <a:headEnd/>
                          <a:tailEnd/>
                        </a:ln>
                      </wps:spPr>
                      <wps:txbx>
                        <w:txbxContent>
                          <w:p w:rsidR="009A0CCE" w:rsidP="004834D6" w:rsidRDefault="009A0CCE" w14:paraId="08481910" w14:textId="77777777">
                            <w:r>
                              <w:t xml:space="preserve">Stroke consultant accepts or redirects referral.  Twice daily list of new TIA patients collated.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w14:anchorId="20FAB301">
              <v:shape id="_x0000_s1057" style="position:absolute;margin-left:-16.3pt;margin-top:27.7pt;width:191.25pt;height:55.15pt;z-index:2517463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" w14:anchorId="67109918">
                <v:textbox>
                  <w:txbxContent>
                    <w:p w:rsidR="009A0CCE" w:rsidP="004834D6" w:rsidRDefault="009A0CCE" w14:paraId="22C25272" w14:textId="77777777">
                      <w:r>
                        <w:t xml:space="preserve">Stroke consultant accepts or redirects referral.  Twice daily list of new TIA patients collated.  </w:t>
                      </w:r>
                    </w:p>
                  </w:txbxContent>
                </v:textbox>
                <w10:wrap type="square"/>
              </v:shape>
            </w:pict>
          </mc:Fallback>
        </mc:AlternateContent>
      </w:r>
    </w:p>
    <w:p w:rsidR="000B7FEB" w:rsidP="004834D6" w:rsidRDefault="005873E3" w14:paraId="50F63B66" w14:textId="77777777">
      <w:pPr>
        <w:rPr>
          <w:rFonts w:ascii="Segoe UI" w:hAnsi="Segoe UI" w:cs="Segoe UI"/>
          <w:u w:val="single"/>
        </w:rPr>
      </w:pPr>
      <w:r w:rsidRPr="008728BD">
        <w:rPr>
          <w:rFonts w:ascii="Segoe UI" w:hAnsi="Segoe UI" w:cs="Segoe UI"/>
          <w:noProof/>
          <w:u w:val="single"/>
        </w:rPr>
        <mc:AlternateContent>
          <mc:Choice Requires="wps">
            <w:drawing>
              <wp:anchor distT="45720" distB="45720" distL="114300" distR="114300" simplePos="0" relativeHeight="251747328" behindDoc="0" locked="0" layoutInCell="1" allowOverlap="1" wp14:anchorId="377A4E4D" wp14:editId="6A1AA535">
                <wp:simplePos x="0" y="0"/>
                <wp:positionH relativeFrom="column">
                  <wp:posOffset>-207173</wp:posOffset>
                </wp:positionH>
                <wp:positionV relativeFrom="paragraph">
                  <wp:posOffset>1127169</wp:posOffset>
                </wp:positionV>
                <wp:extent cx="2428875" cy="1404620"/>
                <wp:effectExtent l="0" t="0" r="28575" b="27305"/>
                <wp:wrapSquare wrapText="bothSides"/>
                <wp:docPr id="20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1404620"/>
                        </a:xfrm>
                        <a:prstGeom prst="rect">
                          <a:avLst/>
                        </a:prstGeom>
                        <a:solidFill>
                          <a:srgbClr val="FFFFFF"/>
                        </a:solidFill>
                        <a:ln w="9525">
                          <a:solidFill>
                            <a:srgbClr val="000000"/>
                          </a:solidFill>
                          <a:miter lim="800000"/>
                          <a:headEnd/>
                          <a:tailEnd/>
                        </a:ln>
                      </wps:spPr>
                      <wps:txbx>
                        <w:txbxContent>
                          <w:p w:rsidR="009A0CCE" w:rsidP="004834D6" w:rsidRDefault="009A0CCE" w14:paraId="1F4EC688" w14:textId="77777777">
                            <w:r>
                              <w:t>TIA Coordinator books patients into the next available MSDEC TIA clinic slot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w14:anchorId="7FF41FC5">
              <v:shape id="_x0000_s1058" style="position:absolute;margin-left:-16.3pt;margin-top:88.75pt;width:191.25pt;height:110.6pt;z-index:25174732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" w14:anchorId="377A4E4D">
                <v:textbox style="mso-fit-shape-to-text:t">
                  <w:txbxContent>
                    <w:p w:rsidR="009A0CCE" w:rsidP="004834D6" w:rsidRDefault="009A0CCE" w14:paraId="67EDF0EA" w14:textId="77777777">
                      <w:r>
                        <w:t>TIA Coordinator books patients into the next available MSDEC TIA clinic slot</w:t>
                      </w:r>
                    </w:p>
                  </w:txbxContent>
                </v:textbox>
                <w10:wrap type="square"/>
              </v:shape>
            </w:pict>
          </mc:Fallback>
        </mc:AlternateContent>
      </w:r>
      <w:r w:rsidRPr="008728BD" w:rsidR="000B7FEB">
        <w:rPr>
          <w:rFonts w:ascii="Segoe UI" w:hAnsi="Segoe UI" w:cs="Segoe UI"/>
          <w:noProof/>
          <w:u w:val="single"/>
        </w:rPr>
        <mc:AlternateContent>
          <mc:Choice Requires="wps">
            <w:drawing>
              <wp:anchor distT="45720" distB="45720" distL="114300" distR="114300" simplePos="0" relativeHeight="251752448" behindDoc="0" locked="0" layoutInCell="1" allowOverlap="1" wp14:anchorId="1B40CCCE" wp14:editId="1FFDB98E">
                <wp:simplePos x="0" y="0"/>
                <wp:positionH relativeFrom="column">
                  <wp:posOffset>2692181</wp:posOffset>
                </wp:positionH>
                <wp:positionV relativeFrom="paragraph">
                  <wp:posOffset>643255</wp:posOffset>
                </wp:positionV>
                <wp:extent cx="3362325" cy="1404620"/>
                <wp:effectExtent l="0" t="0" r="28575" b="20955"/>
                <wp:wrapSquare wrapText="bothSides"/>
                <wp:docPr id="2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62325" cy="1404620"/>
                        </a:xfrm>
                        <a:prstGeom prst="rect">
                          <a:avLst/>
                        </a:prstGeom>
                        <a:solidFill>
                          <a:srgbClr val="FFFFFF"/>
                        </a:solidFill>
                        <a:ln w="9525">
                          <a:solidFill>
                            <a:srgbClr val="FF0000"/>
                          </a:solidFill>
                          <a:miter lim="800000"/>
                          <a:headEnd/>
                          <a:tailEnd/>
                        </a:ln>
                      </wps:spPr>
                      <wps:txbx>
                        <w:txbxContent>
                          <w:p w:rsidR="009A0CCE" w:rsidP="004834D6" w:rsidRDefault="009A0CCE" w14:paraId="411B0881" w14:textId="77777777">
                            <w:r>
                              <w:t xml:space="preserve">Urgent investigations and specialty reviews are conducted alongside TIA clinic assessment.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w14:anchorId="6100477E">
              <v:shape id="_x0000_s1059" style="position:absolute;margin-left:212pt;margin-top:50.65pt;width:264.75pt;height:110.6pt;z-index:25175244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strokecolor="red"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" w14:anchorId="1B40CCCE">
                <v:textbox style="mso-fit-shape-to-text:t">
                  <w:txbxContent>
                    <w:p w:rsidR="009A0CCE" w:rsidP="004834D6" w:rsidRDefault="009A0CCE" w14:paraId="7E9D79D8" w14:textId="77777777">
                      <w:r>
                        <w:t xml:space="preserve">Urgent investigations and specialty reviews are conducted alongside TIA clinic assessment.  </w:t>
                      </w:r>
                    </w:p>
                  </w:txbxContent>
                </v:textbox>
                <w10:wrap type="square"/>
              </v:shape>
            </w:pict>
          </mc:Fallback>
        </mc:AlternateContent>
      </w:r>
    </w:p>
    <w:p w:rsidR="004834D6" w:rsidP="004834D6" w:rsidRDefault="004834D6" w14:paraId="45220505" w14:textId="77777777">
      <w:pPr>
        <w:rPr>
          <w:rFonts w:ascii="Segoe UI" w:hAnsi="Segoe UI" w:cs="Segoe UI"/>
          <w:u w:val="single"/>
        </w:rPr>
      </w:pPr>
    </w:p>
    <w:p w:rsidR="000B7FEB" w:rsidP="004834D6" w:rsidRDefault="000B7FEB" w14:paraId="45276795" w14:textId="77777777">
      <w:pPr>
        <w:rPr>
          <w:rFonts w:ascii="Segoe UI" w:hAnsi="Segoe UI" w:cs="Segoe UI"/>
          <w:u w:val="single"/>
        </w:rPr>
      </w:pPr>
    </w:p>
    <w:p w:rsidR="000B7FEB" w:rsidP="004834D6" w:rsidRDefault="000B7FEB" w14:paraId="13BDA602" w14:textId="77777777">
      <w:pPr>
        <w:rPr>
          <w:rFonts w:ascii="Segoe UI" w:hAnsi="Segoe UI" w:cs="Segoe UI"/>
          <w:u w:val="single"/>
        </w:rPr>
      </w:pPr>
    </w:p>
    <w:p w:rsidR="000B7FEB" w:rsidP="004834D6" w:rsidRDefault="000B7FEB" w14:paraId="6D965D43" w14:textId="77777777">
      <w:pPr>
        <w:rPr>
          <w:rFonts w:ascii="Segoe UI" w:hAnsi="Segoe UI" w:cs="Segoe UI"/>
          <w:u w:val="single"/>
        </w:rPr>
      </w:pPr>
      <w:r w:rsidRPr="008728BD">
        <w:rPr>
          <w:rFonts w:ascii="Segoe UI" w:hAnsi="Segoe UI" w:cs="Segoe UI"/>
          <w:noProof/>
          <w:u w:val="single"/>
        </w:rPr>
        <mc:AlternateContent>
          <mc:Choice Requires="wps">
            <w:drawing>
              <wp:anchor distT="45720" distB="45720" distL="114300" distR="114300" simplePos="0" relativeHeight="251748352" behindDoc="0" locked="0" layoutInCell="1" allowOverlap="1" wp14:anchorId="63C43155" wp14:editId="78A58548">
                <wp:simplePos x="0" y="0"/>
                <wp:positionH relativeFrom="column">
                  <wp:posOffset>-189230</wp:posOffset>
                </wp:positionH>
                <wp:positionV relativeFrom="paragraph">
                  <wp:posOffset>277495</wp:posOffset>
                </wp:positionV>
                <wp:extent cx="2428875" cy="1404620"/>
                <wp:effectExtent l="0" t="0" r="28575" b="27305"/>
                <wp:wrapSquare wrapText="bothSides"/>
                <wp:docPr id="20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1404620"/>
                        </a:xfrm>
                        <a:prstGeom prst="rect">
                          <a:avLst/>
                        </a:prstGeom>
                        <a:solidFill>
                          <a:srgbClr val="FFFFFF"/>
                        </a:solidFill>
                        <a:ln w="9525">
                          <a:solidFill>
                            <a:srgbClr val="000000"/>
                          </a:solidFill>
                          <a:miter lim="800000"/>
                          <a:headEnd/>
                          <a:tailEnd/>
                        </a:ln>
                      </wps:spPr>
                      <wps:txbx>
                        <w:txbxContent>
                          <w:p w:rsidR="009A0CCE" w:rsidP="004834D6" w:rsidRDefault="009A0CCE" w14:paraId="62FF3B3E" w14:textId="77777777">
                            <w:r>
                              <w:t>Patient attends MSDEC TIA clinic to be seen in person by Stroke Consultant.  Urgent investigations completed as soon as possible.  Follow up in planned care as indicated</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w14:anchorId="685D10C4">
              <v:shape id="_x0000_s1060" style="position:absolute;margin-left:-14.9pt;margin-top:21.85pt;width:191.25pt;height:110.6pt;z-index:25174835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" w14:anchorId="63C43155">
                <v:textbox style="mso-fit-shape-to-text:t">
                  <w:txbxContent>
                    <w:p w:rsidR="009A0CCE" w:rsidP="004834D6" w:rsidRDefault="009A0CCE" w14:paraId="7FCF9D05" w14:textId="77777777">
                      <w:r>
                        <w:t>Patient attends MSDEC TIA clinic to be seen in person by Stroke Consultant.  Urgent investigations completed as soon as possible.  Follow up in planned care as indicated</w:t>
                      </w:r>
                    </w:p>
                  </w:txbxContent>
                </v:textbox>
                <w10:wrap type="square"/>
              </v:shape>
            </w:pict>
          </mc:Fallback>
        </mc:AlternateContent>
      </w:r>
    </w:p>
    <w:p w:rsidR="000B7FEB" w:rsidP="004834D6" w:rsidRDefault="000B7FEB" w14:paraId="74909635" w14:textId="77777777">
      <w:pPr>
        <w:rPr>
          <w:rFonts w:ascii="Segoe UI" w:hAnsi="Segoe UI" w:cs="Segoe UI"/>
          <w:u w:val="single"/>
        </w:rPr>
      </w:pPr>
    </w:p>
    <w:p w:rsidR="00F668F1" w:rsidRDefault="00F668F1" w14:paraId="69DF638A" w14:textId="77777777">
      <w:pPr>
        <w:rPr>
          <w:color w:val="002060"/>
          <w:sz w:val="28"/>
          <w:szCs w:val="28"/>
        </w:rPr>
      </w:pPr>
    </w:p>
    <w:p w:rsidR="000B7FEB" w:rsidRDefault="000B7FEB" w14:paraId="39FAA1BD" w14:textId="77777777">
      <w:pPr>
        <w:rPr>
          <w:color w:val="002060"/>
          <w:sz w:val="28"/>
          <w:szCs w:val="28"/>
        </w:rPr>
      </w:pPr>
      <w:r w:rsidRPr="000B7FEB">
        <w:rPr>
          <w:noProof/>
          <w:color w:val="002060"/>
          <w:sz w:val="28"/>
          <w:szCs w:val="28"/>
        </w:rPr>
        <mc:AlternateContent>
          <mc:Choice Requires="wps">
            <w:drawing>
              <wp:anchor distT="45720" distB="45720" distL="114300" distR="114300" simplePos="0" relativeHeight="251754496" behindDoc="0" locked="0" layoutInCell="1" allowOverlap="1" wp14:anchorId="00F72195" wp14:editId="23CFFF83">
                <wp:simplePos x="0" y="0"/>
                <wp:positionH relativeFrom="column">
                  <wp:posOffset>-449580</wp:posOffset>
                </wp:positionH>
                <wp:positionV relativeFrom="paragraph">
                  <wp:posOffset>1503045</wp:posOffset>
                </wp:positionV>
                <wp:extent cx="6195695" cy="1404620"/>
                <wp:effectExtent l="0" t="0" r="14605" b="10160"/>
                <wp:wrapSquare wrapText="bothSides"/>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95695" cy="1404620"/>
                        </a:xfrm>
                        <a:prstGeom prst="rect">
                          <a:avLst/>
                        </a:prstGeom>
                        <a:solidFill>
                          <a:srgbClr val="FFFFFF"/>
                        </a:solidFill>
                        <a:ln w="9525">
                          <a:solidFill>
                            <a:schemeClr val="tx1"/>
                          </a:solidFill>
                          <a:miter lim="800000"/>
                          <a:headEnd/>
                          <a:tailEnd/>
                        </a:ln>
                      </wps:spPr>
                      <wps:txbx>
                        <w:txbxContent>
                          <w:p w:rsidR="009A0CCE" w:rsidP="00DE487A" w:rsidRDefault="009A0CCE" w14:paraId="78D09C8B" w14:textId="77777777">
                            <w:pPr>
                              <w:spacing w:line="276" w:lineRule="auto"/>
                              <w:jc w:val="both"/>
                              <w:rPr>
                                <w:sz w:val="22"/>
                              </w:rPr>
                            </w:pPr>
                            <w:r w:rsidRPr="003B32EC">
                              <w:rPr>
                                <w:sz w:val="22"/>
                              </w:rPr>
                              <w:t>These proposed clinical pathways have been</w:t>
                            </w:r>
                            <w:r>
                              <w:rPr>
                                <w:sz w:val="22"/>
                              </w:rPr>
                              <w:t xml:space="preserve"> designed around achieving the recognised clinical standards for stroke and TIA, meeting key performance indicators and SSNAP measures.  </w:t>
                            </w:r>
                          </w:p>
                          <w:p w:rsidR="009A0CCE" w:rsidP="00DE487A" w:rsidRDefault="009A0CCE" w14:paraId="76128232" w14:textId="77777777">
                            <w:pPr>
                              <w:spacing w:line="276" w:lineRule="auto"/>
                              <w:jc w:val="both"/>
                              <w:rPr>
                                <w:sz w:val="22"/>
                              </w:rPr>
                            </w:pPr>
                          </w:p>
                          <w:p w:rsidRPr="003B32EC" w:rsidR="009A0CCE" w:rsidP="00DE487A" w:rsidRDefault="009A0CCE" w14:paraId="3F19A230" w14:textId="77777777">
                            <w:pPr>
                              <w:spacing w:line="276" w:lineRule="auto"/>
                              <w:jc w:val="both"/>
                              <w:rPr>
                                <w:sz w:val="22"/>
                              </w:rPr>
                            </w:pPr>
                            <w:r>
                              <w:rPr>
                                <w:sz w:val="22"/>
                              </w:rPr>
                              <w:t>They have been</w:t>
                            </w:r>
                            <w:r w:rsidRPr="003B32EC">
                              <w:rPr>
                                <w:sz w:val="22"/>
                              </w:rPr>
                              <w:t xml:space="preserve"> developed in collaboration with colleagues from Acute and Emergency Medicine, complement the proposed Neurology </w:t>
                            </w:r>
                            <w:r>
                              <w:rPr>
                                <w:sz w:val="22"/>
                              </w:rPr>
                              <w:t>C</w:t>
                            </w:r>
                            <w:r w:rsidRPr="003B32EC">
                              <w:rPr>
                                <w:sz w:val="22"/>
                              </w:rPr>
                              <w:t xml:space="preserve">onsultant of the </w:t>
                            </w:r>
                            <w:r>
                              <w:rPr>
                                <w:sz w:val="22"/>
                              </w:rPr>
                              <w:t>W</w:t>
                            </w:r>
                            <w:r w:rsidRPr="003B32EC">
                              <w:rPr>
                                <w:sz w:val="22"/>
                              </w:rPr>
                              <w:t xml:space="preserve">eek model and </w:t>
                            </w:r>
                            <w:r>
                              <w:rPr>
                                <w:sz w:val="22"/>
                              </w:rPr>
                              <w:t>have been endorsed</w:t>
                            </w:r>
                            <w:r w:rsidRPr="003B32EC">
                              <w:rPr>
                                <w:sz w:val="22"/>
                              </w:rPr>
                              <w:t xml:space="preserve"> by the </w:t>
                            </w:r>
                            <w:r>
                              <w:rPr>
                                <w:sz w:val="22"/>
                              </w:rPr>
                              <w:t xml:space="preserve">Executive Management team through the stroke summits.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w14:anchorId="5C4F2543">
              <v:shape id="_x0000_s1061" style="position:absolute;margin-left:-35.4pt;margin-top:118.35pt;width:487.85pt;height:110.6pt;z-index:25175449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strokecolor="black [3213]"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" w14:anchorId="00F72195">
                <v:textbox style="mso-fit-shape-to-text:t">
                  <w:txbxContent>
                    <w:p w:rsidR="009A0CCE" w:rsidP="00DE487A" w:rsidRDefault="009A0CCE" w14:paraId="3194938B" w14:textId="77777777">
                      <w:pPr>
                        <w:spacing w:line="276" w:lineRule="auto"/>
                        <w:jc w:val="both"/>
                        <w:rPr>
                          <w:sz w:val="22"/>
                        </w:rPr>
                      </w:pPr>
                      <w:r w:rsidRPr="003B32EC">
                        <w:rPr>
                          <w:sz w:val="22"/>
                        </w:rPr>
                        <w:t>These proposed clinical pathways have been</w:t>
                      </w:r>
                      <w:r>
                        <w:rPr>
                          <w:sz w:val="22"/>
                        </w:rPr>
                        <w:t xml:space="preserve"> designed around achieving the recognised clinical standards for stroke and TIA, meeting key performance indicators and SSNAP measures.  </w:t>
                      </w:r>
                    </w:p>
                    <w:p w:rsidR="009A0CCE" w:rsidP="00DE487A" w:rsidRDefault="009A0CCE" w14:paraId="0D0B940D" w14:textId="77777777">
                      <w:pPr>
                        <w:spacing w:line="276" w:lineRule="auto"/>
                        <w:jc w:val="both"/>
                        <w:rPr>
                          <w:sz w:val="22"/>
                        </w:rPr>
                      </w:pPr>
                    </w:p>
                    <w:p w:rsidRPr="003B32EC" w:rsidR="009A0CCE" w:rsidP="00DE487A" w:rsidRDefault="009A0CCE" w14:paraId="5CB9D888" w14:textId="77777777">
                      <w:pPr>
                        <w:spacing w:line="276" w:lineRule="auto"/>
                        <w:jc w:val="both"/>
                        <w:rPr>
                          <w:sz w:val="22"/>
                        </w:rPr>
                      </w:pPr>
                      <w:r>
                        <w:rPr>
                          <w:sz w:val="22"/>
                        </w:rPr>
                        <w:t>They have been</w:t>
                      </w:r>
                      <w:r w:rsidRPr="003B32EC">
                        <w:rPr>
                          <w:sz w:val="22"/>
                        </w:rPr>
                        <w:t xml:space="preserve"> developed in collaboration with colleagues from Acute and Emergency Medicine, complement the proposed Neurology </w:t>
                      </w:r>
                      <w:r>
                        <w:rPr>
                          <w:sz w:val="22"/>
                        </w:rPr>
                        <w:t>C</w:t>
                      </w:r>
                      <w:r w:rsidRPr="003B32EC">
                        <w:rPr>
                          <w:sz w:val="22"/>
                        </w:rPr>
                        <w:t xml:space="preserve">onsultant of the </w:t>
                      </w:r>
                      <w:r>
                        <w:rPr>
                          <w:sz w:val="22"/>
                        </w:rPr>
                        <w:t>W</w:t>
                      </w:r>
                      <w:r w:rsidRPr="003B32EC">
                        <w:rPr>
                          <w:sz w:val="22"/>
                        </w:rPr>
                        <w:t xml:space="preserve">eek model and </w:t>
                      </w:r>
                      <w:r>
                        <w:rPr>
                          <w:sz w:val="22"/>
                        </w:rPr>
                        <w:t>have been endorsed</w:t>
                      </w:r>
                      <w:r w:rsidRPr="003B32EC">
                        <w:rPr>
                          <w:sz w:val="22"/>
                        </w:rPr>
                        <w:t xml:space="preserve"> by the </w:t>
                      </w:r>
                      <w:r>
                        <w:rPr>
                          <w:sz w:val="22"/>
                        </w:rPr>
                        <w:t xml:space="preserve">Executive Management team through the stroke summits.  </w:t>
                      </w:r>
                    </w:p>
                  </w:txbxContent>
                </v:textbox>
                <w10:wrap type="square"/>
              </v:shape>
            </w:pict>
          </mc:Fallback>
        </mc:AlternateContent>
      </w:r>
      <w:r w:rsidRPr="008728BD">
        <w:rPr>
          <w:rFonts w:ascii="Segoe UI" w:hAnsi="Segoe UI" w:cs="Segoe UI"/>
          <w:noProof/>
          <w:u w:val="single"/>
        </w:rPr>
        <mc:AlternateContent>
          <mc:Choice Requires="wps">
            <w:drawing>
              <wp:anchor distT="45720" distB="45720" distL="114300" distR="114300" simplePos="0" relativeHeight="251751424" behindDoc="0" locked="0" layoutInCell="1" allowOverlap="1" wp14:anchorId="7D8A08C6" wp14:editId="337F8483">
                <wp:simplePos x="0" y="0"/>
                <wp:positionH relativeFrom="column">
                  <wp:posOffset>2686050</wp:posOffset>
                </wp:positionH>
                <wp:positionV relativeFrom="paragraph">
                  <wp:posOffset>93980</wp:posOffset>
                </wp:positionV>
                <wp:extent cx="3362325" cy="1404620"/>
                <wp:effectExtent l="0" t="0" r="28575" b="13970"/>
                <wp:wrapSquare wrapText="bothSides"/>
                <wp:docPr id="20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62325" cy="1404620"/>
                        </a:xfrm>
                        <a:prstGeom prst="rect">
                          <a:avLst/>
                        </a:prstGeom>
                        <a:solidFill>
                          <a:srgbClr val="FFFFFF"/>
                        </a:solidFill>
                        <a:ln w="9525">
                          <a:solidFill>
                            <a:srgbClr val="FF0000"/>
                          </a:solidFill>
                          <a:miter lim="800000"/>
                          <a:headEnd/>
                          <a:tailEnd/>
                        </a:ln>
                      </wps:spPr>
                      <wps:txbx>
                        <w:txbxContent>
                          <w:p w:rsidRPr="00E837E1" w:rsidR="009A0CCE" w:rsidP="004834D6" w:rsidRDefault="009A0CCE" w14:paraId="253AF34F" w14:textId="77777777">
                            <w:pPr>
                              <w:rPr>
                                <w:b/>
                                <w:color w:val="FF0000"/>
                                <w14:textOutline w14:w="9525" w14:cap="rnd" w14:cmpd="sng" w14:algn="ctr">
                                  <w14:noFill/>
                                  <w14:prstDash w14:val="solid"/>
                                  <w14:bevel/>
                                </w14:textOutline>
                              </w:rPr>
                            </w:pPr>
                            <w:r w:rsidRPr="00E837E1">
                              <w:rPr>
                                <w:b/>
                                <w:color w:val="FF0000"/>
                                <w14:textOutline w14:w="9525" w14:cap="rnd" w14:cmpd="sng" w14:algn="ctr">
                                  <w14:noFill/>
                                  <w14:prstDash w14:val="solid"/>
                                  <w14:bevel/>
                                </w14:textOutline>
                              </w:rPr>
                              <w:t>Clinical Standard</w:t>
                            </w:r>
                            <w:r>
                              <w:rPr>
                                <w:b/>
                                <w:color w:val="FF0000"/>
                                <w14:textOutline w14:w="9525" w14:cap="rnd" w14:cmpd="sng" w14:algn="ctr">
                                  <w14:noFill/>
                                  <w14:prstDash w14:val="solid"/>
                                  <w14:bevel/>
                                </w14:textOutline>
                              </w:rPr>
                              <w:t xml:space="preserve"> will be met for all patients unless in exceptional circumstances.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w14:anchorId="5AB495DC">
              <v:shape id="_x0000_s1062" style="position:absolute;margin-left:211.5pt;margin-top:7.4pt;width:264.75pt;height:110.6pt;z-index:25175142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strokecolor="red"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" w14:anchorId="7D8A08C6">
                <v:textbox style="mso-fit-shape-to-text:t">
                  <w:txbxContent>
                    <w:p w:rsidRPr="00E837E1" w:rsidR="009A0CCE" w:rsidP="004834D6" w:rsidRDefault="009A0CCE" w14:paraId="105AB05A" w14:textId="77777777">
                      <w:pPr>
                        <w:rPr>
                          <w:b/>
                          <w:color w:val="FF0000"/>
                          <w14:textOutline w14:w="9525" w14:cap="rnd" w14:cmpd="sng" w14:algn="ctr">
                            <w14:noFill/>
                            <w14:prstDash w14:val="solid"/>
                            <w14:bevel/>
                          </w14:textOutline>
                        </w:rPr>
                      </w:pPr>
                      <w:r w:rsidRPr="00E837E1">
                        <w:rPr>
                          <w:b/>
                          <w:color w:val="FF0000"/>
                          <w14:textOutline w14:w="9525" w14:cap="rnd" w14:cmpd="sng" w14:algn="ctr">
                            <w14:noFill/>
                            <w14:prstDash w14:val="solid"/>
                            <w14:bevel/>
                          </w14:textOutline>
                        </w:rPr>
                        <w:t>Clinical Standard</w:t>
                      </w:r>
                      <w:r>
                        <w:rPr>
                          <w:b/>
                          <w:color w:val="FF0000"/>
                          <w14:textOutline w14:w="9525" w14:cap="rnd" w14:cmpd="sng" w14:algn="ctr">
                            <w14:noFill/>
                            <w14:prstDash w14:val="solid"/>
                            <w14:bevel/>
                          </w14:textOutline>
                        </w:rPr>
                        <w:t xml:space="preserve"> will be met for all patients unless in exceptional circumstances.</w:t>
                      </w:r>
                    </w:p>
                  </w:txbxContent>
                </v:textbox>
                <w10:wrap type="square"/>
              </v:shape>
            </w:pict>
          </mc:Fallback>
        </mc:AlternateContent>
      </w:r>
      <w:r>
        <w:rPr>
          <w:color w:val="002060"/>
          <w:sz w:val="28"/>
          <w:szCs w:val="28"/>
        </w:rPr>
        <w:br w:type="page"/>
      </w:r>
    </w:p>
    <w:p w:rsidR="005873E3" w:rsidP="00505352" w:rsidRDefault="005873E3" w14:paraId="6194F06B" w14:textId="77777777">
      <w:pPr>
        <w:pStyle w:val="ListParagraph"/>
        <w:spacing w:line="276" w:lineRule="auto"/>
        <w:ind w:left="0"/>
        <w:jc w:val="both"/>
        <w:rPr>
          <w:sz w:val="22"/>
          <w:u w:val="single"/>
        </w:rPr>
      </w:pPr>
      <w:r w:rsidRPr="005873E3">
        <w:rPr>
          <w:sz w:val="22"/>
          <w:u w:val="single"/>
        </w:rPr>
        <w:t>Stroke Mimic Cases</w:t>
      </w:r>
    </w:p>
    <w:p w:rsidR="00DB321B" w:rsidP="00DB321B" w:rsidRDefault="0023407A" w14:paraId="29D82718" w14:textId="77777777">
      <w:pPr>
        <w:pStyle w:val="ListParagraph"/>
        <w:spacing w:line="276" w:lineRule="auto"/>
        <w:ind w:left="0"/>
        <w:jc w:val="both"/>
        <w:rPr>
          <w:sz w:val="22"/>
        </w:rPr>
      </w:pPr>
      <w:r w:rsidRPr="00DB321B">
        <w:rPr>
          <w:sz w:val="22"/>
        </w:rPr>
        <w:t xml:space="preserve">All stroke services need to manage the cohort of patients who present with symptoms and signs suggestive of stroke but in whom the diagnosis is shown to be something other than a stroke.  </w:t>
      </w:r>
      <w:r>
        <w:rPr>
          <w:sz w:val="22"/>
        </w:rPr>
        <w:t xml:space="preserve">These patients are known as </w:t>
      </w:r>
      <w:r w:rsidR="00672B61">
        <w:rPr>
          <w:sz w:val="22"/>
        </w:rPr>
        <w:t>‘Stroke</w:t>
      </w:r>
      <w:r>
        <w:rPr>
          <w:sz w:val="22"/>
        </w:rPr>
        <w:t xml:space="preserve"> mimics’ and make up just over half of the stroke department’s demand.</w:t>
      </w:r>
      <w:r w:rsidRPr="00DB321B" w:rsidR="00DB321B">
        <w:rPr>
          <w:sz w:val="22"/>
        </w:rPr>
        <w:t xml:space="preserve"> In stark contrast to the simple and revealing ECG in patients with acute cardiac disease, the basic test in suspected stroke (a plain CT scan) can often be relatively normal for the first 2-3 hours after a blood vessel has become occluded, leaving the clinician with the story told and the findings on clinical examination as the main clues to the diagnosis.   </w:t>
      </w:r>
    </w:p>
    <w:p w:rsidR="00DB321B" w:rsidP="00DB321B" w:rsidRDefault="00DB321B" w14:paraId="64607E9C" w14:textId="77777777">
      <w:pPr>
        <w:spacing w:line="276" w:lineRule="auto"/>
        <w:jc w:val="both"/>
        <w:rPr>
          <w:sz w:val="22"/>
        </w:rPr>
      </w:pPr>
    </w:p>
    <w:p w:rsidR="00DB321B" w:rsidP="00DB321B" w:rsidRDefault="00505352" w14:paraId="64E61E08" w14:textId="77777777">
      <w:pPr>
        <w:spacing w:line="276" w:lineRule="auto"/>
        <w:jc w:val="both"/>
        <w:rPr>
          <w:sz w:val="22"/>
        </w:rPr>
      </w:pPr>
      <w:r w:rsidRPr="00DB321B">
        <w:rPr>
          <w:sz w:val="22"/>
        </w:rPr>
        <w:t xml:space="preserve">The list of </w:t>
      </w:r>
      <w:r w:rsidRPr="00DB321B" w:rsidR="00DB321B">
        <w:rPr>
          <w:sz w:val="22"/>
        </w:rPr>
        <w:t>stroke mimicking</w:t>
      </w:r>
      <w:r w:rsidRPr="00DB321B">
        <w:rPr>
          <w:sz w:val="22"/>
        </w:rPr>
        <w:t xml:space="preserve"> conditions is long</w:t>
      </w:r>
      <w:r w:rsidRPr="00DB321B" w:rsidR="00DB321B">
        <w:rPr>
          <w:sz w:val="22"/>
        </w:rPr>
        <w:t xml:space="preserve">.  It </w:t>
      </w:r>
      <w:r w:rsidRPr="00DB321B">
        <w:rPr>
          <w:sz w:val="22"/>
        </w:rPr>
        <w:t>includes very common conditions e.g. fainting, seizures, sepsis and drug side effects, as well as rarer and more complex diseases the diagnosis of which requires repeat brain imaging or more complex investigations (e.g. lumbar puncture, Electroencephalogram, PET scanning)</w:t>
      </w:r>
      <w:r w:rsidR="00DB321B">
        <w:rPr>
          <w:sz w:val="22"/>
        </w:rPr>
        <w:t xml:space="preserve">.  </w:t>
      </w:r>
    </w:p>
    <w:p w:rsidR="00CB516C" w:rsidP="00DB321B" w:rsidRDefault="00CB516C" w14:paraId="6B1B004E" w14:textId="77777777">
      <w:pPr>
        <w:spacing w:line="276" w:lineRule="auto"/>
        <w:jc w:val="both"/>
        <w:rPr>
          <w:sz w:val="22"/>
        </w:rPr>
      </w:pPr>
    </w:p>
    <w:p w:rsidRPr="000D0B93" w:rsidR="00CB516C" w:rsidP="00CB516C" w:rsidRDefault="00CB516C" w14:paraId="05E7A3A8" w14:textId="77777777">
      <w:pPr>
        <w:spacing w:line="276" w:lineRule="auto"/>
        <w:jc w:val="both"/>
        <w:rPr>
          <w:color w:val="FF0000"/>
          <w:sz w:val="22"/>
        </w:rPr>
      </w:pPr>
      <w:r w:rsidRPr="000D0B93">
        <w:rPr>
          <w:color w:val="FF0000"/>
          <w:sz w:val="22"/>
        </w:rPr>
        <w:t xml:space="preserve">There are multiple benefits of placing a senior decision maker as early as possible in the pathway, improving the management of patients with stroke mimicking conditions.  The sooner a patient with a stroke mimicking condition can be seen and assessed by a stroke expert team, the sooner they can be placed onto the optimal pathway for their individual needs.  It is expected that for this patient group there will be a reduction in </w:t>
      </w:r>
      <w:r>
        <w:rPr>
          <w:color w:val="FF0000"/>
          <w:sz w:val="22"/>
        </w:rPr>
        <w:t xml:space="preserve">the </w:t>
      </w:r>
      <w:r w:rsidRPr="000D0B93">
        <w:rPr>
          <w:color w:val="FF0000"/>
          <w:sz w:val="22"/>
        </w:rPr>
        <w:t xml:space="preserve">requesting of some investigations and imaging tests, </w:t>
      </w:r>
      <w:r>
        <w:rPr>
          <w:color w:val="FF0000"/>
          <w:sz w:val="22"/>
        </w:rPr>
        <w:t>a</w:t>
      </w:r>
      <w:r w:rsidRPr="000D0B93">
        <w:rPr>
          <w:color w:val="FF0000"/>
          <w:sz w:val="22"/>
        </w:rPr>
        <w:t xml:space="preserve"> reduction in unnecessary treatment and the associated risk of harm</w:t>
      </w:r>
      <w:r>
        <w:rPr>
          <w:color w:val="FF0000"/>
          <w:sz w:val="22"/>
        </w:rPr>
        <w:t xml:space="preserve"> from this, and a reduction in unnecessary admissions for observation or to wait to be seen by the right professional.  More efficient management of stroke mimicking cases is expected to release capacity within the system, allowing the allocated resources (bed capacity, diagnostics and specialist staff) for stroke and TIA services to be optimised within the stroke pathway. </w:t>
      </w:r>
    </w:p>
    <w:p w:rsidRPr="00DB321B" w:rsidR="00DB321B" w:rsidP="00DB321B" w:rsidRDefault="00DB321B" w14:paraId="227E0620" w14:textId="77777777">
      <w:pPr>
        <w:spacing w:line="276" w:lineRule="auto"/>
        <w:jc w:val="both"/>
        <w:rPr>
          <w:sz w:val="22"/>
        </w:rPr>
      </w:pPr>
    </w:p>
    <w:p w:rsidR="00505352" w:rsidP="00505352" w:rsidRDefault="00505352" w14:paraId="57BDC5E7" w14:textId="77777777">
      <w:pPr>
        <w:pStyle w:val="ListParagraph"/>
        <w:spacing w:line="276" w:lineRule="auto"/>
        <w:ind w:left="0"/>
        <w:jc w:val="both"/>
        <w:rPr>
          <w:sz w:val="22"/>
          <w:u w:val="single"/>
        </w:rPr>
      </w:pPr>
      <w:r w:rsidRPr="00505352">
        <w:rPr>
          <w:sz w:val="22"/>
          <w:u w:val="single"/>
        </w:rPr>
        <w:t>Recent pathway developments</w:t>
      </w:r>
      <w:r w:rsidR="00DB321B">
        <w:rPr>
          <w:sz w:val="22"/>
          <w:u w:val="single"/>
        </w:rPr>
        <w:t xml:space="preserve"> and digital innovations</w:t>
      </w:r>
    </w:p>
    <w:p w:rsidR="00DB321B" w:rsidP="00505352" w:rsidRDefault="00DB321B" w14:paraId="265E0550" w14:textId="77777777">
      <w:pPr>
        <w:pStyle w:val="ListParagraph"/>
        <w:spacing w:line="276" w:lineRule="auto"/>
        <w:ind w:left="0"/>
        <w:jc w:val="both"/>
        <w:rPr>
          <w:sz w:val="22"/>
          <w:u w:val="single"/>
        </w:rPr>
      </w:pPr>
    </w:p>
    <w:p w:rsidR="00505352" w:rsidP="00505352" w:rsidRDefault="00DB321B" w14:paraId="7FFE9218" w14:textId="77777777">
      <w:pPr>
        <w:pStyle w:val="ListParagraph"/>
        <w:spacing w:line="276" w:lineRule="auto"/>
        <w:ind w:left="0"/>
        <w:jc w:val="both"/>
        <w:rPr>
          <w:sz w:val="22"/>
        </w:rPr>
      </w:pPr>
      <w:r w:rsidRPr="00DB321B">
        <w:rPr>
          <w:b/>
          <w:sz w:val="22"/>
        </w:rPr>
        <w:t>Optimal Stroke Imaging Pathway</w:t>
      </w:r>
      <w:r w:rsidRPr="00DB321B">
        <w:rPr>
          <w:sz w:val="22"/>
        </w:rPr>
        <w:t xml:space="preserve">:  </w:t>
      </w:r>
      <w:r w:rsidR="00505352">
        <w:rPr>
          <w:sz w:val="22"/>
        </w:rPr>
        <w:t xml:space="preserve">In response to </w:t>
      </w:r>
      <w:r>
        <w:rPr>
          <w:sz w:val="22"/>
        </w:rPr>
        <w:t>updates to</w:t>
      </w:r>
      <w:r w:rsidR="00505352">
        <w:rPr>
          <w:sz w:val="22"/>
        </w:rPr>
        <w:t xml:space="preserve"> the </w:t>
      </w:r>
      <w:r w:rsidR="00505352">
        <w:rPr>
          <w:rFonts w:cs="Arial"/>
          <w:sz w:val="22"/>
          <w:szCs w:val="22"/>
        </w:rPr>
        <w:t>National Clinical Guidelines for Stroke for the UK and Ireland</w:t>
      </w:r>
      <w:r w:rsidR="00505352">
        <w:rPr>
          <w:sz w:val="22"/>
        </w:rPr>
        <w:t xml:space="preserve"> (2023), the </w:t>
      </w:r>
      <w:r>
        <w:rPr>
          <w:sz w:val="22"/>
        </w:rPr>
        <w:t>optimal</w:t>
      </w:r>
      <w:r w:rsidR="00505352">
        <w:rPr>
          <w:sz w:val="22"/>
        </w:rPr>
        <w:t xml:space="preserve"> stroke imaging pathway has been developed with radiology</w:t>
      </w:r>
      <w:r>
        <w:rPr>
          <w:sz w:val="22"/>
        </w:rPr>
        <w:t xml:space="preserve"> to include advanced imaging modalities supporting thrombolysis and thrombectomy treatment decisions.</w:t>
      </w:r>
    </w:p>
    <w:p w:rsidR="00505352" w:rsidP="00505352" w:rsidRDefault="00505352" w14:paraId="6437A039" w14:textId="77777777">
      <w:pPr>
        <w:pStyle w:val="ListParagraph"/>
        <w:spacing w:line="276" w:lineRule="auto"/>
        <w:ind w:left="0"/>
        <w:jc w:val="both"/>
        <w:rPr>
          <w:sz w:val="22"/>
        </w:rPr>
      </w:pPr>
    </w:p>
    <w:p w:rsidR="00505352" w:rsidP="00505352" w:rsidRDefault="00DB321B" w14:paraId="450A8E23" w14:textId="77777777">
      <w:pPr>
        <w:pStyle w:val="ListParagraph"/>
        <w:spacing w:line="276" w:lineRule="auto"/>
        <w:ind w:left="0"/>
        <w:jc w:val="both"/>
        <w:rPr>
          <w:sz w:val="22"/>
        </w:rPr>
      </w:pPr>
      <w:r w:rsidRPr="00DB321B">
        <w:rPr>
          <w:b/>
          <w:sz w:val="22"/>
        </w:rPr>
        <w:t>Brainomix e-stroke</w:t>
      </w:r>
      <w:r>
        <w:rPr>
          <w:sz w:val="22"/>
        </w:rPr>
        <w:t xml:space="preserve">: </w:t>
      </w:r>
      <w:r w:rsidR="00505352">
        <w:rPr>
          <w:sz w:val="22"/>
        </w:rPr>
        <w:t xml:space="preserve">AI image interpretation software which provides a rapid graphical report of CT, CT Angiogram and CT Perfusion scan images to support emergency diagnostics.  Since implementing e-stroke at UHW, more than 600 patient scans have been processed and there has been a clear increase in the number of patients receiving thrombolysis and being referred for thrombectomy.  </w:t>
      </w:r>
    </w:p>
    <w:p w:rsidR="00505352" w:rsidP="00505352" w:rsidRDefault="00505352" w14:paraId="40FBAFFA" w14:textId="77777777">
      <w:pPr>
        <w:pStyle w:val="ListParagraph"/>
        <w:spacing w:line="276" w:lineRule="auto"/>
        <w:ind w:left="0"/>
        <w:jc w:val="both"/>
        <w:rPr>
          <w:sz w:val="22"/>
        </w:rPr>
      </w:pPr>
    </w:p>
    <w:p w:rsidR="00505352" w:rsidP="00505352" w:rsidRDefault="00DB321B" w14:paraId="129AECCE" w14:textId="77777777">
      <w:pPr>
        <w:pStyle w:val="ListParagraph"/>
        <w:spacing w:line="276" w:lineRule="auto"/>
        <w:ind w:left="0"/>
        <w:jc w:val="both"/>
        <w:rPr>
          <w:sz w:val="22"/>
        </w:rPr>
      </w:pPr>
      <w:r w:rsidRPr="00DB321B">
        <w:rPr>
          <w:b/>
          <w:sz w:val="22"/>
        </w:rPr>
        <w:t xml:space="preserve">Pre-hospital Video Triage </w:t>
      </w:r>
      <w:r>
        <w:rPr>
          <w:b/>
          <w:sz w:val="22"/>
        </w:rPr>
        <w:t xml:space="preserve">(PVT) </w:t>
      </w:r>
      <w:r w:rsidRPr="00DB321B">
        <w:rPr>
          <w:b/>
          <w:sz w:val="22"/>
        </w:rPr>
        <w:t>for Stroke</w:t>
      </w:r>
      <w:r>
        <w:rPr>
          <w:sz w:val="22"/>
        </w:rPr>
        <w:t xml:space="preserve">: Innovation project with </w:t>
      </w:r>
      <w:r w:rsidR="00505352">
        <w:rPr>
          <w:sz w:val="22"/>
        </w:rPr>
        <w:t>Welsh Ambulance Service NHS Trust (WAST)</w:t>
      </w:r>
      <w:r>
        <w:rPr>
          <w:sz w:val="22"/>
        </w:rPr>
        <w:t>.  Development of a secure platform</w:t>
      </w:r>
      <w:r w:rsidR="00505352">
        <w:rPr>
          <w:sz w:val="22"/>
        </w:rPr>
        <w:t xml:space="preserve"> hosting </w:t>
      </w:r>
      <w:r>
        <w:rPr>
          <w:sz w:val="22"/>
        </w:rPr>
        <w:t>PVT, connecting</w:t>
      </w:r>
      <w:r w:rsidR="00505352">
        <w:rPr>
          <w:sz w:val="22"/>
        </w:rPr>
        <w:t xml:space="preserve"> WAST clinicians and the hospital stroke consultant, allowing the stroke pathway to begin right at the scene of the 999 call.  So far there have been 20</w:t>
      </w:r>
      <w:r>
        <w:rPr>
          <w:sz w:val="22"/>
        </w:rPr>
        <w:t xml:space="preserve"> successful</w:t>
      </w:r>
      <w:r w:rsidR="00505352">
        <w:rPr>
          <w:sz w:val="22"/>
        </w:rPr>
        <w:t xml:space="preserve"> </w:t>
      </w:r>
      <w:r w:rsidR="00672B61">
        <w:rPr>
          <w:sz w:val="22"/>
        </w:rPr>
        <w:t xml:space="preserve">PVT </w:t>
      </w:r>
      <w:r w:rsidR="00505352">
        <w:rPr>
          <w:sz w:val="22"/>
        </w:rPr>
        <w:t xml:space="preserve">calls; 7 of these progressed on the stroke pathway on arrival to hospital and 4 received thrombolysis or thrombectomy.  </w:t>
      </w:r>
      <w:r>
        <w:rPr>
          <w:sz w:val="22"/>
        </w:rPr>
        <w:t>13 patients were diagnosed with a stroke mimic event before conveyance to hospital and were managed on the optimal pathway</w:t>
      </w:r>
      <w:r w:rsidR="00232AEC">
        <w:rPr>
          <w:sz w:val="22"/>
        </w:rPr>
        <w:t xml:space="preserve"> for their needs.</w:t>
      </w:r>
    </w:p>
    <w:p w:rsidR="00505352" w:rsidP="00505352" w:rsidRDefault="00505352" w14:paraId="5C7B4C4A" w14:textId="77777777">
      <w:pPr>
        <w:pStyle w:val="ListParagraph"/>
        <w:spacing w:line="276" w:lineRule="auto"/>
        <w:ind w:left="0"/>
        <w:jc w:val="both"/>
        <w:rPr>
          <w:sz w:val="22"/>
        </w:rPr>
      </w:pPr>
    </w:p>
    <w:p w:rsidR="00505352" w:rsidP="00505352" w:rsidRDefault="00505352" w14:paraId="012A883B" w14:textId="77777777">
      <w:pPr>
        <w:pStyle w:val="ListParagraph"/>
        <w:spacing w:line="276" w:lineRule="auto"/>
        <w:ind w:left="0"/>
        <w:jc w:val="both"/>
        <w:rPr>
          <w:sz w:val="22"/>
        </w:rPr>
      </w:pPr>
      <w:r>
        <w:rPr>
          <w:sz w:val="22"/>
        </w:rPr>
        <w:t>The use of these digital pathways requires the optimal workforce model to be in place.</w:t>
      </w:r>
    </w:p>
    <w:p w:rsidR="007A51F5" w:rsidP="007A51F5" w:rsidRDefault="007A51F5" w14:paraId="57B8EEA3" w14:textId="77777777">
      <w:pPr>
        <w:rPr>
          <w:color w:val="002060"/>
          <w:sz w:val="22"/>
          <w:szCs w:val="28"/>
        </w:rPr>
      </w:pPr>
    </w:p>
    <w:p w:rsidR="007A51F5" w:rsidP="007A51F5" w:rsidRDefault="007A51F5" w14:paraId="6CA7CDB0" w14:textId="77777777">
      <w:pPr>
        <w:rPr>
          <w:color w:val="002060"/>
          <w:sz w:val="22"/>
          <w:szCs w:val="28"/>
        </w:rPr>
      </w:pPr>
    </w:p>
    <w:p w:rsidRPr="00F23DF9" w:rsidR="000B7FEB" w:rsidP="007A51F5" w:rsidRDefault="00DE487A" w14:paraId="7C8AC282" w14:textId="77777777">
      <w:pPr>
        <w:rPr>
          <w:color w:val="002060"/>
          <w:szCs w:val="28"/>
        </w:rPr>
      </w:pPr>
      <w:r w:rsidRPr="00F23DF9">
        <w:rPr>
          <w:color w:val="002060"/>
          <w:szCs w:val="28"/>
        </w:rPr>
        <w:t>4</w:t>
      </w:r>
      <w:r w:rsidRPr="00F23DF9" w:rsidR="00EB6904">
        <w:rPr>
          <w:color w:val="002060"/>
          <w:szCs w:val="28"/>
        </w:rPr>
        <w:t>.</w:t>
      </w:r>
      <w:r w:rsidRPr="00F23DF9">
        <w:rPr>
          <w:color w:val="002060"/>
          <w:szCs w:val="28"/>
        </w:rPr>
        <w:t>5</w:t>
      </w:r>
      <w:r w:rsidRPr="00F23DF9" w:rsidR="00EB6904">
        <w:rPr>
          <w:color w:val="002060"/>
          <w:szCs w:val="28"/>
        </w:rPr>
        <w:t xml:space="preserve"> Current and Proposed Clinical Models for Stroke and TIA</w:t>
      </w:r>
    </w:p>
    <w:p w:rsidR="005F1D2F" w:rsidP="00EE7435" w:rsidRDefault="005F1D2F" w14:paraId="7254F2E1" w14:textId="77777777">
      <w:pPr>
        <w:pStyle w:val="ListParagraph"/>
        <w:ind w:left="0"/>
      </w:pPr>
    </w:p>
    <w:p w:rsidR="00360EE8" w:rsidP="00EE7435" w:rsidRDefault="00360EE8" w14:paraId="3FF6931B" w14:textId="77777777">
      <w:pPr>
        <w:pStyle w:val="ListParagraph"/>
        <w:ind w:left="0"/>
        <w:rPr>
          <w:sz w:val="22"/>
          <w:u w:val="single"/>
        </w:rPr>
      </w:pPr>
      <w:r w:rsidRPr="00360EE8">
        <w:rPr>
          <w:sz w:val="22"/>
          <w:u w:val="single"/>
        </w:rPr>
        <w:t xml:space="preserve">Current </w:t>
      </w:r>
      <w:r w:rsidR="00F23DF9">
        <w:rPr>
          <w:sz w:val="22"/>
          <w:u w:val="single"/>
        </w:rPr>
        <w:t>w</w:t>
      </w:r>
      <w:r w:rsidRPr="00360EE8">
        <w:rPr>
          <w:sz w:val="22"/>
          <w:u w:val="single"/>
        </w:rPr>
        <w:t xml:space="preserve">orkforce model for </w:t>
      </w:r>
      <w:r>
        <w:rPr>
          <w:sz w:val="22"/>
          <w:u w:val="single"/>
        </w:rPr>
        <w:t xml:space="preserve">acute </w:t>
      </w:r>
      <w:r w:rsidRPr="00360EE8">
        <w:rPr>
          <w:sz w:val="22"/>
          <w:u w:val="single"/>
        </w:rPr>
        <w:t>stroke:</w:t>
      </w:r>
    </w:p>
    <w:p w:rsidRPr="00360EE8" w:rsidR="004723E4" w:rsidP="00EE7435" w:rsidRDefault="004723E4" w14:paraId="717645E7" w14:textId="77777777">
      <w:pPr>
        <w:pStyle w:val="ListParagraph"/>
        <w:ind w:left="0"/>
        <w:rPr>
          <w:sz w:val="22"/>
          <w:u w:val="single"/>
        </w:rPr>
      </w:pPr>
    </w:p>
    <w:tbl>
      <w:tblPr>
        <w:tblStyle w:val="TableGrid"/>
        <w:tblW w:w="10425" w:type="dxa"/>
        <w:tblInd w:w="-856" w:type="dxa"/>
        <w:tblLook w:val="04A0" w:firstRow="1" w:lastRow="0" w:firstColumn="1" w:lastColumn="0" w:noHBand="0" w:noVBand="1"/>
      </w:tblPr>
      <w:tblGrid>
        <w:gridCol w:w="1284"/>
        <w:gridCol w:w="1587"/>
        <w:gridCol w:w="1587"/>
        <w:gridCol w:w="1587"/>
        <w:gridCol w:w="1587"/>
        <w:gridCol w:w="1587"/>
        <w:gridCol w:w="1206"/>
      </w:tblGrid>
      <w:tr w:rsidR="004723E4" w:rsidTr="00C35306" w14:paraId="18D8316B" w14:textId="77777777">
        <w:tc>
          <w:tcPr>
            <w:tcW w:w="1284" w:type="dxa"/>
            <w:shd w:val="clear" w:color="auto" w:fill="8DB3E2" w:themeFill="text2" w:themeFillTint="66"/>
            <w:vAlign w:val="center"/>
          </w:tcPr>
          <w:p w:rsidRPr="0003252F" w:rsidR="004723E4" w:rsidP="00C35306" w:rsidRDefault="004723E4" w14:paraId="6164999D" w14:textId="77777777">
            <w:pPr>
              <w:pStyle w:val="ListParagraph"/>
              <w:ind w:left="0"/>
              <w:jc w:val="center"/>
              <w:rPr>
                <w:b/>
                <w:sz w:val="19"/>
                <w:szCs w:val="19"/>
              </w:rPr>
            </w:pPr>
            <w:r w:rsidRPr="0003252F">
              <w:rPr>
                <w:b/>
                <w:sz w:val="19"/>
                <w:szCs w:val="19"/>
              </w:rPr>
              <w:t>UHW Stroke Consultant workforce:</w:t>
            </w:r>
          </w:p>
          <w:p w:rsidRPr="0003252F" w:rsidR="004723E4" w:rsidP="00C35306" w:rsidRDefault="004723E4" w14:paraId="6B660F0C" w14:textId="77777777">
            <w:pPr>
              <w:jc w:val="center"/>
              <w:rPr>
                <w:sz w:val="19"/>
                <w:szCs w:val="19"/>
              </w:rPr>
            </w:pPr>
          </w:p>
        </w:tc>
        <w:tc>
          <w:tcPr>
            <w:tcW w:w="1587" w:type="dxa"/>
          </w:tcPr>
          <w:p w:rsidRPr="0003252F" w:rsidR="004723E4" w:rsidP="00C35306" w:rsidRDefault="004723E4" w14:paraId="455C3898" w14:textId="77777777">
            <w:pPr>
              <w:pStyle w:val="ListParagraph"/>
              <w:ind w:left="0"/>
              <w:jc w:val="center"/>
              <w:rPr>
                <w:b/>
                <w:sz w:val="19"/>
                <w:szCs w:val="19"/>
              </w:rPr>
            </w:pPr>
            <w:r w:rsidRPr="0003252F">
              <w:rPr>
                <w:b/>
                <w:sz w:val="19"/>
                <w:szCs w:val="19"/>
              </w:rPr>
              <w:t>Mon – Fri</w:t>
            </w:r>
          </w:p>
          <w:p w:rsidRPr="0003252F" w:rsidR="004723E4" w:rsidP="00C35306" w:rsidRDefault="004723E4" w14:paraId="7DF3F528" w14:textId="77777777">
            <w:pPr>
              <w:jc w:val="center"/>
              <w:rPr>
                <w:b/>
                <w:sz w:val="19"/>
                <w:szCs w:val="19"/>
              </w:rPr>
            </w:pPr>
            <w:r w:rsidRPr="0003252F">
              <w:rPr>
                <w:b/>
                <w:sz w:val="19"/>
                <w:szCs w:val="19"/>
              </w:rPr>
              <w:t>8am - 5pm</w:t>
            </w:r>
          </w:p>
        </w:tc>
        <w:tc>
          <w:tcPr>
            <w:tcW w:w="1587" w:type="dxa"/>
          </w:tcPr>
          <w:p w:rsidRPr="0003252F" w:rsidR="004723E4" w:rsidP="00C35306" w:rsidRDefault="004723E4" w14:paraId="13110CD9" w14:textId="77777777">
            <w:pPr>
              <w:jc w:val="center"/>
              <w:rPr>
                <w:b/>
                <w:sz w:val="19"/>
                <w:szCs w:val="19"/>
              </w:rPr>
            </w:pPr>
            <w:r w:rsidRPr="0003252F">
              <w:rPr>
                <w:b/>
                <w:sz w:val="19"/>
                <w:szCs w:val="19"/>
              </w:rPr>
              <w:t>Mon – Fri 5pm – 10pm</w:t>
            </w:r>
          </w:p>
        </w:tc>
        <w:tc>
          <w:tcPr>
            <w:tcW w:w="1587" w:type="dxa"/>
          </w:tcPr>
          <w:p w:rsidRPr="0003252F" w:rsidR="004723E4" w:rsidP="00C35306" w:rsidRDefault="004723E4" w14:paraId="1026AA7D" w14:textId="77777777">
            <w:pPr>
              <w:jc w:val="center"/>
              <w:rPr>
                <w:b/>
                <w:sz w:val="19"/>
                <w:szCs w:val="19"/>
              </w:rPr>
            </w:pPr>
            <w:r w:rsidRPr="0003252F">
              <w:rPr>
                <w:b/>
                <w:sz w:val="19"/>
                <w:szCs w:val="19"/>
              </w:rPr>
              <w:t>Sat – Sun 8am - 5pm</w:t>
            </w:r>
          </w:p>
        </w:tc>
        <w:tc>
          <w:tcPr>
            <w:tcW w:w="1587" w:type="dxa"/>
          </w:tcPr>
          <w:p w:rsidRPr="0003252F" w:rsidR="004723E4" w:rsidP="00C35306" w:rsidRDefault="004723E4" w14:paraId="36674617" w14:textId="77777777">
            <w:pPr>
              <w:jc w:val="center"/>
              <w:rPr>
                <w:b/>
                <w:sz w:val="19"/>
                <w:szCs w:val="19"/>
              </w:rPr>
            </w:pPr>
            <w:r w:rsidRPr="0003252F">
              <w:rPr>
                <w:b/>
                <w:sz w:val="19"/>
                <w:szCs w:val="19"/>
              </w:rPr>
              <w:t>Sat – Sun 5pm- 10pm</w:t>
            </w:r>
          </w:p>
        </w:tc>
        <w:tc>
          <w:tcPr>
            <w:tcW w:w="1587" w:type="dxa"/>
          </w:tcPr>
          <w:p w:rsidRPr="0003252F" w:rsidR="004723E4" w:rsidP="00C35306" w:rsidRDefault="004723E4" w14:paraId="32F8C18A" w14:textId="77777777">
            <w:pPr>
              <w:jc w:val="center"/>
              <w:rPr>
                <w:b/>
                <w:sz w:val="19"/>
                <w:szCs w:val="19"/>
              </w:rPr>
            </w:pPr>
            <w:r w:rsidRPr="0003252F">
              <w:rPr>
                <w:b/>
                <w:sz w:val="19"/>
                <w:szCs w:val="19"/>
              </w:rPr>
              <w:t xml:space="preserve">Overnight </w:t>
            </w:r>
            <w:r w:rsidR="00090248">
              <w:rPr>
                <w:b/>
                <w:sz w:val="19"/>
                <w:szCs w:val="19"/>
              </w:rPr>
              <w:t xml:space="preserve">by telephone </w:t>
            </w:r>
            <w:r w:rsidRPr="0003252F">
              <w:rPr>
                <w:b/>
                <w:sz w:val="19"/>
                <w:szCs w:val="19"/>
              </w:rPr>
              <w:t>10pm – 8am</w:t>
            </w:r>
          </w:p>
        </w:tc>
        <w:tc>
          <w:tcPr>
            <w:tcW w:w="1206" w:type="dxa"/>
          </w:tcPr>
          <w:p w:rsidRPr="0003252F" w:rsidR="004723E4" w:rsidP="00C35306" w:rsidRDefault="004723E4" w14:paraId="0C25952A" w14:textId="77777777">
            <w:pPr>
              <w:jc w:val="center"/>
              <w:rPr>
                <w:b/>
                <w:sz w:val="19"/>
                <w:szCs w:val="19"/>
              </w:rPr>
            </w:pPr>
            <w:r w:rsidRPr="0003252F">
              <w:rPr>
                <w:b/>
                <w:sz w:val="19"/>
                <w:szCs w:val="19"/>
              </w:rPr>
              <w:t xml:space="preserve">Workforce </w:t>
            </w:r>
          </w:p>
        </w:tc>
      </w:tr>
      <w:tr w:rsidR="004723E4" w:rsidTr="00C35306" w14:paraId="4B75BA9E" w14:textId="77777777">
        <w:tc>
          <w:tcPr>
            <w:tcW w:w="1284" w:type="dxa"/>
            <w:vAlign w:val="center"/>
          </w:tcPr>
          <w:p w:rsidRPr="0003252F" w:rsidR="004723E4" w:rsidP="00C35306" w:rsidRDefault="004723E4" w14:paraId="38ECA273" w14:textId="77777777">
            <w:pPr>
              <w:jc w:val="center"/>
              <w:rPr>
                <w:sz w:val="19"/>
                <w:szCs w:val="19"/>
              </w:rPr>
            </w:pPr>
            <w:r w:rsidRPr="0003252F">
              <w:rPr>
                <w:sz w:val="19"/>
                <w:szCs w:val="19"/>
              </w:rPr>
              <w:t>Acute stroke unit, Ward C4, UHW</w:t>
            </w:r>
          </w:p>
          <w:p w:rsidRPr="0003252F" w:rsidR="004723E4" w:rsidP="00C35306" w:rsidRDefault="004723E4" w14:paraId="6920E1AD" w14:textId="77777777">
            <w:pPr>
              <w:jc w:val="center"/>
              <w:rPr>
                <w:sz w:val="19"/>
                <w:szCs w:val="19"/>
              </w:rPr>
            </w:pPr>
          </w:p>
        </w:tc>
        <w:tc>
          <w:tcPr>
            <w:tcW w:w="1587" w:type="dxa"/>
            <w:vAlign w:val="center"/>
          </w:tcPr>
          <w:p w:rsidRPr="0003252F" w:rsidR="004723E4" w:rsidP="00C35306" w:rsidRDefault="004723E4" w14:paraId="2D7EAA20" w14:textId="77777777">
            <w:pPr>
              <w:jc w:val="center"/>
              <w:rPr>
                <w:sz w:val="19"/>
                <w:szCs w:val="19"/>
              </w:rPr>
            </w:pPr>
            <w:r w:rsidRPr="0003252F">
              <w:rPr>
                <w:sz w:val="19"/>
                <w:szCs w:val="19"/>
              </w:rPr>
              <w:t>X1 daily ward round and MDT board round</w:t>
            </w:r>
          </w:p>
          <w:p w:rsidRPr="0003252F" w:rsidR="004723E4" w:rsidP="00C35306" w:rsidRDefault="004723E4" w14:paraId="6F516643" w14:textId="77777777">
            <w:pPr>
              <w:jc w:val="center"/>
              <w:rPr>
                <w:sz w:val="19"/>
                <w:szCs w:val="19"/>
              </w:rPr>
            </w:pPr>
          </w:p>
        </w:tc>
        <w:tc>
          <w:tcPr>
            <w:tcW w:w="1587" w:type="dxa"/>
            <w:shd w:val="clear" w:color="auto" w:fill="D9D9D9" w:themeFill="background1" w:themeFillShade="D9"/>
            <w:vAlign w:val="center"/>
          </w:tcPr>
          <w:p w:rsidRPr="0003252F" w:rsidR="004723E4" w:rsidP="00C35306" w:rsidRDefault="004723E4" w14:paraId="20CD13F9" w14:textId="77777777">
            <w:pPr>
              <w:jc w:val="center"/>
              <w:rPr>
                <w:sz w:val="19"/>
                <w:szCs w:val="19"/>
              </w:rPr>
            </w:pPr>
          </w:p>
        </w:tc>
        <w:tc>
          <w:tcPr>
            <w:tcW w:w="1587" w:type="dxa"/>
            <w:vAlign w:val="center"/>
          </w:tcPr>
          <w:p w:rsidRPr="0003252F" w:rsidR="004723E4" w:rsidP="00C35306" w:rsidRDefault="004723E4" w14:paraId="76840634" w14:textId="77777777">
            <w:pPr>
              <w:jc w:val="center"/>
              <w:rPr>
                <w:sz w:val="19"/>
                <w:szCs w:val="19"/>
              </w:rPr>
            </w:pPr>
            <w:r w:rsidRPr="0003252F">
              <w:rPr>
                <w:sz w:val="19"/>
                <w:szCs w:val="19"/>
              </w:rPr>
              <w:t>X1 daily ward round and MDT board round</w:t>
            </w:r>
          </w:p>
          <w:p w:rsidRPr="0003252F" w:rsidR="004723E4" w:rsidP="00C35306" w:rsidRDefault="004723E4" w14:paraId="41EEF56C" w14:textId="77777777">
            <w:pPr>
              <w:jc w:val="center"/>
              <w:rPr>
                <w:sz w:val="19"/>
                <w:szCs w:val="19"/>
              </w:rPr>
            </w:pPr>
          </w:p>
        </w:tc>
        <w:tc>
          <w:tcPr>
            <w:tcW w:w="1587" w:type="dxa"/>
            <w:shd w:val="clear" w:color="auto" w:fill="D9D9D9" w:themeFill="background1" w:themeFillShade="D9"/>
            <w:vAlign w:val="center"/>
          </w:tcPr>
          <w:p w:rsidRPr="0003252F" w:rsidR="004723E4" w:rsidP="00C35306" w:rsidRDefault="004723E4" w14:paraId="074A05E2" w14:textId="77777777">
            <w:pPr>
              <w:jc w:val="center"/>
              <w:rPr>
                <w:sz w:val="19"/>
                <w:szCs w:val="19"/>
              </w:rPr>
            </w:pPr>
          </w:p>
        </w:tc>
        <w:tc>
          <w:tcPr>
            <w:tcW w:w="1587" w:type="dxa"/>
            <w:shd w:val="clear" w:color="auto" w:fill="D9D9D9" w:themeFill="background1" w:themeFillShade="D9"/>
            <w:vAlign w:val="center"/>
          </w:tcPr>
          <w:p w:rsidRPr="0003252F" w:rsidR="004723E4" w:rsidP="00C35306" w:rsidRDefault="004723E4" w14:paraId="3DD053D1" w14:textId="77777777">
            <w:pPr>
              <w:jc w:val="center"/>
              <w:rPr>
                <w:sz w:val="19"/>
                <w:szCs w:val="19"/>
              </w:rPr>
            </w:pPr>
          </w:p>
        </w:tc>
        <w:tc>
          <w:tcPr>
            <w:tcW w:w="1206" w:type="dxa"/>
            <w:shd w:val="clear" w:color="auto" w:fill="auto"/>
            <w:vAlign w:val="center"/>
          </w:tcPr>
          <w:p w:rsidRPr="0003252F" w:rsidR="004723E4" w:rsidP="00C35306" w:rsidRDefault="004723E4" w14:paraId="7C2C52E9" w14:textId="77777777">
            <w:pPr>
              <w:jc w:val="center"/>
              <w:rPr>
                <w:sz w:val="19"/>
                <w:szCs w:val="19"/>
              </w:rPr>
            </w:pPr>
            <w:r w:rsidRPr="0003252F">
              <w:rPr>
                <w:b/>
                <w:sz w:val="19"/>
                <w:szCs w:val="19"/>
              </w:rPr>
              <w:t xml:space="preserve">10 </w:t>
            </w:r>
            <w:r w:rsidRPr="0003252F">
              <w:rPr>
                <w:sz w:val="19"/>
                <w:szCs w:val="19"/>
              </w:rPr>
              <w:t>DCC sessions</w:t>
            </w:r>
          </w:p>
        </w:tc>
      </w:tr>
      <w:tr w:rsidR="004723E4" w:rsidTr="00C35306" w14:paraId="72DF7A7D" w14:textId="77777777">
        <w:tc>
          <w:tcPr>
            <w:tcW w:w="1284" w:type="dxa"/>
            <w:vAlign w:val="center"/>
          </w:tcPr>
          <w:p w:rsidRPr="0003252F" w:rsidR="004723E4" w:rsidP="00C35306" w:rsidRDefault="004723E4" w14:paraId="7E85108B" w14:textId="77777777">
            <w:pPr>
              <w:jc w:val="center"/>
              <w:rPr>
                <w:sz w:val="19"/>
                <w:szCs w:val="19"/>
              </w:rPr>
            </w:pPr>
            <w:r w:rsidRPr="0003252F">
              <w:rPr>
                <w:sz w:val="19"/>
                <w:szCs w:val="19"/>
              </w:rPr>
              <w:t>Emergency stroke assessment pathway</w:t>
            </w:r>
          </w:p>
        </w:tc>
        <w:tc>
          <w:tcPr>
            <w:tcW w:w="6348" w:type="dxa"/>
            <w:gridSpan w:val="4"/>
            <w:vAlign w:val="center"/>
          </w:tcPr>
          <w:p w:rsidR="004723E4" w:rsidP="00C35306" w:rsidRDefault="004723E4" w14:paraId="51D899D5" w14:textId="77777777">
            <w:pPr>
              <w:jc w:val="center"/>
              <w:rPr>
                <w:sz w:val="19"/>
                <w:szCs w:val="19"/>
              </w:rPr>
            </w:pPr>
            <w:r w:rsidRPr="0003252F">
              <w:rPr>
                <w:sz w:val="19"/>
                <w:szCs w:val="19"/>
              </w:rPr>
              <w:t>x 4 sessions in person attending to code stroke calls</w:t>
            </w:r>
            <w:r>
              <w:rPr>
                <w:sz w:val="19"/>
                <w:szCs w:val="19"/>
              </w:rPr>
              <w:t xml:space="preserve"> </w:t>
            </w:r>
          </w:p>
          <w:p w:rsidRPr="0003252F" w:rsidR="004723E4" w:rsidP="00C35306" w:rsidRDefault="004723E4" w14:paraId="7D926B99" w14:textId="77777777">
            <w:pPr>
              <w:jc w:val="center"/>
              <w:rPr>
                <w:sz w:val="19"/>
                <w:szCs w:val="19"/>
              </w:rPr>
            </w:pPr>
            <w:r>
              <w:rPr>
                <w:sz w:val="19"/>
                <w:szCs w:val="19"/>
              </w:rPr>
              <w:t>(1 unfunded at present)</w:t>
            </w:r>
          </w:p>
          <w:p w:rsidRPr="0003252F" w:rsidR="004723E4" w:rsidP="00C35306" w:rsidRDefault="004723E4" w14:paraId="7536CA02" w14:textId="77777777">
            <w:pPr>
              <w:jc w:val="center"/>
              <w:rPr>
                <w:sz w:val="19"/>
                <w:szCs w:val="19"/>
              </w:rPr>
            </w:pPr>
          </w:p>
          <w:p w:rsidR="00090248" w:rsidP="00C35306" w:rsidRDefault="004723E4" w14:paraId="51F0B1A0" w14:textId="77777777">
            <w:pPr>
              <w:jc w:val="center"/>
              <w:rPr>
                <w:sz w:val="19"/>
                <w:szCs w:val="19"/>
              </w:rPr>
            </w:pPr>
            <w:r w:rsidRPr="0003252F">
              <w:rPr>
                <w:sz w:val="19"/>
                <w:szCs w:val="19"/>
              </w:rPr>
              <w:t xml:space="preserve">x 6 remote advice by telephone </w:t>
            </w:r>
          </w:p>
          <w:p w:rsidRPr="0003252F" w:rsidR="004723E4" w:rsidP="00C35306" w:rsidRDefault="00090248" w14:paraId="19DB2D8E" w14:textId="77777777">
            <w:pPr>
              <w:jc w:val="center"/>
              <w:rPr>
                <w:sz w:val="19"/>
                <w:szCs w:val="19"/>
              </w:rPr>
            </w:pPr>
            <w:r>
              <w:rPr>
                <w:sz w:val="19"/>
                <w:szCs w:val="19"/>
              </w:rPr>
              <w:t>(</w:t>
            </w:r>
            <w:r w:rsidR="004723E4">
              <w:rPr>
                <w:sz w:val="19"/>
                <w:szCs w:val="19"/>
              </w:rPr>
              <w:t xml:space="preserve">3 of these </w:t>
            </w:r>
            <w:r>
              <w:rPr>
                <w:sz w:val="19"/>
                <w:szCs w:val="19"/>
              </w:rPr>
              <w:t xml:space="preserve">can </w:t>
            </w:r>
            <w:r w:rsidR="004723E4">
              <w:rPr>
                <w:sz w:val="19"/>
                <w:szCs w:val="19"/>
              </w:rPr>
              <w:t>convert to in person in a new clinical model</w:t>
            </w:r>
            <w:r>
              <w:rPr>
                <w:sz w:val="19"/>
                <w:szCs w:val="19"/>
              </w:rPr>
              <w:t>)</w:t>
            </w:r>
          </w:p>
        </w:tc>
        <w:tc>
          <w:tcPr>
            <w:tcW w:w="1587" w:type="dxa"/>
            <w:vAlign w:val="center"/>
          </w:tcPr>
          <w:p w:rsidRPr="0003252F" w:rsidR="004723E4" w:rsidP="00C35306" w:rsidRDefault="004723E4" w14:paraId="086F5FAE" w14:textId="77777777">
            <w:pPr>
              <w:jc w:val="center"/>
              <w:rPr>
                <w:sz w:val="19"/>
                <w:szCs w:val="19"/>
              </w:rPr>
            </w:pPr>
            <w:r>
              <w:rPr>
                <w:sz w:val="19"/>
                <w:szCs w:val="19"/>
              </w:rPr>
              <w:t>3 sessions currently job planned</w:t>
            </w:r>
          </w:p>
        </w:tc>
        <w:tc>
          <w:tcPr>
            <w:tcW w:w="1206" w:type="dxa"/>
            <w:vAlign w:val="center"/>
          </w:tcPr>
          <w:p w:rsidRPr="0003252F" w:rsidR="004723E4" w:rsidP="00C35306" w:rsidRDefault="004723E4" w14:paraId="33B64771" w14:textId="77777777">
            <w:pPr>
              <w:jc w:val="center"/>
              <w:rPr>
                <w:sz w:val="19"/>
                <w:szCs w:val="19"/>
              </w:rPr>
            </w:pPr>
            <w:r w:rsidRPr="0003252F">
              <w:rPr>
                <w:b/>
                <w:sz w:val="19"/>
                <w:szCs w:val="19"/>
              </w:rPr>
              <w:t xml:space="preserve">9 </w:t>
            </w:r>
            <w:r w:rsidRPr="0003252F">
              <w:rPr>
                <w:sz w:val="19"/>
                <w:szCs w:val="19"/>
              </w:rPr>
              <w:t>DCC sessions</w:t>
            </w:r>
          </w:p>
        </w:tc>
      </w:tr>
      <w:tr w:rsidR="004723E4" w:rsidTr="004723E4" w14:paraId="773F7E4C" w14:textId="77777777">
        <w:tc>
          <w:tcPr>
            <w:tcW w:w="1284" w:type="dxa"/>
            <w:vAlign w:val="center"/>
          </w:tcPr>
          <w:p w:rsidRPr="0003252F" w:rsidR="004723E4" w:rsidP="00C35306" w:rsidRDefault="004723E4" w14:paraId="026AEF58" w14:textId="77777777">
            <w:pPr>
              <w:jc w:val="center"/>
              <w:rPr>
                <w:sz w:val="19"/>
                <w:szCs w:val="19"/>
              </w:rPr>
            </w:pPr>
            <w:r w:rsidRPr="0003252F">
              <w:rPr>
                <w:sz w:val="19"/>
                <w:szCs w:val="19"/>
              </w:rPr>
              <w:t>Pre-hospital video triage calls</w:t>
            </w:r>
          </w:p>
        </w:tc>
        <w:tc>
          <w:tcPr>
            <w:tcW w:w="6348" w:type="dxa"/>
            <w:gridSpan w:val="4"/>
            <w:shd w:val="clear" w:color="auto" w:fill="D9D9D9" w:themeFill="background1" w:themeFillShade="D9"/>
            <w:vAlign w:val="center"/>
          </w:tcPr>
          <w:p w:rsidRPr="0003252F" w:rsidR="004723E4" w:rsidP="00C35306" w:rsidRDefault="004723E4" w14:paraId="5B6CC607" w14:textId="77777777">
            <w:pPr>
              <w:jc w:val="center"/>
              <w:rPr>
                <w:sz w:val="19"/>
                <w:szCs w:val="19"/>
              </w:rPr>
            </w:pPr>
            <w:r>
              <w:rPr>
                <w:sz w:val="19"/>
                <w:szCs w:val="19"/>
              </w:rPr>
              <w:t>No dedicated sessions</w:t>
            </w:r>
          </w:p>
        </w:tc>
        <w:tc>
          <w:tcPr>
            <w:tcW w:w="1587" w:type="dxa"/>
            <w:shd w:val="clear" w:color="auto" w:fill="D9D9D9" w:themeFill="background1" w:themeFillShade="D9"/>
          </w:tcPr>
          <w:p w:rsidRPr="0003252F" w:rsidR="004723E4" w:rsidP="00C35306" w:rsidRDefault="004723E4" w14:paraId="76F5EA2F" w14:textId="77777777">
            <w:pPr>
              <w:rPr>
                <w:sz w:val="19"/>
                <w:szCs w:val="19"/>
              </w:rPr>
            </w:pPr>
          </w:p>
        </w:tc>
        <w:tc>
          <w:tcPr>
            <w:tcW w:w="1206" w:type="dxa"/>
            <w:vAlign w:val="center"/>
          </w:tcPr>
          <w:p w:rsidRPr="0003252F" w:rsidR="004723E4" w:rsidP="00C35306" w:rsidRDefault="004723E4" w14:paraId="532616A4" w14:textId="77777777">
            <w:pPr>
              <w:jc w:val="center"/>
              <w:rPr>
                <w:sz w:val="19"/>
                <w:szCs w:val="19"/>
              </w:rPr>
            </w:pPr>
            <w:r w:rsidRPr="0003252F">
              <w:rPr>
                <w:b/>
                <w:sz w:val="19"/>
                <w:szCs w:val="19"/>
              </w:rPr>
              <w:t>0</w:t>
            </w:r>
            <w:r w:rsidRPr="0003252F">
              <w:rPr>
                <w:sz w:val="19"/>
                <w:szCs w:val="19"/>
              </w:rPr>
              <w:t xml:space="preserve"> DCC sessions</w:t>
            </w:r>
          </w:p>
        </w:tc>
      </w:tr>
      <w:tr w:rsidR="004723E4" w:rsidTr="004723E4" w14:paraId="4EF177E5" w14:textId="77777777">
        <w:tc>
          <w:tcPr>
            <w:tcW w:w="1284" w:type="dxa"/>
            <w:vAlign w:val="center"/>
          </w:tcPr>
          <w:p w:rsidRPr="0003252F" w:rsidR="004723E4" w:rsidP="00C35306" w:rsidRDefault="004723E4" w14:paraId="59DD18F4" w14:textId="77777777">
            <w:pPr>
              <w:jc w:val="center"/>
              <w:rPr>
                <w:sz w:val="19"/>
                <w:szCs w:val="19"/>
              </w:rPr>
            </w:pPr>
            <w:r w:rsidRPr="0003252F">
              <w:rPr>
                <w:sz w:val="19"/>
                <w:szCs w:val="19"/>
              </w:rPr>
              <w:t>MSDEC stroke and TIA assessment</w:t>
            </w:r>
          </w:p>
        </w:tc>
        <w:tc>
          <w:tcPr>
            <w:tcW w:w="6348" w:type="dxa"/>
            <w:gridSpan w:val="4"/>
            <w:shd w:val="clear" w:color="auto" w:fill="D9D9D9" w:themeFill="background1" w:themeFillShade="D9"/>
            <w:vAlign w:val="center"/>
          </w:tcPr>
          <w:p w:rsidRPr="0003252F" w:rsidR="004723E4" w:rsidP="00C35306" w:rsidRDefault="004723E4" w14:paraId="12131F7C" w14:textId="77777777">
            <w:pPr>
              <w:jc w:val="center"/>
              <w:rPr>
                <w:sz w:val="19"/>
                <w:szCs w:val="19"/>
              </w:rPr>
            </w:pPr>
            <w:r w:rsidRPr="0003252F">
              <w:rPr>
                <w:sz w:val="19"/>
                <w:szCs w:val="19"/>
              </w:rPr>
              <w:t>2 sessions</w:t>
            </w:r>
            <w:r>
              <w:rPr>
                <w:sz w:val="19"/>
                <w:szCs w:val="19"/>
              </w:rPr>
              <w:t xml:space="preserve"> in current clinical model are</w:t>
            </w:r>
            <w:r w:rsidRPr="0003252F">
              <w:rPr>
                <w:sz w:val="19"/>
                <w:szCs w:val="19"/>
              </w:rPr>
              <w:t xml:space="preserve"> able to convert to </w:t>
            </w:r>
            <w:r>
              <w:rPr>
                <w:sz w:val="19"/>
                <w:szCs w:val="19"/>
              </w:rPr>
              <w:t>a new</w:t>
            </w:r>
            <w:r w:rsidRPr="0003252F">
              <w:rPr>
                <w:sz w:val="19"/>
                <w:szCs w:val="19"/>
              </w:rPr>
              <w:t xml:space="preserve"> model</w:t>
            </w:r>
          </w:p>
        </w:tc>
        <w:tc>
          <w:tcPr>
            <w:tcW w:w="1587" w:type="dxa"/>
            <w:shd w:val="clear" w:color="auto" w:fill="D9D9D9" w:themeFill="background1" w:themeFillShade="D9"/>
            <w:vAlign w:val="center"/>
          </w:tcPr>
          <w:p w:rsidRPr="0003252F" w:rsidR="004723E4" w:rsidP="00C35306" w:rsidRDefault="004723E4" w14:paraId="02AB9F88" w14:textId="77777777">
            <w:pPr>
              <w:jc w:val="center"/>
              <w:rPr>
                <w:sz w:val="19"/>
                <w:szCs w:val="19"/>
              </w:rPr>
            </w:pPr>
          </w:p>
        </w:tc>
        <w:tc>
          <w:tcPr>
            <w:tcW w:w="1206" w:type="dxa"/>
            <w:vAlign w:val="center"/>
          </w:tcPr>
          <w:p w:rsidRPr="0003252F" w:rsidR="004723E4" w:rsidP="00C35306" w:rsidRDefault="004723E4" w14:paraId="0D13E2D3" w14:textId="77777777">
            <w:pPr>
              <w:jc w:val="center"/>
              <w:rPr>
                <w:sz w:val="19"/>
                <w:szCs w:val="19"/>
              </w:rPr>
            </w:pPr>
            <w:r w:rsidRPr="0003252F">
              <w:rPr>
                <w:sz w:val="19"/>
                <w:szCs w:val="19"/>
              </w:rPr>
              <w:t>2 DCC sessions</w:t>
            </w:r>
          </w:p>
        </w:tc>
      </w:tr>
      <w:tr w:rsidR="004723E4" w:rsidTr="00090248" w14:paraId="253BE127" w14:textId="77777777">
        <w:trPr>
          <w:trHeight w:val="709"/>
        </w:trPr>
        <w:tc>
          <w:tcPr>
            <w:tcW w:w="9219" w:type="dxa"/>
            <w:gridSpan w:val="6"/>
            <w:shd w:val="clear" w:color="auto" w:fill="8DB3E2" w:themeFill="text2" w:themeFillTint="66"/>
          </w:tcPr>
          <w:p w:rsidRPr="0003252F" w:rsidR="004723E4" w:rsidP="00C35306" w:rsidRDefault="004723E4" w14:paraId="2091625A" w14:textId="77777777">
            <w:pPr>
              <w:jc w:val="right"/>
              <w:rPr>
                <w:sz w:val="19"/>
                <w:szCs w:val="19"/>
              </w:rPr>
            </w:pPr>
            <w:r w:rsidRPr="0003252F">
              <w:rPr>
                <w:sz w:val="19"/>
                <w:szCs w:val="19"/>
              </w:rPr>
              <w:t>Total</w:t>
            </w:r>
            <w:r w:rsidR="00090248">
              <w:rPr>
                <w:sz w:val="19"/>
                <w:szCs w:val="19"/>
              </w:rPr>
              <w:t xml:space="preserve"> Stroke </w:t>
            </w:r>
            <w:r w:rsidRPr="0003252F">
              <w:rPr>
                <w:sz w:val="19"/>
                <w:szCs w:val="19"/>
              </w:rPr>
              <w:t>Consultant DCC sessions</w:t>
            </w:r>
            <w:r w:rsidR="00090248">
              <w:rPr>
                <w:sz w:val="19"/>
                <w:szCs w:val="19"/>
              </w:rPr>
              <w:t xml:space="preserve"> at UHW</w:t>
            </w:r>
            <w:r w:rsidRPr="0003252F">
              <w:rPr>
                <w:sz w:val="19"/>
                <w:szCs w:val="19"/>
              </w:rPr>
              <w:t xml:space="preserve"> </w:t>
            </w:r>
          </w:p>
          <w:p w:rsidRPr="0003252F" w:rsidR="004723E4" w:rsidP="00C35306" w:rsidRDefault="00B6615A" w14:paraId="0476DCE8" w14:textId="77777777">
            <w:pPr>
              <w:jc w:val="right"/>
              <w:rPr>
                <w:sz w:val="19"/>
                <w:szCs w:val="19"/>
              </w:rPr>
            </w:pPr>
            <w:r>
              <w:rPr>
                <w:sz w:val="19"/>
                <w:szCs w:val="19"/>
              </w:rPr>
              <w:t xml:space="preserve">3.0 WTE stroke consultants in current workforce </w:t>
            </w:r>
          </w:p>
          <w:p w:rsidRPr="0003252F" w:rsidR="004723E4" w:rsidP="004723E4" w:rsidRDefault="004723E4" w14:paraId="5F056B53" w14:textId="77777777">
            <w:pPr>
              <w:rPr>
                <w:sz w:val="19"/>
                <w:szCs w:val="19"/>
              </w:rPr>
            </w:pPr>
          </w:p>
        </w:tc>
        <w:tc>
          <w:tcPr>
            <w:tcW w:w="1206" w:type="dxa"/>
            <w:shd w:val="clear" w:color="auto" w:fill="8DB3E2" w:themeFill="text2" w:themeFillTint="66"/>
            <w:vAlign w:val="center"/>
          </w:tcPr>
          <w:p w:rsidRPr="0003252F" w:rsidR="004723E4" w:rsidP="00C35306" w:rsidRDefault="004723E4" w14:paraId="6DF32E16" w14:textId="77777777">
            <w:pPr>
              <w:jc w:val="center"/>
              <w:rPr>
                <w:sz w:val="19"/>
                <w:szCs w:val="19"/>
              </w:rPr>
            </w:pPr>
            <w:r w:rsidRPr="0003252F">
              <w:rPr>
                <w:b/>
                <w:sz w:val="19"/>
                <w:szCs w:val="19"/>
              </w:rPr>
              <w:t xml:space="preserve">21 </w:t>
            </w:r>
            <w:r w:rsidRPr="0003252F">
              <w:rPr>
                <w:sz w:val="19"/>
                <w:szCs w:val="19"/>
              </w:rPr>
              <w:t>DCC sessions</w:t>
            </w:r>
          </w:p>
        </w:tc>
      </w:tr>
    </w:tbl>
    <w:p w:rsidR="004723E4" w:rsidP="004723E4" w:rsidRDefault="004723E4" w14:paraId="05396306" w14:textId="77777777"/>
    <w:tbl>
      <w:tblPr>
        <w:tblStyle w:val="TableGrid"/>
        <w:tblW w:w="10425" w:type="dxa"/>
        <w:tblInd w:w="-856" w:type="dxa"/>
        <w:tblLook w:val="04A0" w:firstRow="1" w:lastRow="0" w:firstColumn="1" w:lastColumn="0" w:noHBand="0" w:noVBand="1"/>
      </w:tblPr>
      <w:tblGrid>
        <w:gridCol w:w="1284"/>
        <w:gridCol w:w="1587"/>
        <w:gridCol w:w="1587"/>
        <w:gridCol w:w="1587"/>
        <w:gridCol w:w="1587"/>
        <w:gridCol w:w="1587"/>
        <w:gridCol w:w="1206"/>
      </w:tblGrid>
      <w:tr w:rsidR="004723E4" w:rsidTr="00C35306" w14:paraId="6AE18CFD" w14:textId="77777777">
        <w:tc>
          <w:tcPr>
            <w:tcW w:w="1284" w:type="dxa"/>
            <w:shd w:val="clear" w:color="auto" w:fill="8DB3E2" w:themeFill="text2" w:themeFillTint="66"/>
          </w:tcPr>
          <w:p w:rsidRPr="0003252F" w:rsidR="004723E4" w:rsidP="00C35306" w:rsidRDefault="004723E4" w14:paraId="05988618" w14:textId="77777777">
            <w:pPr>
              <w:rPr>
                <w:sz w:val="19"/>
                <w:szCs w:val="19"/>
              </w:rPr>
            </w:pPr>
            <w:r w:rsidRPr="0003252F">
              <w:rPr>
                <w:b/>
                <w:sz w:val="19"/>
                <w:szCs w:val="19"/>
              </w:rPr>
              <w:t>Junior Doctor workforce:</w:t>
            </w:r>
          </w:p>
        </w:tc>
        <w:tc>
          <w:tcPr>
            <w:tcW w:w="1587" w:type="dxa"/>
            <w:vAlign w:val="center"/>
          </w:tcPr>
          <w:p w:rsidRPr="0003252F" w:rsidR="004723E4" w:rsidP="00C35306" w:rsidRDefault="004723E4" w14:paraId="475D00F0" w14:textId="77777777">
            <w:pPr>
              <w:pStyle w:val="ListParagraph"/>
              <w:ind w:left="0"/>
              <w:jc w:val="center"/>
              <w:rPr>
                <w:b/>
                <w:sz w:val="19"/>
                <w:szCs w:val="19"/>
              </w:rPr>
            </w:pPr>
            <w:r w:rsidRPr="0003252F">
              <w:rPr>
                <w:b/>
                <w:sz w:val="19"/>
                <w:szCs w:val="19"/>
              </w:rPr>
              <w:t>Mon – Fri</w:t>
            </w:r>
          </w:p>
          <w:p w:rsidRPr="0003252F" w:rsidR="004723E4" w:rsidP="00C35306" w:rsidRDefault="004723E4" w14:paraId="55F9D632" w14:textId="77777777">
            <w:pPr>
              <w:jc w:val="center"/>
              <w:rPr>
                <w:sz w:val="19"/>
                <w:szCs w:val="19"/>
              </w:rPr>
            </w:pPr>
            <w:r w:rsidRPr="0003252F">
              <w:rPr>
                <w:b/>
                <w:sz w:val="19"/>
                <w:szCs w:val="19"/>
              </w:rPr>
              <w:t>8am - 5pm</w:t>
            </w:r>
          </w:p>
        </w:tc>
        <w:tc>
          <w:tcPr>
            <w:tcW w:w="1587" w:type="dxa"/>
            <w:vAlign w:val="center"/>
          </w:tcPr>
          <w:p w:rsidRPr="0003252F" w:rsidR="004723E4" w:rsidP="00C35306" w:rsidRDefault="004723E4" w14:paraId="6C9B224A" w14:textId="77777777">
            <w:pPr>
              <w:jc w:val="center"/>
              <w:rPr>
                <w:sz w:val="19"/>
                <w:szCs w:val="19"/>
              </w:rPr>
            </w:pPr>
            <w:r w:rsidRPr="0003252F">
              <w:rPr>
                <w:b/>
                <w:sz w:val="19"/>
                <w:szCs w:val="19"/>
              </w:rPr>
              <w:t>Mon – Fri 5pm – 10pm</w:t>
            </w:r>
          </w:p>
        </w:tc>
        <w:tc>
          <w:tcPr>
            <w:tcW w:w="1587" w:type="dxa"/>
            <w:vAlign w:val="center"/>
          </w:tcPr>
          <w:p w:rsidRPr="0003252F" w:rsidR="004723E4" w:rsidP="00C35306" w:rsidRDefault="004723E4" w14:paraId="167F60D4" w14:textId="77777777">
            <w:pPr>
              <w:jc w:val="center"/>
              <w:rPr>
                <w:sz w:val="19"/>
                <w:szCs w:val="19"/>
              </w:rPr>
            </w:pPr>
            <w:r w:rsidRPr="0003252F">
              <w:rPr>
                <w:b/>
                <w:sz w:val="19"/>
                <w:szCs w:val="19"/>
              </w:rPr>
              <w:t>Sat – Sun 8am - 5pm</w:t>
            </w:r>
          </w:p>
        </w:tc>
        <w:tc>
          <w:tcPr>
            <w:tcW w:w="1587" w:type="dxa"/>
            <w:vAlign w:val="center"/>
          </w:tcPr>
          <w:p w:rsidRPr="0003252F" w:rsidR="004723E4" w:rsidP="00C35306" w:rsidRDefault="004723E4" w14:paraId="2FB266E1" w14:textId="77777777">
            <w:pPr>
              <w:jc w:val="center"/>
              <w:rPr>
                <w:sz w:val="19"/>
                <w:szCs w:val="19"/>
              </w:rPr>
            </w:pPr>
            <w:r w:rsidRPr="0003252F">
              <w:rPr>
                <w:b/>
                <w:sz w:val="19"/>
                <w:szCs w:val="19"/>
              </w:rPr>
              <w:t>Sat – Sun 5pm- 10pm</w:t>
            </w:r>
          </w:p>
        </w:tc>
        <w:tc>
          <w:tcPr>
            <w:tcW w:w="1587" w:type="dxa"/>
            <w:vAlign w:val="center"/>
          </w:tcPr>
          <w:p w:rsidRPr="0003252F" w:rsidR="004723E4" w:rsidP="00C35306" w:rsidRDefault="004723E4" w14:paraId="6A21929D" w14:textId="77777777">
            <w:pPr>
              <w:jc w:val="center"/>
              <w:rPr>
                <w:sz w:val="19"/>
                <w:szCs w:val="19"/>
              </w:rPr>
            </w:pPr>
            <w:r w:rsidRPr="0003252F">
              <w:rPr>
                <w:b/>
                <w:sz w:val="19"/>
                <w:szCs w:val="19"/>
              </w:rPr>
              <w:t>Overnight 10pm – 8am</w:t>
            </w:r>
          </w:p>
        </w:tc>
        <w:tc>
          <w:tcPr>
            <w:tcW w:w="1206" w:type="dxa"/>
            <w:vAlign w:val="center"/>
          </w:tcPr>
          <w:p w:rsidRPr="0003252F" w:rsidR="004723E4" w:rsidP="00C35306" w:rsidRDefault="004723E4" w14:paraId="250278D0" w14:textId="77777777">
            <w:pPr>
              <w:jc w:val="center"/>
              <w:rPr>
                <w:sz w:val="19"/>
                <w:szCs w:val="19"/>
              </w:rPr>
            </w:pPr>
            <w:r w:rsidRPr="0003252F">
              <w:rPr>
                <w:b/>
                <w:sz w:val="19"/>
                <w:szCs w:val="19"/>
              </w:rPr>
              <w:t xml:space="preserve">Workforce </w:t>
            </w:r>
          </w:p>
        </w:tc>
      </w:tr>
      <w:tr w:rsidR="004723E4" w:rsidTr="004723E4" w14:paraId="4660DAFE" w14:textId="77777777">
        <w:tc>
          <w:tcPr>
            <w:tcW w:w="1284" w:type="dxa"/>
            <w:vAlign w:val="center"/>
          </w:tcPr>
          <w:p w:rsidRPr="0003252F" w:rsidR="004723E4" w:rsidP="00C35306" w:rsidRDefault="004723E4" w14:paraId="69EAC669" w14:textId="77777777">
            <w:pPr>
              <w:jc w:val="center"/>
              <w:rPr>
                <w:sz w:val="19"/>
                <w:szCs w:val="19"/>
              </w:rPr>
            </w:pPr>
            <w:r w:rsidRPr="0003252F">
              <w:rPr>
                <w:sz w:val="19"/>
                <w:szCs w:val="19"/>
              </w:rPr>
              <w:t>Acute stroke unit, Ward C4, UHW</w:t>
            </w:r>
          </w:p>
          <w:p w:rsidRPr="0003252F" w:rsidR="004723E4" w:rsidP="00C35306" w:rsidRDefault="004723E4" w14:paraId="6ECA97C3" w14:textId="77777777">
            <w:pPr>
              <w:jc w:val="center"/>
              <w:rPr>
                <w:sz w:val="19"/>
                <w:szCs w:val="19"/>
              </w:rPr>
            </w:pPr>
          </w:p>
        </w:tc>
        <w:tc>
          <w:tcPr>
            <w:tcW w:w="1587" w:type="dxa"/>
            <w:vAlign w:val="center"/>
          </w:tcPr>
          <w:p w:rsidRPr="0003252F" w:rsidR="004723E4" w:rsidP="00C35306" w:rsidRDefault="004723E4" w14:paraId="6D2D0A13" w14:textId="77777777">
            <w:pPr>
              <w:pStyle w:val="ListParagraph"/>
              <w:ind w:left="0"/>
              <w:jc w:val="center"/>
              <w:rPr>
                <w:sz w:val="19"/>
                <w:szCs w:val="19"/>
              </w:rPr>
            </w:pPr>
            <w:r w:rsidRPr="0003252F">
              <w:rPr>
                <w:sz w:val="19"/>
                <w:szCs w:val="19"/>
              </w:rPr>
              <w:t>1.0 WTE Stroke Trainee</w:t>
            </w:r>
          </w:p>
          <w:p w:rsidRPr="0003252F" w:rsidR="004723E4" w:rsidP="00C35306" w:rsidRDefault="004723E4" w14:paraId="73E86D04" w14:textId="77777777">
            <w:pPr>
              <w:jc w:val="center"/>
              <w:rPr>
                <w:sz w:val="19"/>
                <w:szCs w:val="19"/>
              </w:rPr>
            </w:pPr>
            <w:r w:rsidRPr="0003252F">
              <w:rPr>
                <w:sz w:val="19"/>
                <w:szCs w:val="19"/>
              </w:rPr>
              <w:t>2.0 WTE foundation grade</w:t>
            </w:r>
          </w:p>
        </w:tc>
        <w:tc>
          <w:tcPr>
            <w:tcW w:w="1587" w:type="dxa"/>
            <w:shd w:val="clear" w:color="auto" w:fill="D9D9D9" w:themeFill="background1" w:themeFillShade="D9"/>
          </w:tcPr>
          <w:p w:rsidRPr="0003252F" w:rsidR="004723E4" w:rsidP="00C35306" w:rsidRDefault="004723E4" w14:paraId="36AB24DF" w14:textId="77777777">
            <w:pPr>
              <w:rPr>
                <w:sz w:val="19"/>
                <w:szCs w:val="19"/>
              </w:rPr>
            </w:pPr>
          </w:p>
        </w:tc>
        <w:tc>
          <w:tcPr>
            <w:tcW w:w="1587" w:type="dxa"/>
            <w:shd w:val="clear" w:color="auto" w:fill="D9D9D9" w:themeFill="background1" w:themeFillShade="D9"/>
          </w:tcPr>
          <w:p w:rsidRPr="0003252F" w:rsidR="004723E4" w:rsidP="00C35306" w:rsidRDefault="004723E4" w14:paraId="5EB24093" w14:textId="77777777">
            <w:pPr>
              <w:rPr>
                <w:sz w:val="19"/>
                <w:szCs w:val="19"/>
              </w:rPr>
            </w:pPr>
          </w:p>
        </w:tc>
        <w:tc>
          <w:tcPr>
            <w:tcW w:w="1587" w:type="dxa"/>
            <w:shd w:val="clear" w:color="auto" w:fill="D9D9D9" w:themeFill="background1" w:themeFillShade="D9"/>
          </w:tcPr>
          <w:p w:rsidRPr="0003252F" w:rsidR="004723E4" w:rsidP="00C35306" w:rsidRDefault="004723E4" w14:paraId="77641EC4" w14:textId="77777777">
            <w:pPr>
              <w:rPr>
                <w:sz w:val="19"/>
                <w:szCs w:val="19"/>
              </w:rPr>
            </w:pPr>
          </w:p>
        </w:tc>
        <w:tc>
          <w:tcPr>
            <w:tcW w:w="1587" w:type="dxa"/>
            <w:shd w:val="clear" w:color="auto" w:fill="D9D9D9" w:themeFill="background1" w:themeFillShade="D9"/>
          </w:tcPr>
          <w:p w:rsidRPr="0003252F" w:rsidR="004723E4" w:rsidP="00C35306" w:rsidRDefault="004723E4" w14:paraId="56FD3D76" w14:textId="77777777">
            <w:pPr>
              <w:rPr>
                <w:sz w:val="19"/>
                <w:szCs w:val="19"/>
              </w:rPr>
            </w:pPr>
          </w:p>
        </w:tc>
        <w:tc>
          <w:tcPr>
            <w:tcW w:w="1206" w:type="dxa"/>
            <w:vAlign w:val="center"/>
          </w:tcPr>
          <w:p w:rsidRPr="0003252F" w:rsidR="004723E4" w:rsidP="00C35306" w:rsidRDefault="004723E4" w14:paraId="4C2BC63C" w14:textId="77777777">
            <w:pPr>
              <w:jc w:val="center"/>
              <w:rPr>
                <w:sz w:val="19"/>
                <w:szCs w:val="19"/>
              </w:rPr>
            </w:pPr>
            <w:r w:rsidRPr="0003252F">
              <w:rPr>
                <w:sz w:val="19"/>
                <w:szCs w:val="19"/>
              </w:rPr>
              <w:t>3.0 WTE</w:t>
            </w:r>
          </w:p>
        </w:tc>
      </w:tr>
      <w:tr w:rsidR="004723E4" w:rsidTr="00090248" w14:paraId="31EA1B13" w14:textId="77777777">
        <w:tc>
          <w:tcPr>
            <w:tcW w:w="9219" w:type="dxa"/>
            <w:gridSpan w:val="6"/>
            <w:shd w:val="clear" w:color="auto" w:fill="8DB3E2" w:themeFill="text2" w:themeFillTint="66"/>
          </w:tcPr>
          <w:p w:rsidRPr="0003252F" w:rsidR="004723E4" w:rsidP="00C35306" w:rsidRDefault="004723E4" w14:paraId="0CBE0B08" w14:textId="77777777">
            <w:pPr>
              <w:jc w:val="right"/>
              <w:rPr>
                <w:sz w:val="19"/>
                <w:szCs w:val="19"/>
              </w:rPr>
            </w:pPr>
            <w:r w:rsidRPr="0003252F">
              <w:rPr>
                <w:sz w:val="19"/>
                <w:szCs w:val="19"/>
              </w:rPr>
              <w:t>Total Junior Doctor Workforce for stroke, UHW</w:t>
            </w:r>
          </w:p>
          <w:p w:rsidRPr="0003252F" w:rsidR="004723E4" w:rsidP="00C35306" w:rsidRDefault="004723E4" w14:paraId="71B9F3B1" w14:textId="77777777">
            <w:pPr>
              <w:jc w:val="right"/>
              <w:rPr>
                <w:sz w:val="19"/>
                <w:szCs w:val="19"/>
              </w:rPr>
            </w:pPr>
          </w:p>
          <w:p w:rsidRPr="0003252F" w:rsidR="004723E4" w:rsidP="00C35306" w:rsidRDefault="004723E4" w14:paraId="05C6B993" w14:textId="77777777">
            <w:pPr>
              <w:jc w:val="right"/>
              <w:rPr>
                <w:sz w:val="19"/>
                <w:szCs w:val="19"/>
              </w:rPr>
            </w:pPr>
          </w:p>
        </w:tc>
        <w:tc>
          <w:tcPr>
            <w:tcW w:w="1206" w:type="dxa"/>
            <w:shd w:val="clear" w:color="auto" w:fill="8DB3E2" w:themeFill="text2" w:themeFillTint="66"/>
            <w:vAlign w:val="center"/>
          </w:tcPr>
          <w:p w:rsidRPr="0003252F" w:rsidR="004723E4" w:rsidP="00C35306" w:rsidRDefault="004723E4" w14:paraId="33CA0203" w14:textId="77777777">
            <w:pPr>
              <w:jc w:val="center"/>
              <w:rPr>
                <w:b/>
                <w:sz w:val="19"/>
                <w:szCs w:val="19"/>
              </w:rPr>
            </w:pPr>
            <w:r w:rsidRPr="0003252F">
              <w:rPr>
                <w:b/>
                <w:sz w:val="19"/>
                <w:szCs w:val="19"/>
              </w:rPr>
              <w:t>3.0 WTE</w:t>
            </w:r>
          </w:p>
          <w:p w:rsidRPr="0003252F" w:rsidR="004723E4" w:rsidP="00C35306" w:rsidRDefault="004723E4" w14:paraId="67BBFD1C" w14:textId="77777777">
            <w:pPr>
              <w:jc w:val="center"/>
              <w:rPr>
                <w:sz w:val="19"/>
                <w:szCs w:val="19"/>
              </w:rPr>
            </w:pPr>
          </w:p>
        </w:tc>
      </w:tr>
    </w:tbl>
    <w:p w:rsidR="004723E4" w:rsidP="004723E4" w:rsidRDefault="004723E4" w14:paraId="7D1D8410" w14:textId="77777777">
      <w:pPr>
        <w:rPr>
          <w:sz w:val="22"/>
        </w:rPr>
      </w:pPr>
    </w:p>
    <w:tbl>
      <w:tblPr>
        <w:tblStyle w:val="TableGrid"/>
        <w:tblW w:w="10425" w:type="dxa"/>
        <w:tblInd w:w="-856" w:type="dxa"/>
        <w:tblLook w:val="04A0" w:firstRow="1" w:lastRow="0" w:firstColumn="1" w:lastColumn="0" w:noHBand="0" w:noVBand="1"/>
      </w:tblPr>
      <w:tblGrid>
        <w:gridCol w:w="1284"/>
        <w:gridCol w:w="3174"/>
        <w:gridCol w:w="3174"/>
        <w:gridCol w:w="1587"/>
        <w:gridCol w:w="1206"/>
      </w:tblGrid>
      <w:tr w:rsidRPr="00E40804" w:rsidR="00090248" w:rsidTr="00C35306" w14:paraId="6B527EE2" w14:textId="77777777">
        <w:tc>
          <w:tcPr>
            <w:tcW w:w="1284" w:type="dxa"/>
            <w:shd w:val="clear" w:color="auto" w:fill="8DB3E2" w:themeFill="text2" w:themeFillTint="66"/>
          </w:tcPr>
          <w:p w:rsidRPr="0003252F" w:rsidR="00090248" w:rsidP="00C35306" w:rsidRDefault="00090248" w14:paraId="706043AF" w14:textId="77777777">
            <w:pPr>
              <w:rPr>
                <w:sz w:val="19"/>
                <w:szCs w:val="19"/>
              </w:rPr>
            </w:pPr>
            <w:r w:rsidRPr="0003252F">
              <w:rPr>
                <w:b/>
                <w:sz w:val="19"/>
                <w:szCs w:val="19"/>
              </w:rPr>
              <w:t>Stroke CNS workforce:</w:t>
            </w:r>
          </w:p>
        </w:tc>
        <w:tc>
          <w:tcPr>
            <w:tcW w:w="3174" w:type="dxa"/>
            <w:vAlign w:val="center"/>
          </w:tcPr>
          <w:p w:rsidRPr="0003252F" w:rsidR="00090248" w:rsidP="00C35306" w:rsidRDefault="00090248" w14:paraId="381183BD" w14:textId="77777777">
            <w:pPr>
              <w:pStyle w:val="ListParagraph"/>
              <w:ind w:left="0"/>
              <w:jc w:val="center"/>
              <w:rPr>
                <w:b/>
                <w:sz w:val="19"/>
                <w:szCs w:val="19"/>
              </w:rPr>
            </w:pPr>
            <w:r w:rsidRPr="0003252F">
              <w:rPr>
                <w:b/>
                <w:sz w:val="19"/>
                <w:szCs w:val="19"/>
              </w:rPr>
              <w:t>Mon – Fri</w:t>
            </w:r>
          </w:p>
          <w:p w:rsidRPr="0003252F" w:rsidR="00090248" w:rsidP="00C35306" w:rsidRDefault="00090248" w14:paraId="12F7CA8C" w14:textId="77777777">
            <w:pPr>
              <w:jc w:val="center"/>
              <w:rPr>
                <w:sz w:val="19"/>
                <w:szCs w:val="19"/>
              </w:rPr>
            </w:pPr>
            <w:r>
              <w:rPr>
                <w:b/>
                <w:sz w:val="19"/>
                <w:szCs w:val="19"/>
              </w:rPr>
              <w:t>7</w:t>
            </w:r>
            <w:r w:rsidRPr="0003252F">
              <w:rPr>
                <w:b/>
                <w:sz w:val="19"/>
                <w:szCs w:val="19"/>
              </w:rPr>
              <w:t xml:space="preserve">am </w:t>
            </w:r>
            <w:r>
              <w:rPr>
                <w:b/>
                <w:sz w:val="19"/>
                <w:szCs w:val="19"/>
              </w:rPr>
              <w:t>–</w:t>
            </w:r>
            <w:r w:rsidRPr="0003252F">
              <w:rPr>
                <w:b/>
                <w:sz w:val="19"/>
                <w:szCs w:val="19"/>
              </w:rPr>
              <w:t xml:space="preserve"> </w:t>
            </w:r>
            <w:r>
              <w:rPr>
                <w:b/>
                <w:sz w:val="19"/>
                <w:szCs w:val="19"/>
              </w:rPr>
              <w:t>7.30</w:t>
            </w:r>
            <w:r w:rsidRPr="0003252F">
              <w:rPr>
                <w:b/>
                <w:sz w:val="19"/>
                <w:szCs w:val="19"/>
              </w:rPr>
              <w:t>pm</w:t>
            </w:r>
          </w:p>
        </w:tc>
        <w:tc>
          <w:tcPr>
            <w:tcW w:w="3174" w:type="dxa"/>
            <w:vAlign w:val="center"/>
          </w:tcPr>
          <w:p w:rsidRPr="0003252F" w:rsidR="00090248" w:rsidP="00C35306" w:rsidRDefault="00090248" w14:paraId="47220B04" w14:textId="77777777">
            <w:pPr>
              <w:jc w:val="center"/>
              <w:rPr>
                <w:sz w:val="19"/>
                <w:szCs w:val="19"/>
              </w:rPr>
            </w:pPr>
            <w:r w:rsidRPr="0003252F">
              <w:rPr>
                <w:b/>
                <w:sz w:val="19"/>
                <w:szCs w:val="19"/>
              </w:rPr>
              <w:t xml:space="preserve">Sat – Sun </w:t>
            </w:r>
            <w:r>
              <w:rPr>
                <w:b/>
                <w:sz w:val="19"/>
                <w:szCs w:val="19"/>
              </w:rPr>
              <w:t>7</w:t>
            </w:r>
            <w:r w:rsidRPr="0003252F">
              <w:rPr>
                <w:b/>
                <w:sz w:val="19"/>
                <w:szCs w:val="19"/>
              </w:rPr>
              <w:t xml:space="preserve">am </w:t>
            </w:r>
            <w:r>
              <w:rPr>
                <w:b/>
                <w:sz w:val="19"/>
                <w:szCs w:val="19"/>
              </w:rPr>
              <w:t>–</w:t>
            </w:r>
            <w:r w:rsidRPr="0003252F">
              <w:rPr>
                <w:b/>
                <w:sz w:val="19"/>
                <w:szCs w:val="19"/>
              </w:rPr>
              <w:t xml:space="preserve"> </w:t>
            </w:r>
            <w:r>
              <w:rPr>
                <w:b/>
                <w:sz w:val="19"/>
                <w:szCs w:val="19"/>
              </w:rPr>
              <w:t>7.30</w:t>
            </w:r>
            <w:r w:rsidRPr="0003252F">
              <w:rPr>
                <w:b/>
                <w:sz w:val="19"/>
                <w:szCs w:val="19"/>
              </w:rPr>
              <w:t>pm</w:t>
            </w:r>
          </w:p>
        </w:tc>
        <w:tc>
          <w:tcPr>
            <w:tcW w:w="1587" w:type="dxa"/>
            <w:vAlign w:val="center"/>
          </w:tcPr>
          <w:p w:rsidRPr="0003252F" w:rsidR="00090248" w:rsidP="00C35306" w:rsidRDefault="00090248" w14:paraId="000D6E1A" w14:textId="77777777">
            <w:pPr>
              <w:jc w:val="center"/>
              <w:rPr>
                <w:sz w:val="19"/>
                <w:szCs w:val="19"/>
              </w:rPr>
            </w:pPr>
            <w:r w:rsidRPr="0003252F">
              <w:rPr>
                <w:b/>
                <w:sz w:val="19"/>
                <w:szCs w:val="19"/>
              </w:rPr>
              <w:t xml:space="preserve">Overnight </w:t>
            </w:r>
            <w:r>
              <w:rPr>
                <w:b/>
                <w:sz w:val="19"/>
                <w:szCs w:val="19"/>
              </w:rPr>
              <w:t>7.30pm – 7am</w:t>
            </w:r>
          </w:p>
        </w:tc>
        <w:tc>
          <w:tcPr>
            <w:tcW w:w="1206" w:type="dxa"/>
            <w:vAlign w:val="center"/>
          </w:tcPr>
          <w:p w:rsidRPr="0003252F" w:rsidR="00090248" w:rsidP="00C35306" w:rsidRDefault="00090248" w14:paraId="1E45802A" w14:textId="77777777">
            <w:pPr>
              <w:jc w:val="center"/>
              <w:rPr>
                <w:sz w:val="19"/>
                <w:szCs w:val="19"/>
              </w:rPr>
            </w:pPr>
            <w:r w:rsidRPr="0003252F">
              <w:rPr>
                <w:b/>
                <w:sz w:val="19"/>
                <w:szCs w:val="19"/>
              </w:rPr>
              <w:t>Workforce required</w:t>
            </w:r>
          </w:p>
        </w:tc>
      </w:tr>
      <w:tr w:rsidRPr="008246C8" w:rsidR="00090248" w:rsidTr="00090248" w14:paraId="51A4E8A0" w14:textId="77777777">
        <w:tc>
          <w:tcPr>
            <w:tcW w:w="1284" w:type="dxa"/>
            <w:vAlign w:val="center"/>
          </w:tcPr>
          <w:p w:rsidRPr="0003252F" w:rsidR="00090248" w:rsidP="00C35306" w:rsidRDefault="00090248" w14:paraId="56DA9159" w14:textId="77777777">
            <w:pPr>
              <w:jc w:val="center"/>
              <w:rPr>
                <w:sz w:val="19"/>
                <w:szCs w:val="19"/>
              </w:rPr>
            </w:pPr>
            <w:r w:rsidRPr="0003252F">
              <w:rPr>
                <w:sz w:val="19"/>
                <w:szCs w:val="19"/>
              </w:rPr>
              <w:t>Emergency stroke assessment pathway</w:t>
            </w:r>
          </w:p>
        </w:tc>
        <w:tc>
          <w:tcPr>
            <w:tcW w:w="3174" w:type="dxa"/>
            <w:vAlign w:val="center"/>
          </w:tcPr>
          <w:p w:rsidR="00090248" w:rsidP="00C35306" w:rsidRDefault="00090248" w14:paraId="1A06D6E1" w14:textId="77777777">
            <w:pPr>
              <w:jc w:val="center"/>
              <w:rPr>
                <w:sz w:val="19"/>
                <w:szCs w:val="19"/>
              </w:rPr>
            </w:pPr>
            <w:r>
              <w:rPr>
                <w:sz w:val="19"/>
                <w:szCs w:val="19"/>
              </w:rPr>
              <w:t>Establishment of 3.8 WTE for UHW</w:t>
            </w:r>
          </w:p>
        </w:tc>
        <w:tc>
          <w:tcPr>
            <w:tcW w:w="3174" w:type="dxa"/>
            <w:shd w:val="clear" w:color="auto" w:fill="F2F2F2" w:themeFill="background1" w:themeFillShade="F2"/>
            <w:vAlign w:val="center"/>
          </w:tcPr>
          <w:p w:rsidRPr="0003252F" w:rsidR="00090248" w:rsidP="00C35306" w:rsidRDefault="00090248" w14:paraId="136E3D86" w14:textId="77777777">
            <w:pPr>
              <w:jc w:val="center"/>
              <w:rPr>
                <w:sz w:val="19"/>
                <w:szCs w:val="19"/>
              </w:rPr>
            </w:pPr>
            <w:r>
              <w:rPr>
                <w:sz w:val="19"/>
                <w:szCs w:val="19"/>
              </w:rPr>
              <w:t>Temporary extension of rota to include</w:t>
            </w:r>
            <w:r w:rsidRPr="0003252F">
              <w:rPr>
                <w:sz w:val="19"/>
                <w:szCs w:val="19"/>
              </w:rPr>
              <w:t xml:space="preserve"> </w:t>
            </w:r>
            <w:r>
              <w:rPr>
                <w:sz w:val="19"/>
                <w:szCs w:val="19"/>
              </w:rPr>
              <w:t>weekends</w:t>
            </w:r>
          </w:p>
        </w:tc>
        <w:tc>
          <w:tcPr>
            <w:tcW w:w="1587" w:type="dxa"/>
            <w:shd w:val="clear" w:color="auto" w:fill="D9D9D9" w:themeFill="background1" w:themeFillShade="D9"/>
            <w:vAlign w:val="center"/>
          </w:tcPr>
          <w:p w:rsidRPr="0003252F" w:rsidR="00090248" w:rsidP="00C35306" w:rsidRDefault="00090248" w14:paraId="073AF19C" w14:textId="77777777">
            <w:pPr>
              <w:jc w:val="center"/>
              <w:rPr>
                <w:sz w:val="19"/>
                <w:szCs w:val="19"/>
              </w:rPr>
            </w:pPr>
          </w:p>
        </w:tc>
        <w:tc>
          <w:tcPr>
            <w:tcW w:w="1206" w:type="dxa"/>
            <w:vAlign w:val="center"/>
          </w:tcPr>
          <w:p w:rsidRPr="0003252F" w:rsidR="00090248" w:rsidP="00C35306" w:rsidRDefault="00090248" w14:paraId="7B539C6D" w14:textId="77777777">
            <w:pPr>
              <w:jc w:val="center"/>
              <w:rPr>
                <w:sz w:val="19"/>
                <w:szCs w:val="19"/>
              </w:rPr>
            </w:pPr>
            <w:r w:rsidRPr="0003252F">
              <w:rPr>
                <w:sz w:val="19"/>
                <w:szCs w:val="19"/>
              </w:rPr>
              <w:t xml:space="preserve">3.8 WTE </w:t>
            </w:r>
          </w:p>
        </w:tc>
      </w:tr>
      <w:tr w:rsidR="004723E4" w:rsidTr="00090248" w14:paraId="2A096037" w14:textId="77777777">
        <w:tc>
          <w:tcPr>
            <w:tcW w:w="9219" w:type="dxa"/>
            <w:gridSpan w:val="4"/>
            <w:shd w:val="clear" w:color="auto" w:fill="8DB3E2" w:themeFill="text2" w:themeFillTint="66"/>
          </w:tcPr>
          <w:p w:rsidRPr="0003252F" w:rsidR="004723E4" w:rsidP="00C35306" w:rsidRDefault="004723E4" w14:paraId="3E7D12AC" w14:textId="77777777">
            <w:pPr>
              <w:jc w:val="right"/>
              <w:rPr>
                <w:sz w:val="19"/>
                <w:szCs w:val="19"/>
              </w:rPr>
            </w:pPr>
            <w:r w:rsidRPr="0003252F">
              <w:rPr>
                <w:sz w:val="19"/>
                <w:szCs w:val="19"/>
              </w:rPr>
              <w:t xml:space="preserve">Total CNS Workforce </w:t>
            </w:r>
          </w:p>
          <w:p w:rsidRPr="0003252F" w:rsidR="004723E4" w:rsidP="00C35306" w:rsidRDefault="004723E4" w14:paraId="5F423470" w14:textId="77777777">
            <w:pPr>
              <w:jc w:val="right"/>
              <w:rPr>
                <w:sz w:val="19"/>
                <w:szCs w:val="19"/>
              </w:rPr>
            </w:pPr>
          </w:p>
          <w:p w:rsidRPr="0003252F" w:rsidR="004723E4" w:rsidP="00C35306" w:rsidRDefault="004723E4" w14:paraId="09E2925E" w14:textId="77777777">
            <w:pPr>
              <w:jc w:val="right"/>
              <w:rPr>
                <w:sz w:val="19"/>
                <w:szCs w:val="19"/>
              </w:rPr>
            </w:pPr>
          </w:p>
        </w:tc>
        <w:tc>
          <w:tcPr>
            <w:tcW w:w="1206" w:type="dxa"/>
            <w:shd w:val="clear" w:color="auto" w:fill="8DB3E2" w:themeFill="text2" w:themeFillTint="66"/>
            <w:vAlign w:val="center"/>
          </w:tcPr>
          <w:p w:rsidRPr="0003252F" w:rsidR="004723E4" w:rsidP="00C35306" w:rsidRDefault="004723E4" w14:paraId="5415E648" w14:textId="77777777">
            <w:pPr>
              <w:jc w:val="center"/>
              <w:rPr>
                <w:b/>
                <w:sz w:val="19"/>
                <w:szCs w:val="19"/>
              </w:rPr>
            </w:pPr>
            <w:r w:rsidRPr="0003252F">
              <w:rPr>
                <w:b/>
                <w:sz w:val="19"/>
                <w:szCs w:val="19"/>
              </w:rPr>
              <w:t>3.8 WTE</w:t>
            </w:r>
          </w:p>
          <w:p w:rsidRPr="0003252F" w:rsidR="004723E4" w:rsidP="00C35306" w:rsidRDefault="004723E4" w14:paraId="67303298" w14:textId="77777777">
            <w:pPr>
              <w:jc w:val="center"/>
              <w:rPr>
                <w:sz w:val="19"/>
                <w:szCs w:val="19"/>
              </w:rPr>
            </w:pPr>
          </w:p>
          <w:p w:rsidRPr="0003252F" w:rsidR="004723E4" w:rsidP="00C35306" w:rsidRDefault="004723E4" w14:paraId="3F11D446" w14:textId="77777777">
            <w:pPr>
              <w:jc w:val="center"/>
              <w:rPr>
                <w:sz w:val="19"/>
                <w:szCs w:val="19"/>
              </w:rPr>
            </w:pPr>
          </w:p>
        </w:tc>
      </w:tr>
    </w:tbl>
    <w:p w:rsidR="00360EE8" w:rsidP="00EE7435" w:rsidRDefault="00360EE8" w14:paraId="44BCEF34" w14:textId="77777777">
      <w:pPr>
        <w:pStyle w:val="ListParagraph"/>
        <w:ind w:left="0"/>
      </w:pPr>
    </w:p>
    <w:p w:rsidR="00360EE8" w:rsidP="00EE7435" w:rsidRDefault="00360EE8" w14:paraId="1F3173D6" w14:textId="77777777">
      <w:pPr>
        <w:pStyle w:val="ListParagraph"/>
        <w:ind w:left="0"/>
        <w:rPr>
          <w:sz w:val="22"/>
        </w:rPr>
      </w:pPr>
    </w:p>
    <w:p w:rsidRPr="00090248" w:rsidR="00090248" w:rsidP="00DE487A" w:rsidRDefault="004723E4" w14:paraId="47359955" w14:textId="77777777">
      <w:pPr>
        <w:pStyle w:val="ListParagraph"/>
        <w:spacing w:line="276" w:lineRule="auto"/>
        <w:ind w:left="0"/>
        <w:jc w:val="both"/>
        <w:rPr>
          <w:sz w:val="22"/>
        </w:rPr>
      </w:pPr>
      <w:r w:rsidRPr="00125F07">
        <w:rPr>
          <w:sz w:val="22"/>
          <w:u w:val="single"/>
        </w:rPr>
        <w:t xml:space="preserve">Key issues with </w:t>
      </w:r>
      <w:r w:rsidRPr="00125F07" w:rsidR="00090248">
        <w:rPr>
          <w:sz w:val="22"/>
          <w:u w:val="single"/>
        </w:rPr>
        <w:t>the</w:t>
      </w:r>
      <w:r w:rsidRPr="00125F07">
        <w:rPr>
          <w:sz w:val="22"/>
          <w:u w:val="single"/>
        </w:rPr>
        <w:t xml:space="preserve"> </w:t>
      </w:r>
      <w:r w:rsidRPr="00125F07" w:rsidR="00090248">
        <w:rPr>
          <w:sz w:val="22"/>
          <w:u w:val="single"/>
        </w:rPr>
        <w:t>current</w:t>
      </w:r>
      <w:r w:rsidRPr="00125F07">
        <w:rPr>
          <w:sz w:val="22"/>
          <w:u w:val="single"/>
        </w:rPr>
        <w:t xml:space="preserve"> </w:t>
      </w:r>
      <w:r w:rsidRPr="00125F07" w:rsidR="00090248">
        <w:rPr>
          <w:sz w:val="22"/>
          <w:u w:val="single"/>
        </w:rPr>
        <w:t>workforce</w:t>
      </w:r>
      <w:r w:rsidRPr="00125F07">
        <w:rPr>
          <w:sz w:val="22"/>
          <w:u w:val="single"/>
        </w:rPr>
        <w:t xml:space="preserve"> </w:t>
      </w:r>
      <w:r w:rsidRPr="00125F07" w:rsidR="00090248">
        <w:rPr>
          <w:sz w:val="22"/>
          <w:u w:val="single"/>
        </w:rPr>
        <w:t>model</w:t>
      </w:r>
      <w:r w:rsidRPr="00090248" w:rsidR="00090248">
        <w:rPr>
          <w:sz w:val="22"/>
        </w:rPr>
        <w:t>:</w:t>
      </w:r>
    </w:p>
    <w:p w:rsidR="00F95BAE" w:rsidP="00F95BAE" w:rsidRDefault="00F95BAE" w14:paraId="6E481B62" w14:textId="77777777">
      <w:pPr>
        <w:pStyle w:val="ListParagraph"/>
        <w:numPr>
          <w:ilvl w:val="0"/>
          <w:numId w:val="39"/>
        </w:numPr>
        <w:spacing w:line="276" w:lineRule="auto"/>
        <w:jc w:val="both"/>
        <w:rPr>
          <w:sz w:val="22"/>
        </w:rPr>
      </w:pPr>
      <w:r w:rsidRPr="00F95BAE">
        <w:rPr>
          <w:b/>
          <w:sz w:val="22"/>
        </w:rPr>
        <w:t>Consultant cover to code stroke</w:t>
      </w:r>
      <w:r w:rsidRPr="00F95BAE">
        <w:rPr>
          <w:sz w:val="22"/>
        </w:rPr>
        <w:t xml:space="preserve"> started in 2015 as an improvement initiative in implementing the thrombolysis urgent treatment pathway. </w:t>
      </w:r>
    </w:p>
    <w:p w:rsidR="00125F07" w:rsidP="00125F07" w:rsidRDefault="00125F07" w14:paraId="5F4F5FB5" w14:textId="77777777">
      <w:pPr>
        <w:pStyle w:val="ListParagraph"/>
        <w:numPr>
          <w:ilvl w:val="0"/>
          <w:numId w:val="39"/>
        </w:numPr>
        <w:spacing w:line="276" w:lineRule="auto"/>
        <w:jc w:val="both"/>
        <w:rPr>
          <w:sz w:val="22"/>
        </w:rPr>
      </w:pPr>
      <w:r w:rsidRPr="00F95BAE">
        <w:rPr>
          <w:sz w:val="22"/>
        </w:rPr>
        <w:t xml:space="preserve">No further resource has been allocated to the stroke consultant body since then; sessions have been reinvested from elsewhere in the pathway to reach the current level of cover.  </w:t>
      </w:r>
    </w:p>
    <w:p w:rsidR="00125F07" w:rsidP="00F95BAE" w:rsidRDefault="00125F07" w14:paraId="03178C2F" w14:textId="77777777">
      <w:pPr>
        <w:pStyle w:val="ListParagraph"/>
        <w:numPr>
          <w:ilvl w:val="0"/>
          <w:numId w:val="39"/>
        </w:numPr>
        <w:spacing w:line="276" w:lineRule="auto"/>
        <w:jc w:val="both"/>
        <w:rPr>
          <w:sz w:val="22"/>
        </w:rPr>
      </w:pPr>
      <w:r w:rsidRPr="00F95BAE">
        <w:rPr>
          <w:sz w:val="22"/>
        </w:rPr>
        <w:t xml:space="preserve">There are currently only 4 sessions per week of in person consultant attendance to emergency code stroke calls in ED.  </w:t>
      </w:r>
    </w:p>
    <w:p w:rsidR="00F95BAE" w:rsidP="00F95BAE" w:rsidRDefault="00244843" w14:paraId="396989FE" w14:textId="77777777">
      <w:pPr>
        <w:pStyle w:val="ListParagraph"/>
        <w:numPr>
          <w:ilvl w:val="0"/>
          <w:numId w:val="39"/>
        </w:numPr>
        <w:spacing w:line="276" w:lineRule="auto"/>
        <w:jc w:val="both"/>
        <w:rPr>
          <w:sz w:val="22"/>
        </w:rPr>
      </w:pPr>
      <w:r w:rsidRPr="00F95BAE">
        <w:rPr>
          <w:sz w:val="22"/>
        </w:rPr>
        <w:t xml:space="preserve">At all other points of the week, </w:t>
      </w:r>
      <w:r w:rsidR="00125F07">
        <w:rPr>
          <w:sz w:val="22"/>
        </w:rPr>
        <w:t xml:space="preserve">and out of hours, </w:t>
      </w:r>
      <w:r w:rsidRPr="00F95BAE">
        <w:rPr>
          <w:sz w:val="22"/>
        </w:rPr>
        <w:t>a consultant is only available for clinical advice by telephone, and during the week this is</w:t>
      </w:r>
      <w:r w:rsidR="00F95BAE">
        <w:rPr>
          <w:sz w:val="22"/>
        </w:rPr>
        <w:t xml:space="preserve"> </w:t>
      </w:r>
      <w:r w:rsidRPr="00F95BAE">
        <w:rPr>
          <w:sz w:val="22"/>
        </w:rPr>
        <w:t xml:space="preserve">often as a secondary task </w:t>
      </w:r>
      <w:r w:rsidRPr="00F95BAE" w:rsidR="00F95BAE">
        <w:rPr>
          <w:sz w:val="22"/>
        </w:rPr>
        <w:t>alongside other clinical dut</w:t>
      </w:r>
      <w:r w:rsidR="00F95BAE">
        <w:rPr>
          <w:sz w:val="22"/>
        </w:rPr>
        <w:t>ies</w:t>
      </w:r>
      <w:r w:rsidRPr="00F95BAE">
        <w:rPr>
          <w:sz w:val="22"/>
        </w:rPr>
        <w:t>.</w:t>
      </w:r>
      <w:r w:rsidRPr="00F95BAE" w:rsidR="009151EE">
        <w:rPr>
          <w:sz w:val="22"/>
        </w:rPr>
        <w:t xml:space="preserve">  </w:t>
      </w:r>
    </w:p>
    <w:p w:rsidR="00125F07" w:rsidP="00F95BAE" w:rsidRDefault="00125F07" w14:paraId="20DFA17B" w14:textId="77777777">
      <w:pPr>
        <w:pStyle w:val="ListParagraph"/>
        <w:numPr>
          <w:ilvl w:val="0"/>
          <w:numId w:val="39"/>
        </w:numPr>
        <w:spacing w:line="276" w:lineRule="auto"/>
        <w:jc w:val="both"/>
        <w:rPr>
          <w:sz w:val="22"/>
        </w:rPr>
      </w:pPr>
      <w:r>
        <w:rPr>
          <w:sz w:val="22"/>
        </w:rPr>
        <w:t>The out-of-hours stroke rota, and weekend morning ward round shifts are staffed by those in substantive stroke consultant posts (5 individuals) plus volunteers from acute medicine and neurology with an interest in stroke.  Approximately 20 weeks of the year are unable to be filled by this substantive rota; these weeks are covered on a voluntary basis at additional cost to Medicine Clinical Board of £8,500 per week.</w:t>
      </w:r>
    </w:p>
    <w:p w:rsidR="00F95BAE" w:rsidP="00F95BAE" w:rsidRDefault="009D5E6E" w14:paraId="3E42ABBF" w14:textId="77777777">
      <w:pPr>
        <w:pStyle w:val="ListParagraph"/>
        <w:numPr>
          <w:ilvl w:val="0"/>
          <w:numId w:val="39"/>
        </w:numPr>
        <w:spacing w:line="276" w:lineRule="auto"/>
        <w:jc w:val="both"/>
        <w:rPr>
          <w:sz w:val="22"/>
        </w:rPr>
      </w:pPr>
      <w:r w:rsidRPr="00F95BAE">
        <w:rPr>
          <w:b/>
          <w:sz w:val="22"/>
        </w:rPr>
        <w:t>There is no dedicated middle grade junior doctor for stroke</w:t>
      </w:r>
      <w:r w:rsidRPr="00F95BAE">
        <w:rPr>
          <w:sz w:val="22"/>
        </w:rPr>
        <w:t>; the stroke bleep is delegated to one of the medical team in the on</w:t>
      </w:r>
      <w:r w:rsidRPr="00F95BAE" w:rsidR="00522EE4">
        <w:rPr>
          <w:sz w:val="22"/>
        </w:rPr>
        <w:t>-</w:t>
      </w:r>
      <w:r w:rsidRPr="00F95BAE">
        <w:rPr>
          <w:sz w:val="22"/>
        </w:rPr>
        <w:t xml:space="preserve">call take team to hold.  </w:t>
      </w:r>
    </w:p>
    <w:p w:rsidR="00F95BAE" w:rsidP="00F95BAE" w:rsidRDefault="00F95BAE" w14:paraId="1EC3A3D8" w14:textId="77777777">
      <w:pPr>
        <w:pStyle w:val="ListParagraph"/>
        <w:numPr>
          <w:ilvl w:val="0"/>
          <w:numId w:val="39"/>
        </w:numPr>
        <w:spacing w:line="276" w:lineRule="auto"/>
        <w:jc w:val="both"/>
        <w:rPr>
          <w:sz w:val="22"/>
        </w:rPr>
      </w:pPr>
      <w:r w:rsidRPr="00F95BAE">
        <w:rPr>
          <w:sz w:val="22"/>
        </w:rPr>
        <w:t>This</w:t>
      </w:r>
      <w:r w:rsidRPr="00F95BAE" w:rsidR="00244843">
        <w:rPr>
          <w:sz w:val="22"/>
        </w:rPr>
        <w:t xml:space="preserve"> doctor </w:t>
      </w:r>
      <w:r w:rsidRPr="00F95BAE">
        <w:rPr>
          <w:sz w:val="22"/>
        </w:rPr>
        <w:t xml:space="preserve">needs to </w:t>
      </w:r>
      <w:r w:rsidRPr="00F95BAE" w:rsidR="009D5E6E">
        <w:rPr>
          <w:sz w:val="22"/>
        </w:rPr>
        <w:t xml:space="preserve">respond as </w:t>
      </w:r>
      <w:r w:rsidRPr="00F95BAE" w:rsidR="00522EE4">
        <w:rPr>
          <w:sz w:val="22"/>
        </w:rPr>
        <w:t>quickly</w:t>
      </w:r>
      <w:r w:rsidRPr="00F95BAE" w:rsidR="009D5E6E">
        <w:rPr>
          <w:sz w:val="22"/>
        </w:rPr>
        <w:t xml:space="preserve"> as possible to code</w:t>
      </w:r>
      <w:r w:rsidRPr="00F95BAE" w:rsidR="00244843">
        <w:rPr>
          <w:sz w:val="22"/>
        </w:rPr>
        <w:t xml:space="preserve"> </w:t>
      </w:r>
      <w:r w:rsidRPr="00F95BAE" w:rsidR="009D5E6E">
        <w:rPr>
          <w:sz w:val="22"/>
        </w:rPr>
        <w:t xml:space="preserve">stroke </w:t>
      </w:r>
      <w:r w:rsidRPr="00F95BAE">
        <w:rPr>
          <w:sz w:val="22"/>
        </w:rPr>
        <w:t xml:space="preserve">in amongst their </w:t>
      </w:r>
      <w:r w:rsidRPr="00F95BAE" w:rsidR="009D5E6E">
        <w:rPr>
          <w:sz w:val="22"/>
        </w:rPr>
        <w:t>busy caseload of emergency medical referrals and the corresponding competing priorities</w:t>
      </w:r>
      <w:r w:rsidRPr="00F95BAE" w:rsidR="00E41541">
        <w:rPr>
          <w:sz w:val="22"/>
        </w:rPr>
        <w:t xml:space="preserve"> this brings</w:t>
      </w:r>
      <w:r w:rsidRPr="00F95BAE" w:rsidR="009D5E6E">
        <w:rPr>
          <w:sz w:val="22"/>
        </w:rPr>
        <w:t>.</w:t>
      </w:r>
      <w:r w:rsidRPr="00F95BAE" w:rsidR="00E41541">
        <w:rPr>
          <w:sz w:val="22"/>
        </w:rPr>
        <w:t xml:space="preserve">  </w:t>
      </w:r>
    </w:p>
    <w:p w:rsidR="008253EB" w:rsidP="00F95BAE" w:rsidRDefault="008253EB" w14:paraId="527146B2" w14:textId="77777777">
      <w:pPr>
        <w:pStyle w:val="ListParagraph"/>
        <w:numPr>
          <w:ilvl w:val="0"/>
          <w:numId w:val="39"/>
        </w:numPr>
        <w:spacing w:line="276" w:lineRule="auto"/>
        <w:jc w:val="both"/>
        <w:rPr>
          <w:sz w:val="22"/>
        </w:rPr>
      </w:pPr>
      <w:r>
        <w:rPr>
          <w:sz w:val="22"/>
        </w:rPr>
        <w:t>Currently all thrombectomy referrals, image transfer and patient transfer arrangements fall to the medical registrar to coordinate outside of the CNS working hours.</w:t>
      </w:r>
    </w:p>
    <w:p w:rsidR="00F95BAE" w:rsidP="00F95BAE" w:rsidRDefault="00244843" w14:paraId="5EB20177" w14:textId="77777777">
      <w:pPr>
        <w:pStyle w:val="ListParagraph"/>
        <w:numPr>
          <w:ilvl w:val="0"/>
          <w:numId w:val="39"/>
        </w:numPr>
        <w:spacing w:line="276" w:lineRule="auto"/>
        <w:jc w:val="both"/>
        <w:rPr>
          <w:sz w:val="22"/>
        </w:rPr>
      </w:pPr>
      <w:r w:rsidRPr="00F95BAE">
        <w:rPr>
          <w:b/>
          <w:sz w:val="22"/>
        </w:rPr>
        <w:t xml:space="preserve">The </w:t>
      </w:r>
      <w:r w:rsidRPr="00F95BAE" w:rsidR="00F95BAE">
        <w:rPr>
          <w:b/>
          <w:sz w:val="22"/>
        </w:rPr>
        <w:t>Stroke CNS</w:t>
      </w:r>
      <w:r w:rsidRPr="00F95BAE">
        <w:rPr>
          <w:b/>
          <w:sz w:val="22"/>
        </w:rPr>
        <w:t xml:space="preserve"> team</w:t>
      </w:r>
      <w:r w:rsidRPr="00F95BAE">
        <w:rPr>
          <w:sz w:val="22"/>
        </w:rPr>
        <w:t xml:space="preserve"> </w:t>
      </w:r>
      <w:r w:rsidR="00F95BAE">
        <w:rPr>
          <w:sz w:val="22"/>
        </w:rPr>
        <w:t xml:space="preserve">have temporarily extended their rota to cover weekends </w:t>
      </w:r>
      <w:r w:rsidRPr="00F95BAE">
        <w:rPr>
          <w:sz w:val="22"/>
        </w:rPr>
        <w:t xml:space="preserve">(at a cost pressure to Medicine Clinical Board) </w:t>
      </w:r>
    </w:p>
    <w:p w:rsidRPr="00F95BAE" w:rsidR="00F95BAE" w:rsidP="00C35306" w:rsidRDefault="00F95BAE" w14:paraId="6DEF1429" w14:textId="77777777">
      <w:pPr>
        <w:pStyle w:val="ListParagraph"/>
        <w:numPr>
          <w:ilvl w:val="0"/>
          <w:numId w:val="39"/>
        </w:numPr>
        <w:spacing w:line="276" w:lineRule="auto"/>
        <w:jc w:val="both"/>
        <w:rPr>
          <w:sz w:val="22"/>
        </w:rPr>
      </w:pPr>
      <w:r w:rsidRPr="00F95BAE">
        <w:rPr>
          <w:sz w:val="22"/>
        </w:rPr>
        <w:t xml:space="preserve">Their establishment is not sufficient for 7-day cover and </w:t>
      </w:r>
      <w:r w:rsidRPr="00F95BAE" w:rsidR="00244843">
        <w:rPr>
          <w:sz w:val="22"/>
        </w:rPr>
        <w:t xml:space="preserve">does not include allowance for annual leave and sickness.  </w:t>
      </w:r>
      <w:r w:rsidRPr="00F95BAE">
        <w:rPr>
          <w:rFonts w:cs="Arial"/>
          <w:color w:val="000000"/>
          <w:sz w:val="22"/>
          <w:szCs w:val="22"/>
        </w:rPr>
        <w:t>O</w:t>
      </w:r>
      <w:r w:rsidRPr="00F95BAE" w:rsidR="00244843">
        <w:rPr>
          <w:rFonts w:cs="Arial"/>
          <w:color w:val="000000"/>
          <w:sz w:val="22"/>
          <w:szCs w:val="22"/>
        </w:rPr>
        <w:t>nly one CNS</w:t>
      </w:r>
      <w:r w:rsidRPr="00F95BAE">
        <w:rPr>
          <w:rFonts w:cs="Arial"/>
          <w:color w:val="000000"/>
          <w:sz w:val="22"/>
          <w:szCs w:val="22"/>
        </w:rPr>
        <w:t xml:space="preserve"> is able</w:t>
      </w:r>
      <w:r w:rsidRPr="00F95BAE" w:rsidR="00244843">
        <w:rPr>
          <w:rFonts w:cs="Arial"/>
          <w:color w:val="000000"/>
          <w:sz w:val="22"/>
          <w:szCs w:val="22"/>
        </w:rPr>
        <w:t xml:space="preserve"> to be on shift on most days</w:t>
      </w:r>
      <w:r>
        <w:rPr>
          <w:rFonts w:cs="Arial"/>
          <w:color w:val="000000"/>
          <w:sz w:val="22"/>
          <w:szCs w:val="22"/>
        </w:rPr>
        <w:t xml:space="preserve"> and there </w:t>
      </w:r>
      <w:r w:rsidRPr="00F95BAE" w:rsidR="00244843">
        <w:rPr>
          <w:rFonts w:cs="Arial"/>
          <w:color w:val="000000"/>
          <w:sz w:val="22"/>
          <w:szCs w:val="22"/>
        </w:rPr>
        <w:t>is no cover for breaks during the day</w:t>
      </w:r>
    </w:p>
    <w:p w:rsidRPr="00F95BAE" w:rsidR="002350DE" w:rsidP="00C35306" w:rsidRDefault="00F95BAE" w14:paraId="07E5523F" w14:textId="77777777">
      <w:pPr>
        <w:pStyle w:val="ListParagraph"/>
        <w:numPr>
          <w:ilvl w:val="0"/>
          <w:numId w:val="39"/>
        </w:numPr>
        <w:spacing w:line="276" w:lineRule="auto"/>
        <w:jc w:val="both"/>
        <w:rPr>
          <w:sz w:val="22"/>
        </w:rPr>
      </w:pPr>
      <w:r>
        <w:rPr>
          <w:rFonts w:cs="Arial"/>
          <w:color w:val="000000"/>
          <w:sz w:val="22"/>
          <w:szCs w:val="22"/>
        </w:rPr>
        <w:t>A</w:t>
      </w:r>
      <w:r w:rsidRPr="00F95BAE" w:rsidR="00244843">
        <w:rPr>
          <w:rFonts w:cs="Arial"/>
          <w:color w:val="000000"/>
          <w:sz w:val="22"/>
          <w:szCs w:val="22"/>
        </w:rPr>
        <w:t>s there is no CNS to handover to at shift end, the team frequently (average once per week) work over their shifts to ensure patients receive the best possible care.</w:t>
      </w:r>
      <w:r w:rsidRPr="00F95BAE" w:rsidR="00244843">
        <w:rPr>
          <w:sz w:val="22"/>
        </w:rPr>
        <w:t xml:space="preserve"> </w:t>
      </w:r>
    </w:p>
    <w:p w:rsidR="00125F07" w:rsidP="00125F07" w:rsidRDefault="00E97D71" w14:paraId="0390FD5A" w14:textId="77777777">
      <w:pPr>
        <w:pStyle w:val="ListParagraph"/>
        <w:numPr>
          <w:ilvl w:val="0"/>
          <w:numId w:val="39"/>
        </w:numPr>
        <w:spacing w:line="276" w:lineRule="auto"/>
        <w:jc w:val="both"/>
        <w:rPr>
          <w:sz w:val="22"/>
        </w:rPr>
      </w:pPr>
      <w:bookmarkStart w:name="_Toc98945735" w:id="14"/>
      <w:bookmarkStart w:name="_Toc98946149" w:id="15"/>
      <w:bookmarkStart w:name="_Toc103685908" w:id="16"/>
      <w:r w:rsidRPr="00125F07">
        <w:rPr>
          <w:rFonts w:cs="Arial"/>
          <w:b/>
          <w:color w:val="242424"/>
          <w:sz w:val="22"/>
          <w:szCs w:val="22"/>
          <w:shd w:val="clear" w:color="auto" w:fill="FFFFFF"/>
        </w:rPr>
        <w:t xml:space="preserve">TIA </w:t>
      </w:r>
      <w:r w:rsidRPr="00125F07" w:rsidR="00C410CD">
        <w:rPr>
          <w:rFonts w:cs="Arial"/>
          <w:b/>
          <w:color w:val="242424"/>
          <w:sz w:val="22"/>
          <w:szCs w:val="22"/>
          <w:shd w:val="clear" w:color="auto" w:fill="FFFFFF"/>
        </w:rPr>
        <w:t>patients</w:t>
      </w:r>
      <w:r w:rsidRPr="00125F07" w:rsidR="00C410CD">
        <w:rPr>
          <w:rFonts w:cs="Arial"/>
          <w:color w:val="242424"/>
          <w:sz w:val="22"/>
          <w:szCs w:val="22"/>
          <w:shd w:val="clear" w:color="auto" w:fill="FFFFFF"/>
        </w:rPr>
        <w:t xml:space="preserve"> are currently seen within the planned care stroke outpatient clinics.  There are </w:t>
      </w:r>
      <w:r w:rsidRPr="00125F07" w:rsidR="00AF1E96">
        <w:rPr>
          <w:rFonts w:cs="Arial"/>
          <w:color w:val="242424"/>
          <w:sz w:val="22"/>
          <w:szCs w:val="22"/>
          <w:shd w:val="clear" w:color="auto" w:fill="FFFFFF"/>
        </w:rPr>
        <w:t>16 new TIA appointments available per week</w:t>
      </w:r>
      <w:r w:rsidRPr="00125F07" w:rsidR="00C410CD">
        <w:rPr>
          <w:rFonts w:cs="Arial"/>
          <w:color w:val="242424"/>
          <w:sz w:val="22"/>
          <w:szCs w:val="22"/>
          <w:shd w:val="clear" w:color="auto" w:fill="FFFFFF"/>
        </w:rPr>
        <w:t xml:space="preserve">, and the </w:t>
      </w:r>
      <w:r w:rsidRPr="00125F07" w:rsidR="00AF1E96">
        <w:rPr>
          <w:rFonts w:cs="Arial"/>
          <w:color w:val="242424"/>
          <w:sz w:val="22"/>
          <w:szCs w:val="22"/>
          <w:shd w:val="clear" w:color="auto" w:fill="FFFFFF"/>
        </w:rPr>
        <w:t xml:space="preserve">service receives between </w:t>
      </w:r>
      <w:r w:rsidRPr="00125F07" w:rsidR="00065DFB">
        <w:rPr>
          <w:rFonts w:cs="Arial"/>
          <w:color w:val="242424"/>
          <w:sz w:val="22"/>
          <w:szCs w:val="22"/>
          <w:shd w:val="clear" w:color="auto" w:fill="FFFFFF"/>
        </w:rPr>
        <w:t>20</w:t>
      </w:r>
      <w:r w:rsidRPr="00125F07" w:rsidR="00AF1E96">
        <w:rPr>
          <w:rFonts w:cs="Arial"/>
          <w:color w:val="242424"/>
          <w:sz w:val="22"/>
          <w:szCs w:val="22"/>
          <w:shd w:val="clear" w:color="auto" w:fill="FFFFFF"/>
        </w:rPr>
        <w:t xml:space="preserve"> and 25 referrals in an average week</w:t>
      </w:r>
      <w:r w:rsidRPr="00125F07" w:rsidR="00C410CD">
        <w:rPr>
          <w:rFonts w:cs="Arial"/>
          <w:color w:val="242424"/>
          <w:sz w:val="22"/>
          <w:szCs w:val="22"/>
          <w:shd w:val="clear" w:color="auto" w:fill="FFFFFF"/>
        </w:rPr>
        <w:t xml:space="preserve">.  </w:t>
      </w:r>
      <w:r w:rsidRPr="00125F07" w:rsidR="00AF1E96">
        <w:rPr>
          <w:rFonts w:cs="Arial"/>
          <w:color w:val="242424"/>
          <w:sz w:val="22"/>
          <w:szCs w:val="22"/>
          <w:shd w:val="clear" w:color="auto" w:fill="FFFFFF"/>
        </w:rPr>
        <w:t xml:space="preserve"> </w:t>
      </w:r>
      <w:r w:rsidRPr="00125F07" w:rsidR="00C410CD">
        <w:rPr>
          <w:rFonts w:cs="Arial"/>
          <w:color w:val="242424"/>
          <w:sz w:val="22"/>
          <w:szCs w:val="22"/>
          <w:shd w:val="clear" w:color="auto" w:fill="FFFFFF"/>
        </w:rPr>
        <w:t xml:space="preserve">There </w:t>
      </w:r>
      <w:r w:rsidRPr="00125F07" w:rsidR="00AF1E96">
        <w:rPr>
          <w:rFonts w:cs="Arial"/>
          <w:color w:val="242424"/>
          <w:sz w:val="22"/>
          <w:szCs w:val="22"/>
          <w:shd w:val="clear" w:color="auto" w:fill="FFFFFF"/>
        </w:rPr>
        <w:t>is a wait to be seen</w:t>
      </w:r>
      <w:r w:rsidRPr="00125F07" w:rsidR="00C410CD">
        <w:rPr>
          <w:rFonts w:cs="Arial"/>
          <w:color w:val="242424"/>
          <w:sz w:val="22"/>
          <w:szCs w:val="22"/>
          <w:shd w:val="clear" w:color="auto" w:fill="FFFFFF"/>
        </w:rPr>
        <w:t xml:space="preserve"> currently </w:t>
      </w:r>
      <w:r w:rsidRPr="00125F07" w:rsidR="00AF1E96">
        <w:rPr>
          <w:rFonts w:cs="Arial"/>
          <w:color w:val="242424"/>
          <w:sz w:val="22"/>
          <w:szCs w:val="22"/>
          <w:shd w:val="clear" w:color="auto" w:fill="FFFFFF"/>
        </w:rPr>
        <w:t xml:space="preserve">of </w:t>
      </w:r>
      <w:r w:rsidRPr="00125F07" w:rsidR="00C410CD">
        <w:rPr>
          <w:rFonts w:cs="Arial"/>
          <w:color w:val="242424"/>
          <w:sz w:val="22"/>
          <w:szCs w:val="22"/>
          <w:shd w:val="clear" w:color="auto" w:fill="FFFFFF"/>
        </w:rPr>
        <w:t>8-12 weeks</w:t>
      </w:r>
      <w:r w:rsidRPr="00125F07" w:rsidR="00AF1E96">
        <w:rPr>
          <w:rFonts w:cs="Arial"/>
          <w:color w:val="242424"/>
          <w:sz w:val="22"/>
          <w:szCs w:val="22"/>
          <w:shd w:val="clear" w:color="auto" w:fill="FFFFFF"/>
        </w:rPr>
        <w:t xml:space="preserve">. </w:t>
      </w:r>
    </w:p>
    <w:p w:rsidRPr="00125F07" w:rsidR="00125F07" w:rsidP="00125F07" w:rsidRDefault="009A5EF2" w14:paraId="6C541D97" w14:textId="77777777">
      <w:pPr>
        <w:pStyle w:val="ListParagraph"/>
        <w:numPr>
          <w:ilvl w:val="0"/>
          <w:numId w:val="39"/>
        </w:numPr>
        <w:spacing w:line="276" w:lineRule="auto"/>
        <w:jc w:val="both"/>
        <w:rPr>
          <w:sz w:val="22"/>
        </w:rPr>
      </w:pPr>
      <w:r w:rsidRPr="00125F07">
        <w:rPr>
          <w:rFonts w:cs="Arial"/>
          <w:sz w:val="22"/>
          <w:szCs w:val="22"/>
        </w:rPr>
        <w:t>TIA is for many patients a warning event and possibly pre cursor of stroke and should be treated as a medical emergency</w:t>
      </w:r>
      <w:r w:rsidRPr="00125F07" w:rsidR="00CC20ED">
        <w:rPr>
          <w:rFonts w:cs="Arial"/>
          <w:sz w:val="22"/>
          <w:szCs w:val="22"/>
        </w:rPr>
        <w:t xml:space="preserve"> in an emergency pathway</w:t>
      </w:r>
      <w:r w:rsidRPr="00125F07">
        <w:rPr>
          <w:rFonts w:cs="Arial"/>
          <w:sz w:val="22"/>
          <w:szCs w:val="22"/>
        </w:rPr>
        <w:t xml:space="preserve">.  </w:t>
      </w:r>
      <w:r w:rsidR="00125F07">
        <w:rPr>
          <w:rFonts w:cs="Arial"/>
          <w:sz w:val="22"/>
          <w:szCs w:val="22"/>
        </w:rPr>
        <w:t>A</w:t>
      </w:r>
      <w:r w:rsidRPr="00125F07">
        <w:rPr>
          <w:rFonts w:cs="Arial"/>
          <w:sz w:val="22"/>
          <w:szCs w:val="22"/>
        </w:rPr>
        <w:t xml:space="preserve"> proportion of TIA patients</w:t>
      </w:r>
      <w:r w:rsidR="00125F07">
        <w:rPr>
          <w:rFonts w:cs="Arial"/>
          <w:sz w:val="22"/>
          <w:szCs w:val="22"/>
        </w:rPr>
        <w:t xml:space="preserve"> require time sensitive </w:t>
      </w:r>
      <w:r w:rsidRPr="00125F07">
        <w:rPr>
          <w:rFonts w:cs="Arial"/>
          <w:sz w:val="22"/>
          <w:szCs w:val="22"/>
        </w:rPr>
        <w:t xml:space="preserve">vascular surgery </w:t>
      </w:r>
      <w:r w:rsidRPr="00125F07" w:rsidR="00CD7E48">
        <w:rPr>
          <w:rFonts w:cs="Arial"/>
          <w:sz w:val="22"/>
          <w:szCs w:val="22"/>
        </w:rPr>
        <w:t>assessment, with</w:t>
      </w:r>
      <w:r w:rsidRPr="00125F07">
        <w:rPr>
          <w:rFonts w:cs="Arial"/>
          <w:sz w:val="22"/>
          <w:szCs w:val="22"/>
        </w:rPr>
        <w:t xml:space="preserve"> surgical intervention most effective within 14 days of the TIA event.  </w:t>
      </w:r>
    </w:p>
    <w:p w:rsidRPr="00125F07" w:rsidR="00125F07" w:rsidP="00125F07" w:rsidRDefault="00CD7E48" w14:paraId="72001706" w14:textId="77777777">
      <w:pPr>
        <w:pStyle w:val="ListParagraph"/>
        <w:numPr>
          <w:ilvl w:val="0"/>
          <w:numId w:val="39"/>
        </w:numPr>
        <w:spacing w:line="276" w:lineRule="auto"/>
        <w:jc w:val="both"/>
        <w:rPr>
          <w:sz w:val="22"/>
        </w:rPr>
      </w:pPr>
      <w:r w:rsidRPr="00125F07">
        <w:rPr>
          <w:rFonts w:cs="Arial"/>
          <w:sz w:val="22"/>
          <w:szCs w:val="22"/>
        </w:rPr>
        <w:t xml:space="preserve">In others, detecting conditions such as atrial fibrillation requiring prophylactic anticoagulation treatment is time sensitive and urgent.  </w:t>
      </w:r>
    </w:p>
    <w:p w:rsidRPr="00125F07" w:rsidR="00CD7E48" w:rsidP="00125F07" w:rsidRDefault="002266B0" w14:paraId="0880340C" w14:textId="77777777">
      <w:pPr>
        <w:pStyle w:val="ListParagraph"/>
        <w:numPr>
          <w:ilvl w:val="0"/>
          <w:numId w:val="39"/>
        </w:numPr>
        <w:spacing w:line="276" w:lineRule="auto"/>
        <w:jc w:val="both"/>
        <w:rPr>
          <w:sz w:val="22"/>
        </w:rPr>
      </w:pPr>
      <w:r w:rsidRPr="00125F07">
        <w:rPr>
          <w:rFonts w:cs="Arial"/>
          <w:sz w:val="22"/>
          <w:szCs w:val="22"/>
        </w:rPr>
        <w:t>To mitigate</w:t>
      </w:r>
      <w:r w:rsidRPr="00125F07" w:rsidR="00CD7E48">
        <w:rPr>
          <w:rFonts w:cs="Arial"/>
          <w:sz w:val="22"/>
          <w:szCs w:val="22"/>
        </w:rPr>
        <w:t xml:space="preserve"> delays, </w:t>
      </w:r>
      <w:r w:rsidR="00125F07">
        <w:rPr>
          <w:rFonts w:cs="Arial"/>
          <w:sz w:val="22"/>
          <w:szCs w:val="22"/>
        </w:rPr>
        <w:t xml:space="preserve">currently the </w:t>
      </w:r>
      <w:r w:rsidRPr="00125F07" w:rsidR="00CD7E48">
        <w:rPr>
          <w:rFonts w:cs="Arial"/>
          <w:sz w:val="22"/>
          <w:szCs w:val="22"/>
        </w:rPr>
        <w:t xml:space="preserve">stroke consultants </w:t>
      </w:r>
      <w:r w:rsidRPr="00125F07" w:rsidR="00D2355C">
        <w:rPr>
          <w:rFonts w:cs="Arial"/>
          <w:sz w:val="22"/>
          <w:szCs w:val="22"/>
        </w:rPr>
        <w:t>screen</w:t>
      </w:r>
      <w:r w:rsidRPr="00125F07" w:rsidR="00CD7E48">
        <w:rPr>
          <w:rFonts w:cs="Arial"/>
          <w:sz w:val="22"/>
          <w:szCs w:val="22"/>
        </w:rPr>
        <w:t xml:space="preserve"> each referral to </w:t>
      </w:r>
      <w:r w:rsidRPr="00125F07" w:rsidR="00D2355C">
        <w:rPr>
          <w:rFonts w:cs="Arial"/>
          <w:sz w:val="22"/>
          <w:szCs w:val="22"/>
        </w:rPr>
        <w:t>arrange</w:t>
      </w:r>
      <w:r w:rsidRPr="00125F07" w:rsidR="00CD7E48">
        <w:rPr>
          <w:rFonts w:cs="Arial"/>
          <w:sz w:val="22"/>
          <w:szCs w:val="22"/>
        </w:rPr>
        <w:t xml:space="preserve"> urgen</w:t>
      </w:r>
      <w:r w:rsidRPr="00125F07" w:rsidR="00D2355C">
        <w:rPr>
          <w:rFonts w:cs="Arial"/>
          <w:sz w:val="22"/>
          <w:szCs w:val="22"/>
        </w:rPr>
        <w:t>t</w:t>
      </w:r>
      <w:r w:rsidRPr="00125F07" w:rsidR="00CD7E48">
        <w:rPr>
          <w:rFonts w:cs="Arial"/>
          <w:sz w:val="22"/>
          <w:szCs w:val="22"/>
        </w:rPr>
        <w:t xml:space="preserve"> investigations in advance of a TIA clinic appointment, checking results intermittently so as to expedite referrals to </w:t>
      </w:r>
      <w:r w:rsidR="00125F07">
        <w:rPr>
          <w:rFonts w:cs="Arial"/>
          <w:sz w:val="22"/>
          <w:szCs w:val="22"/>
        </w:rPr>
        <w:t>other services</w:t>
      </w:r>
      <w:r w:rsidRPr="00125F07" w:rsidR="00D2355C">
        <w:rPr>
          <w:rFonts w:cs="Arial"/>
          <w:sz w:val="22"/>
          <w:szCs w:val="22"/>
        </w:rPr>
        <w:t xml:space="preserve">.  </w:t>
      </w:r>
      <w:r w:rsidRPr="00125F07" w:rsidR="00CD7E48">
        <w:rPr>
          <w:rFonts w:cs="Arial"/>
          <w:sz w:val="22"/>
          <w:szCs w:val="22"/>
        </w:rPr>
        <w:t xml:space="preserve"> </w:t>
      </w:r>
    </w:p>
    <w:p w:rsidR="00CD7E48" w:rsidP="00E97D71" w:rsidRDefault="00CD7E48" w14:paraId="3959755E" w14:textId="77777777">
      <w:pPr>
        <w:pStyle w:val="ListParagraph"/>
        <w:spacing w:line="276" w:lineRule="auto"/>
        <w:ind w:left="0"/>
        <w:jc w:val="both"/>
        <w:rPr>
          <w:rFonts w:cs="Arial"/>
          <w:sz w:val="22"/>
          <w:szCs w:val="22"/>
        </w:rPr>
      </w:pPr>
    </w:p>
    <w:p w:rsidRPr="00DD7B97" w:rsidR="00B8442E" w:rsidP="00B8442E" w:rsidRDefault="00F23DF9" w14:paraId="37F87C27" w14:textId="77777777">
      <w:pPr>
        <w:pStyle w:val="ListParagraph"/>
        <w:spacing w:line="276" w:lineRule="auto"/>
        <w:ind w:left="0"/>
        <w:jc w:val="both"/>
        <w:rPr>
          <w:color w:val="0070C0"/>
        </w:rPr>
      </w:pPr>
      <w:r w:rsidRPr="00DD7B97">
        <w:rPr>
          <w:color w:val="0070C0"/>
        </w:rPr>
        <w:t xml:space="preserve">4.6 </w:t>
      </w:r>
      <w:r w:rsidRPr="00DD7B97" w:rsidR="009151EE">
        <w:rPr>
          <w:color w:val="0070C0"/>
        </w:rPr>
        <w:t>Demand on the Service</w:t>
      </w:r>
    </w:p>
    <w:bookmarkEnd w:id="14"/>
    <w:bookmarkEnd w:id="15"/>
    <w:bookmarkEnd w:id="16"/>
    <w:p w:rsidR="003C1C6E" w:rsidP="003C1C6E" w:rsidRDefault="003C1C6E" w14:paraId="52BFB850" w14:textId="77777777"/>
    <w:tbl>
      <w:tblPr>
        <w:tblStyle w:val="TableGrid"/>
        <w:tblW w:w="0" w:type="auto"/>
        <w:tblLook w:val="04A0" w:firstRow="1" w:lastRow="0" w:firstColumn="1" w:lastColumn="0" w:noHBand="0" w:noVBand="1"/>
      </w:tblPr>
      <w:tblGrid>
        <w:gridCol w:w="1658"/>
        <w:gridCol w:w="1658"/>
        <w:gridCol w:w="1924"/>
        <w:gridCol w:w="1843"/>
        <w:gridCol w:w="1207"/>
      </w:tblGrid>
      <w:tr w:rsidR="00647B39" w:rsidTr="00CF733E" w14:paraId="4FD20A92" w14:textId="77777777">
        <w:tc>
          <w:tcPr>
            <w:tcW w:w="1658" w:type="dxa"/>
            <w:shd w:val="clear" w:color="auto" w:fill="D9D9D9" w:themeFill="background1" w:themeFillShade="D9"/>
          </w:tcPr>
          <w:p w:rsidR="00647B39" w:rsidP="003C1C6E" w:rsidRDefault="00647B39" w14:paraId="200EAE3B" w14:textId="77777777">
            <w:r>
              <w:t>Year</w:t>
            </w:r>
          </w:p>
        </w:tc>
        <w:tc>
          <w:tcPr>
            <w:tcW w:w="1658" w:type="dxa"/>
            <w:shd w:val="clear" w:color="auto" w:fill="D9D9D9" w:themeFill="background1" w:themeFillShade="D9"/>
          </w:tcPr>
          <w:p w:rsidR="00647B39" w:rsidP="003C1C6E" w:rsidRDefault="00647B39" w14:paraId="6E3EC6C0" w14:textId="77777777">
            <w:r>
              <w:t xml:space="preserve">Code Stroke Calls </w:t>
            </w:r>
          </w:p>
        </w:tc>
        <w:tc>
          <w:tcPr>
            <w:tcW w:w="1924" w:type="dxa"/>
            <w:shd w:val="clear" w:color="auto" w:fill="D9D9D9" w:themeFill="background1" w:themeFillShade="D9"/>
          </w:tcPr>
          <w:p w:rsidR="00647B39" w:rsidP="003C1C6E" w:rsidRDefault="00647B39" w14:paraId="795BB23A" w14:textId="77777777">
            <w:r>
              <w:t>Admitted to C4 on the stroke pathway</w:t>
            </w:r>
          </w:p>
        </w:tc>
        <w:tc>
          <w:tcPr>
            <w:tcW w:w="1843" w:type="dxa"/>
            <w:shd w:val="clear" w:color="auto" w:fill="D9D9D9" w:themeFill="background1" w:themeFillShade="D9"/>
          </w:tcPr>
          <w:p w:rsidR="00647B39" w:rsidP="003C1C6E" w:rsidRDefault="00647B39" w14:paraId="4DD14C49" w14:textId="77777777">
            <w:r>
              <w:t>Confirmed stroke cases</w:t>
            </w:r>
          </w:p>
        </w:tc>
        <w:tc>
          <w:tcPr>
            <w:tcW w:w="1207" w:type="dxa"/>
            <w:shd w:val="clear" w:color="auto" w:fill="D9D9D9" w:themeFill="background1" w:themeFillShade="D9"/>
          </w:tcPr>
          <w:p w:rsidR="00647B39" w:rsidP="003C1C6E" w:rsidRDefault="00647B39" w14:paraId="7168780A" w14:textId="77777777">
            <w:r>
              <w:t>TIA clinic referrals</w:t>
            </w:r>
          </w:p>
        </w:tc>
      </w:tr>
      <w:tr w:rsidR="00647B39" w:rsidTr="00CF733E" w14:paraId="0C56E69F" w14:textId="77777777">
        <w:tc>
          <w:tcPr>
            <w:tcW w:w="1658" w:type="dxa"/>
            <w:shd w:val="clear" w:color="auto" w:fill="D9D9D9" w:themeFill="background1" w:themeFillShade="D9"/>
            <w:vAlign w:val="center"/>
          </w:tcPr>
          <w:p w:rsidR="00647B39" w:rsidP="00CF733E" w:rsidRDefault="00810289" w14:paraId="47EC7574" w14:textId="77777777">
            <w:pPr>
              <w:jc w:val="center"/>
            </w:pPr>
            <w:r>
              <w:t>2022</w:t>
            </w:r>
          </w:p>
        </w:tc>
        <w:tc>
          <w:tcPr>
            <w:tcW w:w="1658" w:type="dxa"/>
            <w:vAlign w:val="center"/>
          </w:tcPr>
          <w:p w:rsidR="00647B39" w:rsidP="00CF733E" w:rsidRDefault="00810289" w14:paraId="5562CAFE" w14:textId="77777777">
            <w:pPr>
              <w:jc w:val="center"/>
            </w:pPr>
            <w:r>
              <w:t>1971</w:t>
            </w:r>
          </w:p>
        </w:tc>
        <w:tc>
          <w:tcPr>
            <w:tcW w:w="1924" w:type="dxa"/>
            <w:vAlign w:val="center"/>
          </w:tcPr>
          <w:p w:rsidR="00647B39" w:rsidP="00CF733E" w:rsidRDefault="002475CF" w14:paraId="4A1242AC" w14:textId="77777777">
            <w:pPr>
              <w:jc w:val="center"/>
            </w:pPr>
            <w:r>
              <w:t>1056</w:t>
            </w:r>
          </w:p>
        </w:tc>
        <w:tc>
          <w:tcPr>
            <w:tcW w:w="1843" w:type="dxa"/>
            <w:vAlign w:val="center"/>
          </w:tcPr>
          <w:p w:rsidR="00647B39" w:rsidP="00CF733E" w:rsidRDefault="00810289" w14:paraId="39949681" w14:textId="77777777">
            <w:pPr>
              <w:jc w:val="center"/>
            </w:pPr>
            <w:r>
              <w:t>744</w:t>
            </w:r>
          </w:p>
        </w:tc>
        <w:tc>
          <w:tcPr>
            <w:tcW w:w="1207" w:type="dxa"/>
            <w:vAlign w:val="center"/>
          </w:tcPr>
          <w:p w:rsidR="00647B39" w:rsidP="00CF733E" w:rsidRDefault="00CF733E" w14:paraId="145E9A6C" w14:textId="77777777">
            <w:pPr>
              <w:jc w:val="center"/>
            </w:pPr>
            <w:r>
              <w:t>1</w:t>
            </w:r>
            <w:r w:rsidR="00065DFB">
              <w:t>173</w:t>
            </w:r>
          </w:p>
        </w:tc>
      </w:tr>
      <w:tr w:rsidR="00647B39" w:rsidTr="00CF733E" w14:paraId="600F12EF" w14:textId="77777777">
        <w:tc>
          <w:tcPr>
            <w:tcW w:w="1658" w:type="dxa"/>
            <w:shd w:val="clear" w:color="auto" w:fill="D9D9D9" w:themeFill="background1" w:themeFillShade="D9"/>
            <w:vAlign w:val="center"/>
          </w:tcPr>
          <w:p w:rsidR="00647B39" w:rsidP="00CF733E" w:rsidRDefault="00647B39" w14:paraId="7CDA1CE0" w14:textId="77777777">
            <w:pPr>
              <w:jc w:val="center"/>
            </w:pPr>
            <w:r>
              <w:t>2023</w:t>
            </w:r>
          </w:p>
        </w:tc>
        <w:tc>
          <w:tcPr>
            <w:tcW w:w="1658" w:type="dxa"/>
            <w:vAlign w:val="center"/>
          </w:tcPr>
          <w:p w:rsidR="00647B39" w:rsidP="00CF733E" w:rsidRDefault="00647B39" w14:paraId="5692C9A4" w14:textId="77777777">
            <w:pPr>
              <w:jc w:val="center"/>
            </w:pPr>
            <w:r>
              <w:t>20</w:t>
            </w:r>
            <w:r w:rsidR="00065DFB">
              <w:t>3</w:t>
            </w:r>
            <w:r>
              <w:t>1</w:t>
            </w:r>
          </w:p>
        </w:tc>
        <w:tc>
          <w:tcPr>
            <w:tcW w:w="1924" w:type="dxa"/>
            <w:vAlign w:val="center"/>
          </w:tcPr>
          <w:p w:rsidR="00647B39" w:rsidP="00CF733E" w:rsidRDefault="00647B39" w14:paraId="584E739D" w14:textId="77777777">
            <w:pPr>
              <w:jc w:val="center"/>
            </w:pPr>
            <w:r>
              <w:t>1022</w:t>
            </w:r>
          </w:p>
        </w:tc>
        <w:tc>
          <w:tcPr>
            <w:tcW w:w="1843" w:type="dxa"/>
            <w:vAlign w:val="center"/>
          </w:tcPr>
          <w:p w:rsidR="00647B39" w:rsidP="00CF733E" w:rsidRDefault="00810289" w14:paraId="54B64279" w14:textId="77777777">
            <w:pPr>
              <w:jc w:val="center"/>
            </w:pPr>
            <w:r>
              <w:t>694</w:t>
            </w:r>
          </w:p>
        </w:tc>
        <w:tc>
          <w:tcPr>
            <w:tcW w:w="1207" w:type="dxa"/>
            <w:vAlign w:val="center"/>
          </w:tcPr>
          <w:p w:rsidR="00647B39" w:rsidP="00CF733E" w:rsidRDefault="00CF733E" w14:paraId="6F210022" w14:textId="77777777">
            <w:pPr>
              <w:jc w:val="center"/>
            </w:pPr>
            <w:r>
              <w:t>1234</w:t>
            </w:r>
          </w:p>
        </w:tc>
      </w:tr>
    </w:tbl>
    <w:p w:rsidR="00647B39" w:rsidP="003C1C6E" w:rsidRDefault="00647B39" w14:paraId="3D563AF5" w14:textId="77777777"/>
    <w:p w:rsidR="008253EB" w:rsidP="004D5DBF" w:rsidRDefault="008253EB" w14:paraId="3020A491" w14:textId="77777777">
      <w:pPr>
        <w:spacing w:line="276" w:lineRule="auto"/>
        <w:jc w:val="both"/>
        <w:rPr>
          <w:b/>
          <w:color w:val="0070C0"/>
          <w:szCs w:val="22"/>
        </w:rPr>
      </w:pPr>
    </w:p>
    <w:p w:rsidR="008253EB" w:rsidP="004D5DBF" w:rsidRDefault="008253EB" w14:paraId="6F56272A" w14:textId="77777777">
      <w:pPr>
        <w:spacing w:line="276" w:lineRule="auto"/>
        <w:jc w:val="both"/>
        <w:rPr>
          <w:b/>
          <w:color w:val="0070C0"/>
          <w:szCs w:val="22"/>
        </w:rPr>
      </w:pPr>
    </w:p>
    <w:p w:rsidR="008253EB" w:rsidP="004D5DBF" w:rsidRDefault="008253EB" w14:paraId="572963F4" w14:textId="77777777">
      <w:pPr>
        <w:spacing w:line="276" w:lineRule="auto"/>
        <w:jc w:val="both"/>
        <w:rPr>
          <w:b/>
          <w:color w:val="0070C0"/>
          <w:szCs w:val="22"/>
        </w:rPr>
      </w:pPr>
    </w:p>
    <w:p w:rsidRPr="00DD7B97" w:rsidR="00594FBD" w:rsidP="004D5DBF" w:rsidRDefault="00F23DF9" w14:paraId="69EC5E7B" w14:textId="77777777">
      <w:pPr>
        <w:spacing w:line="276" w:lineRule="auto"/>
        <w:jc w:val="both"/>
        <w:rPr>
          <w:color w:val="0070C0"/>
          <w:szCs w:val="22"/>
        </w:rPr>
      </w:pPr>
      <w:r w:rsidRPr="00DD7B97">
        <w:rPr>
          <w:color w:val="0070C0"/>
          <w:szCs w:val="22"/>
        </w:rPr>
        <w:t xml:space="preserve">4.7 </w:t>
      </w:r>
      <w:r w:rsidRPr="00DD7B97" w:rsidR="00594FBD">
        <w:rPr>
          <w:color w:val="0070C0"/>
          <w:szCs w:val="22"/>
        </w:rPr>
        <w:t xml:space="preserve">Evidence </w:t>
      </w:r>
      <w:r w:rsidRPr="00DD7B97" w:rsidR="009151EE">
        <w:rPr>
          <w:color w:val="0070C0"/>
          <w:szCs w:val="22"/>
        </w:rPr>
        <w:t>for Change</w:t>
      </w:r>
    </w:p>
    <w:p w:rsidRPr="004D5DBF" w:rsidR="004D5DBF" w:rsidP="004D5DBF" w:rsidRDefault="004D5DBF" w14:paraId="2BF18288" w14:textId="77777777">
      <w:pPr>
        <w:spacing w:line="276" w:lineRule="auto"/>
        <w:jc w:val="both"/>
        <w:rPr>
          <w:sz w:val="22"/>
          <w:szCs w:val="22"/>
          <w:u w:val="single"/>
        </w:rPr>
      </w:pPr>
    </w:p>
    <w:p w:rsidR="00594FBD" w:rsidP="004D5DBF" w:rsidRDefault="00B379AE" w14:paraId="6B2959D2" w14:textId="77777777">
      <w:pPr>
        <w:spacing w:line="276" w:lineRule="auto"/>
        <w:jc w:val="both"/>
        <w:rPr>
          <w:sz w:val="22"/>
          <w:szCs w:val="22"/>
        </w:rPr>
      </w:pPr>
      <w:r w:rsidRPr="004D5DBF">
        <w:rPr>
          <w:sz w:val="22"/>
          <w:szCs w:val="22"/>
        </w:rPr>
        <w:t xml:space="preserve">The evidence </w:t>
      </w:r>
      <w:r w:rsidRPr="004D5DBF" w:rsidR="004D5DBF">
        <w:rPr>
          <w:sz w:val="22"/>
          <w:szCs w:val="22"/>
        </w:rPr>
        <w:t xml:space="preserve">for the optimal stroke pathway </w:t>
      </w:r>
      <w:r w:rsidR="004D5DBF">
        <w:rPr>
          <w:sz w:val="22"/>
          <w:szCs w:val="22"/>
        </w:rPr>
        <w:t xml:space="preserve">and service standards </w:t>
      </w:r>
      <w:r w:rsidRPr="004D5DBF" w:rsidR="004D5DBF">
        <w:rPr>
          <w:sz w:val="22"/>
          <w:szCs w:val="22"/>
        </w:rPr>
        <w:t xml:space="preserve">is collated in the </w:t>
      </w:r>
      <w:r w:rsidRPr="004D5DBF" w:rsidR="004D5DBF">
        <w:rPr>
          <w:rFonts w:cs="Arial"/>
          <w:sz w:val="22"/>
          <w:szCs w:val="22"/>
        </w:rPr>
        <w:t>National Clinical Guidelines for Stroke for the UK and Ireland (2023)</w:t>
      </w:r>
      <w:r w:rsidR="004D5DBF">
        <w:rPr>
          <w:rFonts w:cs="Arial"/>
          <w:sz w:val="22"/>
          <w:szCs w:val="22"/>
        </w:rPr>
        <w:t>,</w:t>
      </w:r>
      <w:r w:rsidRPr="004D5DBF" w:rsidR="004D5DBF">
        <w:rPr>
          <w:rFonts w:cs="Arial"/>
          <w:sz w:val="22"/>
          <w:szCs w:val="22"/>
        </w:rPr>
        <w:t xml:space="preserve"> linked here </w:t>
      </w:r>
      <w:hyperlink w:history="1" r:id="rId17">
        <w:r w:rsidRPr="004D5DBF" w:rsidR="004D5DBF">
          <w:rPr>
            <w:rStyle w:val="Hyperlink"/>
            <w:sz w:val="22"/>
            <w:szCs w:val="22"/>
          </w:rPr>
          <w:t>National Clinical Guideline for Stroke (strokeguideline.org)</w:t>
        </w:r>
      </w:hyperlink>
    </w:p>
    <w:p w:rsidR="004D5DBF" w:rsidP="004D5DBF" w:rsidRDefault="004D5DBF" w14:paraId="2C67B2E5" w14:textId="77777777">
      <w:pPr>
        <w:spacing w:line="276" w:lineRule="auto"/>
        <w:jc w:val="both"/>
        <w:rPr>
          <w:sz w:val="22"/>
          <w:szCs w:val="22"/>
        </w:rPr>
      </w:pPr>
    </w:p>
    <w:p w:rsidR="009151EE" w:rsidP="009151EE" w:rsidRDefault="004D5DBF" w14:paraId="2146BA5C" w14:textId="77777777">
      <w:pPr>
        <w:spacing w:line="276" w:lineRule="auto"/>
        <w:jc w:val="both"/>
        <w:rPr>
          <w:sz w:val="22"/>
          <w:u w:val="single"/>
        </w:rPr>
      </w:pPr>
      <w:r>
        <w:rPr>
          <w:sz w:val="22"/>
          <w:szCs w:val="22"/>
        </w:rPr>
        <w:t xml:space="preserve">Staffing recommendations are </w:t>
      </w:r>
      <w:r w:rsidR="00E546E8">
        <w:rPr>
          <w:sz w:val="22"/>
          <w:szCs w:val="22"/>
        </w:rPr>
        <w:t>included</w:t>
      </w:r>
      <w:r>
        <w:rPr>
          <w:sz w:val="22"/>
          <w:szCs w:val="22"/>
        </w:rPr>
        <w:t xml:space="preserve"> in </w:t>
      </w:r>
      <w:r w:rsidR="00E16700">
        <w:rPr>
          <w:sz w:val="22"/>
          <w:szCs w:val="22"/>
        </w:rPr>
        <w:t>these guidelines</w:t>
      </w:r>
      <w:r w:rsidR="00E546E8">
        <w:rPr>
          <w:sz w:val="22"/>
          <w:szCs w:val="22"/>
        </w:rPr>
        <w:t xml:space="preserve"> - </w:t>
      </w:r>
      <w:r>
        <w:rPr>
          <w:sz w:val="22"/>
          <w:szCs w:val="22"/>
        </w:rPr>
        <w:t xml:space="preserve">for a centre providing hyperacute stroke care, consultant ward rounds on the stroke unit are recommended twice daily, with emergency access to a stroke consultant 24/7 and a minimum of 6 thrombolysis-trained physicians on a rota.  Assumptions in this recommended model are that the emergency assessment pathway </w:t>
      </w:r>
      <w:r w:rsidR="00E546E8">
        <w:rPr>
          <w:sz w:val="22"/>
          <w:szCs w:val="22"/>
        </w:rPr>
        <w:t>is</w:t>
      </w:r>
      <w:r>
        <w:rPr>
          <w:sz w:val="22"/>
          <w:szCs w:val="22"/>
        </w:rPr>
        <w:t xml:space="preserve"> supported </w:t>
      </w:r>
      <w:r w:rsidR="00E546E8">
        <w:rPr>
          <w:sz w:val="22"/>
          <w:szCs w:val="22"/>
        </w:rPr>
        <w:t>by a team of junior doctors and specialist nurses or advanced clinical practitioners</w:t>
      </w:r>
      <w:r w:rsidR="0003622C">
        <w:rPr>
          <w:sz w:val="22"/>
          <w:szCs w:val="22"/>
        </w:rPr>
        <w:t>, and that a TIA service sits alongside or as part of the hyperacute stroke pathway.</w:t>
      </w:r>
      <w:r w:rsidRPr="009151EE" w:rsidR="009151EE">
        <w:rPr>
          <w:rFonts w:cs="Arial"/>
          <w:sz w:val="22"/>
          <w:szCs w:val="22"/>
        </w:rPr>
        <w:t xml:space="preserve"> </w:t>
      </w:r>
      <w:r w:rsidR="009151EE">
        <w:rPr>
          <w:rFonts w:cs="Arial"/>
          <w:sz w:val="22"/>
          <w:szCs w:val="22"/>
        </w:rPr>
        <w:t xml:space="preserve"> S</w:t>
      </w:r>
      <w:r w:rsidRPr="00E546E8" w:rsidR="009151EE">
        <w:rPr>
          <w:rFonts w:cs="Arial"/>
          <w:sz w:val="22"/>
          <w:szCs w:val="22"/>
        </w:rPr>
        <w:t>uspected TIA patients</w:t>
      </w:r>
      <w:r w:rsidR="009151EE">
        <w:rPr>
          <w:rFonts w:cs="Arial"/>
          <w:sz w:val="22"/>
          <w:szCs w:val="22"/>
        </w:rPr>
        <w:t xml:space="preserve"> should be treated with high dose aspirin </w:t>
      </w:r>
      <w:r w:rsidRPr="00E546E8" w:rsidR="009151EE">
        <w:rPr>
          <w:rFonts w:cs="Arial"/>
          <w:sz w:val="22"/>
          <w:szCs w:val="22"/>
        </w:rPr>
        <w:t>immediately, unless contraindicated, and assessed urgently within 24 hours by a stroke specialist clinician</w:t>
      </w:r>
      <w:r w:rsidR="009151EE">
        <w:rPr>
          <w:rFonts w:cs="Arial"/>
          <w:sz w:val="22"/>
          <w:szCs w:val="22"/>
        </w:rPr>
        <w:t>.</w:t>
      </w:r>
    </w:p>
    <w:p w:rsidR="009151EE" w:rsidP="009151EE" w:rsidRDefault="009151EE" w14:paraId="3168139F" w14:textId="77777777">
      <w:pPr>
        <w:spacing w:line="276" w:lineRule="auto"/>
        <w:jc w:val="both"/>
        <w:rPr>
          <w:sz w:val="22"/>
          <w:u w:val="single"/>
        </w:rPr>
      </w:pPr>
    </w:p>
    <w:p w:rsidR="0003622C" w:rsidP="00B50475" w:rsidRDefault="00F23DF9" w14:paraId="00C57715" w14:textId="77777777">
      <w:pPr>
        <w:spacing w:line="276" w:lineRule="auto"/>
        <w:jc w:val="both"/>
        <w:rPr>
          <w:sz w:val="22"/>
          <w:szCs w:val="22"/>
        </w:rPr>
      </w:pPr>
      <w:r>
        <w:rPr>
          <w:rFonts w:cs="Arial"/>
          <w:sz w:val="22"/>
          <w:szCs w:val="22"/>
        </w:rPr>
        <w:t xml:space="preserve">In September 2023, </w:t>
      </w:r>
      <w:r w:rsidRPr="00B50475" w:rsidR="00B50475">
        <w:rPr>
          <w:rFonts w:cs="Arial"/>
          <w:sz w:val="22"/>
          <w:szCs w:val="22"/>
        </w:rPr>
        <w:t xml:space="preserve">Health Inspectorate Wales (HIW) published </w:t>
      </w:r>
      <w:r w:rsidR="009151EE">
        <w:rPr>
          <w:rFonts w:cs="Arial"/>
          <w:sz w:val="22"/>
          <w:szCs w:val="22"/>
        </w:rPr>
        <w:t xml:space="preserve">the </w:t>
      </w:r>
    </w:p>
    <w:p w:rsidR="0003622C" w:rsidP="00B50475" w:rsidRDefault="00FA48ED" w14:paraId="32761C93" w14:textId="77777777">
      <w:pPr>
        <w:spacing w:line="276" w:lineRule="auto"/>
        <w:jc w:val="both"/>
        <w:rPr>
          <w:sz w:val="22"/>
          <w:szCs w:val="22"/>
        </w:rPr>
      </w:pPr>
      <w:hyperlink w:history="1" r:id="rId18">
        <w:r w:rsidRPr="00B50475" w:rsidR="00B50475">
          <w:rPr>
            <w:rStyle w:val="Hyperlink"/>
            <w:sz w:val="22"/>
            <w:szCs w:val="22"/>
          </w:rPr>
          <w:t>National Review of Patient Flow: a journey through the stroke pathway (hiw.org.uk)</w:t>
        </w:r>
      </w:hyperlink>
      <w:r w:rsidRPr="009151EE" w:rsidR="009151EE">
        <w:rPr>
          <w:sz w:val="22"/>
          <w:szCs w:val="22"/>
        </w:rPr>
        <w:t xml:space="preserve"> </w:t>
      </w:r>
    </w:p>
    <w:p w:rsidR="00E16700" w:rsidP="00B50475" w:rsidRDefault="00B50475" w14:paraId="7832F2DD" w14:textId="77777777">
      <w:pPr>
        <w:spacing w:line="276" w:lineRule="auto"/>
        <w:jc w:val="both"/>
        <w:rPr>
          <w:sz w:val="22"/>
          <w:szCs w:val="22"/>
        </w:rPr>
      </w:pPr>
      <w:r>
        <w:rPr>
          <w:sz w:val="22"/>
          <w:szCs w:val="22"/>
        </w:rPr>
        <w:t>The report highlighted where the optimal stroke pathway was not being followed</w:t>
      </w:r>
      <w:r w:rsidR="0003622C">
        <w:rPr>
          <w:sz w:val="22"/>
          <w:szCs w:val="22"/>
        </w:rPr>
        <w:t>.  T</w:t>
      </w:r>
      <w:r>
        <w:rPr>
          <w:sz w:val="22"/>
          <w:szCs w:val="22"/>
        </w:rPr>
        <w:t>his was</w:t>
      </w:r>
      <w:r w:rsidR="0003622C">
        <w:rPr>
          <w:sz w:val="22"/>
          <w:szCs w:val="22"/>
        </w:rPr>
        <w:t xml:space="preserve"> recognised as</w:t>
      </w:r>
      <w:r>
        <w:rPr>
          <w:sz w:val="22"/>
          <w:szCs w:val="22"/>
        </w:rPr>
        <w:t xml:space="preserve"> largely due to </w:t>
      </w:r>
      <w:r w:rsidR="0003622C">
        <w:rPr>
          <w:sz w:val="22"/>
          <w:szCs w:val="22"/>
        </w:rPr>
        <w:t xml:space="preserve">pressures across the system but also identified gaps in resource such as the CNS workforce and a dedicated emergency stroke medical team to facilitate thrombolysis and thrombectomy treatments.  </w:t>
      </w:r>
    </w:p>
    <w:p w:rsidR="00E16700" w:rsidP="00B50475" w:rsidRDefault="00E16700" w14:paraId="559C0E38" w14:textId="77777777">
      <w:pPr>
        <w:spacing w:line="276" w:lineRule="auto"/>
        <w:jc w:val="both"/>
        <w:rPr>
          <w:sz w:val="22"/>
          <w:szCs w:val="22"/>
        </w:rPr>
      </w:pPr>
    </w:p>
    <w:p w:rsidRPr="00B50475" w:rsidR="00B50475" w:rsidP="00B50475" w:rsidRDefault="0003622C" w14:paraId="5EDA5B39" w14:textId="77777777">
      <w:pPr>
        <w:spacing w:line="276" w:lineRule="auto"/>
        <w:jc w:val="both"/>
        <w:rPr>
          <w:rFonts w:cs="Arial"/>
          <w:sz w:val="22"/>
          <w:szCs w:val="22"/>
        </w:rPr>
      </w:pPr>
      <w:r>
        <w:rPr>
          <w:sz w:val="22"/>
          <w:szCs w:val="22"/>
        </w:rPr>
        <w:t xml:space="preserve">Medicine Clinical Board have, with support of colleagues in Patient Flow and Site Services and the Integrated Discharge Service, raised actions against HIW’s recommendations; completion of these actions is reliant however on resource allocation in support of delivering an appropriate clinical model.  </w:t>
      </w:r>
    </w:p>
    <w:p w:rsidRPr="00B50475" w:rsidR="00B50475" w:rsidP="00E546E8" w:rsidRDefault="00B50475" w14:paraId="79EA9496" w14:textId="77777777">
      <w:pPr>
        <w:spacing w:line="276" w:lineRule="auto"/>
        <w:rPr>
          <w:rFonts w:cs="Arial"/>
          <w:sz w:val="22"/>
          <w:szCs w:val="22"/>
        </w:rPr>
      </w:pPr>
    </w:p>
    <w:p w:rsidRPr="00E546E8" w:rsidR="00E546E8" w:rsidP="00E546E8" w:rsidRDefault="00E546E8" w14:paraId="37533A80" w14:textId="77777777">
      <w:pPr>
        <w:spacing w:line="276" w:lineRule="auto"/>
        <w:rPr>
          <w:rFonts w:cs="Arial"/>
          <w:sz w:val="22"/>
          <w:szCs w:val="22"/>
        </w:rPr>
      </w:pPr>
      <w:r w:rsidRPr="00E546E8">
        <w:rPr>
          <w:rFonts w:cs="Arial"/>
          <w:sz w:val="22"/>
          <w:szCs w:val="22"/>
        </w:rPr>
        <w:t xml:space="preserve">The evidence base for stroke management is </w:t>
      </w:r>
      <w:r>
        <w:rPr>
          <w:rFonts w:cs="Arial"/>
          <w:sz w:val="22"/>
          <w:szCs w:val="22"/>
        </w:rPr>
        <w:t>expected</w:t>
      </w:r>
      <w:r w:rsidRPr="00E546E8">
        <w:rPr>
          <w:rFonts w:cs="Arial"/>
          <w:sz w:val="22"/>
          <w:szCs w:val="22"/>
        </w:rPr>
        <w:t xml:space="preserve"> to be represented in national </w:t>
      </w:r>
      <w:r>
        <w:rPr>
          <w:rFonts w:cs="Arial"/>
          <w:sz w:val="22"/>
          <w:szCs w:val="22"/>
        </w:rPr>
        <w:t xml:space="preserve">stroke service specifications for Wales, due to be published in 2024.  </w:t>
      </w:r>
    </w:p>
    <w:p w:rsidR="00E546E8" w:rsidP="0071681B" w:rsidRDefault="00E546E8" w14:paraId="0EF80BA8" w14:textId="77777777">
      <w:pPr>
        <w:spacing w:line="276" w:lineRule="auto"/>
        <w:jc w:val="both"/>
        <w:rPr>
          <w:rFonts w:cs="Arial"/>
          <w:color w:val="444444"/>
          <w:sz w:val="27"/>
          <w:szCs w:val="27"/>
        </w:rPr>
      </w:pPr>
    </w:p>
    <w:p w:rsidR="00594FBD" w:rsidP="0071681B" w:rsidRDefault="00594FBD" w14:paraId="5CE3E6A0" w14:textId="77777777">
      <w:pPr>
        <w:spacing w:line="276" w:lineRule="auto"/>
        <w:jc w:val="both"/>
        <w:rPr>
          <w:sz w:val="22"/>
          <w:u w:val="single"/>
        </w:rPr>
      </w:pPr>
      <w:r>
        <w:rPr>
          <w:sz w:val="22"/>
          <w:u w:val="single"/>
        </w:rPr>
        <w:t xml:space="preserve">Benchmarking </w:t>
      </w:r>
    </w:p>
    <w:p w:rsidR="00E235B9" w:rsidP="0071681B" w:rsidRDefault="009F49E7" w14:paraId="2E13639D" w14:textId="77777777">
      <w:pPr>
        <w:spacing w:line="276" w:lineRule="auto"/>
        <w:jc w:val="both"/>
        <w:rPr>
          <w:sz w:val="22"/>
        </w:rPr>
      </w:pPr>
      <w:r>
        <w:rPr>
          <w:sz w:val="22"/>
        </w:rPr>
        <w:t xml:space="preserve">Most </w:t>
      </w:r>
      <w:r w:rsidR="000F29D6">
        <w:rPr>
          <w:sz w:val="22"/>
        </w:rPr>
        <w:t>UK stroke services</w:t>
      </w:r>
      <w:r>
        <w:rPr>
          <w:sz w:val="22"/>
        </w:rPr>
        <w:t xml:space="preserve"> </w:t>
      </w:r>
      <w:r w:rsidR="000F29D6">
        <w:rPr>
          <w:sz w:val="22"/>
        </w:rPr>
        <w:t xml:space="preserve">consistently </w:t>
      </w:r>
      <w:r>
        <w:rPr>
          <w:sz w:val="22"/>
        </w:rPr>
        <w:t xml:space="preserve">achieving the top grades in </w:t>
      </w:r>
      <w:r w:rsidR="00BA298A">
        <w:rPr>
          <w:sz w:val="22"/>
        </w:rPr>
        <w:t>SSNAP, including those in the London Integrated Stroke Delivery Network</w:t>
      </w:r>
      <w:r w:rsidR="009151EE">
        <w:rPr>
          <w:sz w:val="22"/>
        </w:rPr>
        <w:t xml:space="preserve"> (ISDN)</w:t>
      </w:r>
      <w:r w:rsidR="00BA298A">
        <w:rPr>
          <w:sz w:val="22"/>
        </w:rPr>
        <w:t>,</w:t>
      </w:r>
      <w:r>
        <w:rPr>
          <w:sz w:val="22"/>
        </w:rPr>
        <w:t xml:space="preserve"> </w:t>
      </w:r>
      <w:r w:rsidR="000F29D6">
        <w:rPr>
          <w:sz w:val="22"/>
        </w:rPr>
        <w:t>have</w:t>
      </w:r>
      <w:r>
        <w:rPr>
          <w:sz w:val="22"/>
        </w:rPr>
        <w:t xml:space="preserve"> a dedicated emergency stroke team</w:t>
      </w:r>
      <w:r w:rsidR="009151EE">
        <w:rPr>
          <w:sz w:val="22"/>
        </w:rPr>
        <w:t xml:space="preserve"> delivering the recognised </w:t>
      </w:r>
      <w:r>
        <w:rPr>
          <w:sz w:val="22"/>
        </w:rPr>
        <w:t xml:space="preserve">optimal pathway.  </w:t>
      </w:r>
      <w:r w:rsidR="000F29D6">
        <w:rPr>
          <w:sz w:val="22"/>
        </w:rPr>
        <w:t xml:space="preserve">Whilst this </w:t>
      </w:r>
      <w:r w:rsidRPr="00645F64">
        <w:rPr>
          <w:sz w:val="22"/>
        </w:rPr>
        <w:t xml:space="preserve">is a </w:t>
      </w:r>
      <w:r w:rsidRPr="00645F64" w:rsidR="00645F64">
        <w:rPr>
          <w:sz w:val="22"/>
        </w:rPr>
        <w:t>well-established</w:t>
      </w:r>
      <w:r w:rsidRPr="00645F64">
        <w:rPr>
          <w:sz w:val="22"/>
        </w:rPr>
        <w:t xml:space="preserve"> model in </w:t>
      </w:r>
      <w:r w:rsidR="00645F64">
        <w:rPr>
          <w:sz w:val="22"/>
        </w:rPr>
        <w:t xml:space="preserve">the NHS England </w:t>
      </w:r>
      <w:r w:rsidR="009151EE">
        <w:rPr>
          <w:sz w:val="22"/>
        </w:rPr>
        <w:t>ISDNs</w:t>
      </w:r>
      <w:r w:rsidR="000F29D6">
        <w:rPr>
          <w:sz w:val="22"/>
        </w:rPr>
        <w:t xml:space="preserve">, benchmarking </w:t>
      </w:r>
      <w:r w:rsidR="00645F64">
        <w:rPr>
          <w:sz w:val="22"/>
        </w:rPr>
        <w:t xml:space="preserve">elsewhere in Wales is not felt </w:t>
      </w:r>
      <w:r w:rsidR="00336396">
        <w:rPr>
          <w:sz w:val="22"/>
        </w:rPr>
        <w:t xml:space="preserve">particularly </w:t>
      </w:r>
      <w:r w:rsidR="00645F64">
        <w:rPr>
          <w:sz w:val="22"/>
        </w:rPr>
        <w:t>useful at this point as no</w:t>
      </w:r>
      <w:r w:rsidR="000F29D6">
        <w:rPr>
          <w:sz w:val="22"/>
        </w:rPr>
        <w:t xml:space="preserve"> stroke centres in </w:t>
      </w:r>
      <w:r w:rsidR="00645F64">
        <w:rPr>
          <w:sz w:val="22"/>
        </w:rPr>
        <w:t xml:space="preserve">Wales </w:t>
      </w:r>
      <w:r w:rsidR="000F29D6">
        <w:rPr>
          <w:sz w:val="22"/>
        </w:rPr>
        <w:t>operat</w:t>
      </w:r>
      <w:r w:rsidR="00F23DF9">
        <w:rPr>
          <w:sz w:val="22"/>
        </w:rPr>
        <w:t>e</w:t>
      </w:r>
      <w:r w:rsidR="000F29D6">
        <w:rPr>
          <w:sz w:val="22"/>
        </w:rPr>
        <w:t xml:space="preserve"> in th</w:t>
      </w:r>
      <w:r w:rsidR="00336396">
        <w:rPr>
          <w:sz w:val="22"/>
        </w:rPr>
        <w:t>e described</w:t>
      </w:r>
      <w:r w:rsidR="000F29D6">
        <w:rPr>
          <w:sz w:val="22"/>
        </w:rPr>
        <w:t xml:space="preserve"> optimal model.  </w:t>
      </w:r>
      <w:r w:rsidR="00336396">
        <w:rPr>
          <w:sz w:val="22"/>
        </w:rPr>
        <w:t>All stroke services in Wales are currently involved in regional programmes to review the delivery of stroke crossing traditional Health Board boundaries</w:t>
      </w:r>
      <w:r w:rsidR="00BA298A">
        <w:rPr>
          <w:sz w:val="22"/>
        </w:rPr>
        <w:t xml:space="preserve"> </w:t>
      </w:r>
      <w:r w:rsidR="00F23DF9">
        <w:rPr>
          <w:sz w:val="22"/>
        </w:rPr>
        <w:t>to provide</w:t>
      </w:r>
      <w:r w:rsidR="00BA298A">
        <w:rPr>
          <w:sz w:val="22"/>
        </w:rPr>
        <w:t xml:space="preserve"> a centralised </w:t>
      </w:r>
      <w:r w:rsidR="00F23DF9">
        <w:rPr>
          <w:sz w:val="22"/>
        </w:rPr>
        <w:t>C</w:t>
      </w:r>
      <w:r w:rsidR="00BA298A">
        <w:rPr>
          <w:sz w:val="22"/>
        </w:rPr>
        <w:t xml:space="preserve">omprehensive </w:t>
      </w:r>
      <w:r w:rsidR="00F23DF9">
        <w:rPr>
          <w:sz w:val="22"/>
        </w:rPr>
        <w:t>R</w:t>
      </w:r>
      <w:r w:rsidR="00BA298A">
        <w:rPr>
          <w:sz w:val="22"/>
        </w:rPr>
        <w:t xml:space="preserve">egional </w:t>
      </w:r>
      <w:r w:rsidR="00F23DF9">
        <w:rPr>
          <w:sz w:val="22"/>
        </w:rPr>
        <w:t>S</w:t>
      </w:r>
      <w:r w:rsidR="00BA298A">
        <w:rPr>
          <w:sz w:val="22"/>
        </w:rPr>
        <w:t xml:space="preserve">troke </w:t>
      </w:r>
      <w:r w:rsidR="00F23DF9">
        <w:rPr>
          <w:sz w:val="22"/>
        </w:rPr>
        <w:t>C</w:t>
      </w:r>
      <w:r w:rsidR="00BA298A">
        <w:rPr>
          <w:sz w:val="22"/>
        </w:rPr>
        <w:t>entre.</w:t>
      </w:r>
    </w:p>
    <w:p w:rsidR="00336396" w:rsidP="0071681B" w:rsidRDefault="00336396" w14:paraId="38E14F8F" w14:textId="77777777">
      <w:pPr>
        <w:spacing w:line="276" w:lineRule="auto"/>
        <w:jc w:val="both"/>
        <w:rPr>
          <w:sz w:val="22"/>
        </w:rPr>
      </w:pPr>
    </w:p>
    <w:p w:rsidR="001C20EA" w:rsidP="000F29D6" w:rsidRDefault="000F29D6" w14:paraId="36B5EC67" w14:textId="77777777">
      <w:pPr>
        <w:spacing w:line="276" w:lineRule="auto"/>
        <w:jc w:val="both"/>
        <w:rPr>
          <w:sz w:val="22"/>
        </w:rPr>
      </w:pPr>
      <w:r>
        <w:rPr>
          <w:sz w:val="22"/>
        </w:rPr>
        <w:t>A useful exemplar is Southmead Hospital, North Bristol NHS Trust which runs a busy hyperacute stroke service and superregional thrombectomy centre</w:t>
      </w:r>
      <w:r w:rsidR="00273B90">
        <w:rPr>
          <w:sz w:val="22"/>
        </w:rPr>
        <w:t>, reporting 1211 confirmed stroke cases on SSNAP from October 2022 to September 2023</w:t>
      </w:r>
      <w:r>
        <w:rPr>
          <w:sz w:val="22"/>
        </w:rPr>
        <w:t>.  The</w:t>
      </w:r>
      <w:r w:rsidR="00E16700">
        <w:rPr>
          <w:sz w:val="22"/>
        </w:rPr>
        <w:t xml:space="preserve"> out of hours</w:t>
      </w:r>
      <w:r w:rsidR="00966263">
        <w:rPr>
          <w:sz w:val="22"/>
        </w:rPr>
        <w:t xml:space="preserve"> stroke</w:t>
      </w:r>
      <w:r>
        <w:rPr>
          <w:sz w:val="22"/>
        </w:rPr>
        <w:t xml:space="preserve"> rota </w:t>
      </w:r>
      <w:r w:rsidR="00336396">
        <w:rPr>
          <w:sz w:val="22"/>
        </w:rPr>
        <w:t>t</w:t>
      </w:r>
      <w:r>
        <w:rPr>
          <w:sz w:val="22"/>
        </w:rPr>
        <w:t xml:space="preserve">here is populated by </w:t>
      </w:r>
      <w:r w:rsidRPr="008B4A0B" w:rsidR="008B4A0B">
        <w:rPr>
          <w:sz w:val="22"/>
        </w:rPr>
        <w:t>21</w:t>
      </w:r>
      <w:r w:rsidRPr="008B4A0B">
        <w:rPr>
          <w:sz w:val="22"/>
        </w:rPr>
        <w:t xml:space="preserve"> consultants,</w:t>
      </w:r>
      <w:r>
        <w:rPr>
          <w:sz w:val="22"/>
        </w:rPr>
        <w:t xml:space="preserve"> supported </w:t>
      </w:r>
      <w:r w:rsidR="00966263">
        <w:rPr>
          <w:sz w:val="22"/>
        </w:rPr>
        <w:t xml:space="preserve">24/7 </w:t>
      </w:r>
      <w:r w:rsidR="00E16700">
        <w:rPr>
          <w:sz w:val="22"/>
        </w:rPr>
        <w:t xml:space="preserve">by dedicated </w:t>
      </w:r>
      <w:r w:rsidR="00966263">
        <w:rPr>
          <w:sz w:val="22"/>
        </w:rPr>
        <w:t>m</w:t>
      </w:r>
      <w:r>
        <w:rPr>
          <w:sz w:val="22"/>
        </w:rPr>
        <w:t xml:space="preserve">iddle grade doctors and a well-established Advanced Practitioner and </w:t>
      </w:r>
      <w:r w:rsidR="00E16700">
        <w:rPr>
          <w:sz w:val="22"/>
        </w:rPr>
        <w:t>CNS</w:t>
      </w:r>
      <w:r>
        <w:rPr>
          <w:sz w:val="22"/>
        </w:rPr>
        <w:t xml:space="preserve"> team</w:t>
      </w:r>
      <w:r w:rsidR="00966263">
        <w:rPr>
          <w:sz w:val="22"/>
        </w:rPr>
        <w:t xml:space="preserve"> on a 24/7 rota</w:t>
      </w:r>
      <w:r>
        <w:rPr>
          <w:sz w:val="22"/>
        </w:rPr>
        <w:t xml:space="preserve">. </w:t>
      </w:r>
    </w:p>
    <w:p w:rsidR="0003622C" w:rsidP="000F29D6" w:rsidRDefault="0003622C" w14:paraId="7C3B01E2" w14:textId="77777777">
      <w:pPr>
        <w:spacing w:line="276" w:lineRule="auto"/>
        <w:jc w:val="both"/>
        <w:rPr>
          <w:sz w:val="22"/>
        </w:rPr>
      </w:pPr>
    </w:p>
    <w:p w:rsidRPr="00DD7B97" w:rsidR="008460BF" w:rsidP="000F29D6" w:rsidRDefault="00F23DF9" w14:paraId="7EC42C77" w14:textId="77777777">
      <w:pPr>
        <w:spacing w:line="276" w:lineRule="auto"/>
        <w:jc w:val="both"/>
        <w:rPr>
          <w:color w:val="0070C0"/>
        </w:rPr>
      </w:pPr>
      <w:r w:rsidRPr="00DD7B97">
        <w:rPr>
          <w:color w:val="0070C0"/>
        </w:rPr>
        <w:t xml:space="preserve">4.8 </w:t>
      </w:r>
      <w:r w:rsidRPr="00DD7B97" w:rsidR="008460BF">
        <w:rPr>
          <w:color w:val="0070C0"/>
        </w:rPr>
        <w:t>The Proposed New Clinical Model</w:t>
      </w:r>
      <w:r w:rsidRPr="00DD7B97" w:rsidR="00364A55">
        <w:rPr>
          <w:color w:val="0070C0"/>
        </w:rPr>
        <w:t xml:space="preserve"> for Stroke at UHW</w:t>
      </w:r>
    </w:p>
    <w:p w:rsidRPr="00364A55" w:rsidR="00F23DF9" w:rsidP="000F29D6" w:rsidRDefault="00F23DF9" w14:paraId="46EACAB0" w14:textId="77777777">
      <w:pPr>
        <w:spacing w:line="276" w:lineRule="auto"/>
        <w:jc w:val="both"/>
        <w:rPr>
          <w:b/>
          <w:sz w:val="22"/>
          <w:u w:val="single"/>
        </w:rPr>
      </w:pPr>
    </w:p>
    <w:p w:rsidR="00273B90" w:rsidP="00273B90" w:rsidRDefault="00364A55" w14:paraId="386EACB6" w14:textId="77777777">
      <w:pPr>
        <w:spacing w:line="276" w:lineRule="auto"/>
        <w:jc w:val="both"/>
        <w:rPr>
          <w:sz w:val="22"/>
        </w:rPr>
      </w:pPr>
      <w:r>
        <w:rPr>
          <w:sz w:val="22"/>
        </w:rPr>
        <w:t xml:space="preserve">The Stroke Service, with guidance from the Executive Management team and </w:t>
      </w:r>
      <w:r w:rsidR="000F4C94">
        <w:rPr>
          <w:sz w:val="22"/>
        </w:rPr>
        <w:t xml:space="preserve">constructive support from </w:t>
      </w:r>
      <w:r>
        <w:rPr>
          <w:sz w:val="22"/>
        </w:rPr>
        <w:t>colleagues around the</w:t>
      </w:r>
      <w:r w:rsidR="000F4C94">
        <w:rPr>
          <w:sz w:val="22"/>
        </w:rPr>
        <w:t xml:space="preserve"> health board at</w:t>
      </w:r>
      <w:r>
        <w:rPr>
          <w:sz w:val="22"/>
        </w:rPr>
        <w:t xml:space="preserve"> summit meetings</w:t>
      </w:r>
      <w:r w:rsidR="000F4C94">
        <w:rPr>
          <w:sz w:val="22"/>
        </w:rPr>
        <w:t xml:space="preserve">, </w:t>
      </w:r>
      <w:r>
        <w:rPr>
          <w:sz w:val="22"/>
        </w:rPr>
        <w:t>have designed the optimal clinical model for stroke at UHW.</w:t>
      </w:r>
      <w:r w:rsidR="00273B90">
        <w:rPr>
          <w:sz w:val="22"/>
        </w:rPr>
        <w:t xml:space="preserve">  This include</w:t>
      </w:r>
      <w:r w:rsidR="00D536EE">
        <w:rPr>
          <w:sz w:val="22"/>
        </w:rPr>
        <w:t>s</w:t>
      </w:r>
      <w:r w:rsidR="00273B90">
        <w:rPr>
          <w:sz w:val="22"/>
        </w:rPr>
        <w:t>:</w:t>
      </w:r>
    </w:p>
    <w:p w:rsidR="00273B90" w:rsidP="00067375" w:rsidRDefault="00273B90" w14:paraId="08E495BE" w14:textId="77777777">
      <w:pPr>
        <w:pStyle w:val="ListParagraph"/>
        <w:numPr>
          <w:ilvl w:val="0"/>
          <w:numId w:val="16"/>
        </w:numPr>
        <w:spacing w:line="276" w:lineRule="auto"/>
        <w:jc w:val="both"/>
        <w:rPr>
          <w:sz w:val="22"/>
        </w:rPr>
      </w:pPr>
      <w:r w:rsidRPr="00273B90">
        <w:rPr>
          <w:sz w:val="22"/>
        </w:rPr>
        <w:t xml:space="preserve">A </w:t>
      </w:r>
      <w:r w:rsidRPr="00273B90" w:rsidR="00C748EE">
        <w:rPr>
          <w:sz w:val="22"/>
        </w:rPr>
        <w:t>dedicated consultant role for C4 acute stroke unit, able to provide twice daily ward rounds, phasing up to 7 days per week</w:t>
      </w:r>
      <w:r>
        <w:rPr>
          <w:sz w:val="22"/>
        </w:rPr>
        <w:t>.</w:t>
      </w:r>
    </w:p>
    <w:p w:rsidR="00D536EE" w:rsidP="00D536EE" w:rsidRDefault="00D536EE" w14:paraId="44514269" w14:textId="77777777">
      <w:pPr>
        <w:pStyle w:val="ListParagraph"/>
        <w:numPr>
          <w:ilvl w:val="0"/>
          <w:numId w:val="16"/>
        </w:numPr>
        <w:spacing w:line="276" w:lineRule="auto"/>
        <w:jc w:val="both"/>
        <w:rPr>
          <w:sz w:val="22"/>
        </w:rPr>
      </w:pPr>
      <w:r>
        <w:rPr>
          <w:sz w:val="22"/>
        </w:rPr>
        <w:t>A dedicated middle grade doctor or stroke trainee for the emergency code stroke pathway, plus extended CNS working hours, both</w:t>
      </w:r>
      <w:r w:rsidRPr="000816A1">
        <w:rPr>
          <w:sz w:val="22"/>
        </w:rPr>
        <w:t xml:space="preserve"> </w:t>
      </w:r>
      <w:r>
        <w:rPr>
          <w:sz w:val="22"/>
        </w:rPr>
        <w:t>phasing up to 24/7 cover.</w:t>
      </w:r>
    </w:p>
    <w:p w:rsidRPr="00273B90" w:rsidR="00C748EE" w:rsidP="00067375" w:rsidRDefault="00364A55" w14:paraId="7C6D8C4F" w14:textId="77777777">
      <w:pPr>
        <w:pStyle w:val="ListParagraph"/>
        <w:numPr>
          <w:ilvl w:val="0"/>
          <w:numId w:val="16"/>
        </w:numPr>
        <w:spacing w:line="276" w:lineRule="auto"/>
        <w:jc w:val="both"/>
        <w:rPr>
          <w:sz w:val="22"/>
        </w:rPr>
      </w:pPr>
      <w:r w:rsidRPr="00273B90">
        <w:rPr>
          <w:sz w:val="22"/>
        </w:rPr>
        <w:t xml:space="preserve">A dedicated </w:t>
      </w:r>
      <w:r w:rsidR="00D536EE">
        <w:rPr>
          <w:sz w:val="22"/>
        </w:rPr>
        <w:t>Stroke C</w:t>
      </w:r>
      <w:r w:rsidRPr="00273B90">
        <w:rPr>
          <w:sz w:val="22"/>
        </w:rPr>
        <w:t xml:space="preserve">onsultant </w:t>
      </w:r>
      <w:r w:rsidR="00273B90">
        <w:rPr>
          <w:sz w:val="22"/>
        </w:rPr>
        <w:t xml:space="preserve">role </w:t>
      </w:r>
      <w:r w:rsidR="00FA1D0F">
        <w:rPr>
          <w:sz w:val="22"/>
        </w:rPr>
        <w:t>taking</w:t>
      </w:r>
      <w:r w:rsidR="00273B90">
        <w:rPr>
          <w:sz w:val="22"/>
        </w:rPr>
        <w:t xml:space="preserve"> </w:t>
      </w:r>
      <w:r w:rsidRPr="00273B90" w:rsidR="000816A1">
        <w:rPr>
          <w:sz w:val="22"/>
        </w:rPr>
        <w:t>pre-hospital</w:t>
      </w:r>
      <w:r w:rsidRPr="00273B90">
        <w:rPr>
          <w:sz w:val="22"/>
        </w:rPr>
        <w:t xml:space="preserve"> video triage</w:t>
      </w:r>
      <w:r w:rsidRPr="00273B90" w:rsidR="000F4C94">
        <w:rPr>
          <w:sz w:val="22"/>
        </w:rPr>
        <w:t xml:space="preserve"> calls</w:t>
      </w:r>
      <w:r w:rsidRPr="00273B90">
        <w:rPr>
          <w:sz w:val="22"/>
        </w:rPr>
        <w:t xml:space="preserve"> for stroke</w:t>
      </w:r>
      <w:r w:rsidRPr="00273B90" w:rsidR="000816A1">
        <w:rPr>
          <w:sz w:val="22"/>
        </w:rPr>
        <w:t xml:space="preserve">, </w:t>
      </w:r>
      <w:r w:rsidR="00273B90">
        <w:rPr>
          <w:sz w:val="22"/>
        </w:rPr>
        <w:t xml:space="preserve">seeing </w:t>
      </w:r>
      <w:r w:rsidRPr="00273B90" w:rsidR="000816A1">
        <w:rPr>
          <w:sz w:val="22"/>
        </w:rPr>
        <w:t xml:space="preserve">TIA and stroke </w:t>
      </w:r>
      <w:r w:rsidR="00FA1D0F">
        <w:rPr>
          <w:sz w:val="22"/>
        </w:rPr>
        <w:t>patients</w:t>
      </w:r>
      <w:r w:rsidRPr="00273B90" w:rsidR="000816A1">
        <w:rPr>
          <w:sz w:val="22"/>
        </w:rPr>
        <w:t xml:space="preserve"> in M</w:t>
      </w:r>
      <w:r w:rsidRPr="00273B90" w:rsidR="000F4C94">
        <w:rPr>
          <w:sz w:val="22"/>
        </w:rPr>
        <w:t xml:space="preserve">edical </w:t>
      </w:r>
      <w:r w:rsidRPr="00273B90" w:rsidR="000816A1">
        <w:rPr>
          <w:sz w:val="22"/>
        </w:rPr>
        <w:t>SDEC and provid</w:t>
      </w:r>
      <w:r w:rsidR="00FA1D0F">
        <w:rPr>
          <w:sz w:val="22"/>
        </w:rPr>
        <w:t>ing</w:t>
      </w:r>
      <w:r w:rsidRPr="00273B90" w:rsidR="000816A1">
        <w:rPr>
          <w:sz w:val="22"/>
        </w:rPr>
        <w:t xml:space="preserve"> </w:t>
      </w:r>
      <w:r w:rsidRPr="00273B90" w:rsidR="000F4C94">
        <w:rPr>
          <w:sz w:val="22"/>
        </w:rPr>
        <w:t xml:space="preserve">senior support to the emergency code stroke team.  </w:t>
      </w:r>
    </w:p>
    <w:p w:rsidRPr="00C748EE" w:rsidR="00C748EE" w:rsidP="00E366EB" w:rsidRDefault="000F4C94" w14:paraId="11ACAE8F" w14:textId="77777777">
      <w:pPr>
        <w:pStyle w:val="ListParagraph"/>
        <w:numPr>
          <w:ilvl w:val="0"/>
          <w:numId w:val="16"/>
        </w:numPr>
        <w:spacing w:line="276" w:lineRule="auto"/>
        <w:jc w:val="both"/>
        <w:rPr>
          <w:sz w:val="22"/>
        </w:rPr>
      </w:pPr>
      <w:r w:rsidRPr="00C748EE">
        <w:rPr>
          <w:sz w:val="22"/>
        </w:rPr>
        <w:t xml:space="preserve">This will be on a ‘consultant of the day’ daily rota pattern, and in a phased approach extend </w:t>
      </w:r>
      <w:r w:rsidR="00D536EE">
        <w:rPr>
          <w:sz w:val="22"/>
        </w:rPr>
        <w:t xml:space="preserve">its </w:t>
      </w:r>
      <w:r w:rsidRPr="00C748EE">
        <w:rPr>
          <w:sz w:val="22"/>
        </w:rPr>
        <w:t>hours to 8am-10pm</w:t>
      </w:r>
      <w:r w:rsidR="00C748EE">
        <w:rPr>
          <w:sz w:val="22"/>
        </w:rPr>
        <w:t xml:space="preserve"> 7 days per week</w:t>
      </w:r>
      <w:r w:rsidRPr="00C748EE" w:rsidR="00C748EE">
        <w:rPr>
          <w:sz w:val="22"/>
        </w:rPr>
        <w:t>, with overnight telephone support to the code stroke team.</w:t>
      </w:r>
    </w:p>
    <w:p w:rsidR="00C748EE" w:rsidP="00C748EE" w:rsidRDefault="00C748EE" w14:paraId="28B1612B" w14:textId="77777777">
      <w:pPr>
        <w:spacing w:line="276" w:lineRule="auto"/>
        <w:jc w:val="both"/>
        <w:rPr>
          <w:sz w:val="22"/>
        </w:rPr>
      </w:pPr>
    </w:p>
    <w:p w:rsidR="00C748EE" w:rsidP="00C748EE" w:rsidRDefault="00C748EE" w14:paraId="37E97175" w14:textId="77777777">
      <w:pPr>
        <w:spacing w:line="276" w:lineRule="auto"/>
        <w:jc w:val="both"/>
        <w:rPr>
          <w:sz w:val="22"/>
        </w:rPr>
      </w:pPr>
      <w:r>
        <w:rPr>
          <w:sz w:val="22"/>
        </w:rPr>
        <w:t>This model will ensure that all patients presenting to UHW with suspected stroke are assessed</w:t>
      </w:r>
      <w:r w:rsidR="00971840">
        <w:rPr>
          <w:sz w:val="22"/>
        </w:rPr>
        <w:t xml:space="preserve"> either</w:t>
      </w:r>
      <w:r>
        <w:rPr>
          <w:sz w:val="22"/>
        </w:rPr>
        <w:t>:</w:t>
      </w:r>
    </w:p>
    <w:p w:rsidR="00C748EE" w:rsidP="00C748EE" w:rsidRDefault="00C748EE" w14:paraId="11B2703F" w14:textId="77777777">
      <w:pPr>
        <w:pStyle w:val="ListParagraph"/>
        <w:numPr>
          <w:ilvl w:val="0"/>
          <w:numId w:val="17"/>
        </w:numPr>
        <w:spacing w:line="276" w:lineRule="auto"/>
        <w:jc w:val="both"/>
        <w:rPr>
          <w:sz w:val="22"/>
        </w:rPr>
      </w:pPr>
      <w:r>
        <w:rPr>
          <w:sz w:val="22"/>
        </w:rPr>
        <w:t>I</w:t>
      </w:r>
      <w:r w:rsidRPr="00C748EE">
        <w:rPr>
          <w:sz w:val="22"/>
        </w:rPr>
        <w:t xml:space="preserve">n the emergency code stroke pathway if their symptoms are within 24 hours of onset on arrival to hospital, maximising opportunities to deliver thrombolysis and thrombectomy </w:t>
      </w:r>
    </w:p>
    <w:p w:rsidR="00D536EE" w:rsidP="0003252F" w:rsidRDefault="00C748EE" w14:paraId="0588D318" w14:textId="77777777">
      <w:pPr>
        <w:pStyle w:val="ListParagraph"/>
        <w:numPr>
          <w:ilvl w:val="0"/>
          <w:numId w:val="17"/>
        </w:numPr>
        <w:spacing w:line="276" w:lineRule="auto"/>
        <w:jc w:val="both"/>
        <w:rPr>
          <w:sz w:val="22"/>
        </w:rPr>
      </w:pPr>
      <w:r w:rsidRPr="00D536EE">
        <w:rPr>
          <w:sz w:val="22"/>
        </w:rPr>
        <w:t xml:space="preserve">In MSDEC if their symptoms are older than 24 hours, either by GP referral, 111 advice or </w:t>
      </w:r>
      <w:r w:rsidRPr="00D536EE" w:rsidR="0082709F">
        <w:rPr>
          <w:sz w:val="22"/>
        </w:rPr>
        <w:t>self-presenting</w:t>
      </w:r>
      <w:r w:rsidRPr="00D536EE">
        <w:rPr>
          <w:sz w:val="22"/>
        </w:rPr>
        <w:t xml:space="preserve"> to hospital with suspected stroke</w:t>
      </w:r>
    </w:p>
    <w:p w:rsidRPr="00D536EE" w:rsidR="00971840" w:rsidP="0003252F" w:rsidRDefault="0003252F" w14:paraId="6D16E7A7" w14:textId="77777777">
      <w:pPr>
        <w:pStyle w:val="ListParagraph"/>
        <w:numPr>
          <w:ilvl w:val="0"/>
          <w:numId w:val="17"/>
        </w:numPr>
        <w:spacing w:line="276" w:lineRule="auto"/>
        <w:jc w:val="both"/>
        <w:rPr>
          <w:sz w:val="22"/>
        </w:rPr>
      </w:pPr>
      <w:r w:rsidRPr="00D536EE">
        <w:rPr>
          <w:sz w:val="22"/>
        </w:rPr>
        <w:t xml:space="preserve">In addition, TIA cases will be </w:t>
      </w:r>
      <w:r w:rsidR="00D536EE">
        <w:rPr>
          <w:sz w:val="22"/>
        </w:rPr>
        <w:t>seen in</w:t>
      </w:r>
      <w:r w:rsidRPr="00D536EE">
        <w:rPr>
          <w:sz w:val="22"/>
        </w:rPr>
        <w:t xml:space="preserve"> an emergency ‘hot clinic’ in MSDEC, phasing up to 7 days per week, meeting the 24-hour assessment standard for TIA.</w:t>
      </w:r>
    </w:p>
    <w:p w:rsidR="0003252F" w:rsidP="00971840" w:rsidRDefault="0003252F" w14:paraId="22C1EAC1" w14:textId="77777777">
      <w:pPr>
        <w:spacing w:line="276" w:lineRule="auto"/>
        <w:jc w:val="both"/>
        <w:rPr>
          <w:sz w:val="22"/>
        </w:rPr>
      </w:pPr>
    </w:p>
    <w:p w:rsidR="00CB516C" w:rsidP="00CB516C" w:rsidRDefault="00CB516C" w14:paraId="0457B5F9" w14:textId="77777777">
      <w:pPr>
        <w:spacing w:line="276" w:lineRule="auto"/>
        <w:jc w:val="both"/>
        <w:rPr>
          <w:color w:val="FF0000"/>
          <w:sz w:val="22"/>
        </w:rPr>
      </w:pPr>
      <w:bookmarkStart w:name="_Toc98945736" w:id="17"/>
      <w:bookmarkStart w:name="_Toc98946150" w:id="18"/>
      <w:bookmarkStart w:name="_Toc103685909" w:id="19"/>
      <w:r w:rsidRPr="003A1E40">
        <w:rPr>
          <w:color w:val="FF0000"/>
          <w:sz w:val="22"/>
        </w:rPr>
        <w:t>In addition, TIA cases will be seen in an emergency ‘hot clinic’ in MSDEC, phasing up to 7 days per week</w:t>
      </w:r>
      <w:r>
        <w:rPr>
          <w:color w:val="FF0000"/>
          <w:sz w:val="22"/>
        </w:rPr>
        <w:t xml:space="preserve"> which will</w:t>
      </w:r>
      <w:r w:rsidRPr="003A1E40">
        <w:rPr>
          <w:color w:val="FF0000"/>
          <w:sz w:val="22"/>
        </w:rPr>
        <w:t xml:space="preserve"> meet the 24-hour assessment standard</w:t>
      </w:r>
      <w:r>
        <w:rPr>
          <w:color w:val="FF0000"/>
          <w:sz w:val="22"/>
        </w:rPr>
        <w:t>.</w:t>
      </w:r>
      <w:r w:rsidRPr="003A1E40">
        <w:rPr>
          <w:color w:val="FF0000"/>
          <w:sz w:val="22"/>
        </w:rPr>
        <w:t xml:space="preserve"> Additional benefits of this</w:t>
      </w:r>
      <w:r>
        <w:rPr>
          <w:color w:val="FF0000"/>
          <w:sz w:val="22"/>
        </w:rPr>
        <w:t xml:space="preserve"> model</w:t>
      </w:r>
      <w:r w:rsidRPr="003A1E40">
        <w:rPr>
          <w:color w:val="FF0000"/>
          <w:sz w:val="22"/>
        </w:rPr>
        <w:t xml:space="preserve"> include</w:t>
      </w:r>
      <w:r>
        <w:rPr>
          <w:color w:val="FF0000"/>
          <w:sz w:val="22"/>
        </w:rPr>
        <w:t>:</w:t>
      </w:r>
    </w:p>
    <w:p w:rsidR="00740D55" w:rsidP="00740D55" w:rsidRDefault="00740D55" w14:paraId="33ECCC5A" w14:textId="77777777">
      <w:pPr>
        <w:pStyle w:val="ListParagraph"/>
        <w:numPr>
          <w:ilvl w:val="0"/>
          <w:numId w:val="42"/>
        </w:numPr>
        <w:spacing w:line="276" w:lineRule="auto"/>
        <w:jc w:val="both"/>
        <w:rPr>
          <w:color w:val="FF0000"/>
          <w:sz w:val="22"/>
        </w:rPr>
      </w:pPr>
      <w:r>
        <w:rPr>
          <w:color w:val="FF0000"/>
          <w:sz w:val="22"/>
        </w:rPr>
        <w:t>In those with confirmed TIA, expedited investigations and earlier identification of stroke risk factors</w:t>
      </w:r>
      <w:r w:rsidR="004956EC">
        <w:rPr>
          <w:color w:val="FF0000"/>
          <w:sz w:val="22"/>
        </w:rPr>
        <w:t>; research indicates that expediting treatment has a significant impact on secondary prevention of stroke after TIA.</w:t>
      </w:r>
    </w:p>
    <w:p w:rsidR="00CB516C" w:rsidP="00CB516C" w:rsidRDefault="00CB516C" w14:paraId="1E6869B2" w14:textId="77777777">
      <w:pPr>
        <w:pStyle w:val="ListParagraph"/>
        <w:numPr>
          <w:ilvl w:val="0"/>
          <w:numId w:val="42"/>
        </w:numPr>
        <w:spacing w:line="276" w:lineRule="auto"/>
        <w:jc w:val="both"/>
        <w:rPr>
          <w:color w:val="FF0000"/>
          <w:sz w:val="22"/>
        </w:rPr>
      </w:pPr>
      <w:r>
        <w:rPr>
          <w:color w:val="FF0000"/>
          <w:sz w:val="22"/>
        </w:rPr>
        <w:t>Opportunity to treat risk factors in those who have experienced TIA, expediting secondary prevention</w:t>
      </w:r>
      <w:r w:rsidR="004956EC">
        <w:rPr>
          <w:color w:val="FF0000"/>
          <w:sz w:val="22"/>
        </w:rPr>
        <w:t>, reducing risk of further episodes after TIA and thus reducing avoidable harm</w:t>
      </w:r>
    </w:p>
    <w:p w:rsidRPr="004956EC" w:rsidR="004956EC" w:rsidP="0033170D" w:rsidRDefault="00CB516C" w14:paraId="26AB92B4" w14:textId="77777777">
      <w:pPr>
        <w:pStyle w:val="ListParagraph"/>
        <w:numPr>
          <w:ilvl w:val="0"/>
          <w:numId w:val="42"/>
        </w:numPr>
        <w:spacing w:line="276" w:lineRule="auto"/>
        <w:jc w:val="both"/>
        <w:rPr>
          <w:color w:val="FF0000"/>
          <w:sz w:val="22"/>
        </w:rPr>
      </w:pPr>
      <w:r w:rsidRPr="004956EC">
        <w:rPr>
          <w:color w:val="FF0000"/>
          <w:sz w:val="22"/>
        </w:rPr>
        <w:t xml:space="preserve">For those having treatment of risk factors after TIA, </w:t>
      </w:r>
      <w:r w:rsidRPr="004956EC" w:rsidR="004956EC">
        <w:rPr>
          <w:color w:val="FF0000"/>
          <w:sz w:val="22"/>
        </w:rPr>
        <w:t xml:space="preserve">there is </w:t>
      </w:r>
      <w:r w:rsidRPr="004956EC">
        <w:rPr>
          <w:color w:val="FF0000"/>
          <w:sz w:val="22"/>
        </w:rPr>
        <w:t xml:space="preserve">an </w:t>
      </w:r>
      <w:r w:rsidRPr="004956EC" w:rsidR="004956EC">
        <w:rPr>
          <w:color w:val="FF0000"/>
          <w:sz w:val="22"/>
        </w:rPr>
        <w:t>expected</w:t>
      </w:r>
      <w:r w:rsidRPr="004956EC">
        <w:rPr>
          <w:color w:val="FF0000"/>
          <w:sz w:val="22"/>
        </w:rPr>
        <w:t xml:space="preserve"> reduction in</w:t>
      </w:r>
      <w:r w:rsidRPr="004956EC" w:rsidR="004956EC">
        <w:rPr>
          <w:color w:val="FF0000"/>
          <w:sz w:val="22"/>
        </w:rPr>
        <w:t xml:space="preserve"> the rates of</w:t>
      </w:r>
      <w:r w:rsidRPr="004956EC">
        <w:rPr>
          <w:color w:val="FF0000"/>
          <w:sz w:val="22"/>
        </w:rPr>
        <w:t xml:space="preserve"> subsequent </w:t>
      </w:r>
      <w:r w:rsidRPr="004956EC" w:rsidR="004956EC">
        <w:rPr>
          <w:color w:val="FF0000"/>
          <w:sz w:val="22"/>
        </w:rPr>
        <w:t xml:space="preserve">stroke, reducing avoidable harm and leading to an </w:t>
      </w:r>
      <w:r w:rsidR="004956EC">
        <w:rPr>
          <w:color w:val="FF0000"/>
          <w:sz w:val="22"/>
        </w:rPr>
        <w:t>o</w:t>
      </w:r>
      <w:r w:rsidRPr="004956EC">
        <w:rPr>
          <w:color w:val="FF0000"/>
          <w:sz w:val="22"/>
        </w:rPr>
        <w:t>verall reduction in the disabling impact of stroke achieved through optimal management of the TIA pathway.</w:t>
      </w:r>
    </w:p>
    <w:p w:rsidRPr="004956EC" w:rsidR="004956EC" w:rsidP="0033170D" w:rsidRDefault="004956EC" w14:paraId="1F27D058" w14:textId="77777777">
      <w:pPr>
        <w:pStyle w:val="ListParagraph"/>
        <w:numPr>
          <w:ilvl w:val="0"/>
          <w:numId w:val="42"/>
        </w:numPr>
        <w:spacing w:line="276" w:lineRule="auto"/>
        <w:jc w:val="both"/>
        <w:rPr>
          <w:color w:val="FF0000"/>
          <w:sz w:val="22"/>
        </w:rPr>
      </w:pPr>
      <w:r w:rsidRPr="004956EC">
        <w:rPr>
          <w:color w:val="FF0000"/>
          <w:sz w:val="22"/>
        </w:rPr>
        <w:t xml:space="preserve">Early ruling out of TIA in cases where it is not the diagnosis, supporting patients to access the most appropriate pathways for their condition instead of remaining on an inappropriate planned care waiting list </w:t>
      </w:r>
    </w:p>
    <w:p w:rsidR="004956EC" w:rsidRDefault="004956EC" w14:paraId="55708859" w14:textId="77777777">
      <w:pPr>
        <w:rPr>
          <w:color w:val="0070C0"/>
          <w:sz w:val="28"/>
          <w:szCs w:val="28"/>
        </w:rPr>
      </w:pPr>
      <w:r>
        <w:rPr>
          <w:color w:val="0070C0"/>
          <w:sz w:val="28"/>
          <w:szCs w:val="28"/>
        </w:rPr>
        <w:br w:type="page"/>
      </w:r>
    </w:p>
    <w:p w:rsidR="00F43EB6" w:rsidRDefault="00F43EB6" w14:paraId="592BAA01" w14:textId="77777777">
      <w:pPr>
        <w:rPr>
          <w:color w:val="0070C0"/>
          <w:sz w:val="28"/>
          <w:szCs w:val="28"/>
        </w:rPr>
      </w:pPr>
    </w:p>
    <w:p w:rsidRPr="001D62BA" w:rsidR="00F21B2D" w:rsidP="001D62BA" w:rsidRDefault="00BE45C4" w14:paraId="7B25C2E0" w14:textId="77777777">
      <w:pPr>
        <w:pStyle w:val="ListParagraph"/>
        <w:numPr>
          <w:ilvl w:val="0"/>
          <w:numId w:val="2"/>
        </w:numPr>
        <w:rPr>
          <w:color w:val="0070C0"/>
          <w:sz w:val="28"/>
          <w:szCs w:val="28"/>
        </w:rPr>
      </w:pPr>
      <w:r w:rsidRPr="001D62BA">
        <w:rPr>
          <w:color w:val="0070C0"/>
          <w:sz w:val="28"/>
          <w:szCs w:val="28"/>
        </w:rPr>
        <w:t>Option A</w:t>
      </w:r>
      <w:r w:rsidRPr="001D62BA" w:rsidR="00F21B2D">
        <w:rPr>
          <w:color w:val="0070C0"/>
          <w:sz w:val="28"/>
          <w:szCs w:val="28"/>
        </w:rPr>
        <w:t>ppraisal</w:t>
      </w:r>
      <w:bookmarkEnd w:id="17"/>
      <w:bookmarkEnd w:id="18"/>
      <w:bookmarkEnd w:id="19"/>
      <w:r w:rsidR="00F43EB6">
        <w:rPr>
          <w:color w:val="0070C0"/>
          <w:sz w:val="28"/>
          <w:szCs w:val="28"/>
        </w:rPr>
        <w:t xml:space="preserve"> – </w:t>
      </w:r>
      <w:r w:rsidRPr="00F43EB6" w:rsidR="00F43EB6">
        <w:rPr>
          <w:sz w:val="22"/>
          <w:szCs w:val="28"/>
        </w:rPr>
        <w:t xml:space="preserve">3 Options </w:t>
      </w:r>
      <w:r w:rsidR="00D536EE">
        <w:rPr>
          <w:sz w:val="22"/>
          <w:szCs w:val="28"/>
        </w:rPr>
        <w:t xml:space="preserve">of how to deliver the proposed clinical model </w:t>
      </w:r>
      <w:r w:rsidRPr="00F43EB6" w:rsidR="00F43EB6">
        <w:rPr>
          <w:sz w:val="22"/>
          <w:szCs w:val="28"/>
        </w:rPr>
        <w:t>are presented for consideration</w:t>
      </w:r>
      <w:r w:rsidR="00F23DF9">
        <w:rPr>
          <w:sz w:val="22"/>
          <w:szCs w:val="28"/>
        </w:rPr>
        <w:t>:</w:t>
      </w:r>
    </w:p>
    <w:p w:rsidR="003C1C6E" w:rsidP="003C1C6E" w:rsidRDefault="003C1C6E" w14:paraId="72B1F565" w14:textId="77777777"/>
    <w:p w:rsidR="004D5D02" w:rsidP="00971840" w:rsidRDefault="00645F64" w14:paraId="302024CB" w14:textId="77777777">
      <w:pPr>
        <w:spacing w:line="276" w:lineRule="auto"/>
        <w:jc w:val="both"/>
        <w:rPr>
          <w:sz w:val="22"/>
        </w:rPr>
      </w:pPr>
      <w:r w:rsidRPr="00D536EE">
        <w:rPr>
          <w:b/>
          <w:sz w:val="22"/>
        </w:rPr>
        <w:t>Option 1 –</w:t>
      </w:r>
      <w:r w:rsidRPr="00834941" w:rsidR="0082709F">
        <w:rPr>
          <w:b/>
          <w:sz w:val="22"/>
        </w:rPr>
        <w:t xml:space="preserve"> </w:t>
      </w:r>
      <w:r w:rsidR="00125F07">
        <w:rPr>
          <w:b/>
          <w:sz w:val="22"/>
        </w:rPr>
        <w:t>Do nothing</w:t>
      </w:r>
      <w:r w:rsidR="00D536EE">
        <w:rPr>
          <w:b/>
          <w:sz w:val="22"/>
        </w:rPr>
        <w:t xml:space="preserve">: </w:t>
      </w:r>
      <w:r w:rsidR="00D536EE">
        <w:rPr>
          <w:sz w:val="22"/>
        </w:rPr>
        <w:t>Do not change the clinical model, continue to deliver stroke and TIA as per the current service.</w:t>
      </w:r>
    </w:p>
    <w:p w:rsidR="000506AF" w:rsidP="00971840" w:rsidRDefault="000506AF" w14:paraId="5C305863" w14:textId="77777777">
      <w:pPr>
        <w:spacing w:line="276" w:lineRule="auto"/>
        <w:jc w:val="both"/>
        <w:rPr>
          <w:sz w:val="22"/>
        </w:rPr>
      </w:pPr>
    </w:p>
    <w:p w:rsidRPr="00046D03" w:rsidR="00E366EB" w:rsidP="00E366EB" w:rsidRDefault="00E366EB" w14:paraId="45BBA33C" w14:textId="77777777">
      <w:pPr>
        <w:rPr>
          <w:b/>
          <w:sz w:val="22"/>
        </w:rPr>
      </w:pPr>
      <w:r w:rsidRPr="00046D03">
        <w:rPr>
          <w:b/>
          <w:sz w:val="22"/>
        </w:rPr>
        <w:t xml:space="preserve">Option </w:t>
      </w:r>
      <w:r w:rsidRPr="00046D03" w:rsidR="00D536EE">
        <w:rPr>
          <w:b/>
          <w:sz w:val="22"/>
        </w:rPr>
        <w:t>2</w:t>
      </w:r>
      <w:r w:rsidRPr="00046D03">
        <w:rPr>
          <w:b/>
          <w:sz w:val="22"/>
        </w:rPr>
        <w:t xml:space="preserve"> – Implementation of the </w:t>
      </w:r>
      <w:r w:rsidRPr="00046D03" w:rsidR="00046D03">
        <w:rPr>
          <w:b/>
          <w:sz w:val="22"/>
        </w:rPr>
        <w:t>Proposed</w:t>
      </w:r>
      <w:r w:rsidRPr="00046D03">
        <w:rPr>
          <w:b/>
          <w:sz w:val="22"/>
        </w:rPr>
        <w:t xml:space="preserve"> Clinical Model</w:t>
      </w:r>
      <w:r w:rsidRPr="00046D03" w:rsidR="00F23DF9">
        <w:rPr>
          <w:b/>
          <w:sz w:val="22"/>
        </w:rPr>
        <w:t xml:space="preserve"> </w:t>
      </w:r>
      <w:r w:rsidRPr="00046D03" w:rsidR="00046D03">
        <w:rPr>
          <w:b/>
          <w:sz w:val="22"/>
        </w:rPr>
        <w:t>for UHW</w:t>
      </w:r>
      <w:r w:rsidR="00046D03">
        <w:rPr>
          <w:b/>
          <w:sz w:val="22"/>
        </w:rPr>
        <w:t>:</w:t>
      </w:r>
    </w:p>
    <w:p w:rsidRPr="00631088" w:rsidR="00631088" w:rsidP="003C1C6E" w:rsidRDefault="00631088" w14:paraId="4A720365" w14:textId="77777777">
      <w:pPr>
        <w:rPr>
          <w:sz w:val="22"/>
        </w:rPr>
      </w:pPr>
    </w:p>
    <w:tbl>
      <w:tblPr>
        <w:tblStyle w:val="TableGrid"/>
        <w:tblW w:w="10374" w:type="dxa"/>
        <w:tblInd w:w="-856" w:type="dxa"/>
        <w:tblLook w:val="04A0" w:firstRow="1" w:lastRow="0" w:firstColumn="1" w:lastColumn="0" w:noHBand="0" w:noVBand="1"/>
      </w:tblPr>
      <w:tblGrid>
        <w:gridCol w:w="1283"/>
        <w:gridCol w:w="1587"/>
        <w:gridCol w:w="587"/>
        <w:gridCol w:w="1000"/>
        <w:gridCol w:w="1587"/>
        <w:gridCol w:w="871"/>
        <w:gridCol w:w="716"/>
        <w:gridCol w:w="1587"/>
        <w:gridCol w:w="1156"/>
      </w:tblGrid>
      <w:tr w:rsidRPr="00F43EB6" w:rsidR="00E366EB" w:rsidTr="00046D03" w14:paraId="6077AE48" w14:textId="77777777">
        <w:tc>
          <w:tcPr>
            <w:tcW w:w="1284" w:type="dxa"/>
            <w:shd w:val="clear" w:color="auto" w:fill="8DB3E2" w:themeFill="text2" w:themeFillTint="66"/>
            <w:vAlign w:val="center"/>
          </w:tcPr>
          <w:p w:rsidRPr="00F43EB6" w:rsidR="00E366EB" w:rsidP="00E366EB" w:rsidRDefault="00E366EB" w14:paraId="12F9284A" w14:textId="77777777">
            <w:pPr>
              <w:pStyle w:val="ListParagraph"/>
              <w:ind w:left="0"/>
              <w:jc w:val="center"/>
              <w:rPr>
                <w:b/>
                <w:sz w:val="19"/>
                <w:szCs w:val="19"/>
              </w:rPr>
            </w:pPr>
            <w:bookmarkStart w:name="_Toc98945737" w:id="20"/>
            <w:bookmarkStart w:name="_Toc98946151" w:id="21"/>
            <w:bookmarkStart w:name="_Toc103685910" w:id="22"/>
            <w:r w:rsidRPr="00F43EB6">
              <w:rPr>
                <w:b/>
                <w:sz w:val="19"/>
                <w:szCs w:val="19"/>
              </w:rPr>
              <w:t>Stroke Consultant:</w:t>
            </w:r>
          </w:p>
          <w:p w:rsidRPr="00F43EB6" w:rsidR="00E366EB" w:rsidP="00E366EB" w:rsidRDefault="00E366EB" w14:paraId="7B8B5640" w14:textId="77777777">
            <w:pPr>
              <w:jc w:val="center"/>
              <w:rPr>
                <w:sz w:val="19"/>
                <w:szCs w:val="19"/>
              </w:rPr>
            </w:pPr>
          </w:p>
        </w:tc>
        <w:tc>
          <w:tcPr>
            <w:tcW w:w="1587" w:type="dxa"/>
          </w:tcPr>
          <w:p w:rsidRPr="00F43EB6" w:rsidR="00E366EB" w:rsidP="00E366EB" w:rsidRDefault="00E366EB" w14:paraId="2B78DE5F" w14:textId="77777777">
            <w:pPr>
              <w:pStyle w:val="ListParagraph"/>
              <w:ind w:left="0"/>
              <w:jc w:val="center"/>
              <w:rPr>
                <w:b/>
                <w:sz w:val="19"/>
                <w:szCs w:val="19"/>
              </w:rPr>
            </w:pPr>
            <w:r w:rsidRPr="00F43EB6">
              <w:rPr>
                <w:b/>
                <w:sz w:val="19"/>
                <w:szCs w:val="19"/>
              </w:rPr>
              <w:t>Mon – Fri</w:t>
            </w:r>
          </w:p>
          <w:p w:rsidRPr="00F43EB6" w:rsidR="00E366EB" w:rsidP="00E366EB" w:rsidRDefault="00E366EB" w14:paraId="56F7A592" w14:textId="77777777">
            <w:pPr>
              <w:jc w:val="center"/>
              <w:rPr>
                <w:b/>
                <w:sz w:val="19"/>
                <w:szCs w:val="19"/>
              </w:rPr>
            </w:pPr>
            <w:r w:rsidRPr="00F43EB6">
              <w:rPr>
                <w:b/>
                <w:sz w:val="19"/>
                <w:szCs w:val="19"/>
              </w:rPr>
              <w:t>8am - 5pm</w:t>
            </w:r>
          </w:p>
        </w:tc>
        <w:tc>
          <w:tcPr>
            <w:tcW w:w="1587" w:type="dxa"/>
            <w:gridSpan w:val="2"/>
          </w:tcPr>
          <w:p w:rsidRPr="00F43EB6" w:rsidR="00E366EB" w:rsidP="00E366EB" w:rsidRDefault="00E366EB" w14:paraId="7597C1AE" w14:textId="77777777">
            <w:pPr>
              <w:jc w:val="center"/>
              <w:rPr>
                <w:b/>
                <w:sz w:val="19"/>
                <w:szCs w:val="19"/>
              </w:rPr>
            </w:pPr>
            <w:r w:rsidRPr="00F43EB6">
              <w:rPr>
                <w:b/>
                <w:sz w:val="19"/>
                <w:szCs w:val="19"/>
              </w:rPr>
              <w:t>Mon – Fri 5pm – 10pm</w:t>
            </w:r>
          </w:p>
        </w:tc>
        <w:tc>
          <w:tcPr>
            <w:tcW w:w="1587" w:type="dxa"/>
          </w:tcPr>
          <w:p w:rsidRPr="00F43EB6" w:rsidR="00E366EB" w:rsidP="00E366EB" w:rsidRDefault="00E366EB" w14:paraId="59EE22C6" w14:textId="77777777">
            <w:pPr>
              <w:jc w:val="center"/>
              <w:rPr>
                <w:b/>
                <w:sz w:val="19"/>
                <w:szCs w:val="19"/>
              </w:rPr>
            </w:pPr>
            <w:r w:rsidRPr="00F43EB6">
              <w:rPr>
                <w:b/>
                <w:sz w:val="19"/>
                <w:szCs w:val="19"/>
              </w:rPr>
              <w:t>Sat – Sun 8am - 5pm</w:t>
            </w:r>
          </w:p>
        </w:tc>
        <w:tc>
          <w:tcPr>
            <w:tcW w:w="1587" w:type="dxa"/>
            <w:gridSpan w:val="2"/>
          </w:tcPr>
          <w:p w:rsidRPr="00F43EB6" w:rsidR="00E366EB" w:rsidP="00E366EB" w:rsidRDefault="00E366EB" w14:paraId="1FB8FBCB" w14:textId="77777777">
            <w:pPr>
              <w:jc w:val="center"/>
              <w:rPr>
                <w:b/>
                <w:sz w:val="19"/>
                <w:szCs w:val="19"/>
              </w:rPr>
            </w:pPr>
            <w:r w:rsidRPr="00F43EB6">
              <w:rPr>
                <w:b/>
                <w:sz w:val="19"/>
                <w:szCs w:val="19"/>
              </w:rPr>
              <w:t>Sat – Sun 5pm- 10pm</w:t>
            </w:r>
          </w:p>
        </w:tc>
        <w:tc>
          <w:tcPr>
            <w:tcW w:w="1587" w:type="dxa"/>
          </w:tcPr>
          <w:p w:rsidRPr="00F43EB6" w:rsidR="00E366EB" w:rsidP="00E366EB" w:rsidRDefault="00E366EB" w14:paraId="16A069E0" w14:textId="77777777">
            <w:pPr>
              <w:jc w:val="center"/>
              <w:rPr>
                <w:b/>
                <w:sz w:val="19"/>
                <w:szCs w:val="19"/>
              </w:rPr>
            </w:pPr>
            <w:r w:rsidRPr="00F43EB6">
              <w:rPr>
                <w:b/>
                <w:sz w:val="19"/>
                <w:szCs w:val="19"/>
              </w:rPr>
              <w:t>Overnight 10pm – 8am</w:t>
            </w:r>
          </w:p>
        </w:tc>
        <w:tc>
          <w:tcPr>
            <w:tcW w:w="1155" w:type="dxa"/>
          </w:tcPr>
          <w:p w:rsidRPr="00F43EB6" w:rsidR="00E366EB" w:rsidP="00E366EB" w:rsidRDefault="00E366EB" w14:paraId="230A62A9" w14:textId="77777777">
            <w:pPr>
              <w:jc w:val="center"/>
              <w:rPr>
                <w:b/>
                <w:sz w:val="19"/>
                <w:szCs w:val="19"/>
              </w:rPr>
            </w:pPr>
            <w:r w:rsidRPr="00F43EB6">
              <w:rPr>
                <w:b/>
                <w:sz w:val="19"/>
                <w:szCs w:val="19"/>
              </w:rPr>
              <w:t>Workforce required</w:t>
            </w:r>
          </w:p>
        </w:tc>
      </w:tr>
      <w:tr w:rsidRPr="00F43EB6" w:rsidR="00E366EB" w:rsidTr="00046D03" w14:paraId="7BA257DF" w14:textId="77777777">
        <w:tc>
          <w:tcPr>
            <w:tcW w:w="1284" w:type="dxa"/>
            <w:vAlign w:val="center"/>
          </w:tcPr>
          <w:p w:rsidRPr="00F43EB6" w:rsidR="00E366EB" w:rsidP="00E366EB" w:rsidRDefault="00E366EB" w14:paraId="6A65E588" w14:textId="77777777">
            <w:pPr>
              <w:jc w:val="center"/>
              <w:rPr>
                <w:sz w:val="19"/>
                <w:szCs w:val="19"/>
              </w:rPr>
            </w:pPr>
            <w:r w:rsidRPr="00F43EB6">
              <w:rPr>
                <w:sz w:val="19"/>
                <w:szCs w:val="19"/>
              </w:rPr>
              <w:t>Acute stroke unit, Ward C4, UHW</w:t>
            </w:r>
          </w:p>
          <w:p w:rsidRPr="00F43EB6" w:rsidR="00E366EB" w:rsidP="00E366EB" w:rsidRDefault="00E366EB" w14:paraId="62238964" w14:textId="77777777">
            <w:pPr>
              <w:jc w:val="center"/>
              <w:rPr>
                <w:sz w:val="19"/>
                <w:szCs w:val="19"/>
              </w:rPr>
            </w:pPr>
          </w:p>
        </w:tc>
        <w:tc>
          <w:tcPr>
            <w:tcW w:w="1587" w:type="dxa"/>
            <w:vAlign w:val="center"/>
          </w:tcPr>
          <w:p w:rsidRPr="00F43EB6" w:rsidR="00E366EB" w:rsidP="00E366EB" w:rsidRDefault="00E366EB" w14:paraId="085AAC41" w14:textId="77777777">
            <w:pPr>
              <w:jc w:val="center"/>
              <w:rPr>
                <w:sz w:val="19"/>
                <w:szCs w:val="19"/>
              </w:rPr>
            </w:pPr>
            <w:r w:rsidRPr="00F43EB6">
              <w:rPr>
                <w:sz w:val="19"/>
                <w:szCs w:val="19"/>
              </w:rPr>
              <w:t>x2 daily ward round and MDT board round</w:t>
            </w:r>
          </w:p>
          <w:p w:rsidRPr="00F43EB6" w:rsidR="00E366EB" w:rsidP="00E366EB" w:rsidRDefault="00E366EB" w14:paraId="198EF4CF" w14:textId="77777777">
            <w:pPr>
              <w:jc w:val="center"/>
              <w:rPr>
                <w:sz w:val="19"/>
                <w:szCs w:val="19"/>
              </w:rPr>
            </w:pPr>
          </w:p>
        </w:tc>
        <w:tc>
          <w:tcPr>
            <w:tcW w:w="1587" w:type="dxa"/>
            <w:gridSpan w:val="2"/>
            <w:shd w:val="clear" w:color="auto" w:fill="D9D9D9" w:themeFill="background1" w:themeFillShade="D9"/>
            <w:vAlign w:val="center"/>
          </w:tcPr>
          <w:p w:rsidRPr="00F43EB6" w:rsidR="00E366EB" w:rsidP="00E366EB" w:rsidRDefault="00E366EB" w14:paraId="1C526FB6" w14:textId="77777777">
            <w:pPr>
              <w:jc w:val="center"/>
              <w:rPr>
                <w:sz w:val="19"/>
                <w:szCs w:val="19"/>
              </w:rPr>
            </w:pPr>
          </w:p>
        </w:tc>
        <w:tc>
          <w:tcPr>
            <w:tcW w:w="1587" w:type="dxa"/>
            <w:vAlign w:val="center"/>
          </w:tcPr>
          <w:p w:rsidRPr="00F43EB6" w:rsidR="00E366EB" w:rsidP="00E366EB" w:rsidRDefault="00E366EB" w14:paraId="219449AC" w14:textId="77777777">
            <w:pPr>
              <w:jc w:val="center"/>
              <w:rPr>
                <w:sz w:val="19"/>
                <w:szCs w:val="19"/>
              </w:rPr>
            </w:pPr>
            <w:r w:rsidRPr="00F43EB6">
              <w:rPr>
                <w:sz w:val="19"/>
                <w:szCs w:val="19"/>
              </w:rPr>
              <w:t>x2 daily ward round and MDT board round</w:t>
            </w:r>
          </w:p>
          <w:p w:rsidRPr="00F43EB6" w:rsidR="00E366EB" w:rsidP="00E366EB" w:rsidRDefault="00E366EB" w14:paraId="50DB19EF" w14:textId="77777777">
            <w:pPr>
              <w:jc w:val="center"/>
              <w:rPr>
                <w:sz w:val="19"/>
                <w:szCs w:val="19"/>
              </w:rPr>
            </w:pPr>
          </w:p>
        </w:tc>
        <w:tc>
          <w:tcPr>
            <w:tcW w:w="1587" w:type="dxa"/>
            <w:gridSpan w:val="2"/>
            <w:shd w:val="clear" w:color="auto" w:fill="D9D9D9" w:themeFill="background1" w:themeFillShade="D9"/>
            <w:vAlign w:val="center"/>
          </w:tcPr>
          <w:p w:rsidRPr="00F43EB6" w:rsidR="00E366EB" w:rsidP="00E366EB" w:rsidRDefault="00E366EB" w14:paraId="007EC67C" w14:textId="77777777">
            <w:pPr>
              <w:jc w:val="center"/>
              <w:rPr>
                <w:sz w:val="19"/>
                <w:szCs w:val="19"/>
              </w:rPr>
            </w:pPr>
          </w:p>
        </w:tc>
        <w:tc>
          <w:tcPr>
            <w:tcW w:w="1587" w:type="dxa"/>
            <w:shd w:val="clear" w:color="auto" w:fill="D9D9D9" w:themeFill="background1" w:themeFillShade="D9"/>
            <w:vAlign w:val="center"/>
          </w:tcPr>
          <w:p w:rsidRPr="00F43EB6" w:rsidR="00E366EB" w:rsidP="00E366EB" w:rsidRDefault="00E366EB" w14:paraId="1A9142AA" w14:textId="77777777">
            <w:pPr>
              <w:jc w:val="center"/>
              <w:rPr>
                <w:sz w:val="19"/>
                <w:szCs w:val="19"/>
              </w:rPr>
            </w:pPr>
          </w:p>
        </w:tc>
        <w:tc>
          <w:tcPr>
            <w:tcW w:w="1155" w:type="dxa"/>
            <w:shd w:val="clear" w:color="auto" w:fill="auto"/>
            <w:vAlign w:val="center"/>
          </w:tcPr>
          <w:p w:rsidRPr="00F43EB6" w:rsidR="00E366EB" w:rsidP="00E366EB" w:rsidRDefault="00E366EB" w14:paraId="51B72F67" w14:textId="77777777">
            <w:pPr>
              <w:jc w:val="center"/>
              <w:rPr>
                <w:sz w:val="19"/>
                <w:szCs w:val="19"/>
              </w:rPr>
            </w:pPr>
            <w:r w:rsidRPr="00F43EB6">
              <w:rPr>
                <w:b/>
                <w:sz w:val="19"/>
                <w:szCs w:val="19"/>
              </w:rPr>
              <w:t>14</w:t>
            </w:r>
            <w:r w:rsidRPr="00F43EB6">
              <w:rPr>
                <w:sz w:val="19"/>
                <w:szCs w:val="19"/>
              </w:rPr>
              <w:t xml:space="preserve"> DCC sessions</w:t>
            </w:r>
          </w:p>
        </w:tc>
      </w:tr>
      <w:tr w:rsidRPr="00F43EB6" w:rsidR="00B076E7" w:rsidTr="00046D03" w14:paraId="03D29840" w14:textId="77777777">
        <w:tc>
          <w:tcPr>
            <w:tcW w:w="1284" w:type="dxa"/>
            <w:vAlign w:val="center"/>
          </w:tcPr>
          <w:p w:rsidRPr="00F43EB6" w:rsidR="00B076E7" w:rsidP="00E366EB" w:rsidRDefault="00B076E7" w14:paraId="1E11F941" w14:textId="77777777">
            <w:pPr>
              <w:jc w:val="center"/>
              <w:rPr>
                <w:sz w:val="19"/>
                <w:szCs w:val="19"/>
              </w:rPr>
            </w:pPr>
            <w:r w:rsidRPr="00F43EB6">
              <w:rPr>
                <w:sz w:val="19"/>
                <w:szCs w:val="19"/>
              </w:rPr>
              <w:t>Emergency stroke assessment pathway</w:t>
            </w:r>
          </w:p>
        </w:tc>
        <w:tc>
          <w:tcPr>
            <w:tcW w:w="6348" w:type="dxa"/>
            <w:gridSpan w:val="6"/>
            <w:vAlign w:val="center"/>
          </w:tcPr>
          <w:p w:rsidRPr="00F43EB6" w:rsidR="00B076E7" w:rsidP="00E366EB" w:rsidRDefault="00B076E7" w14:paraId="3293F42D" w14:textId="77777777">
            <w:pPr>
              <w:jc w:val="center"/>
              <w:rPr>
                <w:sz w:val="19"/>
                <w:szCs w:val="19"/>
              </w:rPr>
            </w:pPr>
            <w:r w:rsidRPr="00F43EB6">
              <w:rPr>
                <w:sz w:val="19"/>
                <w:szCs w:val="19"/>
              </w:rPr>
              <w:t>Consultant available for emergency consultation for emergency code stroke cases</w:t>
            </w:r>
          </w:p>
        </w:tc>
        <w:tc>
          <w:tcPr>
            <w:tcW w:w="1587" w:type="dxa"/>
            <w:vAlign w:val="center"/>
          </w:tcPr>
          <w:p w:rsidRPr="00F43EB6" w:rsidR="00B076E7" w:rsidP="00E366EB" w:rsidRDefault="00B076E7" w14:paraId="710B39B6" w14:textId="77777777">
            <w:pPr>
              <w:jc w:val="center"/>
              <w:rPr>
                <w:sz w:val="19"/>
                <w:szCs w:val="19"/>
              </w:rPr>
            </w:pPr>
            <w:r w:rsidRPr="00F43EB6">
              <w:rPr>
                <w:sz w:val="19"/>
                <w:szCs w:val="19"/>
              </w:rPr>
              <w:t>On call by telephone</w:t>
            </w:r>
          </w:p>
        </w:tc>
        <w:tc>
          <w:tcPr>
            <w:tcW w:w="1155" w:type="dxa"/>
            <w:vMerge w:val="restart"/>
            <w:vAlign w:val="center"/>
          </w:tcPr>
          <w:p w:rsidRPr="00F43EB6" w:rsidR="00B076E7" w:rsidP="00E366EB" w:rsidRDefault="00EE4DFE" w14:paraId="56B1F360" w14:textId="77777777">
            <w:pPr>
              <w:jc w:val="center"/>
              <w:rPr>
                <w:sz w:val="19"/>
                <w:szCs w:val="19"/>
              </w:rPr>
            </w:pPr>
            <w:r w:rsidRPr="00F43EB6">
              <w:rPr>
                <w:b/>
                <w:sz w:val="19"/>
                <w:szCs w:val="19"/>
              </w:rPr>
              <w:t>3</w:t>
            </w:r>
            <w:r w:rsidRPr="00F43EB6" w:rsidR="00F43EB6">
              <w:rPr>
                <w:b/>
                <w:sz w:val="19"/>
                <w:szCs w:val="19"/>
              </w:rPr>
              <w:t>5</w:t>
            </w:r>
            <w:r w:rsidRPr="00F43EB6" w:rsidR="00B076E7">
              <w:rPr>
                <w:sz w:val="19"/>
                <w:szCs w:val="19"/>
              </w:rPr>
              <w:t xml:space="preserve"> DCC sessions</w:t>
            </w:r>
          </w:p>
        </w:tc>
      </w:tr>
      <w:tr w:rsidRPr="00F43EB6" w:rsidR="00B076E7" w:rsidTr="00046D03" w14:paraId="7ACFE5C9" w14:textId="77777777">
        <w:tc>
          <w:tcPr>
            <w:tcW w:w="1284" w:type="dxa"/>
            <w:vAlign w:val="center"/>
          </w:tcPr>
          <w:p w:rsidRPr="00F43EB6" w:rsidR="00B076E7" w:rsidP="00E366EB" w:rsidRDefault="00B076E7" w14:paraId="412771B8" w14:textId="77777777">
            <w:pPr>
              <w:jc w:val="center"/>
              <w:rPr>
                <w:sz w:val="19"/>
                <w:szCs w:val="19"/>
              </w:rPr>
            </w:pPr>
            <w:r w:rsidRPr="00F43EB6">
              <w:rPr>
                <w:sz w:val="19"/>
                <w:szCs w:val="19"/>
              </w:rPr>
              <w:t>Pre-hospital video triage calls</w:t>
            </w:r>
          </w:p>
        </w:tc>
        <w:tc>
          <w:tcPr>
            <w:tcW w:w="6348" w:type="dxa"/>
            <w:gridSpan w:val="6"/>
            <w:vAlign w:val="center"/>
          </w:tcPr>
          <w:p w:rsidRPr="00F43EB6" w:rsidR="00B076E7" w:rsidP="00E366EB" w:rsidRDefault="00B076E7" w14:paraId="2142689A" w14:textId="77777777">
            <w:pPr>
              <w:jc w:val="center"/>
              <w:rPr>
                <w:sz w:val="19"/>
                <w:szCs w:val="19"/>
              </w:rPr>
            </w:pPr>
            <w:r w:rsidRPr="00F43EB6">
              <w:rPr>
                <w:sz w:val="19"/>
                <w:szCs w:val="19"/>
              </w:rPr>
              <w:t>Consultant available to take pre-hospital video triage calls</w:t>
            </w:r>
          </w:p>
        </w:tc>
        <w:tc>
          <w:tcPr>
            <w:tcW w:w="1587" w:type="dxa"/>
            <w:shd w:val="clear" w:color="auto" w:fill="D9D9D9" w:themeFill="background1" w:themeFillShade="D9"/>
          </w:tcPr>
          <w:p w:rsidRPr="00F43EB6" w:rsidR="00B076E7" w:rsidP="00E366EB" w:rsidRDefault="00B076E7" w14:paraId="0BB39DBC" w14:textId="77777777">
            <w:pPr>
              <w:rPr>
                <w:sz w:val="19"/>
                <w:szCs w:val="19"/>
              </w:rPr>
            </w:pPr>
          </w:p>
        </w:tc>
        <w:tc>
          <w:tcPr>
            <w:tcW w:w="1155" w:type="dxa"/>
            <w:vMerge/>
            <w:vAlign w:val="center"/>
          </w:tcPr>
          <w:p w:rsidRPr="00F43EB6" w:rsidR="00B076E7" w:rsidP="00E366EB" w:rsidRDefault="00B076E7" w14:paraId="04B6FB35" w14:textId="77777777">
            <w:pPr>
              <w:jc w:val="center"/>
              <w:rPr>
                <w:sz w:val="19"/>
                <w:szCs w:val="19"/>
              </w:rPr>
            </w:pPr>
          </w:p>
        </w:tc>
      </w:tr>
      <w:tr w:rsidRPr="00F43EB6" w:rsidR="00B076E7" w:rsidTr="00046D03" w14:paraId="3EEB99DB" w14:textId="77777777">
        <w:tc>
          <w:tcPr>
            <w:tcW w:w="1284" w:type="dxa"/>
            <w:vAlign w:val="center"/>
          </w:tcPr>
          <w:p w:rsidRPr="00F43EB6" w:rsidR="00B076E7" w:rsidP="00E366EB" w:rsidRDefault="00B076E7" w14:paraId="14AF3F71" w14:textId="77777777">
            <w:pPr>
              <w:jc w:val="center"/>
              <w:rPr>
                <w:sz w:val="19"/>
                <w:szCs w:val="19"/>
              </w:rPr>
            </w:pPr>
            <w:r w:rsidRPr="00F43EB6">
              <w:rPr>
                <w:sz w:val="19"/>
                <w:szCs w:val="19"/>
              </w:rPr>
              <w:t>MSDEC stroke and TIA assessment</w:t>
            </w:r>
          </w:p>
        </w:tc>
        <w:tc>
          <w:tcPr>
            <w:tcW w:w="6348" w:type="dxa"/>
            <w:gridSpan w:val="6"/>
            <w:vAlign w:val="center"/>
          </w:tcPr>
          <w:p w:rsidRPr="00F43EB6" w:rsidR="00B076E7" w:rsidP="00E366EB" w:rsidRDefault="00B076E7" w14:paraId="2221896D" w14:textId="77777777">
            <w:pPr>
              <w:jc w:val="center"/>
              <w:rPr>
                <w:sz w:val="19"/>
                <w:szCs w:val="19"/>
              </w:rPr>
            </w:pPr>
            <w:r w:rsidRPr="00F43EB6">
              <w:rPr>
                <w:sz w:val="19"/>
                <w:szCs w:val="19"/>
              </w:rPr>
              <w:t xml:space="preserve">Consultant based in MSDEC for all sessions, provides cover to the above as part of the ‘consultant of the day’ front door stroke consultant role </w:t>
            </w:r>
          </w:p>
        </w:tc>
        <w:tc>
          <w:tcPr>
            <w:tcW w:w="1587" w:type="dxa"/>
            <w:vAlign w:val="center"/>
          </w:tcPr>
          <w:p w:rsidRPr="00F43EB6" w:rsidR="00B076E7" w:rsidP="00E366EB" w:rsidRDefault="00B076E7" w14:paraId="7BA1D6FD" w14:textId="77777777">
            <w:pPr>
              <w:jc w:val="center"/>
              <w:rPr>
                <w:sz w:val="19"/>
                <w:szCs w:val="19"/>
              </w:rPr>
            </w:pPr>
            <w:r w:rsidRPr="00F43EB6">
              <w:rPr>
                <w:sz w:val="19"/>
                <w:szCs w:val="19"/>
              </w:rPr>
              <w:t>On call by telephone</w:t>
            </w:r>
          </w:p>
        </w:tc>
        <w:tc>
          <w:tcPr>
            <w:tcW w:w="1155" w:type="dxa"/>
            <w:vMerge/>
            <w:vAlign w:val="center"/>
          </w:tcPr>
          <w:p w:rsidRPr="00F43EB6" w:rsidR="00B076E7" w:rsidP="00E366EB" w:rsidRDefault="00B076E7" w14:paraId="0AC19130" w14:textId="77777777">
            <w:pPr>
              <w:jc w:val="center"/>
              <w:rPr>
                <w:sz w:val="19"/>
                <w:szCs w:val="19"/>
              </w:rPr>
            </w:pPr>
          </w:p>
        </w:tc>
      </w:tr>
      <w:tr w:rsidRPr="00F43EB6" w:rsidR="00046D03" w:rsidTr="00046D03" w14:paraId="32866224" w14:textId="77777777">
        <w:tc>
          <w:tcPr>
            <w:tcW w:w="3458" w:type="dxa"/>
            <w:gridSpan w:val="3"/>
            <w:vAlign w:val="center"/>
          </w:tcPr>
          <w:p w:rsidRPr="00F43EB6" w:rsidR="00046D03" w:rsidP="00046D03" w:rsidRDefault="00046D03" w14:paraId="6F7A41F8" w14:textId="77777777">
            <w:pPr>
              <w:jc w:val="center"/>
              <w:rPr>
                <w:sz w:val="19"/>
                <w:szCs w:val="19"/>
              </w:rPr>
            </w:pPr>
            <w:r w:rsidRPr="00F43EB6">
              <w:rPr>
                <w:sz w:val="19"/>
                <w:szCs w:val="19"/>
              </w:rPr>
              <w:t>Total Consultant DCC sessions Required</w:t>
            </w:r>
            <w:r>
              <w:rPr>
                <w:sz w:val="19"/>
                <w:szCs w:val="19"/>
              </w:rPr>
              <w:t xml:space="preserve"> = </w:t>
            </w:r>
            <w:r w:rsidRPr="00046D03">
              <w:rPr>
                <w:b/>
                <w:szCs w:val="19"/>
              </w:rPr>
              <w:t>49</w:t>
            </w:r>
            <w:r w:rsidRPr="00F43EB6">
              <w:rPr>
                <w:sz w:val="19"/>
                <w:szCs w:val="19"/>
              </w:rPr>
              <w:t xml:space="preserve"> </w:t>
            </w:r>
          </w:p>
          <w:p w:rsidRPr="00F43EB6" w:rsidR="00046D03" w:rsidP="00046D03" w:rsidRDefault="00046D03" w14:paraId="4041B803" w14:textId="77777777">
            <w:pPr>
              <w:rPr>
                <w:sz w:val="19"/>
                <w:szCs w:val="19"/>
              </w:rPr>
            </w:pPr>
          </w:p>
        </w:tc>
        <w:tc>
          <w:tcPr>
            <w:tcW w:w="3458" w:type="dxa"/>
            <w:gridSpan w:val="3"/>
            <w:vAlign w:val="center"/>
          </w:tcPr>
          <w:p w:rsidRPr="00F43EB6" w:rsidR="00046D03" w:rsidP="00046D03" w:rsidRDefault="00046D03" w14:paraId="343D1ABD" w14:textId="77777777">
            <w:pPr>
              <w:jc w:val="center"/>
              <w:rPr>
                <w:sz w:val="19"/>
                <w:szCs w:val="19"/>
              </w:rPr>
            </w:pPr>
            <w:r>
              <w:rPr>
                <w:sz w:val="19"/>
                <w:szCs w:val="19"/>
              </w:rPr>
              <w:t xml:space="preserve">Current DCC sessions in place   = </w:t>
            </w:r>
            <w:r w:rsidRPr="00046D03">
              <w:rPr>
                <w:b/>
                <w:szCs w:val="19"/>
              </w:rPr>
              <w:t>21</w:t>
            </w:r>
          </w:p>
        </w:tc>
        <w:tc>
          <w:tcPr>
            <w:tcW w:w="3458" w:type="dxa"/>
            <w:gridSpan w:val="3"/>
            <w:shd w:val="clear" w:color="auto" w:fill="8DB3E2" w:themeFill="text2" w:themeFillTint="66"/>
          </w:tcPr>
          <w:p w:rsidRPr="00F43EB6" w:rsidR="00046D03" w:rsidP="00046D03" w:rsidRDefault="00046D03" w14:paraId="2737A1B9" w14:textId="77777777">
            <w:pPr>
              <w:jc w:val="center"/>
              <w:rPr>
                <w:sz w:val="19"/>
                <w:szCs w:val="19"/>
              </w:rPr>
            </w:pPr>
            <w:r w:rsidRPr="00F43EB6">
              <w:rPr>
                <w:sz w:val="19"/>
                <w:szCs w:val="19"/>
              </w:rPr>
              <w:t xml:space="preserve">Gap </w:t>
            </w:r>
            <w:r>
              <w:rPr>
                <w:sz w:val="19"/>
                <w:szCs w:val="19"/>
              </w:rPr>
              <w:t xml:space="preserve">in DCC sessions = </w:t>
            </w:r>
            <w:r w:rsidRPr="00046D03">
              <w:rPr>
                <w:b/>
                <w:szCs w:val="19"/>
              </w:rPr>
              <w:t>28</w:t>
            </w:r>
          </w:p>
          <w:p w:rsidR="00046D03" w:rsidP="00046D03" w:rsidRDefault="00046D03" w14:paraId="1C44009D" w14:textId="77777777">
            <w:pPr>
              <w:jc w:val="center"/>
              <w:rPr>
                <w:sz w:val="18"/>
                <w:szCs w:val="19"/>
              </w:rPr>
            </w:pPr>
          </w:p>
          <w:p w:rsidR="001F4D66" w:rsidP="00046D03" w:rsidRDefault="00B6615A" w14:paraId="77D848AB" w14:textId="77777777">
            <w:pPr>
              <w:jc w:val="center"/>
              <w:rPr>
                <w:sz w:val="18"/>
                <w:szCs w:val="19"/>
              </w:rPr>
            </w:pPr>
            <w:r>
              <w:rPr>
                <w:sz w:val="18"/>
                <w:szCs w:val="19"/>
              </w:rPr>
              <w:t>4.03</w:t>
            </w:r>
            <w:r w:rsidRPr="00046D03" w:rsidR="00046D03">
              <w:rPr>
                <w:sz w:val="18"/>
                <w:szCs w:val="19"/>
              </w:rPr>
              <w:t xml:space="preserve"> WTE </w:t>
            </w:r>
          </w:p>
          <w:p w:rsidRPr="00F43EB6" w:rsidR="00046D03" w:rsidP="00046D03" w:rsidRDefault="00046D03" w14:paraId="3F68CCD2" w14:textId="77777777">
            <w:pPr>
              <w:jc w:val="center"/>
              <w:rPr>
                <w:b/>
                <w:sz w:val="19"/>
                <w:szCs w:val="19"/>
              </w:rPr>
            </w:pPr>
            <w:r w:rsidRPr="00046D03">
              <w:rPr>
                <w:sz w:val="18"/>
                <w:szCs w:val="19"/>
              </w:rPr>
              <w:t>(1 post as associate specialist, remainder as consultant).</w:t>
            </w:r>
          </w:p>
        </w:tc>
      </w:tr>
    </w:tbl>
    <w:p w:rsidRPr="00F43EB6" w:rsidR="00E366EB" w:rsidP="00E366EB" w:rsidRDefault="00E366EB" w14:paraId="686FCE5A" w14:textId="77777777">
      <w:pPr>
        <w:rPr>
          <w:sz w:val="19"/>
          <w:szCs w:val="19"/>
        </w:rPr>
      </w:pPr>
    </w:p>
    <w:tbl>
      <w:tblPr>
        <w:tblStyle w:val="TableGrid"/>
        <w:tblW w:w="10425" w:type="dxa"/>
        <w:tblInd w:w="-856" w:type="dxa"/>
        <w:tblLook w:val="04A0" w:firstRow="1" w:lastRow="0" w:firstColumn="1" w:lastColumn="0" w:noHBand="0" w:noVBand="1"/>
      </w:tblPr>
      <w:tblGrid>
        <w:gridCol w:w="1284"/>
        <w:gridCol w:w="1587"/>
        <w:gridCol w:w="604"/>
        <w:gridCol w:w="983"/>
        <w:gridCol w:w="1587"/>
        <w:gridCol w:w="905"/>
        <w:gridCol w:w="682"/>
        <w:gridCol w:w="1587"/>
        <w:gridCol w:w="1206"/>
      </w:tblGrid>
      <w:tr w:rsidRPr="00F43EB6" w:rsidR="00E366EB" w:rsidTr="00046D03" w14:paraId="2AD02864" w14:textId="77777777">
        <w:tc>
          <w:tcPr>
            <w:tcW w:w="1284" w:type="dxa"/>
            <w:shd w:val="clear" w:color="auto" w:fill="8DB3E2" w:themeFill="text2" w:themeFillTint="66"/>
          </w:tcPr>
          <w:p w:rsidRPr="00F43EB6" w:rsidR="00E366EB" w:rsidP="00E366EB" w:rsidRDefault="00E366EB" w14:paraId="244C3348" w14:textId="77777777">
            <w:pPr>
              <w:rPr>
                <w:sz w:val="19"/>
                <w:szCs w:val="19"/>
              </w:rPr>
            </w:pPr>
            <w:r w:rsidRPr="00F43EB6">
              <w:rPr>
                <w:b/>
                <w:sz w:val="19"/>
                <w:szCs w:val="19"/>
              </w:rPr>
              <w:t>Junior Doctor:</w:t>
            </w:r>
          </w:p>
        </w:tc>
        <w:tc>
          <w:tcPr>
            <w:tcW w:w="1587" w:type="dxa"/>
            <w:vAlign w:val="center"/>
          </w:tcPr>
          <w:p w:rsidRPr="00F43EB6" w:rsidR="00E366EB" w:rsidP="00E366EB" w:rsidRDefault="00E366EB" w14:paraId="1A5809CE" w14:textId="77777777">
            <w:pPr>
              <w:pStyle w:val="ListParagraph"/>
              <w:ind w:left="0"/>
              <w:jc w:val="center"/>
              <w:rPr>
                <w:b/>
                <w:sz w:val="19"/>
                <w:szCs w:val="19"/>
              </w:rPr>
            </w:pPr>
            <w:r w:rsidRPr="00F43EB6">
              <w:rPr>
                <w:b/>
                <w:sz w:val="19"/>
                <w:szCs w:val="19"/>
              </w:rPr>
              <w:t>Mon – Fri</w:t>
            </w:r>
          </w:p>
          <w:p w:rsidRPr="00F43EB6" w:rsidR="00E366EB" w:rsidP="00E366EB" w:rsidRDefault="00E366EB" w14:paraId="3E7CE39A" w14:textId="77777777">
            <w:pPr>
              <w:jc w:val="center"/>
              <w:rPr>
                <w:sz w:val="19"/>
                <w:szCs w:val="19"/>
              </w:rPr>
            </w:pPr>
            <w:r w:rsidRPr="00F43EB6">
              <w:rPr>
                <w:b/>
                <w:sz w:val="19"/>
                <w:szCs w:val="19"/>
              </w:rPr>
              <w:t>8am - 5pm</w:t>
            </w:r>
          </w:p>
        </w:tc>
        <w:tc>
          <w:tcPr>
            <w:tcW w:w="1587" w:type="dxa"/>
            <w:gridSpan w:val="2"/>
            <w:vAlign w:val="center"/>
          </w:tcPr>
          <w:p w:rsidRPr="00F43EB6" w:rsidR="00E366EB" w:rsidP="00E366EB" w:rsidRDefault="00E366EB" w14:paraId="58345486" w14:textId="77777777">
            <w:pPr>
              <w:jc w:val="center"/>
              <w:rPr>
                <w:sz w:val="19"/>
                <w:szCs w:val="19"/>
              </w:rPr>
            </w:pPr>
            <w:r w:rsidRPr="00F43EB6">
              <w:rPr>
                <w:b/>
                <w:sz w:val="19"/>
                <w:szCs w:val="19"/>
              </w:rPr>
              <w:t>Mon – Fri 5pm – 10pm</w:t>
            </w:r>
          </w:p>
        </w:tc>
        <w:tc>
          <w:tcPr>
            <w:tcW w:w="1587" w:type="dxa"/>
            <w:vAlign w:val="center"/>
          </w:tcPr>
          <w:p w:rsidRPr="00F43EB6" w:rsidR="00E366EB" w:rsidP="00E366EB" w:rsidRDefault="00E366EB" w14:paraId="6A9B80C1" w14:textId="77777777">
            <w:pPr>
              <w:jc w:val="center"/>
              <w:rPr>
                <w:sz w:val="19"/>
                <w:szCs w:val="19"/>
              </w:rPr>
            </w:pPr>
            <w:r w:rsidRPr="00F43EB6">
              <w:rPr>
                <w:b/>
                <w:sz w:val="19"/>
                <w:szCs w:val="19"/>
              </w:rPr>
              <w:t>Sat – Sun 8am - 5pm</w:t>
            </w:r>
          </w:p>
        </w:tc>
        <w:tc>
          <w:tcPr>
            <w:tcW w:w="1587" w:type="dxa"/>
            <w:gridSpan w:val="2"/>
            <w:vAlign w:val="center"/>
          </w:tcPr>
          <w:p w:rsidRPr="00F43EB6" w:rsidR="00E366EB" w:rsidP="00E366EB" w:rsidRDefault="00E366EB" w14:paraId="6AA7516A" w14:textId="77777777">
            <w:pPr>
              <w:jc w:val="center"/>
              <w:rPr>
                <w:sz w:val="19"/>
                <w:szCs w:val="19"/>
              </w:rPr>
            </w:pPr>
            <w:r w:rsidRPr="00F43EB6">
              <w:rPr>
                <w:b/>
                <w:sz w:val="19"/>
                <w:szCs w:val="19"/>
              </w:rPr>
              <w:t>Sat – Sun 5pm- 10pm</w:t>
            </w:r>
          </w:p>
        </w:tc>
        <w:tc>
          <w:tcPr>
            <w:tcW w:w="1587" w:type="dxa"/>
            <w:vAlign w:val="center"/>
          </w:tcPr>
          <w:p w:rsidRPr="00F43EB6" w:rsidR="00E366EB" w:rsidP="00E366EB" w:rsidRDefault="00E366EB" w14:paraId="2FEB3F87" w14:textId="77777777">
            <w:pPr>
              <w:jc w:val="center"/>
              <w:rPr>
                <w:sz w:val="19"/>
                <w:szCs w:val="19"/>
              </w:rPr>
            </w:pPr>
            <w:r w:rsidRPr="00F43EB6">
              <w:rPr>
                <w:b/>
                <w:sz w:val="19"/>
                <w:szCs w:val="19"/>
              </w:rPr>
              <w:t>Overnight 10pm – 8am</w:t>
            </w:r>
          </w:p>
        </w:tc>
        <w:tc>
          <w:tcPr>
            <w:tcW w:w="1206" w:type="dxa"/>
            <w:vAlign w:val="center"/>
          </w:tcPr>
          <w:p w:rsidRPr="00F43EB6" w:rsidR="00E366EB" w:rsidP="00E366EB" w:rsidRDefault="00E366EB" w14:paraId="6EF0E6B9" w14:textId="77777777">
            <w:pPr>
              <w:jc w:val="center"/>
              <w:rPr>
                <w:sz w:val="19"/>
                <w:szCs w:val="19"/>
              </w:rPr>
            </w:pPr>
            <w:r w:rsidRPr="00F43EB6">
              <w:rPr>
                <w:b/>
                <w:sz w:val="19"/>
                <w:szCs w:val="19"/>
              </w:rPr>
              <w:t>Workforce required</w:t>
            </w:r>
          </w:p>
        </w:tc>
      </w:tr>
      <w:tr w:rsidRPr="00F43EB6" w:rsidR="00E366EB" w:rsidTr="00046D03" w14:paraId="54031BD6" w14:textId="77777777">
        <w:tc>
          <w:tcPr>
            <w:tcW w:w="1284" w:type="dxa"/>
            <w:vAlign w:val="center"/>
          </w:tcPr>
          <w:p w:rsidRPr="00F43EB6" w:rsidR="00E366EB" w:rsidP="00E366EB" w:rsidRDefault="00E366EB" w14:paraId="0EAA4E6F" w14:textId="77777777">
            <w:pPr>
              <w:jc w:val="center"/>
              <w:rPr>
                <w:sz w:val="19"/>
                <w:szCs w:val="19"/>
              </w:rPr>
            </w:pPr>
            <w:r w:rsidRPr="00F43EB6">
              <w:rPr>
                <w:sz w:val="19"/>
                <w:szCs w:val="19"/>
              </w:rPr>
              <w:t>Acute stroke unit, Ward C4, UHW</w:t>
            </w:r>
          </w:p>
          <w:p w:rsidRPr="00F43EB6" w:rsidR="00E366EB" w:rsidP="00E366EB" w:rsidRDefault="00E366EB" w14:paraId="368FC474" w14:textId="77777777">
            <w:pPr>
              <w:jc w:val="center"/>
              <w:rPr>
                <w:sz w:val="19"/>
                <w:szCs w:val="19"/>
              </w:rPr>
            </w:pPr>
          </w:p>
        </w:tc>
        <w:tc>
          <w:tcPr>
            <w:tcW w:w="1587" w:type="dxa"/>
            <w:vAlign w:val="center"/>
          </w:tcPr>
          <w:p w:rsidRPr="00F43EB6" w:rsidR="00E366EB" w:rsidP="00E366EB" w:rsidRDefault="00E366EB" w14:paraId="44705E99" w14:textId="77777777">
            <w:pPr>
              <w:pStyle w:val="ListParagraph"/>
              <w:ind w:left="0"/>
              <w:jc w:val="center"/>
              <w:rPr>
                <w:sz w:val="19"/>
                <w:szCs w:val="19"/>
              </w:rPr>
            </w:pPr>
            <w:r w:rsidRPr="00F43EB6">
              <w:rPr>
                <w:sz w:val="19"/>
                <w:szCs w:val="19"/>
              </w:rPr>
              <w:t>1.0 WTE Stroke Trainee</w:t>
            </w:r>
          </w:p>
          <w:p w:rsidRPr="00F43EB6" w:rsidR="00E366EB" w:rsidP="00E366EB" w:rsidRDefault="00E366EB" w14:paraId="25E9DFDC" w14:textId="77777777">
            <w:pPr>
              <w:jc w:val="center"/>
              <w:rPr>
                <w:sz w:val="19"/>
                <w:szCs w:val="19"/>
              </w:rPr>
            </w:pPr>
            <w:r w:rsidRPr="00F43EB6">
              <w:rPr>
                <w:sz w:val="19"/>
                <w:szCs w:val="19"/>
              </w:rPr>
              <w:t>2.0 WTE foundation grade</w:t>
            </w:r>
          </w:p>
        </w:tc>
        <w:tc>
          <w:tcPr>
            <w:tcW w:w="1587" w:type="dxa"/>
            <w:gridSpan w:val="2"/>
            <w:shd w:val="clear" w:color="auto" w:fill="D9D9D9" w:themeFill="background1" w:themeFillShade="D9"/>
          </w:tcPr>
          <w:p w:rsidRPr="00F43EB6" w:rsidR="00E366EB" w:rsidP="00E366EB" w:rsidRDefault="00E366EB" w14:paraId="183DD151" w14:textId="77777777">
            <w:pPr>
              <w:rPr>
                <w:sz w:val="19"/>
                <w:szCs w:val="19"/>
              </w:rPr>
            </w:pPr>
          </w:p>
        </w:tc>
        <w:tc>
          <w:tcPr>
            <w:tcW w:w="1587" w:type="dxa"/>
          </w:tcPr>
          <w:p w:rsidRPr="00F43EB6" w:rsidR="00E366EB" w:rsidP="00E366EB" w:rsidRDefault="00E366EB" w14:paraId="1693D477" w14:textId="77777777">
            <w:pPr>
              <w:rPr>
                <w:sz w:val="19"/>
                <w:szCs w:val="19"/>
              </w:rPr>
            </w:pPr>
            <w:r w:rsidRPr="00F43EB6">
              <w:rPr>
                <w:sz w:val="19"/>
                <w:szCs w:val="19"/>
              </w:rPr>
              <w:t>Junior doctor cover to weekend ward round as per weekend rota</w:t>
            </w:r>
          </w:p>
        </w:tc>
        <w:tc>
          <w:tcPr>
            <w:tcW w:w="1587" w:type="dxa"/>
            <w:gridSpan w:val="2"/>
            <w:shd w:val="clear" w:color="auto" w:fill="D9D9D9" w:themeFill="background1" w:themeFillShade="D9"/>
          </w:tcPr>
          <w:p w:rsidRPr="00F43EB6" w:rsidR="00E366EB" w:rsidP="00E366EB" w:rsidRDefault="00E366EB" w14:paraId="404A8A02" w14:textId="77777777">
            <w:pPr>
              <w:rPr>
                <w:sz w:val="19"/>
                <w:szCs w:val="19"/>
              </w:rPr>
            </w:pPr>
          </w:p>
        </w:tc>
        <w:tc>
          <w:tcPr>
            <w:tcW w:w="1587" w:type="dxa"/>
            <w:shd w:val="clear" w:color="auto" w:fill="D9D9D9" w:themeFill="background1" w:themeFillShade="D9"/>
          </w:tcPr>
          <w:p w:rsidRPr="00F43EB6" w:rsidR="00E366EB" w:rsidP="00E366EB" w:rsidRDefault="00E366EB" w14:paraId="069D5216" w14:textId="77777777">
            <w:pPr>
              <w:rPr>
                <w:sz w:val="19"/>
                <w:szCs w:val="19"/>
              </w:rPr>
            </w:pPr>
          </w:p>
        </w:tc>
        <w:tc>
          <w:tcPr>
            <w:tcW w:w="1206" w:type="dxa"/>
            <w:vAlign w:val="center"/>
          </w:tcPr>
          <w:p w:rsidRPr="00F43EB6" w:rsidR="00E366EB" w:rsidP="00E366EB" w:rsidRDefault="00E366EB" w14:paraId="5C62C3EC" w14:textId="77777777">
            <w:pPr>
              <w:jc w:val="center"/>
              <w:rPr>
                <w:sz w:val="19"/>
                <w:szCs w:val="19"/>
              </w:rPr>
            </w:pPr>
            <w:r w:rsidRPr="00F43EB6">
              <w:rPr>
                <w:sz w:val="19"/>
                <w:szCs w:val="19"/>
              </w:rPr>
              <w:t>3.0 WTE</w:t>
            </w:r>
          </w:p>
        </w:tc>
      </w:tr>
      <w:tr w:rsidRPr="00F43EB6" w:rsidR="00E366EB" w:rsidTr="00046D03" w14:paraId="6AC54205" w14:textId="77777777">
        <w:tc>
          <w:tcPr>
            <w:tcW w:w="1284" w:type="dxa"/>
            <w:vAlign w:val="center"/>
          </w:tcPr>
          <w:p w:rsidRPr="00F43EB6" w:rsidR="00E366EB" w:rsidP="00E366EB" w:rsidRDefault="00E366EB" w14:paraId="164FB830" w14:textId="77777777">
            <w:pPr>
              <w:jc w:val="center"/>
              <w:rPr>
                <w:sz w:val="19"/>
                <w:szCs w:val="19"/>
              </w:rPr>
            </w:pPr>
            <w:r w:rsidRPr="00F43EB6">
              <w:rPr>
                <w:sz w:val="19"/>
                <w:szCs w:val="19"/>
              </w:rPr>
              <w:t>Emergency stroke assessment pathway</w:t>
            </w:r>
          </w:p>
        </w:tc>
        <w:tc>
          <w:tcPr>
            <w:tcW w:w="7935" w:type="dxa"/>
            <w:gridSpan w:val="7"/>
            <w:vAlign w:val="center"/>
          </w:tcPr>
          <w:p w:rsidRPr="00F43EB6" w:rsidR="00E366EB" w:rsidP="00E366EB" w:rsidRDefault="00E366EB" w14:paraId="0B59BBF1" w14:textId="77777777">
            <w:pPr>
              <w:jc w:val="center"/>
              <w:rPr>
                <w:sz w:val="19"/>
                <w:szCs w:val="19"/>
              </w:rPr>
            </w:pPr>
            <w:r w:rsidRPr="00F43EB6">
              <w:rPr>
                <w:sz w:val="19"/>
                <w:szCs w:val="19"/>
              </w:rPr>
              <w:t>24/7 cover to code stroke team</w:t>
            </w:r>
          </w:p>
        </w:tc>
        <w:tc>
          <w:tcPr>
            <w:tcW w:w="1206" w:type="dxa"/>
            <w:vAlign w:val="center"/>
          </w:tcPr>
          <w:p w:rsidRPr="00F43EB6" w:rsidR="00E366EB" w:rsidP="00E366EB" w:rsidRDefault="00E366EB" w14:paraId="0C8BD05D" w14:textId="77777777">
            <w:pPr>
              <w:jc w:val="center"/>
              <w:rPr>
                <w:sz w:val="19"/>
                <w:szCs w:val="19"/>
              </w:rPr>
            </w:pPr>
            <w:r w:rsidRPr="00F43EB6">
              <w:rPr>
                <w:sz w:val="19"/>
                <w:szCs w:val="19"/>
              </w:rPr>
              <w:t xml:space="preserve">6.0 WTE </w:t>
            </w:r>
          </w:p>
        </w:tc>
      </w:tr>
      <w:tr w:rsidRPr="00F43EB6" w:rsidR="00E366EB" w:rsidTr="00046D03" w14:paraId="1C196ACE" w14:textId="77777777">
        <w:tc>
          <w:tcPr>
            <w:tcW w:w="1284" w:type="dxa"/>
            <w:vAlign w:val="center"/>
          </w:tcPr>
          <w:p w:rsidRPr="00F43EB6" w:rsidR="00E366EB" w:rsidP="00E366EB" w:rsidRDefault="00E366EB" w14:paraId="2C82A989" w14:textId="77777777">
            <w:pPr>
              <w:jc w:val="center"/>
              <w:rPr>
                <w:sz w:val="19"/>
                <w:szCs w:val="19"/>
              </w:rPr>
            </w:pPr>
            <w:r w:rsidRPr="00F43EB6">
              <w:rPr>
                <w:sz w:val="19"/>
                <w:szCs w:val="19"/>
              </w:rPr>
              <w:t>MSDEC stroke and TIA assessment</w:t>
            </w:r>
          </w:p>
        </w:tc>
        <w:tc>
          <w:tcPr>
            <w:tcW w:w="6348" w:type="dxa"/>
            <w:gridSpan w:val="6"/>
            <w:vAlign w:val="center"/>
          </w:tcPr>
          <w:p w:rsidRPr="00F43EB6" w:rsidR="00E366EB" w:rsidP="00E366EB" w:rsidRDefault="00E366EB" w14:paraId="2BAEC004" w14:textId="77777777">
            <w:pPr>
              <w:jc w:val="center"/>
              <w:rPr>
                <w:sz w:val="19"/>
                <w:szCs w:val="19"/>
              </w:rPr>
            </w:pPr>
            <w:r w:rsidRPr="00F43EB6">
              <w:rPr>
                <w:sz w:val="19"/>
                <w:szCs w:val="19"/>
              </w:rPr>
              <w:t>Support to Stroke clinic in MSDEC</w:t>
            </w:r>
            <w:r w:rsidRPr="00F43EB6" w:rsidR="00EE4DFE">
              <w:rPr>
                <w:sz w:val="19"/>
                <w:szCs w:val="19"/>
              </w:rPr>
              <w:t xml:space="preserve"> offered by either MSDEC junior doctors or one of the stroke team on a needs led basis </w:t>
            </w:r>
          </w:p>
        </w:tc>
        <w:tc>
          <w:tcPr>
            <w:tcW w:w="1587" w:type="dxa"/>
            <w:shd w:val="clear" w:color="auto" w:fill="D9D9D9" w:themeFill="background1" w:themeFillShade="D9"/>
            <w:vAlign w:val="center"/>
          </w:tcPr>
          <w:p w:rsidRPr="00F43EB6" w:rsidR="00E366EB" w:rsidP="00E366EB" w:rsidRDefault="00E366EB" w14:paraId="6A092BB9" w14:textId="77777777">
            <w:pPr>
              <w:jc w:val="center"/>
              <w:rPr>
                <w:sz w:val="19"/>
                <w:szCs w:val="19"/>
              </w:rPr>
            </w:pPr>
          </w:p>
        </w:tc>
        <w:tc>
          <w:tcPr>
            <w:tcW w:w="1206" w:type="dxa"/>
            <w:vAlign w:val="center"/>
          </w:tcPr>
          <w:p w:rsidRPr="00F43EB6" w:rsidR="00E366EB" w:rsidP="00E366EB" w:rsidRDefault="00EE4DFE" w14:paraId="7CDF42FA" w14:textId="77777777">
            <w:pPr>
              <w:jc w:val="center"/>
              <w:rPr>
                <w:sz w:val="19"/>
                <w:szCs w:val="19"/>
              </w:rPr>
            </w:pPr>
            <w:r w:rsidRPr="00F43EB6">
              <w:rPr>
                <w:sz w:val="19"/>
                <w:szCs w:val="19"/>
              </w:rPr>
              <w:t>-</w:t>
            </w:r>
          </w:p>
        </w:tc>
      </w:tr>
      <w:tr w:rsidRPr="00F43EB6" w:rsidR="00046D03" w:rsidTr="001F4D66" w14:paraId="6ED64E52" w14:textId="77777777">
        <w:tc>
          <w:tcPr>
            <w:tcW w:w="3475" w:type="dxa"/>
            <w:gridSpan w:val="3"/>
            <w:vAlign w:val="center"/>
          </w:tcPr>
          <w:p w:rsidRPr="001F4D66" w:rsidR="00046D03" w:rsidP="00046D03" w:rsidRDefault="00046D03" w14:paraId="16232F97" w14:textId="77777777">
            <w:pPr>
              <w:jc w:val="center"/>
              <w:rPr>
                <w:b/>
                <w:sz w:val="19"/>
                <w:szCs w:val="19"/>
              </w:rPr>
            </w:pPr>
            <w:r w:rsidRPr="00F43EB6">
              <w:rPr>
                <w:sz w:val="19"/>
                <w:szCs w:val="19"/>
              </w:rPr>
              <w:t>Total Junior Doctor Workforce required</w:t>
            </w:r>
            <w:r>
              <w:rPr>
                <w:sz w:val="19"/>
                <w:szCs w:val="19"/>
              </w:rPr>
              <w:t xml:space="preserve"> = </w:t>
            </w:r>
            <w:r w:rsidRPr="001F4D66">
              <w:rPr>
                <w:b/>
                <w:sz w:val="19"/>
                <w:szCs w:val="19"/>
              </w:rPr>
              <w:t>9.0 WTE</w:t>
            </w:r>
          </w:p>
          <w:p w:rsidRPr="00F43EB6" w:rsidR="00046D03" w:rsidP="00046D03" w:rsidRDefault="00046D03" w14:paraId="5EE563A8" w14:textId="77777777">
            <w:pPr>
              <w:jc w:val="center"/>
              <w:rPr>
                <w:sz w:val="19"/>
                <w:szCs w:val="19"/>
              </w:rPr>
            </w:pPr>
          </w:p>
        </w:tc>
        <w:tc>
          <w:tcPr>
            <w:tcW w:w="3475" w:type="dxa"/>
            <w:gridSpan w:val="3"/>
            <w:vAlign w:val="center"/>
          </w:tcPr>
          <w:p w:rsidRPr="00F43EB6" w:rsidR="00046D03" w:rsidP="00046D03" w:rsidRDefault="00046D03" w14:paraId="212D1FE4" w14:textId="77777777">
            <w:pPr>
              <w:jc w:val="center"/>
              <w:rPr>
                <w:sz w:val="19"/>
                <w:szCs w:val="19"/>
              </w:rPr>
            </w:pPr>
            <w:r>
              <w:rPr>
                <w:sz w:val="19"/>
                <w:szCs w:val="19"/>
              </w:rPr>
              <w:t xml:space="preserve">Current workforce in place = </w:t>
            </w:r>
            <w:r w:rsidRPr="001F4D66">
              <w:rPr>
                <w:b/>
                <w:sz w:val="19"/>
                <w:szCs w:val="19"/>
              </w:rPr>
              <w:t>3.0 WTE</w:t>
            </w:r>
          </w:p>
        </w:tc>
        <w:tc>
          <w:tcPr>
            <w:tcW w:w="3475" w:type="dxa"/>
            <w:gridSpan w:val="3"/>
            <w:shd w:val="clear" w:color="auto" w:fill="8DB3E2" w:themeFill="text2" w:themeFillTint="66"/>
            <w:vAlign w:val="center"/>
          </w:tcPr>
          <w:p w:rsidRPr="00F43EB6" w:rsidR="00046D03" w:rsidP="00046D03" w:rsidRDefault="00046D03" w14:paraId="5B2D2AF8" w14:textId="77777777">
            <w:pPr>
              <w:jc w:val="center"/>
              <w:rPr>
                <w:sz w:val="19"/>
                <w:szCs w:val="19"/>
              </w:rPr>
            </w:pPr>
            <w:r w:rsidRPr="00F43EB6">
              <w:rPr>
                <w:sz w:val="19"/>
                <w:szCs w:val="19"/>
              </w:rPr>
              <w:t>Gap identified</w:t>
            </w:r>
            <w:r>
              <w:rPr>
                <w:sz w:val="19"/>
                <w:szCs w:val="19"/>
              </w:rPr>
              <w:t xml:space="preserve"> = </w:t>
            </w:r>
            <w:r w:rsidRPr="001F4D66">
              <w:rPr>
                <w:b/>
                <w:sz w:val="19"/>
                <w:szCs w:val="19"/>
              </w:rPr>
              <w:t>6.0 WTE</w:t>
            </w:r>
          </w:p>
        </w:tc>
      </w:tr>
    </w:tbl>
    <w:p w:rsidR="00E366EB" w:rsidP="00E366EB" w:rsidRDefault="00E366EB" w14:paraId="2E87A503" w14:textId="77777777">
      <w:pPr>
        <w:rPr>
          <w:sz w:val="22"/>
        </w:rPr>
      </w:pPr>
    </w:p>
    <w:tbl>
      <w:tblPr>
        <w:tblStyle w:val="TableGrid"/>
        <w:tblW w:w="10425" w:type="dxa"/>
        <w:tblInd w:w="-856" w:type="dxa"/>
        <w:tblLook w:val="04A0" w:firstRow="1" w:lastRow="0" w:firstColumn="1" w:lastColumn="0" w:noHBand="0" w:noVBand="1"/>
      </w:tblPr>
      <w:tblGrid>
        <w:gridCol w:w="1284"/>
        <w:gridCol w:w="1587"/>
        <w:gridCol w:w="604"/>
        <w:gridCol w:w="983"/>
        <w:gridCol w:w="1587"/>
        <w:gridCol w:w="905"/>
        <w:gridCol w:w="682"/>
        <w:gridCol w:w="1587"/>
        <w:gridCol w:w="1206"/>
      </w:tblGrid>
      <w:tr w:rsidRPr="00E40804" w:rsidR="00E366EB" w:rsidTr="00E366EB" w14:paraId="6D009325" w14:textId="77777777">
        <w:tc>
          <w:tcPr>
            <w:tcW w:w="1284" w:type="dxa"/>
            <w:shd w:val="clear" w:color="auto" w:fill="8DB3E2" w:themeFill="text2" w:themeFillTint="66"/>
          </w:tcPr>
          <w:p w:rsidRPr="00F43EB6" w:rsidR="00E366EB" w:rsidP="00E366EB" w:rsidRDefault="00E366EB" w14:paraId="24D23C6F" w14:textId="77777777">
            <w:pPr>
              <w:rPr>
                <w:sz w:val="19"/>
                <w:szCs w:val="19"/>
              </w:rPr>
            </w:pPr>
            <w:r w:rsidRPr="00F43EB6">
              <w:rPr>
                <w:b/>
                <w:sz w:val="19"/>
                <w:szCs w:val="19"/>
              </w:rPr>
              <w:t>CNS:</w:t>
            </w:r>
          </w:p>
        </w:tc>
        <w:tc>
          <w:tcPr>
            <w:tcW w:w="1587" w:type="dxa"/>
            <w:vAlign w:val="center"/>
          </w:tcPr>
          <w:p w:rsidRPr="00F43EB6" w:rsidR="00E366EB" w:rsidP="00E366EB" w:rsidRDefault="00E366EB" w14:paraId="306527B8" w14:textId="77777777">
            <w:pPr>
              <w:pStyle w:val="ListParagraph"/>
              <w:ind w:left="0"/>
              <w:jc w:val="center"/>
              <w:rPr>
                <w:b/>
                <w:sz w:val="19"/>
                <w:szCs w:val="19"/>
              </w:rPr>
            </w:pPr>
            <w:r w:rsidRPr="00F43EB6">
              <w:rPr>
                <w:b/>
                <w:sz w:val="19"/>
                <w:szCs w:val="19"/>
              </w:rPr>
              <w:t>Mon – Fri</w:t>
            </w:r>
          </w:p>
          <w:p w:rsidRPr="00F43EB6" w:rsidR="00E366EB" w:rsidP="00E366EB" w:rsidRDefault="00E366EB" w14:paraId="33B19CEE" w14:textId="77777777">
            <w:pPr>
              <w:jc w:val="center"/>
              <w:rPr>
                <w:sz w:val="19"/>
                <w:szCs w:val="19"/>
              </w:rPr>
            </w:pPr>
            <w:r w:rsidRPr="00F43EB6">
              <w:rPr>
                <w:b/>
                <w:sz w:val="19"/>
                <w:szCs w:val="19"/>
              </w:rPr>
              <w:t>8am - 5pm</w:t>
            </w:r>
          </w:p>
        </w:tc>
        <w:tc>
          <w:tcPr>
            <w:tcW w:w="1587" w:type="dxa"/>
            <w:gridSpan w:val="2"/>
            <w:vAlign w:val="center"/>
          </w:tcPr>
          <w:p w:rsidRPr="00F43EB6" w:rsidR="00E366EB" w:rsidP="00E366EB" w:rsidRDefault="00E366EB" w14:paraId="3FDE1D32" w14:textId="77777777">
            <w:pPr>
              <w:jc w:val="center"/>
              <w:rPr>
                <w:sz w:val="19"/>
                <w:szCs w:val="19"/>
              </w:rPr>
            </w:pPr>
            <w:r w:rsidRPr="00F43EB6">
              <w:rPr>
                <w:b/>
                <w:sz w:val="19"/>
                <w:szCs w:val="19"/>
              </w:rPr>
              <w:t>Mon – Fri 5pm – 10pm</w:t>
            </w:r>
          </w:p>
        </w:tc>
        <w:tc>
          <w:tcPr>
            <w:tcW w:w="1587" w:type="dxa"/>
            <w:vAlign w:val="center"/>
          </w:tcPr>
          <w:p w:rsidRPr="00F43EB6" w:rsidR="00E366EB" w:rsidP="00E366EB" w:rsidRDefault="00E366EB" w14:paraId="4712CC9F" w14:textId="77777777">
            <w:pPr>
              <w:jc w:val="center"/>
              <w:rPr>
                <w:sz w:val="19"/>
                <w:szCs w:val="19"/>
              </w:rPr>
            </w:pPr>
            <w:r w:rsidRPr="00F43EB6">
              <w:rPr>
                <w:b/>
                <w:sz w:val="19"/>
                <w:szCs w:val="19"/>
              </w:rPr>
              <w:t>Sat – Sun 8am - 5pm</w:t>
            </w:r>
          </w:p>
        </w:tc>
        <w:tc>
          <w:tcPr>
            <w:tcW w:w="1587" w:type="dxa"/>
            <w:gridSpan w:val="2"/>
            <w:vAlign w:val="center"/>
          </w:tcPr>
          <w:p w:rsidRPr="00F43EB6" w:rsidR="00E366EB" w:rsidP="00E366EB" w:rsidRDefault="00E366EB" w14:paraId="3740D836" w14:textId="77777777">
            <w:pPr>
              <w:jc w:val="center"/>
              <w:rPr>
                <w:sz w:val="19"/>
                <w:szCs w:val="19"/>
              </w:rPr>
            </w:pPr>
            <w:r w:rsidRPr="00F43EB6">
              <w:rPr>
                <w:b/>
                <w:sz w:val="19"/>
                <w:szCs w:val="19"/>
              </w:rPr>
              <w:t>Sat – Sun 5pm- 10pm</w:t>
            </w:r>
          </w:p>
        </w:tc>
        <w:tc>
          <w:tcPr>
            <w:tcW w:w="1587" w:type="dxa"/>
            <w:vAlign w:val="center"/>
          </w:tcPr>
          <w:p w:rsidRPr="00F43EB6" w:rsidR="00E366EB" w:rsidP="00E366EB" w:rsidRDefault="00E366EB" w14:paraId="4DB37166" w14:textId="77777777">
            <w:pPr>
              <w:jc w:val="center"/>
              <w:rPr>
                <w:sz w:val="19"/>
                <w:szCs w:val="19"/>
              </w:rPr>
            </w:pPr>
            <w:r w:rsidRPr="00F43EB6">
              <w:rPr>
                <w:b/>
                <w:sz w:val="19"/>
                <w:szCs w:val="19"/>
              </w:rPr>
              <w:t>Overnight 10pm – 8am</w:t>
            </w:r>
          </w:p>
        </w:tc>
        <w:tc>
          <w:tcPr>
            <w:tcW w:w="1206" w:type="dxa"/>
            <w:vAlign w:val="center"/>
          </w:tcPr>
          <w:p w:rsidRPr="00F43EB6" w:rsidR="00E366EB" w:rsidP="00E366EB" w:rsidRDefault="00E366EB" w14:paraId="78123177" w14:textId="77777777">
            <w:pPr>
              <w:jc w:val="center"/>
              <w:rPr>
                <w:sz w:val="19"/>
                <w:szCs w:val="19"/>
              </w:rPr>
            </w:pPr>
            <w:r w:rsidRPr="00F43EB6">
              <w:rPr>
                <w:b/>
                <w:sz w:val="19"/>
                <w:szCs w:val="19"/>
              </w:rPr>
              <w:t>Workforce required</w:t>
            </w:r>
          </w:p>
        </w:tc>
      </w:tr>
      <w:tr w:rsidRPr="008246C8" w:rsidR="00E366EB" w:rsidTr="00E366EB" w14:paraId="67060FD9" w14:textId="77777777">
        <w:tc>
          <w:tcPr>
            <w:tcW w:w="1284" w:type="dxa"/>
            <w:vAlign w:val="center"/>
          </w:tcPr>
          <w:p w:rsidRPr="00F43EB6" w:rsidR="00E366EB" w:rsidP="00E366EB" w:rsidRDefault="00E366EB" w14:paraId="4A19E874" w14:textId="77777777">
            <w:pPr>
              <w:jc w:val="center"/>
              <w:rPr>
                <w:sz w:val="19"/>
                <w:szCs w:val="19"/>
              </w:rPr>
            </w:pPr>
            <w:r w:rsidRPr="00F43EB6">
              <w:rPr>
                <w:sz w:val="19"/>
                <w:szCs w:val="19"/>
              </w:rPr>
              <w:t>Emergency stroke assessment pathway</w:t>
            </w:r>
          </w:p>
        </w:tc>
        <w:tc>
          <w:tcPr>
            <w:tcW w:w="7935" w:type="dxa"/>
            <w:gridSpan w:val="7"/>
            <w:vAlign w:val="center"/>
          </w:tcPr>
          <w:p w:rsidRPr="00F43EB6" w:rsidR="00D268CD" w:rsidP="00E366EB" w:rsidRDefault="00E366EB" w14:paraId="5EF78746" w14:textId="77777777">
            <w:pPr>
              <w:jc w:val="center"/>
              <w:rPr>
                <w:sz w:val="19"/>
                <w:szCs w:val="19"/>
              </w:rPr>
            </w:pPr>
            <w:r w:rsidRPr="00F43EB6">
              <w:rPr>
                <w:sz w:val="19"/>
                <w:szCs w:val="19"/>
              </w:rPr>
              <w:t>24/7 cover to code stroke team</w:t>
            </w:r>
            <w:r w:rsidRPr="00F43EB6" w:rsidR="00D268CD">
              <w:rPr>
                <w:sz w:val="19"/>
                <w:szCs w:val="19"/>
              </w:rPr>
              <w:t xml:space="preserve"> </w:t>
            </w:r>
          </w:p>
          <w:p w:rsidRPr="00F43EB6" w:rsidR="00D268CD" w:rsidP="00E366EB" w:rsidRDefault="00D268CD" w14:paraId="590D802A" w14:textId="77777777">
            <w:pPr>
              <w:jc w:val="center"/>
              <w:rPr>
                <w:sz w:val="19"/>
                <w:szCs w:val="19"/>
              </w:rPr>
            </w:pPr>
          </w:p>
          <w:p w:rsidRPr="00F43EB6" w:rsidR="00D268CD" w:rsidP="001F4D66" w:rsidRDefault="00D268CD" w14:paraId="75FAAF22" w14:textId="77777777">
            <w:pPr>
              <w:jc w:val="center"/>
              <w:rPr>
                <w:sz w:val="19"/>
                <w:szCs w:val="19"/>
              </w:rPr>
            </w:pPr>
          </w:p>
        </w:tc>
        <w:tc>
          <w:tcPr>
            <w:tcW w:w="1206" w:type="dxa"/>
            <w:vAlign w:val="center"/>
          </w:tcPr>
          <w:p w:rsidRPr="00F43EB6" w:rsidR="00E366EB" w:rsidP="00E366EB" w:rsidRDefault="00D268CD" w14:paraId="2D1DB06D" w14:textId="77777777">
            <w:pPr>
              <w:jc w:val="center"/>
              <w:rPr>
                <w:sz w:val="19"/>
                <w:szCs w:val="19"/>
              </w:rPr>
            </w:pPr>
            <w:r w:rsidRPr="00F43EB6">
              <w:rPr>
                <w:sz w:val="19"/>
                <w:szCs w:val="19"/>
              </w:rPr>
              <w:t>8.52</w:t>
            </w:r>
            <w:r w:rsidRPr="00F43EB6" w:rsidR="00E366EB">
              <w:rPr>
                <w:sz w:val="19"/>
                <w:szCs w:val="19"/>
              </w:rPr>
              <w:t xml:space="preserve"> WTE </w:t>
            </w:r>
          </w:p>
        </w:tc>
      </w:tr>
      <w:tr w:rsidR="001F4D66" w:rsidTr="001F4D66" w14:paraId="4C974A55" w14:textId="77777777">
        <w:tc>
          <w:tcPr>
            <w:tcW w:w="3475" w:type="dxa"/>
            <w:gridSpan w:val="3"/>
            <w:vAlign w:val="center"/>
          </w:tcPr>
          <w:p w:rsidR="001F4D66" w:rsidP="001F4D66" w:rsidRDefault="001F4D66" w14:paraId="6E9AF842" w14:textId="77777777">
            <w:pPr>
              <w:jc w:val="center"/>
              <w:rPr>
                <w:sz w:val="19"/>
                <w:szCs w:val="19"/>
              </w:rPr>
            </w:pPr>
            <w:r w:rsidRPr="00F43EB6">
              <w:rPr>
                <w:sz w:val="19"/>
                <w:szCs w:val="19"/>
              </w:rPr>
              <w:t>Total CNS Workforce required</w:t>
            </w:r>
          </w:p>
          <w:p w:rsidRPr="001F4D66" w:rsidR="001F4D66" w:rsidP="001F4D66" w:rsidRDefault="001F4D66" w14:paraId="4A32E28E" w14:textId="77777777">
            <w:pPr>
              <w:jc w:val="center"/>
              <w:rPr>
                <w:b/>
                <w:sz w:val="19"/>
                <w:szCs w:val="19"/>
              </w:rPr>
            </w:pPr>
            <w:r>
              <w:rPr>
                <w:sz w:val="19"/>
                <w:szCs w:val="19"/>
              </w:rPr>
              <w:t xml:space="preserve">= </w:t>
            </w:r>
            <w:r w:rsidRPr="001F4D66">
              <w:rPr>
                <w:b/>
                <w:sz w:val="19"/>
                <w:szCs w:val="19"/>
              </w:rPr>
              <w:t>8.52 WTE</w:t>
            </w:r>
          </w:p>
          <w:p w:rsidRPr="00F43EB6" w:rsidR="001F4D66" w:rsidP="001F4D66" w:rsidRDefault="001F4D66" w14:paraId="1D2A2EB1" w14:textId="77777777">
            <w:pPr>
              <w:jc w:val="center"/>
              <w:rPr>
                <w:sz w:val="19"/>
                <w:szCs w:val="19"/>
              </w:rPr>
            </w:pPr>
          </w:p>
        </w:tc>
        <w:tc>
          <w:tcPr>
            <w:tcW w:w="3475" w:type="dxa"/>
            <w:gridSpan w:val="3"/>
            <w:vAlign w:val="center"/>
          </w:tcPr>
          <w:p w:rsidRPr="00F43EB6" w:rsidR="001F4D66" w:rsidP="001F4D66" w:rsidRDefault="001F4D66" w14:paraId="764DEC40" w14:textId="77777777">
            <w:pPr>
              <w:jc w:val="center"/>
              <w:rPr>
                <w:sz w:val="19"/>
                <w:szCs w:val="19"/>
              </w:rPr>
            </w:pPr>
            <w:r>
              <w:rPr>
                <w:sz w:val="19"/>
                <w:szCs w:val="19"/>
              </w:rPr>
              <w:t xml:space="preserve">Current workforce in place = </w:t>
            </w:r>
            <w:r w:rsidRPr="001F4D66">
              <w:rPr>
                <w:b/>
                <w:sz w:val="19"/>
                <w:szCs w:val="19"/>
              </w:rPr>
              <w:t>3.</w:t>
            </w:r>
            <w:r>
              <w:rPr>
                <w:b/>
                <w:sz w:val="19"/>
                <w:szCs w:val="19"/>
              </w:rPr>
              <w:t>8</w:t>
            </w:r>
            <w:r w:rsidRPr="001F4D66">
              <w:rPr>
                <w:b/>
                <w:sz w:val="19"/>
                <w:szCs w:val="19"/>
              </w:rPr>
              <w:t xml:space="preserve"> WTE</w:t>
            </w:r>
          </w:p>
        </w:tc>
        <w:tc>
          <w:tcPr>
            <w:tcW w:w="3475" w:type="dxa"/>
            <w:gridSpan w:val="3"/>
            <w:shd w:val="clear" w:color="auto" w:fill="8DB3E2" w:themeFill="text2" w:themeFillTint="66"/>
            <w:vAlign w:val="center"/>
          </w:tcPr>
          <w:p w:rsidRPr="00F43EB6" w:rsidR="001F4D66" w:rsidP="001F4D66" w:rsidRDefault="001F4D66" w14:paraId="266D5D0C" w14:textId="77777777">
            <w:pPr>
              <w:jc w:val="center"/>
              <w:rPr>
                <w:sz w:val="19"/>
                <w:szCs w:val="19"/>
              </w:rPr>
            </w:pPr>
            <w:r w:rsidRPr="00F43EB6">
              <w:rPr>
                <w:sz w:val="19"/>
                <w:szCs w:val="19"/>
              </w:rPr>
              <w:t>Gap identified</w:t>
            </w:r>
            <w:r>
              <w:rPr>
                <w:sz w:val="19"/>
                <w:szCs w:val="19"/>
              </w:rPr>
              <w:t xml:space="preserve"> = </w:t>
            </w:r>
            <w:r>
              <w:rPr>
                <w:b/>
                <w:sz w:val="19"/>
                <w:szCs w:val="19"/>
              </w:rPr>
              <w:t>4.72</w:t>
            </w:r>
            <w:r w:rsidRPr="001F4D66">
              <w:rPr>
                <w:b/>
                <w:sz w:val="19"/>
                <w:szCs w:val="19"/>
              </w:rPr>
              <w:t xml:space="preserve"> WTE</w:t>
            </w:r>
          </w:p>
        </w:tc>
      </w:tr>
    </w:tbl>
    <w:p w:rsidR="00EE4DFE" w:rsidRDefault="00EE4DFE" w14:paraId="630B88D3" w14:textId="77777777">
      <w:pPr>
        <w:rPr>
          <w:sz w:val="28"/>
          <w:szCs w:val="28"/>
        </w:rPr>
      </w:pPr>
    </w:p>
    <w:p w:rsidR="001F4D66" w:rsidP="00D536EE" w:rsidRDefault="001F4D66" w14:paraId="4C8D00B6" w14:textId="77777777">
      <w:pPr>
        <w:rPr>
          <w:b/>
          <w:sz w:val="22"/>
          <w:u w:val="single"/>
        </w:rPr>
      </w:pPr>
    </w:p>
    <w:p w:rsidR="001F4D66" w:rsidP="00D536EE" w:rsidRDefault="001F4D66" w14:paraId="58611BD6" w14:textId="77777777">
      <w:pPr>
        <w:rPr>
          <w:b/>
          <w:sz w:val="22"/>
          <w:u w:val="single"/>
        </w:rPr>
      </w:pPr>
    </w:p>
    <w:p w:rsidR="001F4D66" w:rsidP="00D536EE" w:rsidRDefault="001F4D66" w14:paraId="2075B2CA" w14:textId="77777777">
      <w:pPr>
        <w:rPr>
          <w:b/>
          <w:sz w:val="22"/>
          <w:u w:val="single"/>
        </w:rPr>
      </w:pPr>
    </w:p>
    <w:p w:rsidRPr="00834941" w:rsidR="00D536EE" w:rsidP="001F4D66" w:rsidRDefault="00D536EE" w14:paraId="5E58C540" w14:textId="77777777">
      <w:pPr>
        <w:spacing w:line="276" w:lineRule="auto"/>
        <w:rPr>
          <w:b/>
          <w:sz w:val="22"/>
        </w:rPr>
      </w:pPr>
      <w:r w:rsidRPr="00834941">
        <w:rPr>
          <w:b/>
          <w:sz w:val="22"/>
          <w:u w:val="single"/>
        </w:rPr>
        <w:t>Option</w:t>
      </w:r>
      <w:r w:rsidR="001F4D66">
        <w:rPr>
          <w:b/>
          <w:sz w:val="22"/>
          <w:u w:val="single"/>
        </w:rPr>
        <w:t xml:space="preserve"> 3</w:t>
      </w:r>
      <w:r w:rsidRPr="00834941">
        <w:rPr>
          <w:b/>
          <w:sz w:val="22"/>
          <w:u w:val="single"/>
        </w:rPr>
        <w:t xml:space="preserve"> </w:t>
      </w:r>
      <w:r w:rsidRPr="00834941">
        <w:rPr>
          <w:b/>
          <w:sz w:val="22"/>
        </w:rPr>
        <w:t>– Full</w:t>
      </w:r>
      <w:r>
        <w:rPr>
          <w:b/>
          <w:sz w:val="22"/>
        </w:rPr>
        <w:t xml:space="preserve"> scale</w:t>
      </w:r>
      <w:r w:rsidRPr="00834941">
        <w:rPr>
          <w:b/>
          <w:sz w:val="22"/>
        </w:rPr>
        <w:t xml:space="preserve"> implementation</w:t>
      </w:r>
      <w:r w:rsidR="001F4D66">
        <w:rPr>
          <w:b/>
          <w:sz w:val="22"/>
        </w:rPr>
        <w:t xml:space="preserve"> of the</w:t>
      </w:r>
      <w:r w:rsidRPr="00834941">
        <w:rPr>
          <w:b/>
          <w:sz w:val="22"/>
        </w:rPr>
        <w:t xml:space="preserve"> </w:t>
      </w:r>
      <w:r w:rsidRPr="00046D03" w:rsidR="001F4D66">
        <w:rPr>
          <w:b/>
          <w:sz w:val="22"/>
        </w:rPr>
        <w:t>Proposed Clinical Model for UHW</w:t>
      </w:r>
      <w:r w:rsidR="001F4D66">
        <w:rPr>
          <w:b/>
          <w:sz w:val="22"/>
        </w:rPr>
        <w:t xml:space="preserve"> to operate as a Comprehensive Regional Stroke Centre:</w:t>
      </w:r>
    </w:p>
    <w:p w:rsidR="00D536EE" w:rsidP="00D536EE" w:rsidRDefault="00D536EE" w14:paraId="0E94083D" w14:textId="77777777">
      <w:pPr>
        <w:rPr>
          <w:sz w:val="22"/>
        </w:rPr>
      </w:pPr>
    </w:p>
    <w:tbl>
      <w:tblPr>
        <w:tblStyle w:val="TableGrid"/>
        <w:tblW w:w="10425" w:type="dxa"/>
        <w:tblInd w:w="-856" w:type="dxa"/>
        <w:tblLook w:val="04A0" w:firstRow="1" w:lastRow="0" w:firstColumn="1" w:lastColumn="0" w:noHBand="0" w:noVBand="1"/>
      </w:tblPr>
      <w:tblGrid>
        <w:gridCol w:w="1284"/>
        <w:gridCol w:w="1587"/>
        <w:gridCol w:w="604"/>
        <w:gridCol w:w="983"/>
        <w:gridCol w:w="1587"/>
        <w:gridCol w:w="905"/>
        <w:gridCol w:w="682"/>
        <w:gridCol w:w="1587"/>
        <w:gridCol w:w="1206"/>
      </w:tblGrid>
      <w:tr w:rsidR="00D536EE" w:rsidTr="00C35306" w14:paraId="31AB4BCC" w14:textId="77777777">
        <w:tc>
          <w:tcPr>
            <w:tcW w:w="1284" w:type="dxa"/>
            <w:shd w:val="clear" w:color="auto" w:fill="8DB3E2" w:themeFill="text2" w:themeFillTint="66"/>
            <w:vAlign w:val="center"/>
          </w:tcPr>
          <w:p w:rsidRPr="0003252F" w:rsidR="00D536EE" w:rsidP="00C35306" w:rsidRDefault="00D536EE" w14:paraId="600CB36C" w14:textId="77777777">
            <w:pPr>
              <w:pStyle w:val="ListParagraph"/>
              <w:ind w:left="0"/>
              <w:jc w:val="center"/>
              <w:rPr>
                <w:b/>
                <w:sz w:val="19"/>
                <w:szCs w:val="19"/>
              </w:rPr>
            </w:pPr>
            <w:r w:rsidRPr="0003252F">
              <w:rPr>
                <w:b/>
                <w:sz w:val="19"/>
                <w:szCs w:val="19"/>
              </w:rPr>
              <w:t>Stroke Consultant:</w:t>
            </w:r>
          </w:p>
          <w:p w:rsidRPr="0003252F" w:rsidR="00D536EE" w:rsidP="00C35306" w:rsidRDefault="00D536EE" w14:paraId="624C16F7" w14:textId="77777777">
            <w:pPr>
              <w:jc w:val="center"/>
              <w:rPr>
                <w:sz w:val="19"/>
                <w:szCs w:val="19"/>
              </w:rPr>
            </w:pPr>
          </w:p>
        </w:tc>
        <w:tc>
          <w:tcPr>
            <w:tcW w:w="1587" w:type="dxa"/>
          </w:tcPr>
          <w:p w:rsidRPr="0003252F" w:rsidR="00D536EE" w:rsidP="00C35306" w:rsidRDefault="00D536EE" w14:paraId="1C19EEAE" w14:textId="77777777">
            <w:pPr>
              <w:pStyle w:val="ListParagraph"/>
              <w:ind w:left="0"/>
              <w:jc w:val="center"/>
              <w:rPr>
                <w:b/>
                <w:sz w:val="19"/>
                <w:szCs w:val="19"/>
              </w:rPr>
            </w:pPr>
            <w:r w:rsidRPr="0003252F">
              <w:rPr>
                <w:b/>
                <w:sz w:val="19"/>
                <w:szCs w:val="19"/>
              </w:rPr>
              <w:t>Mon – Fri</w:t>
            </w:r>
          </w:p>
          <w:p w:rsidRPr="0003252F" w:rsidR="00D536EE" w:rsidP="00C35306" w:rsidRDefault="00D536EE" w14:paraId="29E640BC" w14:textId="77777777">
            <w:pPr>
              <w:jc w:val="center"/>
              <w:rPr>
                <w:b/>
                <w:sz w:val="19"/>
                <w:szCs w:val="19"/>
              </w:rPr>
            </w:pPr>
            <w:r w:rsidRPr="0003252F">
              <w:rPr>
                <w:b/>
                <w:sz w:val="19"/>
                <w:szCs w:val="19"/>
              </w:rPr>
              <w:t>8am - 5pm</w:t>
            </w:r>
          </w:p>
        </w:tc>
        <w:tc>
          <w:tcPr>
            <w:tcW w:w="1587" w:type="dxa"/>
            <w:gridSpan w:val="2"/>
          </w:tcPr>
          <w:p w:rsidRPr="0003252F" w:rsidR="00D536EE" w:rsidP="00C35306" w:rsidRDefault="00D536EE" w14:paraId="014E36A1" w14:textId="77777777">
            <w:pPr>
              <w:jc w:val="center"/>
              <w:rPr>
                <w:b/>
                <w:sz w:val="19"/>
                <w:szCs w:val="19"/>
              </w:rPr>
            </w:pPr>
            <w:r w:rsidRPr="0003252F">
              <w:rPr>
                <w:b/>
                <w:sz w:val="19"/>
                <w:szCs w:val="19"/>
              </w:rPr>
              <w:t>Mon – Fri 5pm – 10pm</w:t>
            </w:r>
          </w:p>
        </w:tc>
        <w:tc>
          <w:tcPr>
            <w:tcW w:w="1587" w:type="dxa"/>
          </w:tcPr>
          <w:p w:rsidRPr="0003252F" w:rsidR="00D536EE" w:rsidP="00C35306" w:rsidRDefault="00D536EE" w14:paraId="30927929" w14:textId="77777777">
            <w:pPr>
              <w:jc w:val="center"/>
              <w:rPr>
                <w:b/>
                <w:sz w:val="19"/>
                <w:szCs w:val="19"/>
              </w:rPr>
            </w:pPr>
            <w:r w:rsidRPr="0003252F">
              <w:rPr>
                <w:b/>
                <w:sz w:val="19"/>
                <w:szCs w:val="19"/>
              </w:rPr>
              <w:t>Sat – Sun 8am - 5pm</w:t>
            </w:r>
          </w:p>
        </w:tc>
        <w:tc>
          <w:tcPr>
            <w:tcW w:w="1587" w:type="dxa"/>
            <w:gridSpan w:val="2"/>
          </w:tcPr>
          <w:p w:rsidRPr="0003252F" w:rsidR="00D536EE" w:rsidP="00C35306" w:rsidRDefault="00D536EE" w14:paraId="7E3ED5FC" w14:textId="77777777">
            <w:pPr>
              <w:jc w:val="center"/>
              <w:rPr>
                <w:b/>
                <w:sz w:val="19"/>
                <w:szCs w:val="19"/>
              </w:rPr>
            </w:pPr>
            <w:r w:rsidRPr="0003252F">
              <w:rPr>
                <w:b/>
                <w:sz w:val="19"/>
                <w:szCs w:val="19"/>
              </w:rPr>
              <w:t>Sat – Sun 5pm- 10pm</w:t>
            </w:r>
          </w:p>
        </w:tc>
        <w:tc>
          <w:tcPr>
            <w:tcW w:w="1587" w:type="dxa"/>
          </w:tcPr>
          <w:p w:rsidRPr="0003252F" w:rsidR="00D536EE" w:rsidP="00C35306" w:rsidRDefault="00D536EE" w14:paraId="4BA423D0" w14:textId="77777777">
            <w:pPr>
              <w:jc w:val="center"/>
              <w:rPr>
                <w:b/>
                <w:sz w:val="19"/>
                <w:szCs w:val="19"/>
              </w:rPr>
            </w:pPr>
            <w:r w:rsidRPr="0003252F">
              <w:rPr>
                <w:b/>
                <w:sz w:val="19"/>
                <w:szCs w:val="19"/>
              </w:rPr>
              <w:t>Overnight 10pm – 8am</w:t>
            </w:r>
          </w:p>
        </w:tc>
        <w:tc>
          <w:tcPr>
            <w:tcW w:w="1206" w:type="dxa"/>
          </w:tcPr>
          <w:p w:rsidRPr="0003252F" w:rsidR="00D536EE" w:rsidP="00C35306" w:rsidRDefault="00D536EE" w14:paraId="72FEBD26" w14:textId="77777777">
            <w:pPr>
              <w:jc w:val="center"/>
              <w:rPr>
                <w:b/>
                <w:sz w:val="19"/>
                <w:szCs w:val="19"/>
              </w:rPr>
            </w:pPr>
            <w:r w:rsidRPr="0003252F">
              <w:rPr>
                <w:b/>
                <w:sz w:val="19"/>
                <w:szCs w:val="19"/>
              </w:rPr>
              <w:t>Workforce required</w:t>
            </w:r>
          </w:p>
        </w:tc>
      </w:tr>
      <w:tr w:rsidR="00D536EE" w:rsidTr="00C35306" w14:paraId="67680823" w14:textId="77777777">
        <w:tc>
          <w:tcPr>
            <w:tcW w:w="1284" w:type="dxa"/>
            <w:vAlign w:val="center"/>
          </w:tcPr>
          <w:p w:rsidRPr="0003252F" w:rsidR="00D536EE" w:rsidP="00C35306" w:rsidRDefault="00D536EE" w14:paraId="1387A7A8" w14:textId="77777777">
            <w:pPr>
              <w:jc w:val="center"/>
              <w:rPr>
                <w:sz w:val="19"/>
                <w:szCs w:val="19"/>
              </w:rPr>
            </w:pPr>
            <w:r w:rsidRPr="0003252F">
              <w:rPr>
                <w:sz w:val="19"/>
                <w:szCs w:val="19"/>
              </w:rPr>
              <w:t>Acute stroke unit, Ward C4, UHW</w:t>
            </w:r>
          </w:p>
          <w:p w:rsidRPr="0003252F" w:rsidR="00D536EE" w:rsidP="00C35306" w:rsidRDefault="00D536EE" w14:paraId="563783A3" w14:textId="77777777">
            <w:pPr>
              <w:jc w:val="center"/>
              <w:rPr>
                <w:sz w:val="19"/>
                <w:szCs w:val="19"/>
              </w:rPr>
            </w:pPr>
          </w:p>
        </w:tc>
        <w:tc>
          <w:tcPr>
            <w:tcW w:w="1587" w:type="dxa"/>
            <w:vAlign w:val="center"/>
          </w:tcPr>
          <w:p w:rsidRPr="0003252F" w:rsidR="00D536EE" w:rsidP="00C35306" w:rsidRDefault="00D536EE" w14:paraId="2AC1F97B" w14:textId="77777777">
            <w:pPr>
              <w:jc w:val="center"/>
              <w:rPr>
                <w:sz w:val="19"/>
                <w:szCs w:val="19"/>
              </w:rPr>
            </w:pPr>
            <w:r w:rsidRPr="0003252F">
              <w:rPr>
                <w:sz w:val="19"/>
                <w:szCs w:val="19"/>
              </w:rPr>
              <w:t>x2 daily ward round and MDT board round</w:t>
            </w:r>
          </w:p>
          <w:p w:rsidRPr="0003252F" w:rsidR="00D536EE" w:rsidP="00C35306" w:rsidRDefault="00D536EE" w14:paraId="6E8CA16C" w14:textId="77777777">
            <w:pPr>
              <w:jc w:val="center"/>
              <w:rPr>
                <w:sz w:val="19"/>
                <w:szCs w:val="19"/>
              </w:rPr>
            </w:pPr>
          </w:p>
        </w:tc>
        <w:tc>
          <w:tcPr>
            <w:tcW w:w="1587" w:type="dxa"/>
            <w:gridSpan w:val="2"/>
            <w:shd w:val="clear" w:color="auto" w:fill="D9D9D9" w:themeFill="background1" w:themeFillShade="D9"/>
            <w:vAlign w:val="center"/>
          </w:tcPr>
          <w:p w:rsidRPr="0003252F" w:rsidR="00D536EE" w:rsidP="00C35306" w:rsidRDefault="00D536EE" w14:paraId="24199FDA" w14:textId="77777777">
            <w:pPr>
              <w:jc w:val="center"/>
              <w:rPr>
                <w:sz w:val="19"/>
                <w:szCs w:val="19"/>
              </w:rPr>
            </w:pPr>
          </w:p>
        </w:tc>
        <w:tc>
          <w:tcPr>
            <w:tcW w:w="1587" w:type="dxa"/>
            <w:vAlign w:val="center"/>
          </w:tcPr>
          <w:p w:rsidRPr="0003252F" w:rsidR="00D536EE" w:rsidP="00C35306" w:rsidRDefault="00D536EE" w14:paraId="06162C2A" w14:textId="77777777">
            <w:pPr>
              <w:jc w:val="center"/>
              <w:rPr>
                <w:sz w:val="19"/>
                <w:szCs w:val="19"/>
              </w:rPr>
            </w:pPr>
            <w:r w:rsidRPr="0003252F">
              <w:rPr>
                <w:sz w:val="19"/>
                <w:szCs w:val="19"/>
              </w:rPr>
              <w:t>x2 daily ward round and MDT board round</w:t>
            </w:r>
          </w:p>
          <w:p w:rsidRPr="0003252F" w:rsidR="00D536EE" w:rsidP="00C35306" w:rsidRDefault="00D536EE" w14:paraId="1BA9030E" w14:textId="77777777">
            <w:pPr>
              <w:jc w:val="center"/>
              <w:rPr>
                <w:sz w:val="19"/>
                <w:szCs w:val="19"/>
              </w:rPr>
            </w:pPr>
          </w:p>
        </w:tc>
        <w:tc>
          <w:tcPr>
            <w:tcW w:w="1587" w:type="dxa"/>
            <w:gridSpan w:val="2"/>
            <w:shd w:val="clear" w:color="auto" w:fill="D9D9D9" w:themeFill="background1" w:themeFillShade="D9"/>
            <w:vAlign w:val="center"/>
          </w:tcPr>
          <w:p w:rsidRPr="0003252F" w:rsidR="00D536EE" w:rsidP="00C35306" w:rsidRDefault="00D536EE" w14:paraId="3DE6E19D" w14:textId="77777777">
            <w:pPr>
              <w:jc w:val="center"/>
              <w:rPr>
                <w:sz w:val="19"/>
                <w:szCs w:val="19"/>
              </w:rPr>
            </w:pPr>
          </w:p>
        </w:tc>
        <w:tc>
          <w:tcPr>
            <w:tcW w:w="1587" w:type="dxa"/>
            <w:shd w:val="clear" w:color="auto" w:fill="D9D9D9" w:themeFill="background1" w:themeFillShade="D9"/>
            <w:vAlign w:val="center"/>
          </w:tcPr>
          <w:p w:rsidRPr="0003252F" w:rsidR="00D536EE" w:rsidP="00C35306" w:rsidRDefault="00D536EE" w14:paraId="5D6A2058" w14:textId="77777777">
            <w:pPr>
              <w:jc w:val="center"/>
              <w:rPr>
                <w:sz w:val="19"/>
                <w:szCs w:val="19"/>
              </w:rPr>
            </w:pPr>
          </w:p>
        </w:tc>
        <w:tc>
          <w:tcPr>
            <w:tcW w:w="1206" w:type="dxa"/>
            <w:shd w:val="clear" w:color="auto" w:fill="auto"/>
            <w:vAlign w:val="center"/>
          </w:tcPr>
          <w:p w:rsidRPr="0003252F" w:rsidR="00D536EE" w:rsidP="00C35306" w:rsidRDefault="00D536EE" w14:paraId="4B67C7C7" w14:textId="77777777">
            <w:pPr>
              <w:jc w:val="center"/>
              <w:rPr>
                <w:sz w:val="19"/>
                <w:szCs w:val="19"/>
              </w:rPr>
            </w:pPr>
            <w:r w:rsidRPr="0003252F">
              <w:rPr>
                <w:b/>
                <w:sz w:val="19"/>
                <w:szCs w:val="19"/>
              </w:rPr>
              <w:t>14</w:t>
            </w:r>
            <w:r w:rsidRPr="0003252F">
              <w:rPr>
                <w:sz w:val="19"/>
                <w:szCs w:val="19"/>
              </w:rPr>
              <w:t xml:space="preserve"> DCC sessions</w:t>
            </w:r>
          </w:p>
        </w:tc>
      </w:tr>
      <w:tr w:rsidR="00D536EE" w:rsidTr="00C35306" w14:paraId="3FE20B3E" w14:textId="77777777">
        <w:tc>
          <w:tcPr>
            <w:tcW w:w="1284" w:type="dxa"/>
            <w:vAlign w:val="center"/>
          </w:tcPr>
          <w:p w:rsidRPr="0003252F" w:rsidR="00D536EE" w:rsidP="00C35306" w:rsidRDefault="00D536EE" w14:paraId="1D0D27AB" w14:textId="77777777">
            <w:pPr>
              <w:jc w:val="center"/>
              <w:rPr>
                <w:sz w:val="19"/>
                <w:szCs w:val="19"/>
              </w:rPr>
            </w:pPr>
            <w:r w:rsidRPr="0003252F">
              <w:rPr>
                <w:sz w:val="19"/>
                <w:szCs w:val="19"/>
              </w:rPr>
              <w:t>Emergency stroke assessment pathway</w:t>
            </w:r>
          </w:p>
        </w:tc>
        <w:tc>
          <w:tcPr>
            <w:tcW w:w="6348" w:type="dxa"/>
            <w:gridSpan w:val="6"/>
            <w:vAlign w:val="center"/>
          </w:tcPr>
          <w:p w:rsidRPr="0003252F" w:rsidR="00D536EE" w:rsidP="00C35306" w:rsidRDefault="00D536EE" w14:paraId="1CB795C1" w14:textId="77777777">
            <w:pPr>
              <w:jc w:val="center"/>
              <w:rPr>
                <w:sz w:val="19"/>
                <w:szCs w:val="19"/>
              </w:rPr>
            </w:pPr>
            <w:r w:rsidRPr="0003252F">
              <w:rPr>
                <w:sz w:val="19"/>
                <w:szCs w:val="19"/>
              </w:rPr>
              <w:t>Consultant based within code stroke team for all sessions</w:t>
            </w:r>
          </w:p>
        </w:tc>
        <w:tc>
          <w:tcPr>
            <w:tcW w:w="1587" w:type="dxa"/>
            <w:vAlign w:val="center"/>
          </w:tcPr>
          <w:p w:rsidRPr="0003252F" w:rsidR="00D536EE" w:rsidP="00C35306" w:rsidRDefault="00D536EE" w14:paraId="49F8BD4B" w14:textId="77777777">
            <w:pPr>
              <w:jc w:val="center"/>
              <w:rPr>
                <w:sz w:val="19"/>
                <w:szCs w:val="19"/>
              </w:rPr>
            </w:pPr>
            <w:r w:rsidRPr="0003252F">
              <w:rPr>
                <w:sz w:val="19"/>
                <w:szCs w:val="19"/>
              </w:rPr>
              <w:t>On call by telephone</w:t>
            </w:r>
          </w:p>
        </w:tc>
        <w:tc>
          <w:tcPr>
            <w:tcW w:w="1206" w:type="dxa"/>
            <w:vAlign w:val="center"/>
          </w:tcPr>
          <w:p w:rsidRPr="0003252F" w:rsidR="00D536EE" w:rsidP="00C35306" w:rsidRDefault="00D536EE" w14:paraId="6682B837" w14:textId="77777777">
            <w:pPr>
              <w:jc w:val="center"/>
              <w:rPr>
                <w:sz w:val="19"/>
                <w:szCs w:val="19"/>
              </w:rPr>
            </w:pPr>
            <w:r w:rsidRPr="0003252F">
              <w:rPr>
                <w:b/>
                <w:sz w:val="19"/>
                <w:szCs w:val="19"/>
              </w:rPr>
              <w:t>35</w:t>
            </w:r>
            <w:r w:rsidRPr="0003252F">
              <w:rPr>
                <w:sz w:val="19"/>
                <w:szCs w:val="19"/>
              </w:rPr>
              <w:t xml:space="preserve"> DCC sessions</w:t>
            </w:r>
          </w:p>
        </w:tc>
      </w:tr>
      <w:tr w:rsidR="00D536EE" w:rsidTr="00C35306" w14:paraId="429A99EB" w14:textId="77777777">
        <w:tc>
          <w:tcPr>
            <w:tcW w:w="1284" w:type="dxa"/>
            <w:vAlign w:val="center"/>
          </w:tcPr>
          <w:p w:rsidRPr="0003252F" w:rsidR="00D536EE" w:rsidP="00C35306" w:rsidRDefault="00D536EE" w14:paraId="5DD62DA0" w14:textId="77777777">
            <w:pPr>
              <w:jc w:val="center"/>
              <w:rPr>
                <w:sz w:val="19"/>
                <w:szCs w:val="19"/>
              </w:rPr>
            </w:pPr>
            <w:r w:rsidRPr="0003252F">
              <w:rPr>
                <w:sz w:val="19"/>
                <w:szCs w:val="19"/>
              </w:rPr>
              <w:t>Pre-hospital video triage calls</w:t>
            </w:r>
          </w:p>
        </w:tc>
        <w:tc>
          <w:tcPr>
            <w:tcW w:w="6348" w:type="dxa"/>
            <w:gridSpan w:val="6"/>
            <w:vAlign w:val="center"/>
          </w:tcPr>
          <w:p w:rsidRPr="0003252F" w:rsidR="00D536EE" w:rsidP="00C35306" w:rsidRDefault="00D536EE" w14:paraId="7CA146BC" w14:textId="77777777">
            <w:pPr>
              <w:jc w:val="center"/>
              <w:rPr>
                <w:sz w:val="19"/>
                <w:szCs w:val="19"/>
              </w:rPr>
            </w:pPr>
            <w:r w:rsidRPr="0003252F">
              <w:rPr>
                <w:sz w:val="19"/>
                <w:szCs w:val="19"/>
              </w:rPr>
              <w:t>Dedicated 2 sessions per day to take calls</w:t>
            </w:r>
          </w:p>
        </w:tc>
        <w:tc>
          <w:tcPr>
            <w:tcW w:w="1587" w:type="dxa"/>
            <w:shd w:val="clear" w:color="auto" w:fill="D9D9D9" w:themeFill="background1" w:themeFillShade="D9"/>
          </w:tcPr>
          <w:p w:rsidRPr="0003252F" w:rsidR="00D536EE" w:rsidP="00C35306" w:rsidRDefault="00D536EE" w14:paraId="5223A4EA" w14:textId="77777777">
            <w:pPr>
              <w:rPr>
                <w:sz w:val="19"/>
                <w:szCs w:val="19"/>
              </w:rPr>
            </w:pPr>
          </w:p>
        </w:tc>
        <w:tc>
          <w:tcPr>
            <w:tcW w:w="1206" w:type="dxa"/>
            <w:vAlign w:val="center"/>
          </w:tcPr>
          <w:p w:rsidRPr="0003252F" w:rsidR="00D536EE" w:rsidP="00C35306" w:rsidRDefault="00D536EE" w14:paraId="3C7A8059" w14:textId="77777777">
            <w:pPr>
              <w:jc w:val="center"/>
              <w:rPr>
                <w:sz w:val="19"/>
                <w:szCs w:val="19"/>
              </w:rPr>
            </w:pPr>
            <w:r w:rsidRPr="0003252F">
              <w:rPr>
                <w:b/>
                <w:sz w:val="19"/>
                <w:szCs w:val="19"/>
              </w:rPr>
              <w:t>14</w:t>
            </w:r>
            <w:r w:rsidRPr="0003252F">
              <w:rPr>
                <w:sz w:val="19"/>
                <w:szCs w:val="19"/>
              </w:rPr>
              <w:t xml:space="preserve"> DCC sessions</w:t>
            </w:r>
          </w:p>
        </w:tc>
      </w:tr>
      <w:tr w:rsidR="00D536EE" w:rsidTr="00C35306" w14:paraId="0B35BEAE" w14:textId="77777777">
        <w:tc>
          <w:tcPr>
            <w:tcW w:w="1284" w:type="dxa"/>
            <w:vAlign w:val="center"/>
          </w:tcPr>
          <w:p w:rsidRPr="0003252F" w:rsidR="00D536EE" w:rsidP="00C35306" w:rsidRDefault="00D536EE" w14:paraId="400FA011" w14:textId="77777777">
            <w:pPr>
              <w:jc w:val="center"/>
              <w:rPr>
                <w:sz w:val="19"/>
                <w:szCs w:val="19"/>
              </w:rPr>
            </w:pPr>
            <w:r w:rsidRPr="0003252F">
              <w:rPr>
                <w:sz w:val="19"/>
                <w:szCs w:val="19"/>
              </w:rPr>
              <w:t>MSDEC stroke and TIA assessment</w:t>
            </w:r>
          </w:p>
        </w:tc>
        <w:tc>
          <w:tcPr>
            <w:tcW w:w="6348" w:type="dxa"/>
            <w:gridSpan w:val="6"/>
            <w:vAlign w:val="center"/>
          </w:tcPr>
          <w:p w:rsidRPr="0003252F" w:rsidR="00D536EE" w:rsidP="00C35306" w:rsidRDefault="00D536EE" w14:paraId="327C81E5" w14:textId="77777777">
            <w:pPr>
              <w:jc w:val="center"/>
              <w:rPr>
                <w:sz w:val="19"/>
                <w:szCs w:val="19"/>
              </w:rPr>
            </w:pPr>
            <w:r w:rsidRPr="0003252F">
              <w:rPr>
                <w:sz w:val="19"/>
                <w:szCs w:val="19"/>
              </w:rPr>
              <w:t>Consultant based in MSDEC for all sessions</w:t>
            </w:r>
          </w:p>
        </w:tc>
        <w:tc>
          <w:tcPr>
            <w:tcW w:w="1587" w:type="dxa"/>
            <w:vAlign w:val="center"/>
          </w:tcPr>
          <w:p w:rsidRPr="0003252F" w:rsidR="00D536EE" w:rsidP="00C35306" w:rsidRDefault="00D536EE" w14:paraId="6D90003C" w14:textId="77777777">
            <w:pPr>
              <w:jc w:val="center"/>
              <w:rPr>
                <w:sz w:val="19"/>
                <w:szCs w:val="19"/>
              </w:rPr>
            </w:pPr>
            <w:r w:rsidRPr="0003252F">
              <w:rPr>
                <w:sz w:val="19"/>
                <w:szCs w:val="19"/>
              </w:rPr>
              <w:t>On call by telephone</w:t>
            </w:r>
          </w:p>
        </w:tc>
        <w:tc>
          <w:tcPr>
            <w:tcW w:w="1206" w:type="dxa"/>
            <w:vAlign w:val="center"/>
          </w:tcPr>
          <w:p w:rsidRPr="0003252F" w:rsidR="00D536EE" w:rsidP="00C35306" w:rsidRDefault="00D536EE" w14:paraId="4865FA07" w14:textId="77777777">
            <w:pPr>
              <w:jc w:val="center"/>
              <w:rPr>
                <w:sz w:val="19"/>
                <w:szCs w:val="19"/>
              </w:rPr>
            </w:pPr>
            <w:r w:rsidRPr="0003252F">
              <w:rPr>
                <w:b/>
                <w:sz w:val="19"/>
                <w:szCs w:val="19"/>
              </w:rPr>
              <w:t>28</w:t>
            </w:r>
            <w:r w:rsidRPr="0003252F">
              <w:rPr>
                <w:sz w:val="19"/>
                <w:szCs w:val="19"/>
              </w:rPr>
              <w:t xml:space="preserve"> DCC sessions</w:t>
            </w:r>
          </w:p>
        </w:tc>
      </w:tr>
      <w:tr w:rsidR="001F4D66" w:rsidTr="001F4D66" w14:paraId="5D6908BA" w14:textId="77777777">
        <w:tc>
          <w:tcPr>
            <w:tcW w:w="3475" w:type="dxa"/>
            <w:gridSpan w:val="3"/>
            <w:vAlign w:val="center"/>
          </w:tcPr>
          <w:p w:rsidRPr="00F43EB6" w:rsidR="001F4D66" w:rsidP="001F4D66" w:rsidRDefault="001F4D66" w14:paraId="27E0CE69" w14:textId="77777777">
            <w:pPr>
              <w:jc w:val="center"/>
              <w:rPr>
                <w:sz w:val="19"/>
                <w:szCs w:val="19"/>
              </w:rPr>
            </w:pPr>
            <w:r w:rsidRPr="00F43EB6">
              <w:rPr>
                <w:sz w:val="19"/>
                <w:szCs w:val="19"/>
              </w:rPr>
              <w:t>Total Consultant DCC sessions Required</w:t>
            </w:r>
            <w:r>
              <w:rPr>
                <w:sz w:val="19"/>
                <w:szCs w:val="19"/>
              </w:rPr>
              <w:t xml:space="preserve"> = </w:t>
            </w:r>
            <w:r>
              <w:rPr>
                <w:b/>
                <w:szCs w:val="19"/>
              </w:rPr>
              <w:t>91</w:t>
            </w:r>
          </w:p>
          <w:p w:rsidRPr="0003252F" w:rsidR="001F4D66" w:rsidP="001F4D66" w:rsidRDefault="001F4D66" w14:paraId="765B6AA2" w14:textId="77777777">
            <w:pPr>
              <w:jc w:val="center"/>
              <w:rPr>
                <w:sz w:val="19"/>
                <w:szCs w:val="19"/>
              </w:rPr>
            </w:pPr>
          </w:p>
        </w:tc>
        <w:tc>
          <w:tcPr>
            <w:tcW w:w="3475" w:type="dxa"/>
            <w:gridSpan w:val="3"/>
            <w:vAlign w:val="center"/>
          </w:tcPr>
          <w:p w:rsidRPr="0003252F" w:rsidR="001F4D66" w:rsidP="001F4D66" w:rsidRDefault="001F4D66" w14:paraId="2C16B68C" w14:textId="77777777">
            <w:pPr>
              <w:jc w:val="center"/>
              <w:rPr>
                <w:sz w:val="19"/>
                <w:szCs w:val="19"/>
              </w:rPr>
            </w:pPr>
            <w:r>
              <w:rPr>
                <w:sz w:val="19"/>
                <w:szCs w:val="19"/>
              </w:rPr>
              <w:t xml:space="preserve">Current DCC sessions in place   = </w:t>
            </w:r>
            <w:r w:rsidRPr="00046D03">
              <w:rPr>
                <w:b/>
                <w:szCs w:val="19"/>
              </w:rPr>
              <w:t>21</w:t>
            </w:r>
          </w:p>
        </w:tc>
        <w:tc>
          <w:tcPr>
            <w:tcW w:w="3475" w:type="dxa"/>
            <w:gridSpan w:val="3"/>
            <w:shd w:val="clear" w:color="auto" w:fill="8DB3E2" w:themeFill="text2" w:themeFillTint="66"/>
            <w:vAlign w:val="center"/>
          </w:tcPr>
          <w:p w:rsidRPr="00F43EB6" w:rsidR="001F4D66" w:rsidP="001F4D66" w:rsidRDefault="001F4D66" w14:paraId="7E65EFB3" w14:textId="77777777">
            <w:pPr>
              <w:jc w:val="center"/>
              <w:rPr>
                <w:sz w:val="19"/>
                <w:szCs w:val="19"/>
              </w:rPr>
            </w:pPr>
            <w:r w:rsidRPr="00F43EB6">
              <w:rPr>
                <w:sz w:val="19"/>
                <w:szCs w:val="19"/>
              </w:rPr>
              <w:t xml:space="preserve">Gap </w:t>
            </w:r>
            <w:r>
              <w:rPr>
                <w:sz w:val="19"/>
                <w:szCs w:val="19"/>
              </w:rPr>
              <w:t xml:space="preserve">in DCC sessions = </w:t>
            </w:r>
            <w:r>
              <w:rPr>
                <w:b/>
                <w:szCs w:val="19"/>
              </w:rPr>
              <w:t>70</w:t>
            </w:r>
          </w:p>
          <w:p w:rsidR="001F4D66" w:rsidP="001F4D66" w:rsidRDefault="001F4D66" w14:paraId="27A993E0" w14:textId="77777777">
            <w:pPr>
              <w:jc w:val="center"/>
              <w:rPr>
                <w:sz w:val="18"/>
                <w:szCs w:val="19"/>
              </w:rPr>
            </w:pPr>
          </w:p>
          <w:p w:rsidRPr="0003252F" w:rsidR="001F4D66" w:rsidP="00B6615A" w:rsidRDefault="001F4D66" w14:paraId="2F9AB6F1" w14:textId="77777777">
            <w:pPr>
              <w:jc w:val="center"/>
              <w:rPr>
                <w:sz w:val="19"/>
                <w:szCs w:val="19"/>
              </w:rPr>
            </w:pPr>
          </w:p>
        </w:tc>
      </w:tr>
    </w:tbl>
    <w:p w:rsidR="00D536EE" w:rsidP="00D536EE" w:rsidRDefault="00D536EE" w14:paraId="2180A4DC" w14:textId="77777777"/>
    <w:tbl>
      <w:tblPr>
        <w:tblStyle w:val="TableGrid"/>
        <w:tblW w:w="10425" w:type="dxa"/>
        <w:tblInd w:w="-856" w:type="dxa"/>
        <w:tblLook w:val="04A0" w:firstRow="1" w:lastRow="0" w:firstColumn="1" w:lastColumn="0" w:noHBand="0" w:noVBand="1"/>
      </w:tblPr>
      <w:tblGrid>
        <w:gridCol w:w="1284"/>
        <w:gridCol w:w="1587"/>
        <w:gridCol w:w="604"/>
        <w:gridCol w:w="983"/>
        <w:gridCol w:w="1587"/>
        <w:gridCol w:w="905"/>
        <w:gridCol w:w="682"/>
        <w:gridCol w:w="1587"/>
        <w:gridCol w:w="1206"/>
      </w:tblGrid>
      <w:tr w:rsidR="00D536EE" w:rsidTr="00C35306" w14:paraId="3A853AD1" w14:textId="77777777">
        <w:tc>
          <w:tcPr>
            <w:tcW w:w="1284" w:type="dxa"/>
            <w:shd w:val="clear" w:color="auto" w:fill="8DB3E2" w:themeFill="text2" w:themeFillTint="66"/>
          </w:tcPr>
          <w:p w:rsidRPr="0003252F" w:rsidR="00D536EE" w:rsidP="00C35306" w:rsidRDefault="00D536EE" w14:paraId="5F4144DE" w14:textId="77777777">
            <w:pPr>
              <w:rPr>
                <w:sz w:val="19"/>
                <w:szCs w:val="19"/>
              </w:rPr>
            </w:pPr>
            <w:r w:rsidRPr="0003252F">
              <w:rPr>
                <w:b/>
                <w:sz w:val="19"/>
                <w:szCs w:val="19"/>
              </w:rPr>
              <w:t>Junior Doctor:</w:t>
            </w:r>
          </w:p>
        </w:tc>
        <w:tc>
          <w:tcPr>
            <w:tcW w:w="1587" w:type="dxa"/>
            <w:vAlign w:val="center"/>
          </w:tcPr>
          <w:p w:rsidRPr="0003252F" w:rsidR="00D536EE" w:rsidP="00C35306" w:rsidRDefault="00D536EE" w14:paraId="65FBD449" w14:textId="77777777">
            <w:pPr>
              <w:pStyle w:val="ListParagraph"/>
              <w:ind w:left="0"/>
              <w:jc w:val="center"/>
              <w:rPr>
                <w:b/>
                <w:sz w:val="19"/>
                <w:szCs w:val="19"/>
              </w:rPr>
            </w:pPr>
            <w:r w:rsidRPr="0003252F">
              <w:rPr>
                <w:b/>
                <w:sz w:val="19"/>
                <w:szCs w:val="19"/>
              </w:rPr>
              <w:t>Mon – Fri</w:t>
            </w:r>
          </w:p>
          <w:p w:rsidRPr="0003252F" w:rsidR="00D536EE" w:rsidP="00C35306" w:rsidRDefault="00D536EE" w14:paraId="090BD3FB" w14:textId="77777777">
            <w:pPr>
              <w:jc w:val="center"/>
              <w:rPr>
                <w:sz w:val="19"/>
                <w:szCs w:val="19"/>
              </w:rPr>
            </w:pPr>
            <w:r w:rsidRPr="0003252F">
              <w:rPr>
                <w:b/>
                <w:sz w:val="19"/>
                <w:szCs w:val="19"/>
              </w:rPr>
              <w:t>8am - 5pm</w:t>
            </w:r>
          </w:p>
        </w:tc>
        <w:tc>
          <w:tcPr>
            <w:tcW w:w="1587" w:type="dxa"/>
            <w:gridSpan w:val="2"/>
            <w:vAlign w:val="center"/>
          </w:tcPr>
          <w:p w:rsidRPr="0003252F" w:rsidR="00D536EE" w:rsidP="00C35306" w:rsidRDefault="00D536EE" w14:paraId="25D00765" w14:textId="77777777">
            <w:pPr>
              <w:jc w:val="center"/>
              <w:rPr>
                <w:sz w:val="19"/>
                <w:szCs w:val="19"/>
              </w:rPr>
            </w:pPr>
            <w:r w:rsidRPr="0003252F">
              <w:rPr>
                <w:b/>
                <w:sz w:val="19"/>
                <w:szCs w:val="19"/>
              </w:rPr>
              <w:t>Mon – Fri 5pm – 10pm</w:t>
            </w:r>
          </w:p>
        </w:tc>
        <w:tc>
          <w:tcPr>
            <w:tcW w:w="1587" w:type="dxa"/>
            <w:vAlign w:val="center"/>
          </w:tcPr>
          <w:p w:rsidRPr="0003252F" w:rsidR="00D536EE" w:rsidP="00C35306" w:rsidRDefault="00D536EE" w14:paraId="38B884E9" w14:textId="77777777">
            <w:pPr>
              <w:jc w:val="center"/>
              <w:rPr>
                <w:sz w:val="19"/>
                <w:szCs w:val="19"/>
              </w:rPr>
            </w:pPr>
            <w:r w:rsidRPr="0003252F">
              <w:rPr>
                <w:b/>
                <w:sz w:val="19"/>
                <w:szCs w:val="19"/>
              </w:rPr>
              <w:t>Sat – Sun 8am - 5pm</w:t>
            </w:r>
          </w:p>
        </w:tc>
        <w:tc>
          <w:tcPr>
            <w:tcW w:w="1587" w:type="dxa"/>
            <w:gridSpan w:val="2"/>
            <w:vAlign w:val="center"/>
          </w:tcPr>
          <w:p w:rsidRPr="0003252F" w:rsidR="00D536EE" w:rsidP="00C35306" w:rsidRDefault="00D536EE" w14:paraId="19CFA29B" w14:textId="77777777">
            <w:pPr>
              <w:jc w:val="center"/>
              <w:rPr>
                <w:sz w:val="19"/>
                <w:szCs w:val="19"/>
              </w:rPr>
            </w:pPr>
            <w:r w:rsidRPr="0003252F">
              <w:rPr>
                <w:b/>
                <w:sz w:val="19"/>
                <w:szCs w:val="19"/>
              </w:rPr>
              <w:t>Sat – Sun 5pm- 10pm</w:t>
            </w:r>
          </w:p>
        </w:tc>
        <w:tc>
          <w:tcPr>
            <w:tcW w:w="1587" w:type="dxa"/>
            <w:vAlign w:val="center"/>
          </w:tcPr>
          <w:p w:rsidRPr="0003252F" w:rsidR="00D536EE" w:rsidP="00C35306" w:rsidRDefault="00D536EE" w14:paraId="4D9DE47B" w14:textId="77777777">
            <w:pPr>
              <w:jc w:val="center"/>
              <w:rPr>
                <w:sz w:val="19"/>
                <w:szCs w:val="19"/>
              </w:rPr>
            </w:pPr>
            <w:r w:rsidRPr="0003252F">
              <w:rPr>
                <w:b/>
                <w:sz w:val="19"/>
                <w:szCs w:val="19"/>
              </w:rPr>
              <w:t>Overnight 10pm – 8am</w:t>
            </w:r>
          </w:p>
        </w:tc>
        <w:tc>
          <w:tcPr>
            <w:tcW w:w="1206" w:type="dxa"/>
            <w:vAlign w:val="center"/>
          </w:tcPr>
          <w:p w:rsidRPr="0003252F" w:rsidR="00D536EE" w:rsidP="00C35306" w:rsidRDefault="00D536EE" w14:paraId="3D532A29" w14:textId="77777777">
            <w:pPr>
              <w:jc w:val="center"/>
              <w:rPr>
                <w:sz w:val="19"/>
                <w:szCs w:val="19"/>
              </w:rPr>
            </w:pPr>
            <w:r w:rsidRPr="0003252F">
              <w:rPr>
                <w:b/>
                <w:sz w:val="19"/>
                <w:szCs w:val="19"/>
              </w:rPr>
              <w:t>Workforce required</w:t>
            </w:r>
          </w:p>
        </w:tc>
      </w:tr>
      <w:tr w:rsidR="00D536EE" w:rsidTr="00C35306" w14:paraId="1484D48A" w14:textId="77777777">
        <w:tc>
          <w:tcPr>
            <w:tcW w:w="1284" w:type="dxa"/>
            <w:vAlign w:val="center"/>
          </w:tcPr>
          <w:p w:rsidRPr="0003252F" w:rsidR="00D536EE" w:rsidP="00C35306" w:rsidRDefault="00D536EE" w14:paraId="242E2830" w14:textId="77777777">
            <w:pPr>
              <w:jc w:val="center"/>
              <w:rPr>
                <w:sz w:val="19"/>
                <w:szCs w:val="19"/>
              </w:rPr>
            </w:pPr>
            <w:r w:rsidRPr="0003252F">
              <w:rPr>
                <w:sz w:val="19"/>
                <w:szCs w:val="19"/>
              </w:rPr>
              <w:t>Acute stroke unit, Ward C4, UHW</w:t>
            </w:r>
          </w:p>
          <w:p w:rsidRPr="0003252F" w:rsidR="00D536EE" w:rsidP="00C35306" w:rsidRDefault="00D536EE" w14:paraId="19C87F20" w14:textId="77777777">
            <w:pPr>
              <w:jc w:val="center"/>
              <w:rPr>
                <w:sz w:val="19"/>
                <w:szCs w:val="19"/>
              </w:rPr>
            </w:pPr>
          </w:p>
        </w:tc>
        <w:tc>
          <w:tcPr>
            <w:tcW w:w="1587" w:type="dxa"/>
            <w:vAlign w:val="center"/>
          </w:tcPr>
          <w:p w:rsidRPr="0003252F" w:rsidR="00D536EE" w:rsidP="00C35306" w:rsidRDefault="00D536EE" w14:paraId="3BC19F41" w14:textId="77777777">
            <w:pPr>
              <w:pStyle w:val="ListParagraph"/>
              <w:ind w:left="0"/>
              <w:jc w:val="center"/>
              <w:rPr>
                <w:sz w:val="19"/>
                <w:szCs w:val="19"/>
              </w:rPr>
            </w:pPr>
            <w:r w:rsidRPr="0003252F">
              <w:rPr>
                <w:sz w:val="19"/>
                <w:szCs w:val="19"/>
              </w:rPr>
              <w:t>1.0 WTE Stroke Trainee</w:t>
            </w:r>
          </w:p>
          <w:p w:rsidRPr="0003252F" w:rsidR="00D536EE" w:rsidP="00C35306" w:rsidRDefault="00D536EE" w14:paraId="0E075609" w14:textId="77777777">
            <w:pPr>
              <w:jc w:val="center"/>
              <w:rPr>
                <w:sz w:val="19"/>
                <w:szCs w:val="19"/>
              </w:rPr>
            </w:pPr>
            <w:r w:rsidRPr="0003252F">
              <w:rPr>
                <w:sz w:val="19"/>
                <w:szCs w:val="19"/>
              </w:rPr>
              <w:t>2.0 WTE foundation grade</w:t>
            </w:r>
          </w:p>
        </w:tc>
        <w:tc>
          <w:tcPr>
            <w:tcW w:w="1587" w:type="dxa"/>
            <w:gridSpan w:val="2"/>
            <w:shd w:val="clear" w:color="auto" w:fill="D9D9D9" w:themeFill="background1" w:themeFillShade="D9"/>
          </w:tcPr>
          <w:p w:rsidRPr="0003252F" w:rsidR="00D536EE" w:rsidP="00C35306" w:rsidRDefault="00D536EE" w14:paraId="4A7C4D71" w14:textId="77777777">
            <w:pPr>
              <w:rPr>
                <w:sz w:val="19"/>
                <w:szCs w:val="19"/>
              </w:rPr>
            </w:pPr>
          </w:p>
        </w:tc>
        <w:tc>
          <w:tcPr>
            <w:tcW w:w="1587" w:type="dxa"/>
          </w:tcPr>
          <w:p w:rsidRPr="0003252F" w:rsidR="00D536EE" w:rsidP="00C35306" w:rsidRDefault="00D536EE" w14:paraId="1DB3CE68" w14:textId="77777777">
            <w:pPr>
              <w:rPr>
                <w:sz w:val="19"/>
                <w:szCs w:val="19"/>
              </w:rPr>
            </w:pPr>
            <w:r w:rsidRPr="0003252F">
              <w:rPr>
                <w:sz w:val="19"/>
                <w:szCs w:val="19"/>
              </w:rPr>
              <w:t>Junior doctor cover to weekend ward round as per weekend rota</w:t>
            </w:r>
          </w:p>
        </w:tc>
        <w:tc>
          <w:tcPr>
            <w:tcW w:w="1587" w:type="dxa"/>
            <w:gridSpan w:val="2"/>
            <w:shd w:val="clear" w:color="auto" w:fill="D9D9D9" w:themeFill="background1" w:themeFillShade="D9"/>
          </w:tcPr>
          <w:p w:rsidRPr="0003252F" w:rsidR="00D536EE" w:rsidP="00C35306" w:rsidRDefault="00D536EE" w14:paraId="160223E8" w14:textId="77777777">
            <w:pPr>
              <w:rPr>
                <w:sz w:val="19"/>
                <w:szCs w:val="19"/>
              </w:rPr>
            </w:pPr>
          </w:p>
        </w:tc>
        <w:tc>
          <w:tcPr>
            <w:tcW w:w="1587" w:type="dxa"/>
            <w:shd w:val="clear" w:color="auto" w:fill="D9D9D9" w:themeFill="background1" w:themeFillShade="D9"/>
          </w:tcPr>
          <w:p w:rsidRPr="0003252F" w:rsidR="00D536EE" w:rsidP="00C35306" w:rsidRDefault="00D536EE" w14:paraId="6B2830A1" w14:textId="77777777">
            <w:pPr>
              <w:rPr>
                <w:sz w:val="19"/>
                <w:szCs w:val="19"/>
              </w:rPr>
            </w:pPr>
          </w:p>
        </w:tc>
        <w:tc>
          <w:tcPr>
            <w:tcW w:w="1206" w:type="dxa"/>
            <w:vAlign w:val="center"/>
          </w:tcPr>
          <w:p w:rsidRPr="0003252F" w:rsidR="00D536EE" w:rsidP="00C35306" w:rsidRDefault="00D536EE" w14:paraId="7FDE76E9" w14:textId="77777777">
            <w:pPr>
              <w:jc w:val="center"/>
              <w:rPr>
                <w:sz w:val="19"/>
                <w:szCs w:val="19"/>
              </w:rPr>
            </w:pPr>
            <w:r w:rsidRPr="0003252F">
              <w:rPr>
                <w:sz w:val="19"/>
                <w:szCs w:val="19"/>
              </w:rPr>
              <w:t>3.0 WTE</w:t>
            </w:r>
          </w:p>
        </w:tc>
      </w:tr>
      <w:tr w:rsidR="00D536EE" w:rsidTr="00C35306" w14:paraId="3A7B24A0" w14:textId="77777777">
        <w:tc>
          <w:tcPr>
            <w:tcW w:w="1284" w:type="dxa"/>
            <w:vAlign w:val="center"/>
          </w:tcPr>
          <w:p w:rsidRPr="0003252F" w:rsidR="00D536EE" w:rsidP="00C35306" w:rsidRDefault="00D536EE" w14:paraId="46DA6A67" w14:textId="77777777">
            <w:pPr>
              <w:jc w:val="center"/>
              <w:rPr>
                <w:sz w:val="19"/>
                <w:szCs w:val="19"/>
              </w:rPr>
            </w:pPr>
            <w:r w:rsidRPr="0003252F">
              <w:rPr>
                <w:sz w:val="19"/>
                <w:szCs w:val="19"/>
              </w:rPr>
              <w:t>Emergency stroke assessment pathway</w:t>
            </w:r>
          </w:p>
        </w:tc>
        <w:tc>
          <w:tcPr>
            <w:tcW w:w="7935" w:type="dxa"/>
            <w:gridSpan w:val="7"/>
            <w:vAlign w:val="center"/>
          </w:tcPr>
          <w:p w:rsidRPr="0003252F" w:rsidR="00D536EE" w:rsidP="00C35306" w:rsidRDefault="00D536EE" w14:paraId="4430DB11" w14:textId="77777777">
            <w:pPr>
              <w:jc w:val="center"/>
              <w:rPr>
                <w:sz w:val="19"/>
                <w:szCs w:val="19"/>
              </w:rPr>
            </w:pPr>
            <w:r w:rsidRPr="0003252F">
              <w:rPr>
                <w:sz w:val="19"/>
                <w:szCs w:val="19"/>
              </w:rPr>
              <w:t>24/7 cover to code stroke team</w:t>
            </w:r>
          </w:p>
        </w:tc>
        <w:tc>
          <w:tcPr>
            <w:tcW w:w="1206" w:type="dxa"/>
            <w:vAlign w:val="center"/>
          </w:tcPr>
          <w:p w:rsidRPr="0003252F" w:rsidR="00D536EE" w:rsidP="00C35306" w:rsidRDefault="00D536EE" w14:paraId="2150F95D" w14:textId="77777777">
            <w:pPr>
              <w:jc w:val="center"/>
              <w:rPr>
                <w:sz w:val="19"/>
                <w:szCs w:val="19"/>
              </w:rPr>
            </w:pPr>
            <w:r w:rsidRPr="0003252F">
              <w:rPr>
                <w:sz w:val="19"/>
                <w:szCs w:val="19"/>
              </w:rPr>
              <w:t xml:space="preserve">6.0 WTE </w:t>
            </w:r>
          </w:p>
        </w:tc>
      </w:tr>
      <w:tr w:rsidR="00D536EE" w:rsidTr="00C35306" w14:paraId="1195BE99" w14:textId="77777777">
        <w:tc>
          <w:tcPr>
            <w:tcW w:w="1284" w:type="dxa"/>
            <w:vAlign w:val="center"/>
          </w:tcPr>
          <w:p w:rsidRPr="0003252F" w:rsidR="00D536EE" w:rsidP="00C35306" w:rsidRDefault="00D536EE" w14:paraId="2138DEAD" w14:textId="77777777">
            <w:pPr>
              <w:jc w:val="center"/>
              <w:rPr>
                <w:sz w:val="19"/>
                <w:szCs w:val="19"/>
              </w:rPr>
            </w:pPr>
            <w:r w:rsidRPr="0003252F">
              <w:rPr>
                <w:sz w:val="19"/>
                <w:szCs w:val="19"/>
              </w:rPr>
              <w:t>MSDEC stroke and TIA assessment</w:t>
            </w:r>
          </w:p>
        </w:tc>
        <w:tc>
          <w:tcPr>
            <w:tcW w:w="6348" w:type="dxa"/>
            <w:gridSpan w:val="6"/>
            <w:vAlign w:val="center"/>
          </w:tcPr>
          <w:p w:rsidRPr="0003252F" w:rsidR="00D536EE" w:rsidP="00C35306" w:rsidRDefault="00D536EE" w14:paraId="1DC35071" w14:textId="77777777">
            <w:pPr>
              <w:jc w:val="center"/>
              <w:rPr>
                <w:sz w:val="19"/>
                <w:szCs w:val="19"/>
              </w:rPr>
            </w:pPr>
            <w:r w:rsidRPr="0003252F">
              <w:rPr>
                <w:sz w:val="19"/>
                <w:szCs w:val="19"/>
              </w:rPr>
              <w:t>Support to Stroke clinic in MSDEC</w:t>
            </w:r>
          </w:p>
        </w:tc>
        <w:tc>
          <w:tcPr>
            <w:tcW w:w="1587" w:type="dxa"/>
            <w:shd w:val="clear" w:color="auto" w:fill="D9D9D9" w:themeFill="background1" w:themeFillShade="D9"/>
            <w:vAlign w:val="center"/>
          </w:tcPr>
          <w:p w:rsidRPr="0003252F" w:rsidR="00D536EE" w:rsidP="00C35306" w:rsidRDefault="00D536EE" w14:paraId="68F1BE5D" w14:textId="77777777">
            <w:pPr>
              <w:jc w:val="center"/>
              <w:rPr>
                <w:sz w:val="19"/>
                <w:szCs w:val="19"/>
              </w:rPr>
            </w:pPr>
          </w:p>
        </w:tc>
        <w:tc>
          <w:tcPr>
            <w:tcW w:w="1206" w:type="dxa"/>
            <w:vAlign w:val="center"/>
          </w:tcPr>
          <w:p w:rsidRPr="0003252F" w:rsidR="00D536EE" w:rsidP="00C35306" w:rsidRDefault="00D536EE" w14:paraId="1D20E249" w14:textId="77777777">
            <w:pPr>
              <w:jc w:val="center"/>
              <w:rPr>
                <w:sz w:val="19"/>
                <w:szCs w:val="19"/>
              </w:rPr>
            </w:pPr>
            <w:r w:rsidRPr="0003252F">
              <w:rPr>
                <w:sz w:val="19"/>
                <w:szCs w:val="19"/>
              </w:rPr>
              <w:t>3.5 WTE</w:t>
            </w:r>
          </w:p>
        </w:tc>
      </w:tr>
      <w:tr w:rsidR="001F4D66" w:rsidTr="001F4D66" w14:paraId="42083555" w14:textId="77777777">
        <w:trPr>
          <w:trHeight w:val="683"/>
        </w:trPr>
        <w:tc>
          <w:tcPr>
            <w:tcW w:w="3475" w:type="dxa"/>
            <w:gridSpan w:val="3"/>
            <w:vAlign w:val="center"/>
          </w:tcPr>
          <w:p w:rsidRPr="001F4D66" w:rsidR="001F4D66" w:rsidP="001F4D66" w:rsidRDefault="001F4D66" w14:paraId="38BDB046" w14:textId="77777777">
            <w:pPr>
              <w:jc w:val="center"/>
              <w:rPr>
                <w:b/>
                <w:sz w:val="19"/>
                <w:szCs w:val="19"/>
              </w:rPr>
            </w:pPr>
            <w:r w:rsidRPr="00F43EB6">
              <w:rPr>
                <w:sz w:val="19"/>
                <w:szCs w:val="19"/>
              </w:rPr>
              <w:t>Total Junior Doctor Workforce required</w:t>
            </w:r>
            <w:r>
              <w:rPr>
                <w:sz w:val="19"/>
                <w:szCs w:val="19"/>
              </w:rPr>
              <w:t xml:space="preserve"> = </w:t>
            </w:r>
            <w:r>
              <w:rPr>
                <w:b/>
                <w:sz w:val="19"/>
                <w:szCs w:val="19"/>
              </w:rPr>
              <w:t>12.5</w:t>
            </w:r>
            <w:r w:rsidRPr="001F4D66">
              <w:rPr>
                <w:b/>
                <w:sz w:val="19"/>
                <w:szCs w:val="19"/>
              </w:rPr>
              <w:t xml:space="preserve"> WTE</w:t>
            </w:r>
          </w:p>
          <w:p w:rsidRPr="0003252F" w:rsidR="001F4D66" w:rsidP="001F4D66" w:rsidRDefault="001F4D66" w14:paraId="60204C36" w14:textId="77777777">
            <w:pPr>
              <w:jc w:val="center"/>
              <w:rPr>
                <w:sz w:val="19"/>
                <w:szCs w:val="19"/>
              </w:rPr>
            </w:pPr>
          </w:p>
        </w:tc>
        <w:tc>
          <w:tcPr>
            <w:tcW w:w="3475" w:type="dxa"/>
            <w:gridSpan w:val="3"/>
            <w:vAlign w:val="center"/>
          </w:tcPr>
          <w:p w:rsidRPr="0003252F" w:rsidR="001F4D66" w:rsidP="001F4D66" w:rsidRDefault="001F4D66" w14:paraId="5218AB34" w14:textId="77777777">
            <w:pPr>
              <w:jc w:val="center"/>
              <w:rPr>
                <w:sz w:val="19"/>
                <w:szCs w:val="19"/>
              </w:rPr>
            </w:pPr>
            <w:r>
              <w:rPr>
                <w:sz w:val="19"/>
                <w:szCs w:val="19"/>
              </w:rPr>
              <w:t xml:space="preserve">Current workforce in place = </w:t>
            </w:r>
            <w:r w:rsidRPr="001F4D66">
              <w:rPr>
                <w:b/>
                <w:sz w:val="19"/>
                <w:szCs w:val="19"/>
              </w:rPr>
              <w:t>3.0 WTE</w:t>
            </w:r>
          </w:p>
        </w:tc>
        <w:tc>
          <w:tcPr>
            <w:tcW w:w="3475" w:type="dxa"/>
            <w:gridSpan w:val="3"/>
            <w:shd w:val="clear" w:color="auto" w:fill="8DB3E2" w:themeFill="text2" w:themeFillTint="66"/>
            <w:vAlign w:val="center"/>
          </w:tcPr>
          <w:p w:rsidRPr="0003252F" w:rsidR="001F4D66" w:rsidP="001F4D66" w:rsidRDefault="001F4D66" w14:paraId="176CBFD6" w14:textId="77777777">
            <w:pPr>
              <w:jc w:val="center"/>
              <w:rPr>
                <w:sz w:val="19"/>
                <w:szCs w:val="19"/>
              </w:rPr>
            </w:pPr>
            <w:r w:rsidRPr="00F43EB6">
              <w:rPr>
                <w:sz w:val="19"/>
                <w:szCs w:val="19"/>
              </w:rPr>
              <w:t>Gap identified</w:t>
            </w:r>
            <w:r>
              <w:rPr>
                <w:sz w:val="19"/>
                <w:szCs w:val="19"/>
              </w:rPr>
              <w:t xml:space="preserve"> = </w:t>
            </w:r>
            <w:r>
              <w:rPr>
                <w:b/>
                <w:sz w:val="19"/>
                <w:szCs w:val="19"/>
              </w:rPr>
              <w:t>9.5</w:t>
            </w:r>
            <w:r w:rsidRPr="001F4D66">
              <w:rPr>
                <w:b/>
                <w:sz w:val="19"/>
                <w:szCs w:val="19"/>
              </w:rPr>
              <w:t xml:space="preserve"> WTE</w:t>
            </w:r>
          </w:p>
        </w:tc>
      </w:tr>
    </w:tbl>
    <w:p w:rsidR="00D536EE" w:rsidP="00D536EE" w:rsidRDefault="00D536EE" w14:paraId="4FF2C762" w14:textId="77777777">
      <w:pPr>
        <w:rPr>
          <w:sz w:val="22"/>
        </w:rPr>
      </w:pPr>
    </w:p>
    <w:tbl>
      <w:tblPr>
        <w:tblStyle w:val="TableGrid"/>
        <w:tblW w:w="10425" w:type="dxa"/>
        <w:tblInd w:w="-856" w:type="dxa"/>
        <w:tblLook w:val="04A0" w:firstRow="1" w:lastRow="0" w:firstColumn="1" w:lastColumn="0" w:noHBand="0" w:noVBand="1"/>
      </w:tblPr>
      <w:tblGrid>
        <w:gridCol w:w="1284"/>
        <w:gridCol w:w="1587"/>
        <w:gridCol w:w="604"/>
        <w:gridCol w:w="983"/>
        <w:gridCol w:w="1587"/>
        <w:gridCol w:w="905"/>
        <w:gridCol w:w="682"/>
        <w:gridCol w:w="1587"/>
        <w:gridCol w:w="1206"/>
      </w:tblGrid>
      <w:tr w:rsidRPr="00E40804" w:rsidR="00D536EE" w:rsidTr="00C35306" w14:paraId="6582C9E1" w14:textId="77777777">
        <w:tc>
          <w:tcPr>
            <w:tcW w:w="1284" w:type="dxa"/>
            <w:shd w:val="clear" w:color="auto" w:fill="8DB3E2" w:themeFill="text2" w:themeFillTint="66"/>
          </w:tcPr>
          <w:p w:rsidRPr="0003252F" w:rsidR="00D536EE" w:rsidP="00C35306" w:rsidRDefault="00D536EE" w14:paraId="2FD7DBB6" w14:textId="77777777">
            <w:pPr>
              <w:rPr>
                <w:sz w:val="19"/>
                <w:szCs w:val="19"/>
              </w:rPr>
            </w:pPr>
            <w:r w:rsidRPr="0003252F">
              <w:rPr>
                <w:b/>
                <w:sz w:val="19"/>
                <w:szCs w:val="19"/>
              </w:rPr>
              <w:t>CNS:</w:t>
            </w:r>
          </w:p>
        </w:tc>
        <w:tc>
          <w:tcPr>
            <w:tcW w:w="1587" w:type="dxa"/>
            <w:vAlign w:val="center"/>
          </w:tcPr>
          <w:p w:rsidRPr="0003252F" w:rsidR="00D536EE" w:rsidP="00C35306" w:rsidRDefault="00D536EE" w14:paraId="0714982F" w14:textId="77777777">
            <w:pPr>
              <w:pStyle w:val="ListParagraph"/>
              <w:ind w:left="0"/>
              <w:jc w:val="center"/>
              <w:rPr>
                <w:b/>
                <w:sz w:val="19"/>
                <w:szCs w:val="19"/>
              </w:rPr>
            </w:pPr>
            <w:r w:rsidRPr="0003252F">
              <w:rPr>
                <w:b/>
                <w:sz w:val="19"/>
                <w:szCs w:val="19"/>
              </w:rPr>
              <w:t>Mon – Fri</w:t>
            </w:r>
          </w:p>
          <w:p w:rsidRPr="0003252F" w:rsidR="00D536EE" w:rsidP="00C35306" w:rsidRDefault="00D536EE" w14:paraId="3C1EE5FE" w14:textId="77777777">
            <w:pPr>
              <w:jc w:val="center"/>
              <w:rPr>
                <w:sz w:val="19"/>
                <w:szCs w:val="19"/>
              </w:rPr>
            </w:pPr>
            <w:r w:rsidRPr="0003252F">
              <w:rPr>
                <w:b/>
                <w:sz w:val="19"/>
                <w:szCs w:val="19"/>
              </w:rPr>
              <w:t>8am - 5pm</w:t>
            </w:r>
          </w:p>
        </w:tc>
        <w:tc>
          <w:tcPr>
            <w:tcW w:w="1587" w:type="dxa"/>
            <w:gridSpan w:val="2"/>
            <w:vAlign w:val="center"/>
          </w:tcPr>
          <w:p w:rsidRPr="0003252F" w:rsidR="00D536EE" w:rsidP="00C35306" w:rsidRDefault="00D536EE" w14:paraId="086A0D7B" w14:textId="77777777">
            <w:pPr>
              <w:jc w:val="center"/>
              <w:rPr>
                <w:sz w:val="19"/>
                <w:szCs w:val="19"/>
              </w:rPr>
            </w:pPr>
            <w:r w:rsidRPr="0003252F">
              <w:rPr>
                <w:b/>
                <w:sz w:val="19"/>
                <w:szCs w:val="19"/>
              </w:rPr>
              <w:t>Mon – Fri 5pm – 10pm</w:t>
            </w:r>
          </w:p>
        </w:tc>
        <w:tc>
          <w:tcPr>
            <w:tcW w:w="1587" w:type="dxa"/>
            <w:vAlign w:val="center"/>
          </w:tcPr>
          <w:p w:rsidRPr="0003252F" w:rsidR="00D536EE" w:rsidP="00C35306" w:rsidRDefault="00D536EE" w14:paraId="6793D0BE" w14:textId="77777777">
            <w:pPr>
              <w:jc w:val="center"/>
              <w:rPr>
                <w:sz w:val="19"/>
                <w:szCs w:val="19"/>
              </w:rPr>
            </w:pPr>
            <w:r w:rsidRPr="0003252F">
              <w:rPr>
                <w:b/>
                <w:sz w:val="19"/>
                <w:szCs w:val="19"/>
              </w:rPr>
              <w:t>Sat – Sun 8am - 5pm</w:t>
            </w:r>
          </w:p>
        </w:tc>
        <w:tc>
          <w:tcPr>
            <w:tcW w:w="1587" w:type="dxa"/>
            <w:gridSpan w:val="2"/>
            <w:vAlign w:val="center"/>
          </w:tcPr>
          <w:p w:rsidRPr="0003252F" w:rsidR="00D536EE" w:rsidP="00C35306" w:rsidRDefault="00D536EE" w14:paraId="2CBBF78B" w14:textId="77777777">
            <w:pPr>
              <w:jc w:val="center"/>
              <w:rPr>
                <w:sz w:val="19"/>
                <w:szCs w:val="19"/>
              </w:rPr>
            </w:pPr>
            <w:r w:rsidRPr="0003252F">
              <w:rPr>
                <w:b/>
                <w:sz w:val="19"/>
                <w:szCs w:val="19"/>
              </w:rPr>
              <w:t>Sat – Sun 5pm- 10pm</w:t>
            </w:r>
          </w:p>
        </w:tc>
        <w:tc>
          <w:tcPr>
            <w:tcW w:w="1587" w:type="dxa"/>
            <w:vAlign w:val="center"/>
          </w:tcPr>
          <w:p w:rsidRPr="0003252F" w:rsidR="00D536EE" w:rsidP="00C35306" w:rsidRDefault="00D536EE" w14:paraId="42146643" w14:textId="77777777">
            <w:pPr>
              <w:jc w:val="center"/>
              <w:rPr>
                <w:sz w:val="19"/>
                <w:szCs w:val="19"/>
              </w:rPr>
            </w:pPr>
            <w:r w:rsidRPr="0003252F">
              <w:rPr>
                <w:b/>
                <w:sz w:val="19"/>
                <w:szCs w:val="19"/>
              </w:rPr>
              <w:t>Overnight 10pm – 8am</w:t>
            </w:r>
          </w:p>
        </w:tc>
        <w:tc>
          <w:tcPr>
            <w:tcW w:w="1206" w:type="dxa"/>
            <w:vAlign w:val="center"/>
          </w:tcPr>
          <w:p w:rsidRPr="0003252F" w:rsidR="00D536EE" w:rsidP="00C35306" w:rsidRDefault="00D536EE" w14:paraId="23A3FF38" w14:textId="77777777">
            <w:pPr>
              <w:jc w:val="center"/>
              <w:rPr>
                <w:sz w:val="19"/>
                <w:szCs w:val="19"/>
              </w:rPr>
            </w:pPr>
            <w:r w:rsidRPr="0003252F">
              <w:rPr>
                <w:b/>
                <w:sz w:val="19"/>
                <w:szCs w:val="19"/>
              </w:rPr>
              <w:t>Workforce required</w:t>
            </w:r>
          </w:p>
        </w:tc>
      </w:tr>
      <w:tr w:rsidRPr="008246C8" w:rsidR="00D536EE" w:rsidTr="00C35306" w14:paraId="7F9F1453" w14:textId="77777777">
        <w:tc>
          <w:tcPr>
            <w:tcW w:w="1284" w:type="dxa"/>
            <w:vAlign w:val="center"/>
          </w:tcPr>
          <w:p w:rsidRPr="0003252F" w:rsidR="00D536EE" w:rsidP="00C35306" w:rsidRDefault="00D536EE" w14:paraId="6587A1F7" w14:textId="77777777">
            <w:pPr>
              <w:jc w:val="center"/>
              <w:rPr>
                <w:sz w:val="19"/>
                <w:szCs w:val="19"/>
              </w:rPr>
            </w:pPr>
            <w:r w:rsidRPr="0003252F">
              <w:rPr>
                <w:sz w:val="19"/>
                <w:szCs w:val="19"/>
              </w:rPr>
              <w:t>Emergency stroke assessment pathway</w:t>
            </w:r>
          </w:p>
        </w:tc>
        <w:tc>
          <w:tcPr>
            <w:tcW w:w="7935" w:type="dxa"/>
            <w:gridSpan w:val="7"/>
            <w:vAlign w:val="center"/>
          </w:tcPr>
          <w:p w:rsidR="001F4D66" w:rsidP="001F4D66" w:rsidRDefault="00D536EE" w14:paraId="1F5D69C8" w14:textId="77777777">
            <w:pPr>
              <w:jc w:val="center"/>
              <w:rPr>
                <w:sz w:val="19"/>
                <w:szCs w:val="19"/>
              </w:rPr>
            </w:pPr>
            <w:r w:rsidRPr="0003252F">
              <w:rPr>
                <w:sz w:val="19"/>
                <w:szCs w:val="19"/>
              </w:rPr>
              <w:t>24/7 cover to code stroke team</w:t>
            </w:r>
            <w:r w:rsidRPr="00F43EB6" w:rsidR="001F4D66">
              <w:rPr>
                <w:sz w:val="19"/>
                <w:szCs w:val="19"/>
              </w:rPr>
              <w:t xml:space="preserve"> </w:t>
            </w:r>
          </w:p>
          <w:p w:rsidR="001F4D66" w:rsidP="001F4D66" w:rsidRDefault="001F4D66" w14:paraId="5DAFEA75" w14:textId="77777777">
            <w:pPr>
              <w:jc w:val="center"/>
              <w:rPr>
                <w:sz w:val="19"/>
                <w:szCs w:val="19"/>
              </w:rPr>
            </w:pPr>
          </w:p>
          <w:p w:rsidRPr="00F43EB6" w:rsidR="001F4D66" w:rsidP="001F4D66" w:rsidRDefault="001F4D66" w14:paraId="40C26B50" w14:textId="77777777">
            <w:pPr>
              <w:jc w:val="center"/>
              <w:rPr>
                <w:sz w:val="19"/>
                <w:szCs w:val="19"/>
              </w:rPr>
            </w:pPr>
            <w:r w:rsidRPr="00F43EB6">
              <w:rPr>
                <w:sz w:val="19"/>
                <w:szCs w:val="19"/>
              </w:rPr>
              <w:t xml:space="preserve">Additional cover by day offering increased support </w:t>
            </w:r>
            <w:r>
              <w:rPr>
                <w:sz w:val="19"/>
                <w:szCs w:val="19"/>
              </w:rPr>
              <w:t>to</w:t>
            </w:r>
            <w:r w:rsidRPr="00F43EB6">
              <w:rPr>
                <w:sz w:val="19"/>
                <w:szCs w:val="19"/>
              </w:rPr>
              <w:t xml:space="preserve"> thrombectomy cases and CNS support to the stroke unit </w:t>
            </w:r>
          </w:p>
          <w:p w:rsidRPr="0003252F" w:rsidR="00D536EE" w:rsidP="00C35306" w:rsidRDefault="00D536EE" w14:paraId="7D9BA99C" w14:textId="77777777">
            <w:pPr>
              <w:jc w:val="center"/>
              <w:rPr>
                <w:sz w:val="19"/>
                <w:szCs w:val="19"/>
              </w:rPr>
            </w:pPr>
          </w:p>
        </w:tc>
        <w:tc>
          <w:tcPr>
            <w:tcW w:w="1206" w:type="dxa"/>
            <w:vAlign w:val="center"/>
          </w:tcPr>
          <w:p w:rsidRPr="0003252F" w:rsidR="00D536EE" w:rsidP="00C35306" w:rsidRDefault="00D536EE" w14:paraId="57C6C5CC" w14:textId="77777777">
            <w:pPr>
              <w:jc w:val="center"/>
              <w:rPr>
                <w:sz w:val="19"/>
                <w:szCs w:val="19"/>
              </w:rPr>
            </w:pPr>
            <w:r w:rsidRPr="0003252F">
              <w:rPr>
                <w:sz w:val="19"/>
                <w:szCs w:val="19"/>
              </w:rPr>
              <w:t xml:space="preserve">7.5 WTE </w:t>
            </w:r>
          </w:p>
        </w:tc>
      </w:tr>
      <w:tr w:rsidR="00D536EE" w:rsidTr="00C35306" w14:paraId="28B2C143" w14:textId="77777777">
        <w:tc>
          <w:tcPr>
            <w:tcW w:w="1284" w:type="dxa"/>
            <w:vAlign w:val="center"/>
          </w:tcPr>
          <w:p w:rsidRPr="0003252F" w:rsidR="00D536EE" w:rsidP="00C35306" w:rsidRDefault="00D536EE" w14:paraId="14DB9F9A" w14:textId="77777777">
            <w:pPr>
              <w:jc w:val="center"/>
              <w:rPr>
                <w:sz w:val="19"/>
                <w:szCs w:val="19"/>
              </w:rPr>
            </w:pPr>
            <w:r w:rsidRPr="0003252F">
              <w:rPr>
                <w:sz w:val="19"/>
                <w:szCs w:val="19"/>
              </w:rPr>
              <w:t>MSDEC stroke and TIA assessment</w:t>
            </w:r>
          </w:p>
        </w:tc>
        <w:tc>
          <w:tcPr>
            <w:tcW w:w="6348" w:type="dxa"/>
            <w:gridSpan w:val="6"/>
            <w:vAlign w:val="center"/>
          </w:tcPr>
          <w:p w:rsidRPr="0003252F" w:rsidR="00D536EE" w:rsidP="00C35306" w:rsidRDefault="00D536EE" w14:paraId="48869CB4" w14:textId="77777777">
            <w:pPr>
              <w:jc w:val="center"/>
              <w:rPr>
                <w:sz w:val="19"/>
                <w:szCs w:val="19"/>
              </w:rPr>
            </w:pPr>
            <w:r w:rsidRPr="0003252F">
              <w:rPr>
                <w:sz w:val="19"/>
                <w:szCs w:val="19"/>
              </w:rPr>
              <w:t>Support to Stroke clinic in MSDEC</w:t>
            </w:r>
          </w:p>
        </w:tc>
        <w:tc>
          <w:tcPr>
            <w:tcW w:w="1587" w:type="dxa"/>
            <w:shd w:val="clear" w:color="auto" w:fill="D9D9D9" w:themeFill="background1" w:themeFillShade="D9"/>
            <w:vAlign w:val="center"/>
          </w:tcPr>
          <w:p w:rsidRPr="0003252F" w:rsidR="00D536EE" w:rsidP="00C35306" w:rsidRDefault="00D536EE" w14:paraId="6F368359" w14:textId="77777777">
            <w:pPr>
              <w:jc w:val="center"/>
              <w:rPr>
                <w:sz w:val="19"/>
                <w:szCs w:val="19"/>
              </w:rPr>
            </w:pPr>
          </w:p>
        </w:tc>
        <w:tc>
          <w:tcPr>
            <w:tcW w:w="1206" w:type="dxa"/>
            <w:vAlign w:val="center"/>
          </w:tcPr>
          <w:p w:rsidRPr="0003252F" w:rsidR="00D536EE" w:rsidP="00C35306" w:rsidRDefault="00D536EE" w14:paraId="1959E4FF" w14:textId="77777777">
            <w:pPr>
              <w:jc w:val="center"/>
              <w:rPr>
                <w:sz w:val="19"/>
                <w:szCs w:val="19"/>
              </w:rPr>
            </w:pPr>
            <w:r w:rsidRPr="0003252F">
              <w:rPr>
                <w:sz w:val="19"/>
                <w:szCs w:val="19"/>
              </w:rPr>
              <w:t>2.0 WTE</w:t>
            </w:r>
          </w:p>
        </w:tc>
      </w:tr>
      <w:tr w:rsidR="001F4D66" w:rsidTr="00414FC3" w14:paraId="7583FFC4" w14:textId="77777777">
        <w:tc>
          <w:tcPr>
            <w:tcW w:w="3475" w:type="dxa"/>
            <w:gridSpan w:val="3"/>
            <w:vAlign w:val="center"/>
          </w:tcPr>
          <w:p w:rsidR="001F4D66" w:rsidP="001F4D66" w:rsidRDefault="001F4D66" w14:paraId="6CACEAC6" w14:textId="77777777">
            <w:pPr>
              <w:jc w:val="center"/>
              <w:rPr>
                <w:sz w:val="19"/>
                <w:szCs w:val="19"/>
              </w:rPr>
            </w:pPr>
            <w:r w:rsidRPr="00F43EB6">
              <w:rPr>
                <w:sz w:val="19"/>
                <w:szCs w:val="19"/>
              </w:rPr>
              <w:t>Total CNS Workforce required</w:t>
            </w:r>
          </w:p>
          <w:p w:rsidRPr="001F4D66" w:rsidR="001F4D66" w:rsidP="001F4D66" w:rsidRDefault="001F4D66" w14:paraId="40B79A0D" w14:textId="77777777">
            <w:pPr>
              <w:jc w:val="center"/>
              <w:rPr>
                <w:b/>
                <w:sz w:val="19"/>
                <w:szCs w:val="19"/>
              </w:rPr>
            </w:pPr>
            <w:r>
              <w:rPr>
                <w:sz w:val="19"/>
                <w:szCs w:val="19"/>
              </w:rPr>
              <w:t xml:space="preserve">= </w:t>
            </w:r>
            <w:r>
              <w:rPr>
                <w:b/>
                <w:sz w:val="19"/>
                <w:szCs w:val="19"/>
              </w:rPr>
              <w:t>9.5</w:t>
            </w:r>
            <w:r w:rsidRPr="001F4D66">
              <w:rPr>
                <w:b/>
                <w:sz w:val="19"/>
                <w:szCs w:val="19"/>
              </w:rPr>
              <w:t xml:space="preserve"> WTE</w:t>
            </w:r>
          </w:p>
          <w:p w:rsidRPr="0003252F" w:rsidR="001F4D66" w:rsidP="001F4D66" w:rsidRDefault="001F4D66" w14:paraId="5E9DC2C2" w14:textId="77777777">
            <w:pPr>
              <w:jc w:val="center"/>
              <w:rPr>
                <w:sz w:val="19"/>
                <w:szCs w:val="19"/>
              </w:rPr>
            </w:pPr>
          </w:p>
        </w:tc>
        <w:tc>
          <w:tcPr>
            <w:tcW w:w="3475" w:type="dxa"/>
            <w:gridSpan w:val="3"/>
            <w:vAlign w:val="center"/>
          </w:tcPr>
          <w:p w:rsidRPr="0003252F" w:rsidR="001F4D66" w:rsidP="001F4D66" w:rsidRDefault="001F4D66" w14:paraId="654564BD" w14:textId="77777777">
            <w:pPr>
              <w:jc w:val="center"/>
              <w:rPr>
                <w:sz w:val="19"/>
                <w:szCs w:val="19"/>
              </w:rPr>
            </w:pPr>
            <w:r>
              <w:rPr>
                <w:sz w:val="19"/>
                <w:szCs w:val="19"/>
              </w:rPr>
              <w:t xml:space="preserve">Current workforce in place = </w:t>
            </w:r>
            <w:r w:rsidRPr="001F4D66">
              <w:rPr>
                <w:b/>
                <w:sz w:val="19"/>
                <w:szCs w:val="19"/>
              </w:rPr>
              <w:t>3.</w:t>
            </w:r>
            <w:r>
              <w:rPr>
                <w:b/>
                <w:sz w:val="19"/>
                <w:szCs w:val="19"/>
              </w:rPr>
              <w:t>8</w:t>
            </w:r>
            <w:r w:rsidRPr="001F4D66">
              <w:rPr>
                <w:b/>
                <w:sz w:val="19"/>
                <w:szCs w:val="19"/>
              </w:rPr>
              <w:t xml:space="preserve"> WTE</w:t>
            </w:r>
          </w:p>
        </w:tc>
        <w:tc>
          <w:tcPr>
            <w:tcW w:w="3475" w:type="dxa"/>
            <w:gridSpan w:val="3"/>
            <w:shd w:val="clear" w:color="auto" w:fill="8DB3E2" w:themeFill="text2" w:themeFillTint="66"/>
            <w:vAlign w:val="center"/>
          </w:tcPr>
          <w:p w:rsidRPr="0003252F" w:rsidR="001F4D66" w:rsidP="001F4D66" w:rsidRDefault="001F4D66" w14:paraId="3236A5D1" w14:textId="77777777">
            <w:pPr>
              <w:jc w:val="center"/>
              <w:rPr>
                <w:sz w:val="19"/>
                <w:szCs w:val="19"/>
              </w:rPr>
            </w:pPr>
            <w:r w:rsidRPr="00F43EB6">
              <w:rPr>
                <w:sz w:val="19"/>
                <w:szCs w:val="19"/>
              </w:rPr>
              <w:t>Gap identified</w:t>
            </w:r>
            <w:r>
              <w:rPr>
                <w:sz w:val="19"/>
                <w:szCs w:val="19"/>
              </w:rPr>
              <w:t xml:space="preserve"> = </w:t>
            </w:r>
            <w:r>
              <w:rPr>
                <w:b/>
                <w:sz w:val="19"/>
                <w:szCs w:val="19"/>
              </w:rPr>
              <w:t>5.7</w:t>
            </w:r>
            <w:r w:rsidRPr="001F4D66">
              <w:rPr>
                <w:b/>
                <w:sz w:val="19"/>
                <w:szCs w:val="19"/>
              </w:rPr>
              <w:t xml:space="preserve"> WTE</w:t>
            </w:r>
          </w:p>
        </w:tc>
      </w:tr>
    </w:tbl>
    <w:p w:rsidR="00D268CD" w:rsidP="00D268CD" w:rsidRDefault="00D536EE" w14:paraId="63F7EEEC" w14:textId="77777777">
      <w:pPr>
        <w:spacing w:line="276" w:lineRule="auto"/>
        <w:jc w:val="both"/>
        <w:rPr>
          <w:sz w:val="22"/>
        </w:rPr>
      </w:pPr>
      <w:r>
        <w:rPr>
          <w:sz w:val="22"/>
          <w:u w:val="single"/>
        </w:rPr>
        <w:br w:type="page"/>
      </w:r>
    </w:p>
    <w:p w:rsidRPr="00F23DF9" w:rsidR="00F43EB6" w:rsidRDefault="00F23DF9" w14:paraId="3995C327" w14:textId="77777777">
      <w:pPr>
        <w:rPr>
          <w:color w:val="0070C0"/>
        </w:rPr>
      </w:pPr>
      <w:r w:rsidRPr="00F23DF9">
        <w:rPr>
          <w:color w:val="0070C0"/>
        </w:rPr>
        <w:t xml:space="preserve">5.2 </w:t>
      </w:r>
      <w:r w:rsidRPr="00F23DF9" w:rsidR="00F43EB6">
        <w:rPr>
          <w:color w:val="0070C0"/>
        </w:rPr>
        <w:t xml:space="preserve">Appraisal of </w:t>
      </w:r>
      <w:r w:rsidR="001F4D66">
        <w:rPr>
          <w:color w:val="0070C0"/>
        </w:rPr>
        <w:t xml:space="preserve">the </w:t>
      </w:r>
      <w:r w:rsidRPr="00F23DF9" w:rsidR="00F43EB6">
        <w:rPr>
          <w:color w:val="0070C0"/>
        </w:rPr>
        <w:t>Options</w:t>
      </w:r>
    </w:p>
    <w:p w:rsidRPr="0057434F" w:rsidR="00F43EB6" w:rsidRDefault="00F43EB6" w14:paraId="416C8CD4" w14:textId="77777777">
      <w:pPr>
        <w:rPr>
          <w:b/>
          <w:sz w:val="22"/>
          <w:u w:val="single"/>
        </w:rPr>
      </w:pPr>
    </w:p>
    <w:tbl>
      <w:tblPr>
        <w:tblStyle w:val="TableGrid"/>
        <w:tblW w:w="8455" w:type="dxa"/>
        <w:tblLook w:val="04A0" w:firstRow="1" w:lastRow="0" w:firstColumn="1" w:lastColumn="0" w:noHBand="0" w:noVBand="1"/>
      </w:tblPr>
      <w:tblGrid>
        <w:gridCol w:w="4957"/>
        <w:gridCol w:w="1198"/>
        <w:gridCol w:w="1150"/>
        <w:gridCol w:w="1150"/>
      </w:tblGrid>
      <w:tr w:rsidR="00FF464C" w:rsidTr="008A181B" w14:paraId="4CD6270C" w14:textId="77777777">
        <w:trPr>
          <w:trHeight w:val="1022"/>
        </w:trPr>
        <w:tc>
          <w:tcPr>
            <w:tcW w:w="4957" w:type="dxa"/>
          </w:tcPr>
          <w:p w:rsidR="00FF464C" w:rsidRDefault="00FF464C" w14:paraId="7C637CCD" w14:textId="77777777">
            <w:pPr>
              <w:rPr>
                <w:b/>
              </w:rPr>
            </w:pPr>
            <w:r w:rsidRPr="00FF464C">
              <w:rPr>
                <w:b/>
              </w:rPr>
              <w:t>Evaluation Criteria</w:t>
            </w:r>
          </w:p>
          <w:p w:rsidRPr="008A181B" w:rsidR="00FF464C" w:rsidRDefault="008A181B" w14:paraId="0FB7B1DF" w14:textId="77777777">
            <w:r w:rsidRPr="008A181B">
              <w:t>Score 0 – option does not meet criteria</w:t>
            </w:r>
          </w:p>
          <w:p w:rsidRPr="008A181B" w:rsidR="008A181B" w:rsidRDefault="008A181B" w14:paraId="152F72FC" w14:textId="77777777">
            <w:r w:rsidRPr="008A181B">
              <w:t xml:space="preserve">           1 – option partially meets criteria</w:t>
            </w:r>
          </w:p>
          <w:p w:rsidRPr="008A181B" w:rsidR="008A181B" w:rsidRDefault="008A181B" w14:paraId="585ADF26" w14:textId="77777777">
            <w:r w:rsidRPr="008A181B">
              <w:t xml:space="preserve">           2 – option fully meets criteria</w:t>
            </w:r>
          </w:p>
          <w:p w:rsidRPr="00F43EB6" w:rsidR="00FF464C" w:rsidP="00FF464C" w:rsidRDefault="00FF464C" w14:paraId="312F9816" w14:textId="77777777"/>
        </w:tc>
        <w:tc>
          <w:tcPr>
            <w:tcW w:w="1198" w:type="dxa"/>
            <w:vAlign w:val="center"/>
          </w:tcPr>
          <w:p w:rsidRPr="00FF464C" w:rsidR="00FF464C" w:rsidP="00FF464C" w:rsidRDefault="00FF464C" w14:paraId="09EA5152" w14:textId="77777777">
            <w:pPr>
              <w:jc w:val="center"/>
              <w:rPr>
                <w:b/>
              </w:rPr>
            </w:pPr>
            <w:r w:rsidRPr="00FF464C">
              <w:rPr>
                <w:b/>
              </w:rPr>
              <w:t>Option 1</w:t>
            </w:r>
          </w:p>
        </w:tc>
        <w:tc>
          <w:tcPr>
            <w:tcW w:w="1150" w:type="dxa"/>
            <w:vAlign w:val="center"/>
          </w:tcPr>
          <w:p w:rsidRPr="00FF464C" w:rsidR="00FF464C" w:rsidP="00FF464C" w:rsidRDefault="00FF464C" w14:paraId="7D3E7BA5" w14:textId="77777777">
            <w:pPr>
              <w:jc w:val="center"/>
              <w:rPr>
                <w:b/>
              </w:rPr>
            </w:pPr>
            <w:r w:rsidRPr="00FF464C">
              <w:rPr>
                <w:b/>
              </w:rPr>
              <w:t>Option 2</w:t>
            </w:r>
          </w:p>
        </w:tc>
        <w:tc>
          <w:tcPr>
            <w:tcW w:w="1150" w:type="dxa"/>
            <w:vAlign w:val="center"/>
          </w:tcPr>
          <w:p w:rsidRPr="00FF464C" w:rsidR="00FF464C" w:rsidP="00FF464C" w:rsidRDefault="00FF464C" w14:paraId="611A665F" w14:textId="77777777">
            <w:pPr>
              <w:jc w:val="center"/>
              <w:rPr>
                <w:b/>
              </w:rPr>
            </w:pPr>
            <w:r w:rsidRPr="00FF464C">
              <w:rPr>
                <w:b/>
              </w:rPr>
              <w:t>Option 3</w:t>
            </w:r>
          </w:p>
        </w:tc>
      </w:tr>
      <w:tr w:rsidR="00F43EB6" w:rsidTr="008A181B" w14:paraId="7FDB1CF4" w14:textId="77777777">
        <w:trPr>
          <w:trHeight w:val="680"/>
        </w:trPr>
        <w:tc>
          <w:tcPr>
            <w:tcW w:w="4957" w:type="dxa"/>
          </w:tcPr>
          <w:p w:rsidRPr="00F43EB6" w:rsidR="00F43EB6" w:rsidRDefault="00F43EB6" w14:paraId="4EA4DDB6" w14:textId="77777777">
            <w:r w:rsidRPr="00F43EB6">
              <w:t xml:space="preserve">Provides </w:t>
            </w:r>
            <w:r w:rsidR="008A181B">
              <w:t xml:space="preserve">7 day cover to </w:t>
            </w:r>
            <w:r w:rsidRPr="00F43EB6">
              <w:t xml:space="preserve">C4 acute stroke unit </w:t>
            </w:r>
            <w:r w:rsidR="008A181B">
              <w:t>(twice daily ward rounds)</w:t>
            </w:r>
          </w:p>
        </w:tc>
        <w:tc>
          <w:tcPr>
            <w:tcW w:w="1198" w:type="dxa"/>
            <w:vAlign w:val="center"/>
          </w:tcPr>
          <w:p w:rsidRPr="00FF464C" w:rsidR="00F43EB6" w:rsidP="00FF464C" w:rsidRDefault="008A181B" w14:paraId="25DA6D9B" w14:textId="77777777">
            <w:pPr>
              <w:jc w:val="center"/>
              <w:rPr>
                <w:sz w:val="28"/>
                <w:szCs w:val="28"/>
              </w:rPr>
            </w:pPr>
            <w:r>
              <w:rPr>
                <w:sz w:val="28"/>
                <w:szCs w:val="28"/>
              </w:rPr>
              <w:t>1</w:t>
            </w:r>
          </w:p>
        </w:tc>
        <w:tc>
          <w:tcPr>
            <w:tcW w:w="1150" w:type="dxa"/>
            <w:vAlign w:val="center"/>
          </w:tcPr>
          <w:p w:rsidRPr="00FF464C" w:rsidR="00F43EB6" w:rsidP="00FF464C" w:rsidRDefault="008A181B" w14:paraId="47AB88A8" w14:textId="77777777">
            <w:pPr>
              <w:jc w:val="center"/>
              <w:rPr>
                <w:sz w:val="28"/>
                <w:szCs w:val="28"/>
              </w:rPr>
            </w:pPr>
            <w:r>
              <w:rPr>
                <w:sz w:val="28"/>
                <w:szCs w:val="28"/>
              </w:rPr>
              <w:t>2</w:t>
            </w:r>
          </w:p>
        </w:tc>
        <w:tc>
          <w:tcPr>
            <w:tcW w:w="1150" w:type="dxa"/>
            <w:vAlign w:val="center"/>
          </w:tcPr>
          <w:p w:rsidRPr="00FF464C" w:rsidR="00F43EB6" w:rsidP="00FF464C" w:rsidRDefault="008A181B" w14:paraId="1AA67B76" w14:textId="77777777">
            <w:pPr>
              <w:jc w:val="center"/>
              <w:rPr>
                <w:sz w:val="28"/>
                <w:szCs w:val="28"/>
              </w:rPr>
            </w:pPr>
            <w:r>
              <w:rPr>
                <w:sz w:val="28"/>
                <w:szCs w:val="28"/>
              </w:rPr>
              <w:t>2</w:t>
            </w:r>
          </w:p>
        </w:tc>
      </w:tr>
      <w:tr w:rsidR="00F43EB6" w:rsidTr="008A181B" w14:paraId="55386926" w14:textId="77777777">
        <w:trPr>
          <w:trHeight w:val="680"/>
        </w:trPr>
        <w:tc>
          <w:tcPr>
            <w:tcW w:w="4957" w:type="dxa"/>
          </w:tcPr>
          <w:p w:rsidR="00F43EB6" w:rsidRDefault="00F43EB6" w14:paraId="13F2BA99" w14:textId="77777777">
            <w:r w:rsidRPr="00F43EB6">
              <w:t xml:space="preserve">Provides </w:t>
            </w:r>
            <w:r w:rsidR="0061143B">
              <w:t>‘Consultant of the Day’ role in MSDEC</w:t>
            </w:r>
          </w:p>
          <w:p w:rsidRPr="00F43EB6" w:rsidR="00E80EFE" w:rsidRDefault="00E80EFE" w14:paraId="61ED4018" w14:textId="77777777">
            <w:r>
              <w:t>8am-10pm</w:t>
            </w:r>
          </w:p>
        </w:tc>
        <w:tc>
          <w:tcPr>
            <w:tcW w:w="1198" w:type="dxa"/>
            <w:vAlign w:val="center"/>
          </w:tcPr>
          <w:p w:rsidRPr="00FF464C" w:rsidR="00F43EB6" w:rsidP="00FF464C" w:rsidRDefault="00FF464C" w14:paraId="65C0C19E" w14:textId="77777777">
            <w:pPr>
              <w:jc w:val="center"/>
              <w:rPr>
                <w:sz w:val="28"/>
                <w:szCs w:val="28"/>
              </w:rPr>
            </w:pPr>
            <w:r w:rsidRPr="00FF464C">
              <w:rPr>
                <w:sz w:val="28"/>
                <w:szCs w:val="28"/>
              </w:rPr>
              <w:t>0</w:t>
            </w:r>
          </w:p>
        </w:tc>
        <w:tc>
          <w:tcPr>
            <w:tcW w:w="1150" w:type="dxa"/>
            <w:vAlign w:val="center"/>
          </w:tcPr>
          <w:p w:rsidRPr="00FF464C" w:rsidR="00F43EB6" w:rsidP="00FF464C" w:rsidRDefault="008A181B" w14:paraId="2ED0AFA1" w14:textId="77777777">
            <w:pPr>
              <w:jc w:val="center"/>
              <w:rPr>
                <w:sz w:val="28"/>
                <w:szCs w:val="28"/>
              </w:rPr>
            </w:pPr>
            <w:r>
              <w:rPr>
                <w:sz w:val="28"/>
                <w:szCs w:val="28"/>
              </w:rPr>
              <w:t>2</w:t>
            </w:r>
          </w:p>
        </w:tc>
        <w:tc>
          <w:tcPr>
            <w:tcW w:w="1150" w:type="dxa"/>
            <w:vAlign w:val="center"/>
          </w:tcPr>
          <w:p w:rsidRPr="00FF464C" w:rsidR="00F43EB6" w:rsidP="00FF464C" w:rsidRDefault="008A181B" w14:paraId="16EE762D" w14:textId="77777777">
            <w:pPr>
              <w:jc w:val="center"/>
              <w:rPr>
                <w:sz w:val="28"/>
                <w:szCs w:val="28"/>
              </w:rPr>
            </w:pPr>
            <w:r>
              <w:rPr>
                <w:sz w:val="28"/>
                <w:szCs w:val="28"/>
              </w:rPr>
              <w:t>2</w:t>
            </w:r>
          </w:p>
        </w:tc>
      </w:tr>
      <w:tr w:rsidR="00F43EB6" w:rsidTr="008A181B" w14:paraId="76D18F9C" w14:textId="77777777">
        <w:trPr>
          <w:trHeight w:val="680"/>
        </w:trPr>
        <w:tc>
          <w:tcPr>
            <w:tcW w:w="4957" w:type="dxa"/>
          </w:tcPr>
          <w:p w:rsidRPr="00F43EB6" w:rsidR="00F43EB6" w:rsidRDefault="0061143B" w14:paraId="7026B79C" w14:textId="77777777">
            <w:r>
              <w:t xml:space="preserve">Provides </w:t>
            </w:r>
            <w:r w:rsidR="00801409">
              <w:t xml:space="preserve">In-person </w:t>
            </w:r>
            <w:r>
              <w:t xml:space="preserve">Consultant support to Code Stroke </w:t>
            </w:r>
            <w:r w:rsidR="00FF464C">
              <w:t xml:space="preserve">  </w:t>
            </w:r>
            <w:r w:rsidR="00E80EFE">
              <w:t>8am-10pm</w:t>
            </w:r>
          </w:p>
        </w:tc>
        <w:tc>
          <w:tcPr>
            <w:tcW w:w="1198" w:type="dxa"/>
            <w:vAlign w:val="center"/>
          </w:tcPr>
          <w:p w:rsidRPr="00FF464C" w:rsidR="00F43EB6" w:rsidP="00FF464C" w:rsidRDefault="008A181B" w14:paraId="185ECF97" w14:textId="77777777">
            <w:pPr>
              <w:jc w:val="center"/>
              <w:rPr>
                <w:sz w:val="28"/>
                <w:szCs w:val="28"/>
              </w:rPr>
            </w:pPr>
            <w:r>
              <w:rPr>
                <w:sz w:val="28"/>
                <w:szCs w:val="28"/>
              </w:rPr>
              <w:t>1</w:t>
            </w:r>
          </w:p>
        </w:tc>
        <w:tc>
          <w:tcPr>
            <w:tcW w:w="1150" w:type="dxa"/>
            <w:vAlign w:val="center"/>
          </w:tcPr>
          <w:p w:rsidRPr="00FF464C" w:rsidR="00F43EB6" w:rsidP="00FF464C" w:rsidRDefault="008A181B" w14:paraId="084E8756" w14:textId="77777777">
            <w:pPr>
              <w:jc w:val="center"/>
              <w:rPr>
                <w:sz w:val="28"/>
                <w:szCs w:val="28"/>
              </w:rPr>
            </w:pPr>
            <w:r>
              <w:rPr>
                <w:sz w:val="28"/>
                <w:szCs w:val="28"/>
              </w:rPr>
              <w:t>1</w:t>
            </w:r>
          </w:p>
        </w:tc>
        <w:tc>
          <w:tcPr>
            <w:tcW w:w="1150" w:type="dxa"/>
            <w:vAlign w:val="center"/>
          </w:tcPr>
          <w:p w:rsidRPr="00FF464C" w:rsidR="00F43EB6" w:rsidP="00FF464C" w:rsidRDefault="008A181B" w14:paraId="47AA998D" w14:textId="77777777">
            <w:pPr>
              <w:jc w:val="center"/>
              <w:rPr>
                <w:sz w:val="28"/>
                <w:szCs w:val="28"/>
              </w:rPr>
            </w:pPr>
            <w:r>
              <w:rPr>
                <w:sz w:val="28"/>
                <w:szCs w:val="28"/>
              </w:rPr>
              <w:t>2</w:t>
            </w:r>
          </w:p>
        </w:tc>
      </w:tr>
      <w:tr w:rsidR="00F43EB6" w:rsidTr="008A181B" w14:paraId="0BA48262" w14:textId="77777777">
        <w:trPr>
          <w:trHeight w:val="680"/>
        </w:trPr>
        <w:tc>
          <w:tcPr>
            <w:tcW w:w="4957" w:type="dxa"/>
          </w:tcPr>
          <w:p w:rsidRPr="00F43EB6" w:rsidR="00F43EB6" w:rsidRDefault="0061143B" w14:paraId="607F4842" w14:textId="77777777">
            <w:r>
              <w:t>Provides Consultant cover to Pre-Hospital Video Triage</w:t>
            </w:r>
          </w:p>
        </w:tc>
        <w:tc>
          <w:tcPr>
            <w:tcW w:w="1198" w:type="dxa"/>
            <w:vAlign w:val="center"/>
          </w:tcPr>
          <w:p w:rsidRPr="00FF464C" w:rsidR="00F43EB6" w:rsidP="00FF464C" w:rsidRDefault="008A181B" w14:paraId="0E03FE19" w14:textId="77777777">
            <w:pPr>
              <w:jc w:val="center"/>
              <w:rPr>
                <w:sz w:val="28"/>
                <w:szCs w:val="28"/>
              </w:rPr>
            </w:pPr>
            <w:r>
              <w:rPr>
                <w:rFonts w:cs="Arial"/>
                <w:noProof/>
                <w:sz w:val="28"/>
                <w:szCs w:val="28"/>
              </w:rPr>
              <w:t>1</w:t>
            </w:r>
          </w:p>
        </w:tc>
        <w:tc>
          <w:tcPr>
            <w:tcW w:w="1150" w:type="dxa"/>
            <w:vAlign w:val="center"/>
          </w:tcPr>
          <w:p w:rsidRPr="00FF464C" w:rsidR="00F43EB6" w:rsidP="00FF464C" w:rsidRDefault="008A181B" w14:paraId="4A37AAB2" w14:textId="77777777">
            <w:pPr>
              <w:jc w:val="center"/>
              <w:rPr>
                <w:sz w:val="28"/>
                <w:szCs w:val="28"/>
              </w:rPr>
            </w:pPr>
            <w:r>
              <w:rPr>
                <w:sz w:val="28"/>
                <w:szCs w:val="28"/>
              </w:rPr>
              <w:t>1</w:t>
            </w:r>
          </w:p>
        </w:tc>
        <w:tc>
          <w:tcPr>
            <w:tcW w:w="1150" w:type="dxa"/>
            <w:vAlign w:val="center"/>
          </w:tcPr>
          <w:p w:rsidRPr="00FF464C" w:rsidR="00F43EB6" w:rsidP="00FF464C" w:rsidRDefault="008A181B" w14:paraId="549C4F8C" w14:textId="77777777">
            <w:pPr>
              <w:jc w:val="center"/>
              <w:rPr>
                <w:sz w:val="28"/>
                <w:szCs w:val="28"/>
              </w:rPr>
            </w:pPr>
            <w:r>
              <w:rPr>
                <w:sz w:val="28"/>
                <w:szCs w:val="28"/>
              </w:rPr>
              <w:t>2</w:t>
            </w:r>
          </w:p>
        </w:tc>
      </w:tr>
      <w:tr w:rsidR="00FF464C" w:rsidTr="008A181B" w14:paraId="12A27B5E" w14:textId="77777777">
        <w:trPr>
          <w:trHeight w:val="680"/>
        </w:trPr>
        <w:tc>
          <w:tcPr>
            <w:tcW w:w="4957" w:type="dxa"/>
          </w:tcPr>
          <w:p w:rsidR="00FF464C" w:rsidRDefault="00FF464C" w14:paraId="412A98E2" w14:textId="77777777">
            <w:r>
              <w:t>Provides dedicated Stroke middle grade junior doctor cover to code stroke (phased by recruitment)</w:t>
            </w:r>
          </w:p>
        </w:tc>
        <w:tc>
          <w:tcPr>
            <w:tcW w:w="1198" w:type="dxa"/>
            <w:vAlign w:val="center"/>
          </w:tcPr>
          <w:p w:rsidRPr="00FF464C" w:rsidR="00FF464C" w:rsidP="00FF464C" w:rsidRDefault="00FF464C" w14:paraId="1A37E12F" w14:textId="77777777">
            <w:pPr>
              <w:jc w:val="center"/>
              <w:rPr>
                <w:rFonts w:cs="Arial"/>
                <w:noProof/>
                <w:sz w:val="28"/>
                <w:szCs w:val="28"/>
              </w:rPr>
            </w:pPr>
            <w:r>
              <w:rPr>
                <w:rFonts w:cs="Arial"/>
                <w:noProof/>
                <w:sz w:val="28"/>
                <w:szCs w:val="28"/>
              </w:rPr>
              <w:t>0</w:t>
            </w:r>
          </w:p>
        </w:tc>
        <w:tc>
          <w:tcPr>
            <w:tcW w:w="1150" w:type="dxa"/>
            <w:vAlign w:val="center"/>
          </w:tcPr>
          <w:p w:rsidR="00FF464C" w:rsidP="00FF464C" w:rsidRDefault="008A181B" w14:paraId="6CC67BB3" w14:textId="77777777">
            <w:pPr>
              <w:jc w:val="center"/>
              <w:rPr>
                <w:sz w:val="28"/>
                <w:szCs w:val="28"/>
              </w:rPr>
            </w:pPr>
            <w:r>
              <w:rPr>
                <w:sz w:val="28"/>
                <w:szCs w:val="28"/>
              </w:rPr>
              <w:t>2</w:t>
            </w:r>
          </w:p>
        </w:tc>
        <w:tc>
          <w:tcPr>
            <w:tcW w:w="1150" w:type="dxa"/>
            <w:vAlign w:val="center"/>
          </w:tcPr>
          <w:p w:rsidR="00FF464C" w:rsidP="00FF464C" w:rsidRDefault="008A181B" w14:paraId="158461A4" w14:textId="77777777">
            <w:pPr>
              <w:jc w:val="center"/>
              <w:rPr>
                <w:sz w:val="28"/>
                <w:szCs w:val="28"/>
              </w:rPr>
            </w:pPr>
            <w:r>
              <w:rPr>
                <w:sz w:val="28"/>
                <w:szCs w:val="28"/>
              </w:rPr>
              <w:t>2</w:t>
            </w:r>
          </w:p>
        </w:tc>
      </w:tr>
      <w:tr w:rsidR="00FF464C" w:rsidTr="008A181B" w14:paraId="663E96B5" w14:textId="77777777">
        <w:trPr>
          <w:trHeight w:val="680"/>
        </w:trPr>
        <w:tc>
          <w:tcPr>
            <w:tcW w:w="4957" w:type="dxa"/>
          </w:tcPr>
          <w:p w:rsidR="00FF464C" w:rsidRDefault="00FF464C" w14:paraId="7E636DC2" w14:textId="77777777">
            <w:r>
              <w:t>Provides 24/7 Stroke CNS cover (phased by recruitment)</w:t>
            </w:r>
          </w:p>
        </w:tc>
        <w:tc>
          <w:tcPr>
            <w:tcW w:w="1198" w:type="dxa"/>
            <w:vAlign w:val="center"/>
          </w:tcPr>
          <w:p w:rsidRPr="00FF464C" w:rsidR="00FF464C" w:rsidP="00FF464C" w:rsidRDefault="008A181B" w14:paraId="4776968D" w14:textId="77777777">
            <w:pPr>
              <w:jc w:val="center"/>
              <w:rPr>
                <w:rFonts w:cs="Arial"/>
                <w:noProof/>
                <w:sz w:val="28"/>
                <w:szCs w:val="28"/>
              </w:rPr>
            </w:pPr>
            <w:r>
              <w:rPr>
                <w:rFonts w:cs="Arial"/>
                <w:noProof/>
                <w:sz w:val="28"/>
                <w:szCs w:val="28"/>
              </w:rPr>
              <w:t>0</w:t>
            </w:r>
          </w:p>
        </w:tc>
        <w:tc>
          <w:tcPr>
            <w:tcW w:w="1150" w:type="dxa"/>
            <w:vAlign w:val="center"/>
          </w:tcPr>
          <w:p w:rsidR="00FF464C" w:rsidP="00FF464C" w:rsidRDefault="008A181B" w14:paraId="2B7A686E" w14:textId="77777777">
            <w:pPr>
              <w:jc w:val="center"/>
              <w:rPr>
                <w:sz w:val="28"/>
                <w:szCs w:val="28"/>
              </w:rPr>
            </w:pPr>
            <w:r>
              <w:rPr>
                <w:sz w:val="28"/>
                <w:szCs w:val="28"/>
              </w:rPr>
              <w:t>2</w:t>
            </w:r>
          </w:p>
        </w:tc>
        <w:tc>
          <w:tcPr>
            <w:tcW w:w="1150" w:type="dxa"/>
            <w:vAlign w:val="center"/>
          </w:tcPr>
          <w:p w:rsidR="00FF464C" w:rsidP="00FF464C" w:rsidRDefault="008A181B" w14:paraId="12050933" w14:textId="77777777">
            <w:pPr>
              <w:jc w:val="center"/>
              <w:rPr>
                <w:sz w:val="28"/>
                <w:szCs w:val="28"/>
              </w:rPr>
            </w:pPr>
            <w:r>
              <w:rPr>
                <w:sz w:val="28"/>
                <w:szCs w:val="28"/>
              </w:rPr>
              <w:t>2</w:t>
            </w:r>
          </w:p>
        </w:tc>
      </w:tr>
      <w:tr w:rsidR="00F43EB6" w:rsidTr="008A181B" w14:paraId="36C016CA" w14:textId="77777777">
        <w:trPr>
          <w:trHeight w:val="680"/>
        </w:trPr>
        <w:tc>
          <w:tcPr>
            <w:tcW w:w="4957" w:type="dxa"/>
          </w:tcPr>
          <w:p w:rsidRPr="00F43EB6" w:rsidR="00F43EB6" w:rsidRDefault="00E80EFE" w14:paraId="0A288BE7" w14:textId="77777777">
            <w:r>
              <w:t>Supports TIA clinic in MSDEC 7 days per week</w:t>
            </w:r>
          </w:p>
        </w:tc>
        <w:tc>
          <w:tcPr>
            <w:tcW w:w="1198" w:type="dxa"/>
            <w:vAlign w:val="center"/>
          </w:tcPr>
          <w:p w:rsidRPr="00FF464C" w:rsidR="00F43EB6" w:rsidP="00FF464C" w:rsidRDefault="00FF464C" w14:paraId="508BD0D8" w14:textId="77777777">
            <w:pPr>
              <w:jc w:val="center"/>
              <w:rPr>
                <w:sz w:val="28"/>
                <w:szCs w:val="28"/>
              </w:rPr>
            </w:pPr>
            <w:r>
              <w:rPr>
                <w:sz w:val="28"/>
                <w:szCs w:val="28"/>
              </w:rPr>
              <w:t>0</w:t>
            </w:r>
          </w:p>
        </w:tc>
        <w:tc>
          <w:tcPr>
            <w:tcW w:w="1150" w:type="dxa"/>
            <w:vAlign w:val="center"/>
          </w:tcPr>
          <w:p w:rsidRPr="00FF464C" w:rsidR="00F43EB6" w:rsidP="00FF464C" w:rsidRDefault="008A181B" w14:paraId="1ED7C397" w14:textId="77777777">
            <w:pPr>
              <w:jc w:val="center"/>
              <w:rPr>
                <w:sz w:val="28"/>
                <w:szCs w:val="28"/>
              </w:rPr>
            </w:pPr>
            <w:r>
              <w:rPr>
                <w:sz w:val="28"/>
                <w:szCs w:val="28"/>
              </w:rPr>
              <w:t>2</w:t>
            </w:r>
          </w:p>
        </w:tc>
        <w:tc>
          <w:tcPr>
            <w:tcW w:w="1150" w:type="dxa"/>
            <w:vAlign w:val="center"/>
          </w:tcPr>
          <w:p w:rsidRPr="00FF464C" w:rsidR="00F43EB6" w:rsidP="00FF464C" w:rsidRDefault="008A181B" w14:paraId="56773884" w14:textId="77777777">
            <w:pPr>
              <w:jc w:val="center"/>
              <w:rPr>
                <w:sz w:val="28"/>
                <w:szCs w:val="28"/>
              </w:rPr>
            </w:pPr>
            <w:r>
              <w:rPr>
                <w:sz w:val="28"/>
                <w:szCs w:val="28"/>
              </w:rPr>
              <w:t>2</w:t>
            </w:r>
          </w:p>
        </w:tc>
      </w:tr>
      <w:tr w:rsidR="00F43EB6" w:rsidTr="008A181B" w14:paraId="518AE707" w14:textId="77777777">
        <w:trPr>
          <w:trHeight w:val="680"/>
        </w:trPr>
        <w:tc>
          <w:tcPr>
            <w:tcW w:w="4957" w:type="dxa"/>
          </w:tcPr>
          <w:p w:rsidRPr="00F43EB6" w:rsidR="00F43EB6" w:rsidRDefault="00E80EFE" w14:paraId="0237205F" w14:textId="77777777">
            <w:r>
              <w:t>Supports performance against SSNAP A grade targets</w:t>
            </w:r>
          </w:p>
        </w:tc>
        <w:tc>
          <w:tcPr>
            <w:tcW w:w="1198" w:type="dxa"/>
            <w:vAlign w:val="center"/>
          </w:tcPr>
          <w:p w:rsidRPr="00FF464C" w:rsidR="00F43EB6" w:rsidP="00FF464C" w:rsidRDefault="008A181B" w14:paraId="17E19FF3" w14:textId="77777777">
            <w:pPr>
              <w:jc w:val="center"/>
              <w:rPr>
                <w:sz w:val="28"/>
                <w:szCs w:val="28"/>
              </w:rPr>
            </w:pPr>
            <w:r>
              <w:rPr>
                <w:sz w:val="28"/>
                <w:szCs w:val="28"/>
              </w:rPr>
              <w:t>1</w:t>
            </w:r>
          </w:p>
        </w:tc>
        <w:tc>
          <w:tcPr>
            <w:tcW w:w="1150" w:type="dxa"/>
            <w:vAlign w:val="center"/>
          </w:tcPr>
          <w:p w:rsidRPr="00FF464C" w:rsidR="00F43EB6" w:rsidP="00FF464C" w:rsidRDefault="008A181B" w14:paraId="45C1F30A" w14:textId="77777777">
            <w:pPr>
              <w:jc w:val="center"/>
              <w:rPr>
                <w:sz w:val="28"/>
                <w:szCs w:val="28"/>
              </w:rPr>
            </w:pPr>
            <w:r>
              <w:rPr>
                <w:sz w:val="28"/>
                <w:szCs w:val="28"/>
              </w:rPr>
              <w:t>2</w:t>
            </w:r>
          </w:p>
        </w:tc>
        <w:tc>
          <w:tcPr>
            <w:tcW w:w="1150" w:type="dxa"/>
            <w:vAlign w:val="center"/>
          </w:tcPr>
          <w:p w:rsidRPr="00FF464C" w:rsidR="00F43EB6" w:rsidP="00FF464C" w:rsidRDefault="008A181B" w14:paraId="3C95953C" w14:textId="77777777">
            <w:pPr>
              <w:jc w:val="center"/>
              <w:rPr>
                <w:sz w:val="28"/>
                <w:szCs w:val="28"/>
              </w:rPr>
            </w:pPr>
            <w:r>
              <w:rPr>
                <w:sz w:val="28"/>
                <w:szCs w:val="28"/>
              </w:rPr>
              <w:t>2</w:t>
            </w:r>
          </w:p>
        </w:tc>
      </w:tr>
      <w:tr w:rsidR="00F26833" w:rsidTr="008A181B" w14:paraId="55894CC3" w14:textId="77777777">
        <w:trPr>
          <w:trHeight w:val="680"/>
        </w:trPr>
        <w:tc>
          <w:tcPr>
            <w:tcW w:w="4957" w:type="dxa"/>
          </w:tcPr>
          <w:p w:rsidRPr="00F43EB6" w:rsidR="00F43EB6" w:rsidRDefault="00E80EFE" w14:paraId="58CDD547" w14:textId="77777777">
            <w:r>
              <w:t>Supports implementation of the Single Stroke Pathway</w:t>
            </w:r>
          </w:p>
        </w:tc>
        <w:tc>
          <w:tcPr>
            <w:tcW w:w="1198" w:type="dxa"/>
            <w:vAlign w:val="center"/>
          </w:tcPr>
          <w:p w:rsidRPr="00FF464C" w:rsidR="00F43EB6" w:rsidP="00FF464C" w:rsidRDefault="00FF464C" w14:paraId="6B7BE78C" w14:textId="77777777">
            <w:pPr>
              <w:jc w:val="center"/>
              <w:rPr>
                <w:sz w:val="28"/>
                <w:szCs w:val="28"/>
              </w:rPr>
            </w:pPr>
            <w:r>
              <w:rPr>
                <w:sz w:val="28"/>
                <w:szCs w:val="28"/>
              </w:rPr>
              <w:t>0</w:t>
            </w:r>
          </w:p>
        </w:tc>
        <w:tc>
          <w:tcPr>
            <w:tcW w:w="1150" w:type="dxa"/>
            <w:vAlign w:val="center"/>
          </w:tcPr>
          <w:p w:rsidRPr="00FF464C" w:rsidR="00F43EB6" w:rsidP="00FF464C" w:rsidRDefault="008A181B" w14:paraId="0B6ECF23" w14:textId="77777777">
            <w:pPr>
              <w:jc w:val="center"/>
              <w:rPr>
                <w:sz w:val="28"/>
                <w:szCs w:val="28"/>
              </w:rPr>
            </w:pPr>
            <w:r>
              <w:rPr>
                <w:sz w:val="28"/>
                <w:szCs w:val="28"/>
              </w:rPr>
              <w:t>2</w:t>
            </w:r>
          </w:p>
        </w:tc>
        <w:tc>
          <w:tcPr>
            <w:tcW w:w="1150" w:type="dxa"/>
            <w:vAlign w:val="center"/>
          </w:tcPr>
          <w:p w:rsidRPr="00FF464C" w:rsidR="00F43EB6" w:rsidP="00FF464C" w:rsidRDefault="008A181B" w14:paraId="350D2D22" w14:textId="77777777">
            <w:pPr>
              <w:jc w:val="center"/>
              <w:rPr>
                <w:sz w:val="28"/>
                <w:szCs w:val="28"/>
              </w:rPr>
            </w:pPr>
            <w:r>
              <w:rPr>
                <w:sz w:val="28"/>
                <w:szCs w:val="28"/>
              </w:rPr>
              <w:t>2</w:t>
            </w:r>
          </w:p>
        </w:tc>
      </w:tr>
      <w:tr w:rsidR="00E80EFE" w:rsidTr="008A181B" w14:paraId="5D62EA46" w14:textId="77777777">
        <w:trPr>
          <w:trHeight w:val="680"/>
        </w:trPr>
        <w:tc>
          <w:tcPr>
            <w:tcW w:w="4957" w:type="dxa"/>
          </w:tcPr>
          <w:p w:rsidR="00E80EFE" w:rsidRDefault="00E80EFE" w14:paraId="0F52C5C3" w14:textId="77777777">
            <w:r>
              <w:t>Supports provision of TIA patient pathway – assessment within 24 hours</w:t>
            </w:r>
          </w:p>
        </w:tc>
        <w:tc>
          <w:tcPr>
            <w:tcW w:w="1198" w:type="dxa"/>
            <w:vAlign w:val="center"/>
          </w:tcPr>
          <w:p w:rsidRPr="00FF464C" w:rsidR="00E80EFE" w:rsidP="00FF464C" w:rsidRDefault="00FF464C" w14:paraId="7579730C" w14:textId="77777777">
            <w:pPr>
              <w:jc w:val="center"/>
              <w:rPr>
                <w:sz w:val="28"/>
                <w:szCs w:val="28"/>
              </w:rPr>
            </w:pPr>
            <w:r>
              <w:rPr>
                <w:sz w:val="28"/>
                <w:szCs w:val="28"/>
              </w:rPr>
              <w:t>0</w:t>
            </w:r>
          </w:p>
        </w:tc>
        <w:tc>
          <w:tcPr>
            <w:tcW w:w="1150" w:type="dxa"/>
            <w:vAlign w:val="center"/>
          </w:tcPr>
          <w:p w:rsidRPr="00FF464C" w:rsidR="00E80EFE" w:rsidP="00FF464C" w:rsidRDefault="008A181B" w14:paraId="4F3F8FD1" w14:textId="77777777">
            <w:pPr>
              <w:jc w:val="center"/>
              <w:rPr>
                <w:rFonts w:cs="Arial"/>
                <w:noProof/>
                <w:sz w:val="28"/>
                <w:szCs w:val="28"/>
              </w:rPr>
            </w:pPr>
            <w:r>
              <w:rPr>
                <w:rFonts w:cs="Arial"/>
                <w:noProof/>
                <w:sz w:val="28"/>
                <w:szCs w:val="28"/>
              </w:rPr>
              <w:t>2</w:t>
            </w:r>
          </w:p>
        </w:tc>
        <w:tc>
          <w:tcPr>
            <w:tcW w:w="1150" w:type="dxa"/>
            <w:vAlign w:val="center"/>
          </w:tcPr>
          <w:p w:rsidRPr="00FF464C" w:rsidR="00E80EFE" w:rsidP="00FF464C" w:rsidRDefault="008A181B" w14:paraId="547D1386" w14:textId="77777777">
            <w:pPr>
              <w:jc w:val="center"/>
              <w:rPr>
                <w:rFonts w:cs="Arial"/>
                <w:noProof/>
                <w:sz w:val="28"/>
                <w:szCs w:val="28"/>
              </w:rPr>
            </w:pPr>
            <w:r>
              <w:rPr>
                <w:rFonts w:cs="Arial"/>
                <w:noProof/>
                <w:sz w:val="28"/>
                <w:szCs w:val="28"/>
              </w:rPr>
              <w:t>2</w:t>
            </w:r>
          </w:p>
        </w:tc>
      </w:tr>
      <w:tr w:rsidR="00AE750C" w:rsidTr="008A181B" w14:paraId="2F82DD05" w14:textId="77777777">
        <w:trPr>
          <w:trHeight w:val="680"/>
        </w:trPr>
        <w:tc>
          <w:tcPr>
            <w:tcW w:w="4957" w:type="dxa"/>
          </w:tcPr>
          <w:p w:rsidR="00AE750C" w:rsidP="00AE750C" w:rsidRDefault="00AE750C" w14:paraId="36C25D2A" w14:textId="77777777">
            <w:r>
              <w:t>Supports future development as Comprehensive Regional Stroke Centre</w:t>
            </w:r>
          </w:p>
          <w:p w:rsidRPr="00AE750C" w:rsidR="00AE750C" w:rsidP="00AE750C" w:rsidRDefault="00AE750C" w14:paraId="597CF703" w14:textId="77777777">
            <w:pPr>
              <w:tabs>
                <w:tab w:val="left" w:pos="1654"/>
              </w:tabs>
            </w:pPr>
            <w:r>
              <w:tab/>
            </w:r>
          </w:p>
        </w:tc>
        <w:tc>
          <w:tcPr>
            <w:tcW w:w="1198" w:type="dxa"/>
            <w:vAlign w:val="center"/>
          </w:tcPr>
          <w:p w:rsidRPr="00FF464C" w:rsidR="00AE750C" w:rsidP="00FF464C" w:rsidRDefault="00FF464C" w14:paraId="2A1D175E" w14:textId="77777777">
            <w:pPr>
              <w:jc w:val="center"/>
              <w:rPr>
                <w:sz w:val="28"/>
                <w:szCs w:val="28"/>
              </w:rPr>
            </w:pPr>
            <w:r>
              <w:rPr>
                <w:sz w:val="28"/>
                <w:szCs w:val="28"/>
              </w:rPr>
              <w:t>0</w:t>
            </w:r>
          </w:p>
        </w:tc>
        <w:tc>
          <w:tcPr>
            <w:tcW w:w="1150" w:type="dxa"/>
            <w:vAlign w:val="center"/>
          </w:tcPr>
          <w:p w:rsidRPr="00FF464C" w:rsidR="00AE750C" w:rsidP="00FF464C" w:rsidRDefault="008A181B" w14:paraId="39162C7E" w14:textId="77777777">
            <w:pPr>
              <w:jc w:val="center"/>
              <w:rPr>
                <w:rFonts w:cs="Arial"/>
                <w:noProof/>
                <w:sz w:val="28"/>
                <w:szCs w:val="28"/>
              </w:rPr>
            </w:pPr>
            <w:r>
              <w:rPr>
                <w:rFonts w:cs="Arial"/>
                <w:noProof/>
                <w:sz w:val="28"/>
                <w:szCs w:val="28"/>
              </w:rPr>
              <w:t>1</w:t>
            </w:r>
          </w:p>
        </w:tc>
        <w:tc>
          <w:tcPr>
            <w:tcW w:w="1150" w:type="dxa"/>
            <w:vAlign w:val="center"/>
          </w:tcPr>
          <w:p w:rsidRPr="00FF464C" w:rsidR="00AE750C" w:rsidP="00FF464C" w:rsidRDefault="008A181B" w14:paraId="22B5B238" w14:textId="77777777">
            <w:pPr>
              <w:jc w:val="center"/>
              <w:rPr>
                <w:rFonts w:cs="Arial"/>
                <w:noProof/>
                <w:sz w:val="28"/>
                <w:szCs w:val="28"/>
              </w:rPr>
            </w:pPr>
            <w:r>
              <w:rPr>
                <w:rFonts w:cs="Arial"/>
                <w:noProof/>
                <w:sz w:val="28"/>
                <w:szCs w:val="28"/>
              </w:rPr>
              <w:t>2</w:t>
            </w:r>
          </w:p>
        </w:tc>
      </w:tr>
      <w:tr w:rsidR="00FF464C" w:rsidTr="008A181B" w14:paraId="177C7B76" w14:textId="77777777">
        <w:trPr>
          <w:trHeight w:val="680"/>
        </w:trPr>
        <w:tc>
          <w:tcPr>
            <w:tcW w:w="4957" w:type="dxa"/>
          </w:tcPr>
          <w:p w:rsidR="00FF464C" w:rsidP="00FF464C" w:rsidRDefault="00FF464C" w14:paraId="4A65D804" w14:textId="77777777">
            <w:r>
              <w:t>Supports future development as South Wales Thrombectomy Centre</w:t>
            </w:r>
          </w:p>
        </w:tc>
        <w:tc>
          <w:tcPr>
            <w:tcW w:w="1198" w:type="dxa"/>
            <w:vAlign w:val="center"/>
          </w:tcPr>
          <w:p w:rsidRPr="00FF464C" w:rsidR="00FF464C" w:rsidP="00FF464C" w:rsidRDefault="00FF464C" w14:paraId="401CEB11" w14:textId="77777777">
            <w:pPr>
              <w:jc w:val="center"/>
              <w:rPr>
                <w:sz w:val="28"/>
                <w:szCs w:val="28"/>
              </w:rPr>
            </w:pPr>
            <w:r>
              <w:rPr>
                <w:sz w:val="28"/>
                <w:szCs w:val="28"/>
              </w:rPr>
              <w:t>0</w:t>
            </w:r>
          </w:p>
        </w:tc>
        <w:tc>
          <w:tcPr>
            <w:tcW w:w="1150" w:type="dxa"/>
            <w:vAlign w:val="center"/>
          </w:tcPr>
          <w:p w:rsidRPr="00FF464C" w:rsidR="00FF464C" w:rsidP="00FF464C" w:rsidRDefault="008A181B" w14:paraId="3072CE4F" w14:textId="77777777">
            <w:pPr>
              <w:jc w:val="center"/>
              <w:rPr>
                <w:rFonts w:cs="Arial"/>
                <w:noProof/>
                <w:sz w:val="28"/>
                <w:szCs w:val="28"/>
              </w:rPr>
            </w:pPr>
            <w:r>
              <w:rPr>
                <w:rFonts w:cs="Arial"/>
                <w:noProof/>
                <w:sz w:val="28"/>
                <w:szCs w:val="28"/>
              </w:rPr>
              <w:t>1</w:t>
            </w:r>
          </w:p>
        </w:tc>
        <w:tc>
          <w:tcPr>
            <w:tcW w:w="1150" w:type="dxa"/>
            <w:vAlign w:val="center"/>
          </w:tcPr>
          <w:p w:rsidRPr="00FF464C" w:rsidR="00FF464C" w:rsidP="00FF464C" w:rsidRDefault="008A181B" w14:paraId="3F616C17" w14:textId="77777777">
            <w:pPr>
              <w:jc w:val="center"/>
              <w:rPr>
                <w:rFonts w:cs="Arial"/>
                <w:noProof/>
                <w:sz w:val="28"/>
                <w:szCs w:val="28"/>
              </w:rPr>
            </w:pPr>
            <w:r>
              <w:rPr>
                <w:rFonts w:cs="Arial"/>
                <w:noProof/>
                <w:sz w:val="28"/>
                <w:szCs w:val="28"/>
              </w:rPr>
              <w:t>2</w:t>
            </w:r>
          </w:p>
        </w:tc>
      </w:tr>
      <w:tr w:rsidR="00FF464C" w:rsidTr="008A181B" w14:paraId="3FBE5546" w14:textId="77777777">
        <w:trPr>
          <w:trHeight w:val="680"/>
        </w:trPr>
        <w:tc>
          <w:tcPr>
            <w:tcW w:w="4957" w:type="dxa"/>
          </w:tcPr>
          <w:p w:rsidR="00FF464C" w:rsidP="00FF464C" w:rsidRDefault="008A181B" w14:paraId="1D990DD3" w14:textId="77777777">
            <w:r>
              <w:t xml:space="preserve">Short term deliverability of clinical model (recruitment to new posts)  </w:t>
            </w:r>
          </w:p>
        </w:tc>
        <w:tc>
          <w:tcPr>
            <w:tcW w:w="1198" w:type="dxa"/>
            <w:vAlign w:val="center"/>
          </w:tcPr>
          <w:p w:rsidRPr="00FF464C" w:rsidR="00FF464C" w:rsidP="00FF464C" w:rsidRDefault="00FF464C" w14:paraId="13B414B9" w14:textId="77777777">
            <w:pPr>
              <w:jc w:val="center"/>
              <w:rPr>
                <w:sz w:val="28"/>
                <w:szCs w:val="28"/>
              </w:rPr>
            </w:pPr>
            <w:r>
              <w:rPr>
                <w:sz w:val="28"/>
                <w:szCs w:val="28"/>
              </w:rPr>
              <w:t>0</w:t>
            </w:r>
          </w:p>
        </w:tc>
        <w:tc>
          <w:tcPr>
            <w:tcW w:w="1150" w:type="dxa"/>
            <w:vAlign w:val="center"/>
          </w:tcPr>
          <w:p w:rsidRPr="00FF464C" w:rsidR="00FF464C" w:rsidP="00FF464C" w:rsidRDefault="008A181B" w14:paraId="7E8BB21A" w14:textId="77777777">
            <w:pPr>
              <w:jc w:val="center"/>
              <w:rPr>
                <w:rFonts w:cs="Arial"/>
                <w:noProof/>
                <w:sz w:val="28"/>
                <w:szCs w:val="28"/>
              </w:rPr>
            </w:pPr>
            <w:r>
              <w:rPr>
                <w:rFonts w:cs="Arial"/>
                <w:noProof/>
                <w:sz w:val="28"/>
                <w:szCs w:val="28"/>
              </w:rPr>
              <w:t>2</w:t>
            </w:r>
          </w:p>
        </w:tc>
        <w:tc>
          <w:tcPr>
            <w:tcW w:w="1150" w:type="dxa"/>
            <w:vAlign w:val="center"/>
          </w:tcPr>
          <w:p w:rsidRPr="00FF464C" w:rsidR="00FF464C" w:rsidP="00FF464C" w:rsidRDefault="008A181B" w14:paraId="503C98CA" w14:textId="77777777">
            <w:pPr>
              <w:jc w:val="center"/>
              <w:rPr>
                <w:rFonts w:cs="Arial"/>
                <w:noProof/>
                <w:sz w:val="28"/>
                <w:szCs w:val="28"/>
              </w:rPr>
            </w:pPr>
            <w:r>
              <w:rPr>
                <w:rFonts w:cs="Arial"/>
                <w:noProof/>
                <w:sz w:val="28"/>
                <w:szCs w:val="28"/>
              </w:rPr>
              <w:t>1</w:t>
            </w:r>
          </w:p>
        </w:tc>
      </w:tr>
      <w:tr w:rsidR="00FF464C" w:rsidTr="008A181B" w14:paraId="0FFBC536" w14:textId="77777777">
        <w:trPr>
          <w:trHeight w:val="680"/>
        </w:trPr>
        <w:tc>
          <w:tcPr>
            <w:tcW w:w="4957" w:type="dxa"/>
          </w:tcPr>
          <w:p w:rsidR="00FF464C" w:rsidP="00FF464C" w:rsidRDefault="008A181B" w14:paraId="03DA3ABF" w14:textId="77777777">
            <w:r>
              <w:t xml:space="preserve">Long term deliverability of clinical model </w:t>
            </w:r>
          </w:p>
        </w:tc>
        <w:tc>
          <w:tcPr>
            <w:tcW w:w="1198" w:type="dxa"/>
            <w:vAlign w:val="center"/>
          </w:tcPr>
          <w:p w:rsidRPr="00FF464C" w:rsidR="00FF464C" w:rsidP="00FF464C" w:rsidRDefault="00FF464C" w14:paraId="660C5C78" w14:textId="77777777">
            <w:pPr>
              <w:jc w:val="center"/>
              <w:rPr>
                <w:sz w:val="28"/>
                <w:szCs w:val="28"/>
              </w:rPr>
            </w:pPr>
            <w:r>
              <w:rPr>
                <w:sz w:val="28"/>
                <w:szCs w:val="28"/>
              </w:rPr>
              <w:t>0</w:t>
            </w:r>
          </w:p>
        </w:tc>
        <w:tc>
          <w:tcPr>
            <w:tcW w:w="1150" w:type="dxa"/>
            <w:vAlign w:val="center"/>
          </w:tcPr>
          <w:p w:rsidRPr="00FF464C" w:rsidR="00FF464C" w:rsidP="00FF464C" w:rsidRDefault="008A181B" w14:paraId="03445272" w14:textId="77777777">
            <w:pPr>
              <w:jc w:val="center"/>
              <w:rPr>
                <w:rFonts w:cs="Arial"/>
                <w:noProof/>
                <w:sz w:val="28"/>
                <w:szCs w:val="28"/>
              </w:rPr>
            </w:pPr>
            <w:r>
              <w:rPr>
                <w:rFonts w:cs="Arial"/>
                <w:noProof/>
                <w:sz w:val="28"/>
                <w:szCs w:val="28"/>
              </w:rPr>
              <w:t>2</w:t>
            </w:r>
          </w:p>
        </w:tc>
        <w:tc>
          <w:tcPr>
            <w:tcW w:w="1150" w:type="dxa"/>
            <w:vAlign w:val="center"/>
          </w:tcPr>
          <w:p w:rsidRPr="00FF464C" w:rsidR="00FF464C" w:rsidP="00FF464C" w:rsidRDefault="008A181B" w14:paraId="6F1B93A3" w14:textId="77777777">
            <w:pPr>
              <w:jc w:val="center"/>
              <w:rPr>
                <w:rFonts w:cs="Arial"/>
                <w:noProof/>
                <w:sz w:val="28"/>
                <w:szCs w:val="28"/>
              </w:rPr>
            </w:pPr>
            <w:r>
              <w:rPr>
                <w:rFonts w:cs="Arial"/>
                <w:noProof/>
                <w:sz w:val="28"/>
                <w:szCs w:val="28"/>
              </w:rPr>
              <w:t>2</w:t>
            </w:r>
          </w:p>
        </w:tc>
      </w:tr>
      <w:tr w:rsidR="00FF464C" w:rsidTr="008A181B" w14:paraId="35A71F94" w14:textId="77777777">
        <w:trPr>
          <w:trHeight w:val="680"/>
        </w:trPr>
        <w:tc>
          <w:tcPr>
            <w:tcW w:w="4957" w:type="dxa"/>
            <w:vAlign w:val="center"/>
          </w:tcPr>
          <w:p w:rsidR="00FF464C" w:rsidP="008A181B" w:rsidRDefault="00FF464C" w14:paraId="48C96FE0" w14:textId="77777777">
            <w:pPr>
              <w:jc w:val="right"/>
            </w:pPr>
            <w:r>
              <w:t>Total score</w:t>
            </w:r>
          </w:p>
        </w:tc>
        <w:tc>
          <w:tcPr>
            <w:tcW w:w="1198" w:type="dxa"/>
            <w:vAlign w:val="center"/>
          </w:tcPr>
          <w:p w:rsidRPr="00FF464C" w:rsidR="00FF464C" w:rsidP="00FF464C" w:rsidRDefault="00174DF2" w14:paraId="72D5B43F" w14:textId="77777777">
            <w:pPr>
              <w:jc w:val="center"/>
              <w:rPr>
                <w:sz w:val="28"/>
                <w:szCs w:val="28"/>
              </w:rPr>
            </w:pPr>
            <w:r>
              <w:rPr>
                <w:sz w:val="28"/>
                <w:szCs w:val="28"/>
              </w:rPr>
              <w:t>4</w:t>
            </w:r>
          </w:p>
        </w:tc>
        <w:tc>
          <w:tcPr>
            <w:tcW w:w="1150" w:type="dxa"/>
            <w:vAlign w:val="center"/>
          </w:tcPr>
          <w:p w:rsidRPr="00FF464C" w:rsidR="00FF464C" w:rsidP="00FF464C" w:rsidRDefault="008A181B" w14:paraId="0B70C6DB" w14:textId="77777777">
            <w:pPr>
              <w:jc w:val="center"/>
              <w:rPr>
                <w:rFonts w:cs="Arial"/>
                <w:noProof/>
                <w:sz w:val="28"/>
                <w:szCs w:val="28"/>
              </w:rPr>
            </w:pPr>
            <w:r>
              <w:rPr>
                <w:rFonts w:cs="Arial"/>
                <w:noProof/>
                <w:sz w:val="28"/>
                <w:szCs w:val="28"/>
              </w:rPr>
              <w:t>24</w:t>
            </w:r>
          </w:p>
        </w:tc>
        <w:tc>
          <w:tcPr>
            <w:tcW w:w="1150" w:type="dxa"/>
            <w:vAlign w:val="center"/>
          </w:tcPr>
          <w:p w:rsidRPr="00FF464C" w:rsidR="00FF464C" w:rsidP="00FF464C" w:rsidRDefault="008A181B" w14:paraId="00897DAE" w14:textId="77777777">
            <w:pPr>
              <w:jc w:val="center"/>
              <w:rPr>
                <w:rFonts w:cs="Arial"/>
                <w:noProof/>
                <w:sz w:val="28"/>
                <w:szCs w:val="28"/>
              </w:rPr>
            </w:pPr>
            <w:r>
              <w:rPr>
                <w:rFonts w:cs="Arial"/>
                <w:noProof/>
                <w:sz w:val="28"/>
                <w:szCs w:val="28"/>
              </w:rPr>
              <w:t>27</w:t>
            </w:r>
          </w:p>
        </w:tc>
      </w:tr>
      <w:tr w:rsidR="00FF464C" w:rsidTr="008A181B" w14:paraId="14821915" w14:textId="77777777">
        <w:trPr>
          <w:trHeight w:val="680"/>
        </w:trPr>
        <w:tc>
          <w:tcPr>
            <w:tcW w:w="4957" w:type="dxa"/>
            <w:vAlign w:val="center"/>
          </w:tcPr>
          <w:p w:rsidR="00FF464C" w:rsidP="008A181B" w:rsidRDefault="00FF464C" w14:paraId="6773406A" w14:textId="77777777">
            <w:pPr>
              <w:jc w:val="right"/>
            </w:pPr>
            <w:r>
              <w:t>Estimat</w:t>
            </w:r>
            <w:r w:rsidR="008A181B">
              <w:t>ed</w:t>
            </w:r>
            <w:r>
              <w:t xml:space="preserve"> of cost of option</w:t>
            </w:r>
          </w:p>
        </w:tc>
        <w:tc>
          <w:tcPr>
            <w:tcW w:w="1198" w:type="dxa"/>
            <w:vAlign w:val="center"/>
          </w:tcPr>
          <w:p w:rsidRPr="00FF464C" w:rsidR="00FF464C" w:rsidP="00FF464C" w:rsidRDefault="00FF464C" w14:paraId="4B7B0B08" w14:textId="77777777">
            <w:pPr>
              <w:jc w:val="center"/>
              <w:rPr>
                <w:sz w:val="28"/>
                <w:szCs w:val="28"/>
              </w:rPr>
            </w:pPr>
            <w:r w:rsidRPr="00FF464C">
              <w:rPr>
                <w:sz w:val="28"/>
                <w:szCs w:val="28"/>
              </w:rPr>
              <w:t>£0</w:t>
            </w:r>
          </w:p>
        </w:tc>
        <w:tc>
          <w:tcPr>
            <w:tcW w:w="1150" w:type="dxa"/>
            <w:vAlign w:val="center"/>
          </w:tcPr>
          <w:p w:rsidRPr="00FF464C" w:rsidR="00FF464C" w:rsidP="00FF464C" w:rsidRDefault="008A181B" w14:paraId="4A631AA8" w14:textId="77777777">
            <w:pPr>
              <w:jc w:val="center"/>
              <w:rPr>
                <w:rFonts w:cs="Arial"/>
                <w:noProof/>
                <w:sz w:val="28"/>
                <w:szCs w:val="28"/>
              </w:rPr>
            </w:pPr>
            <w:r>
              <w:rPr>
                <w:rFonts w:cs="Arial"/>
                <w:noProof/>
                <w:sz w:val="28"/>
                <w:szCs w:val="28"/>
              </w:rPr>
              <w:t xml:space="preserve">£1.39m </w:t>
            </w:r>
          </w:p>
        </w:tc>
        <w:tc>
          <w:tcPr>
            <w:tcW w:w="1150" w:type="dxa"/>
            <w:vAlign w:val="center"/>
          </w:tcPr>
          <w:p w:rsidRPr="00FF464C" w:rsidR="00FF464C" w:rsidP="00FF464C" w:rsidRDefault="008A181B" w14:paraId="57027652" w14:textId="77777777">
            <w:pPr>
              <w:jc w:val="center"/>
              <w:rPr>
                <w:rFonts w:cs="Arial"/>
                <w:noProof/>
                <w:sz w:val="28"/>
                <w:szCs w:val="28"/>
              </w:rPr>
            </w:pPr>
            <w:r>
              <w:rPr>
                <w:rFonts w:cs="Arial"/>
                <w:noProof/>
                <w:sz w:val="28"/>
                <w:szCs w:val="28"/>
              </w:rPr>
              <w:t>£2.84m</w:t>
            </w:r>
          </w:p>
        </w:tc>
      </w:tr>
    </w:tbl>
    <w:p w:rsidR="00F43EB6" w:rsidRDefault="00F43EB6" w14:paraId="5E0906AE" w14:textId="77777777">
      <w:pPr>
        <w:rPr>
          <w:sz w:val="22"/>
          <w:u w:val="single"/>
        </w:rPr>
      </w:pPr>
      <w:r>
        <w:rPr>
          <w:sz w:val="22"/>
          <w:u w:val="single"/>
        </w:rPr>
        <w:br w:type="page"/>
      </w:r>
    </w:p>
    <w:p w:rsidRPr="001D62BA" w:rsidR="00EF5F98" w:rsidP="001D62BA" w:rsidRDefault="00EF5F98" w14:paraId="1B522910" w14:textId="77777777">
      <w:pPr>
        <w:pStyle w:val="ListParagraph"/>
        <w:numPr>
          <w:ilvl w:val="0"/>
          <w:numId w:val="2"/>
        </w:numPr>
        <w:rPr>
          <w:color w:val="0070C0"/>
          <w:sz w:val="28"/>
          <w:szCs w:val="28"/>
        </w:rPr>
      </w:pPr>
      <w:r w:rsidRPr="001D62BA">
        <w:rPr>
          <w:color w:val="0070C0"/>
          <w:sz w:val="28"/>
          <w:szCs w:val="28"/>
        </w:rPr>
        <w:t>The Preferred option</w:t>
      </w:r>
      <w:bookmarkEnd w:id="20"/>
      <w:bookmarkEnd w:id="21"/>
      <w:bookmarkEnd w:id="22"/>
    </w:p>
    <w:p w:rsidR="007F5B2E" w:rsidP="002F5137" w:rsidRDefault="007F5B2E" w14:paraId="39FE1B36" w14:textId="77777777"/>
    <w:p w:rsidR="00343F61" w:rsidP="002F5137" w:rsidRDefault="00F23DF9" w14:paraId="6466BCA2" w14:textId="77777777">
      <w:pPr>
        <w:rPr>
          <w:color w:val="0070C0"/>
        </w:rPr>
      </w:pPr>
      <w:r w:rsidRPr="00F23DF9">
        <w:rPr>
          <w:color w:val="0070C0"/>
        </w:rPr>
        <w:t xml:space="preserve">6.1 </w:t>
      </w:r>
      <w:r w:rsidRPr="00F23DF9" w:rsidR="00343F61">
        <w:rPr>
          <w:color w:val="0070C0"/>
        </w:rPr>
        <w:t>Outcome of the Options Appraisal</w:t>
      </w:r>
    </w:p>
    <w:p w:rsidR="00C35306" w:rsidP="007F5B2E" w:rsidRDefault="00C35306" w14:paraId="545F80C5" w14:textId="77777777">
      <w:pPr>
        <w:spacing w:line="276" w:lineRule="auto"/>
        <w:jc w:val="both"/>
        <w:rPr>
          <w:sz w:val="22"/>
        </w:rPr>
      </w:pPr>
    </w:p>
    <w:p w:rsidR="0057434F" w:rsidP="007F5B2E" w:rsidRDefault="00343F61" w14:paraId="6EDBF150" w14:textId="77777777">
      <w:pPr>
        <w:spacing w:line="276" w:lineRule="auto"/>
        <w:jc w:val="both"/>
        <w:rPr>
          <w:sz w:val="22"/>
        </w:rPr>
      </w:pPr>
      <w:r>
        <w:rPr>
          <w:sz w:val="22"/>
        </w:rPr>
        <w:t>Option 1 is not supported as it does not enable the implementation of the agreed optimal clinical model for stroke</w:t>
      </w:r>
      <w:r w:rsidR="00C35306">
        <w:rPr>
          <w:sz w:val="22"/>
        </w:rPr>
        <w:t>.</w:t>
      </w:r>
    </w:p>
    <w:p w:rsidR="00343F61" w:rsidP="007F5B2E" w:rsidRDefault="00343F61" w14:paraId="06C56B8C" w14:textId="77777777">
      <w:pPr>
        <w:spacing w:line="276" w:lineRule="auto"/>
        <w:jc w:val="both"/>
        <w:rPr>
          <w:sz w:val="22"/>
        </w:rPr>
      </w:pPr>
    </w:p>
    <w:p w:rsidR="00C35306" w:rsidP="00C35306" w:rsidRDefault="00C35306" w14:paraId="5EBB9979" w14:textId="77777777">
      <w:pPr>
        <w:spacing w:line="276" w:lineRule="auto"/>
        <w:jc w:val="both"/>
        <w:rPr>
          <w:sz w:val="22"/>
        </w:rPr>
      </w:pPr>
      <w:r w:rsidRPr="00834941">
        <w:rPr>
          <w:b/>
          <w:sz w:val="22"/>
        </w:rPr>
        <w:t xml:space="preserve">Option </w:t>
      </w:r>
      <w:r>
        <w:rPr>
          <w:b/>
          <w:sz w:val="22"/>
        </w:rPr>
        <w:t>2</w:t>
      </w:r>
      <w:r w:rsidRPr="00834941">
        <w:rPr>
          <w:b/>
          <w:sz w:val="22"/>
        </w:rPr>
        <w:t xml:space="preserve"> is supported as the preferred option from this appraisal exercise.</w:t>
      </w:r>
      <w:r w:rsidRPr="00343F61">
        <w:rPr>
          <w:sz w:val="22"/>
        </w:rPr>
        <w:t xml:space="preserve">  It is felt that this option would most reasonably and most prudently support implementation of the optimal clinical model described in this business case.  A phased approach to this model </w:t>
      </w:r>
      <w:r w:rsidRPr="00343F61">
        <w:rPr>
          <w:sz w:val="22"/>
          <w:szCs w:val="28"/>
        </w:rPr>
        <w:t xml:space="preserve">is felt to be more reasonably achievable than for Option </w:t>
      </w:r>
      <w:r>
        <w:rPr>
          <w:sz w:val="22"/>
          <w:szCs w:val="28"/>
        </w:rPr>
        <w:t>3; i</w:t>
      </w:r>
      <w:r w:rsidRPr="00343F61">
        <w:rPr>
          <w:sz w:val="22"/>
        </w:rPr>
        <w:t>t is hoped that this model would take only 2 phases to reach full operation, covering the out of hours period in a shorter timescale with less resource required to reach this.</w:t>
      </w:r>
    </w:p>
    <w:p w:rsidRPr="00343F61" w:rsidR="00C35306" w:rsidP="00C35306" w:rsidRDefault="00C35306" w14:paraId="5DFB98F6" w14:textId="77777777">
      <w:pPr>
        <w:spacing w:line="276" w:lineRule="auto"/>
        <w:jc w:val="both"/>
        <w:rPr>
          <w:sz w:val="22"/>
        </w:rPr>
      </w:pPr>
    </w:p>
    <w:p w:rsidR="00243A63" w:rsidP="00C35306" w:rsidRDefault="00C35306" w14:paraId="182805B0" w14:textId="77777777">
      <w:pPr>
        <w:spacing w:line="276" w:lineRule="auto"/>
        <w:jc w:val="both"/>
        <w:rPr>
          <w:sz w:val="22"/>
        </w:rPr>
      </w:pPr>
      <w:r w:rsidRPr="00343F61">
        <w:rPr>
          <w:sz w:val="22"/>
        </w:rPr>
        <w:t>Assumptions in this option are that demand would be such that a dedicated consultant session for each of the code stroke team, MSDEC and pre-hospital video triage elements is not required and that the same consultant would perform each of these clinical duties when in the ‘consultant of the day’ role</w:t>
      </w:r>
      <w:r>
        <w:rPr>
          <w:sz w:val="22"/>
        </w:rPr>
        <w:t>, if supported by the middle grade junior doctor and Stroke CNS roles</w:t>
      </w:r>
      <w:r w:rsidRPr="00343F61">
        <w:rPr>
          <w:sz w:val="22"/>
        </w:rPr>
        <w:t>.</w:t>
      </w:r>
      <w:r>
        <w:rPr>
          <w:sz w:val="22"/>
        </w:rPr>
        <w:t xml:space="preserve">  </w:t>
      </w:r>
    </w:p>
    <w:p w:rsidR="00243A63" w:rsidP="00C35306" w:rsidRDefault="00243A63" w14:paraId="526EEF21" w14:textId="77777777">
      <w:pPr>
        <w:spacing w:line="276" w:lineRule="auto"/>
        <w:jc w:val="both"/>
        <w:rPr>
          <w:sz w:val="22"/>
        </w:rPr>
      </w:pPr>
    </w:p>
    <w:p w:rsidR="00C35306" w:rsidP="00C35306" w:rsidRDefault="00C35306" w14:paraId="04D895B1" w14:textId="77777777">
      <w:pPr>
        <w:spacing w:line="276" w:lineRule="auto"/>
        <w:jc w:val="both"/>
        <w:rPr>
          <w:sz w:val="22"/>
        </w:rPr>
      </w:pPr>
      <w:r>
        <w:rPr>
          <w:sz w:val="22"/>
        </w:rPr>
        <w:t>I</w:t>
      </w:r>
      <w:r w:rsidRPr="00343F61">
        <w:rPr>
          <w:sz w:val="22"/>
        </w:rPr>
        <w:t xml:space="preserve">t is felt that this option will </w:t>
      </w:r>
      <w:r>
        <w:rPr>
          <w:sz w:val="22"/>
        </w:rPr>
        <w:t xml:space="preserve">enable the implementation of a new </w:t>
      </w:r>
      <w:r w:rsidRPr="00343F61">
        <w:rPr>
          <w:sz w:val="22"/>
        </w:rPr>
        <w:t xml:space="preserve">clinical model </w:t>
      </w:r>
      <w:r>
        <w:rPr>
          <w:sz w:val="22"/>
        </w:rPr>
        <w:t>for stroke at UHW, offering many</w:t>
      </w:r>
      <w:r w:rsidR="00243A63">
        <w:rPr>
          <w:sz w:val="22"/>
        </w:rPr>
        <w:t xml:space="preserve"> transferrable</w:t>
      </w:r>
      <w:r>
        <w:rPr>
          <w:sz w:val="22"/>
        </w:rPr>
        <w:t xml:space="preserve"> benefits </w:t>
      </w:r>
      <w:r w:rsidR="00243A63">
        <w:rPr>
          <w:sz w:val="22"/>
        </w:rPr>
        <w:t xml:space="preserve">across Medicine, particularly in ED but also providing a strong foundation stroke service on which regional stroke services and the </w:t>
      </w:r>
      <w:r w:rsidRPr="00343F61" w:rsidR="00243A63">
        <w:rPr>
          <w:sz w:val="22"/>
        </w:rPr>
        <w:t>South Wales Thrombectomy Centre</w:t>
      </w:r>
      <w:r w:rsidR="00243A63">
        <w:rPr>
          <w:sz w:val="22"/>
        </w:rPr>
        <w:t xml:space="preserve"> can be built.</w:t>
      </w:r>
    </w:p>
    <w:p w:rsidR="00C35306" w:rsidP="00C35306" w:rsidRDefault="00C35306" w14:paraId="03F34C78" w14:textId="77777777">
      <w:pPr>
        <w:spacing w:line="276" w:lineRule="auto"/>
        <w:jc w:val="both"/>
        <w:rPr>
          <w:sz w:val="22"/>
        </w:rPr>
      </w:pPr>
    </w:p>
    <w:p w:rsidRPr="00343F61" w:rsidR="00343F61" w:rsidP="00343F61" w:rsidRDefault="0057434F" w14:paraId="27C94EAB" w14:textId="77777777">
      <w:pPr>
        <w:spacing w:line="276" w:lineRule="auto"/>
        <w:jc w:val="both"/>
        <w:rPr>
          <w:sz w:val="22"/>
        </w:rPr>
      </w:pPr>
      <w:r w:rsidRPr="00343F61">
        <w:rPr>
          <w:sz w:val="22"/>
        </w:rPr>
        <w:t xml:space="preserve">Option </w:t>
      </w:r>
      <w:r w:rsidR="00243A63">
        <w:rPr>
          <w:sz w:val="22"/>
        </w:rPr>
        <w:t>3</w:t>
      </w:r>
      <w:r w:rsidRPr="00343F61">
        <w:rPr>
          <w:sz w:val="22"/>
        </w:rPr>
        <w:t xml:space="preserve"> on reflection </w:t>
      </w:r>
      <w:r w:rsidR="00243A63">
        <w:rPr>
          <w:sz w:val="22"/>
        </w:rPr>
        <w:t xml:space="preserve">represents the requirements of a </w:t>
      </w:r>
      <w:r w:rsidRPr="00343F61" w:rsidR="00343F61">
        <w:rPr>
          <w:sz w:val="22"/>
        </w:rPr>
        <w:t xml:space="preserve">regional </w:t>
      </w:r>
      <w:r w:rsidR="00243A63">
        <w:rPr>
          <w:sz w:val="22"/>
        </w:rPr>
        <w:t>service; this model is</w:t>
      </w:r>
      <w:r w:rsidRPr="00343F61" w:rsidR="00343F61">
        <w:rPr>
          <w:sz w:val="22"/>
        </w:rPr>
        <w:t xml:space="preserve"> too large a service for the demand </w:t>
      </w:r>
      <w:r w:rsidR="00343F61">
        <w:rPr>
          <w:sz w:val="22"/>
        </w:rPr>
        <w:t xml:space="preserve">in stroke </w:t>
      </w:r>
      <w:r w:rsidRPr="00343F61" w:rsidR="00343F61">
        <w:rPr>
          <w:sz w:val="22"/>
        </w:rPr>
        <w:t xml:space="preserve">at UHW alone.  Phasing </w:t>
      </w:r>
      <w:r w:rsidR="00243A63">
        <w:rPr>
          <w:sz w:val="22"/>
        </w:rPr>
        <w:t xml:space="preserve">up to </w:t>
      </w:r>
      <w:r w:rsidRPr="00343F61" w:rsidR="00343F61">
        <w:rPr>
          <w:sz w:val="22"/>
        </w:rPr>
        <w:t xml:space="preserve">this model </w:t>
      </w:r>
      <w:r w:rsidR="00243A63">
        <w:rPr>
          <w:sz w:val="22"/>
        </w:rPr>
        <w:t>will require</w:t>
      </w:r>
      <w:r w:rsidRPr="00343F61" w:rsidR="00343F61">
        <w:rPr>
          <w:sz w:val="22"/>
        </w:rPr>
        <w:t xml:space="preserve"> 3 to 4 phases</w:t>
      </w:r>
      <w:r w:rsidR="00343F61">
        <w:rPr>
          <w:sz w:val="22"/>
        </w:rPr>
        <w:t xml:space="preserve"> over 1</w:t>
      </w:r>
      <w:r w:rsidR="006F6B50">
        <w:rPr>
          <w:sz w:val="22"/>
        </w:rPr>
        <w:t xml:space="preserve"> to </w:t>
      </w:r>
      <w:r w:rsidR="00343F61">
        <w:rPr>
          <w:sz w:val="22"/>
        </w:rPr>
        <w:t>2 years</w:t>
      </w:r>
      <w:r w:rsidR="00243A63">
        <w:rPr>
          <w:sz w:val="22"/>
        </w:rPr>
        <w:t xml:space="preserve">, in line with thrombectomy service developments.  </w:t>
      </w:r>
      <w:r w:rsidRPr="00343F61" w:rsidR="00343F61">
        <w:rPr>
          <w:sz w:val="22"/>
        </w:rPr>
        <w:t xml:space="preserve"> </w:t>
      </w:r>
      <w:r w:rsidR="00243A63">
        <w:rPr>
          <w:sz w:val="22"/>
        </w:rPr>
        <w:t>The</w:t>
      </w:r>
      <w:r w:rsidR="006A4E92">
        <w:rPr>
          <w:sz w:val="22"/>
        </w:rPr>
        <w:t xml:space="preserve"> draft</w:t>
      </w:r>
      <w:r w:rsidR="00243A63">
        <w:rPr>
          <w:sz w:val="22"/>
        </w:rPr>
        <w:t xml:space="preserve"> timeline for this is presented in Appendix 2.</w:t>
      </w:r>
    </w:p>
    <w:p w:rsidR="0057434F" w:rsidP="007F5B2E" w:rsidRDefault="0057434F" w14:paraId="70DBBD00" w14:textId="77777777">
      <w:pPr>
        <w:spacing w:line="276" w:lineRule="auto"/>
        <w:jc w:val="both"/>
        <w:rPr>
          <w:sz w:val="22"/>
        </w:rPr>
      </w:pPr>
    </w:p>
    <w:p w:rsidRPr="000B29DA" w:rsidR="00343F61" w:rsidP="007F5B2E" w:rsidRDefault="00F23DF9" w14:paraId="38EEA2C2" w14:textId="77777777">
      <w:pPr>
        <w:spacing w:line="276" w:lineRule="auto"/>
        <w:jc w:val="both"/>
        <w:rPr>
          <w:color w:val="0070C0"/>
          <w:szCs w:val="22"/>
        </w:rPr>
      </w:pPr>
      <w:r w:rsidRPr="000B29DA">
        <w:rPr>
          <w:color w:val="0070C0"/>
          <w:szCs w:val="22"/>
        </w:rPr>
        <w:t xml:space="preserve">6.2 </w:t>
      </w:r>
      <w:r w:rsidRPr="000B29DA" w:rsidR="00343F61">
        <w:rPr>
          <w:color w:val="0070C0"/>
          <w:szCs w:val="22"/>
        </w:rPr>
        <w:t>Dependencies on Other Services</w:t>
      </w:r>
    </w:p>
    <w:p w:rsidR="00243A63" w:rsidP="00AE738D" w:rsidRDefault="00343F61" w14:paraId="35E6CCC3" w14:textId="77777777">
      <w:pPr>
        <w:pStyle w:val="ListParagraph"/>
        <w:numPr>
          <w:ilvl w:val="0"/>
          <w:numId w:val="40"/>
        </w:numPr>
        <w:spacing w:line="276" w:lineRule="auto"/>
        <w:jc w:val="both"/>
        <w:rPr>
          <w:sz w:val="22"/>
          <w:szCs w:val="22"/>
        </w:rPr>
      </w:pPr>
      <w:r w:rsidRPr="00243A63">
        <w:rPr>
          <w:sz w:val="22"/>
          <w:szCs w:val="22"/>
        </w:rPr>
        <w:t xml:space="preserve">Medical SDEC will need to accommodate the </w:t>
      </w:r>
      <w:r w:rsidRPr="00243A63" w:rsidR="006F6B50">
        <w:rPr>
          <w:sz w:val="22"/>
          <w:szCs w:val="22"/>
        </w:rPr>
        <w:t xml:space="preserve">MSDEC based </w:t>
      </w:r>
      <w:r w:rsidRPr="00243A63">
        <w:rPr>
          <w:sz w:val="22"/>
          <w:szCs w:val="22"/>
        </w:rPr>
        <w:t xml:space="preserve">stroke </w:t>
      </w:r>
      <w:r w:rsidRPr="00243A63" w:rsidR="006F6B50">
        <w:rPr>
          <w:sz w:val="22"/>
          <w:szCs w:val="22"/>
        </w:rPr>
        <w:t>and TIA pathway.</w:t>
      </w:r>
    </w:p>
    <w:p w:rsidR="00243A63" w:rsidP="00AE738D" w:rsidRDefault="00243A63" w14:paraId="724A17F9" w14:textId="77777777">
      <w:pPr>
        <w:pStyle w:val="ListParagraph"/>
        <w:numPr>
          <w:ilvl w:val="0"/>
          <w:numId w:val="40"/>
        </w:numPr>
        <w:spacing w:line="276" w:lineRule="auto"/>
        <w:jc w:val="both"/>
        <w:rPr>
          <w:sz w:val="22"/>
          <w:szCs w:val="22"/>
        </w:rPr>
      </w:pPr>
      <w:r w:rsidRPr="00243A63">
        <w:rPr>
          <w:sz w:val="22"/>
          <w:szCs w:val="22"/>
        </w:rPr>
        <w:t>Middle grade rotas will need to be developed which provide dedicated cover to code stroke.  There is a need for the stroke service to c</w:t>
      </w:r>
      <w:r w:rsidRPr="00243A63" w:rsidR="006F6B50">
        <w:rPr>
          <w:sz w:val="22"/>
          <w:szCs w:val="22"/>
        </w:rPr>
        <w:t>ollaborat</w:t>
      </w:r>
      <w:r w:rsidRPr="00243A63">
        <w:rPr>
          <w:sz w:val="22"/>
          <w:szCs w:val="22"/>
        </w:rPr>
        <w:t xml:space="preserve">e with colleagues across medicine and neurology, and to </w:t>
      </w:r>
      <w:r w:rsidRPr="00243A63" w:rsidR="006F6B50">
        <w:rPr>
          <w:sz w:val="22"/>
          <w:szCs w:val="22"/>
        </w:rPr>
        <w:t>review</w:t>
      </w:r>
      <w:r w:rsidRPr="00243A63">
        <w:rPr>
          <w:sz w:val="22"/>
          <w:szCs w:val="22"/>
        </w:rPr>
        <w:t xml:space="preserve"> provision of training posts</w:t>
      </w:r>
      <w:r w:rsidRPr="00243A63" w:rsidR="006F6B50">
        <w:rPr>
          <w:sz w:val="22"/>
          <w:szCs w:val="22"/>
        </w:rPr>
        <w:t xml:space="preserve"> with HEIW</w:t>
      </w:r>
      <w:r w:rsidRPr="00243A63">
        <w:rPr>
          <w:sz w:val="22"/>
          <w:szCs w:val="22"/>
        </w:rPr>
        <w:t xml:space="preserve">. </w:t>
      </w:r>
      <w:r w:rsidRPr="00243A63" w:rsidR="006F6B50">
        <w:rPr>
          <w:sz w:val="22"/>
          <w:szCs w:val="22"/>
        </w:rPr>
        <w:t xml:space="preserve"> </w:t>
      </w:r>
    </w:p>
    <w:p w:rsidR="00243A63" w:rsidP="00AE738D" w:rsidRDefault="00243A63" w14:paraId="1F86A212" w14:textId="77777777">
      <w:pPr>
        <w:pStyle w:val="ListParagraph"/>
        <w:numPr>
          <w:ilvl w:val="0"/>
          <w:numId w:val="40"/>
        </w:numPr>
        <w:spacing w:line="276" w:lineRule="auto"/>
        <w:jc w:val="both"/>
        <w:rPr>
          <w:sz w:val="22"/>
          <w:szCs w:val="22"/>
        </w:rPr>
      </w:pPr>
      <w:r>
        <w:rPr>
          <w:sz w:val="22"/>
          <w:szCs w:val="22"/>
        </w:rPr>
        <w:t>The</w:t>
      </w:r>
      <w:r w:rsidRPr="00243A63" w:rsidR="006F6B50">
        <w:rPr>
          <w:sz w:val="22"/>
          <w:szCs w:val="22"/>
        </w:rPr>
        <w:t xml:space="preserve"> consultant workforce requirement for this model has been calculated in direct care sessions and as a representative WTE</w:t>
      </w:r>
      <w:r>
        <w:rPr>
          <w:sz w:val="22"/>
          <w:szCs w:val="22"/>
        </w:rPr>
        <w:t xml:space="preserve"> - s</w:t>
      </w:r>
      <w:r w:rsidRPr="00243A63" w:rsidR="006F6B50">
        <w:rPr>
          <w:sz w:val="22"/>
          <w:szCs w:val="22"/>
        </w:rPr>
        <w:t>troke as a specialty suits mixed specialty job planning and contribution of sessions from other clinical teams will be welcomed</w:t>
      </w:r>
      <w:r>
        <w:rPr>
          <w:sz w:val="22"/>
          <w:szCs w:val="22"/>
        </w:rPr>
        <w:t>.</w:t>
      </w:r>
    </w:p>
    <w:p w:rsidRPr="00243A63" w:rsidR="006F6B50" w:rsidP="00AE738D" w:rsidRDefault="00243A63" w14:paraId="0B0454B3" w14:textId="77777777">
      <w:pPr>
        <w:pStyle w:val="ListParagraph"/>
        <w:numPr>
          <w:ilvl w:val="0"/>
          <w:numId w:val="40"/>
        </w:numPr>
        <w:spacing w:line="276" w:lineRule="auto"/>
        <w:jc w:val="both"/>
        <w:rPr>
          <w:sz w:val="22"/>
          <w:szCs w:val="22"/>
        </w:rPr>
      </w:pPr>
      <w:r>
        <w:rPr>
          <w:sz w:val="22"/>
          <w:szCs w:val="22"/>
        </w:rPr>
        <w:t>I</w:t>
      </w:r>
      <w:r w:rsidRPr="00243A63" w:rsidR="006F6B50">
        <w:rPr>
          <w:sz w:val="22"/>
          <w:szCs w:val="22"/>
        </w:rPr>
        <w:t xml:space="preserve">n </w:t>
      </w:r>
      <w:r w:rsidRPr="00243A63" w:rsidR="00802F55">
        <w:rPr>
          <w:sz w:val="22"/>
          <w:szCs w:val="22"/>
        </w:rPr>
        <w:t>fact,</w:t>
      </w:r>
      <w:r w:rsidRPr="00243A63" w:rsidR="006F6B50">
        <w:rPr>
          <w:sz w:val="22"/>
          <w:szCs w:val="22"/>
        </w:rPr>
        <w:t xml:space="preserve"> the service is unlikely to recruit </w:t>
      </w:r>
      <w:r w:rsidRPr="00243A63" w:rsidR="00802F55">
        <w:rPr>
          <w:sz w:val="22"/>
          <w:szCs w:val="22"/>
        </w:rPr>
        <w:t>individuals</w:t>
      </w:r>
      <w:r w:rsidRPr="00243A63" w:rsidR="006F6B50">
        <w:rPr>
          <w:sz w:val="22"/>
          <w:szCs w:val="22"/>
        </w:rPr>
        <w:t xml:space="preserve"> who want to work exclusively in </w:t>
      </w:r>
      <w:r w:rsidRPr="00243A63" w:rsidR="00802F55">
        <w:rPr>
          <w:sz w:val="22"/>
          <w:szCs w:val="22"/>
        </w:rPr>
        <w:t>stroke</w:t>
      </w:r>
      <w:r w:rsidRPr="00243A63" w:rsidR="006F6B50">
        <w:rPr>
          <w:sz w:val="22"/>
          <w:szCs w:val="22"/>
        </w:rPr>
        <w:t xml:space="preserve">.  Collaboration with other services outside of Integrated Medicine (primarily Neurology and Acute and Emergency Medicine) will </w:t>
      </w:r>
      <w:r w:rsidRPr="00243A63" w:rsidR="00802F55">
        <w:rPr>
          <w:sz w:val="22"/>
          <w:szCs w:val="22"/>
        </w:rPr>
        <w:t>be essential in order to reach the most effective workforce format.</w:t>
      </w:r>
    </w:p>
    <w:p w:rsidRPr="00343F61" w:rsidR="006F6B50" w:rsidP="007F5B2E" w:rsidRDefault="006F6B50" w14:paraId="4032076E" w14:textId="77777777">
      <w:pPr>
        <w:spacing w:line="276" w:lineRule="auto"/>
        <w:jc w:val="both"/>
        <w:rPr>
          <w:sz w:val="22"/>
          <w:szCs w:val="22"/>
        </w:rPr>
      </w:pPr>
    </w:p>
    <w:p w:rsidRPr="000B29DA" w:rsidR="006F6B50" w:rsidP="006F6B50" w:rsidRDefault="00F23DF9" w14:paraId="5A53EDD6" w14:textId="77777777">
      <w:pPr>
        <w:spacing w:line="276" w:lineRule="auto"/>
        <w:jc w:val="both"/>
        <w:rPr>
          <w:color w:val="0070C0"/>
          <w:szCs w:val="22"/>
        </w:rPr>
      </w:pPr>
      <w:r w:rsidRPr="000B29DA">
        <w:rPr>
          <w:color w:val="0070C0"/>
          <w:szCs w:val="22"/>
        </w:rPr>
        <w:t xml:space="preserve">6.3 </w:t>
      </w:r>
      <w:r w:rsidR="00B31DCD">
        <w:rPr>
          <w:color w:val="0070C0"/>
          <w:szCs w:val="22"/>
        </w:rPr>
        <w:t xml:space="preserve">Additional </w:t>
      </w:r>
      <w:r w:rsidRPr="000B29DA" w:rsidR="006F6B50">
        <w:rPr>
          <w:color w:val="0070C0"/>
          <w:szCs w:val="22"/>
        </w:rPr>
        <w:t>Impact on Other Services</w:t>
      </w:r>
    </w:p>
    <w:p w:rsidR="006A4E92" w:rsidP="00243A63" w:rsidRDefault="006F6B50" w14:paraId="60D813A4" w14:textId="77777777">
      <w:pPr>
        <w:pStyle w:val="ListParagraph"/>
        <w:numPr>
          <w:ilvl w:val="0"/>
          <w:numId w:val="41"/>
        </w:numPr>
        <w:spacing w:line="276" w:lineRule="auto"/>
        <w:jc w:val="both"/>
        <w:rPr>
          <w:sz w:val="22"/>
          <w:szCs w:val="22"/>
        </w:rPr>
      </w:pPr>
      <w:r w:rsidRPr="00243A63">
        <w:rPr>
          <w:sz w:val="22"/>
          <w:szCs w:val="22"/>
        </w:rPr>
        <w:t>This clinical model is predicted to impact positively on most other services, namely Emergency and Acute Medicine, Radiology, Stroke Rehabilitation services and those providing long term care and support.</w:t>
      </w:r>
    </w:p>
    <w:p w:rsidRPr="00B07A8C" w:rsidR="00B07A8C" w:rsidP="00243A63" w:rsidRDefault="004956EC" w14:paraId="5C765FCE" w14:textId="77777777">
      <w:pPr>
        <w:pStyle w:val="ListParagraph"/>
        <w:numPr>
          <w:ilvl w:val="0"/>
          <w:numId w:val="41"/>
        </w:numPr>
        <w:spacing w:line="276" w:lineRule="auto"/>
        <w:jc w:val="both"/>
        <w:rPr>
          <w:sz w:val="22"/>
          <w:szCs w:val="22"/>
        </w:rPr>
      </w:pPr>
      <w:r>
        <w:rPr>
          <w:color w:val="FF0000"/>
          <w:sz w:val="22"/>
          <w:szCs w:val="22"/>
        </w:rPr>
        <w:t>As a result of</w:t>
      </w:r>
      <w:r w:rsidR="00B07A8C">
        <w:rPr>
          <w:color w:val="FF0000"/>
          <w:sz w:val="22"/>
          <w:szCs w:val="22"/>
        </w:rPr>
        <w:t xml:space="preserve"> this clinical model, </w:t>
      </w:r>
      <w:r>
        <w:rPr>
          <w:color w:val="FF0000"/>
          <w:sz w:val="22"/>
          <w:szCs w:val="22"/>
        </w:rPr>
        <w:t xml:space="preserve">it is expected that </w:t>
      </w:r>
      <w:r w:rsidR="00B07A8C">
        <w:rPr>
          <w:color w:val="FF0000"/>
          <w:sz w:val="22"/>
          <w:szCs w:val="22"/>
        </w:rPr>
        <w:t xml:space="preserve">more patients </w:t>
      </w:r>
      <w:r>
        <w:rPr>
          <w:color w:val="FF0000"/>
          <w:sz w:val="22"/>
          <w:szCs w:val="22"/>
        </w:rPr>
        <w:t xml:space="preserve">will </w:t>
      </w:r>
      <w:r w:rsidR="00B07A8C">
        <w:rPr>
          <w:color w:val="FF0000"/>
          <w:sz w:val="22"/>
          <w:szCs w:val="22"/>
        </w:rPr>
        <w:t>survive stroke and with less severe disability</w:t>
      </w:r>
      <w:r>
        <w:rPr>
          <w:color w:val="FF0000"/>
          <w:sz w:val="22"/>
          <w:szCs w:val="22"/>
        </w:rPr>
        <w:t>.  This will have a p</w:t>
      </w:r>
      <w:r w:rsidR="00B07A8C">
        <w:rPr>
          <w:color w:val="FF0000"/>
          <w:sz w:val="22"/>
          <w:szCs w:val="22"/>
        </w:rPr>
        <w:t xml:space="preserve">ositive impact on rehabilitation and community services with ultimately reduced demand on long term care provision. </w:t>
      </w:r>
    </w:p>
    <w:p w:rsidR="00B07A8C" w:rsidP="00B07A8C" w:rsidRDefault="00B07A8C" w14:paraId="44464AE3" w14:textId="77777777">
      <w:pPr>
        <w:pStyle w:val="ListParagraph"/>
        <w:numPr>
          <w:ilvl w:val="1"/>
          <w:numId w:val="41"/>
        </w:numPr>
        <w:spacing w:line="276" w:lineRule="auto"/>
        <w:jc w:val="both"/>
        <w:rPr>
          <w:color w:val="FF0000"/>
          <w:sz w:val="22"/>
          <w:szCs w:val="22"/>
        </w:rPr>
      </w:pPr>
      <w:r w:rsidRPr="00B07A8C">
        <w:rPr>
          <w:color w:val="FF0000"/>
          <w:sz w:val="22"/>
          <w:szCs w:val="22"/>
        </w:rPr>
        <w:t>It is difficult to predict</w:t>
      </w:r>
      <w:r>
        <w:rPr>
          <w:color w:val="FF0000"/>
          <w:sz w:val="22"/>
          <w:szCs w:val="22"/>
        </w:rPr>
        <w:t xml:space="preserve"> the</w:t>
      </w:r>
      <w:r w:rsidRPr="00B07A8C">
        <w:rPr>
          <w:color w:val="FF0000"/>
          <w:sz w:val="22"/>
          <w:szCs w:val="22"/>
        </w:rPr>
        <w:t xml:space="preserve"> true demand change on rehabilitation services </w:t>
      </w:r>
      <w:r>
        <w:rPr>
          <w:color w:val="FF0000"/>
          <w:sz w:val="22"/>
          <w:szCs w:val="22"/>
        </w:rPr>
        <w:t>–</w:t>
      </w:r>
      <w:r w:rsidRPr="00B07A8C">
        <w:rPr>
          <w:color w:val="FF0000"/>
          <w:sz w:val="22"/>
          <w:szCs w:val="22"/>
        </w:rPr>
        <w:t xml:space="preserve"> </w:t>
      </w:r>
      <w:r>
        <w:rPr>
          <w:color w:val="FF0000"/>
          <w:sz w:val="22"/>
          <w:szCs w:val="22"/>
        </w:rPr>
        <w:t xml:space="preserve">it is expected that more patients will survive with </w:t>
      </w:r>
      <w:r w:rsidR="00502539">
        <w:rPr>
          <w:color w:val="FF0000"/>
          <w:sz w:val="22"/>
          <w:szCs w:val="22"/>
        </w:rPr>
        <w:t>reduced</w:t>
      </w:r>
      <w:r>
        <w:rPr>
          <w:color w:val="FF0000"/>
          <w:sz w:val="22"/>
          <w:szCs w:val="22"/>
        </w:rPr>
        <w:t xml:space="preserve"> secondary complications of stroke e.g. stroke associated pneumonia</w:t>
      </w:r>
      <w:r w:rsidR="00502539">
        <w:rPr>
          <w:color w:val="FF0000"/>
          <w:sz w:val="22"/>
          <w:szCs w:val="22"/>
        </w:rPr>
        <w:t>.  This may present</w:t>
      </w:r>
      <w:r>
        <w:rPr>
          <w:color w:val="FF0000"/>
          <w:sz w:val="22"/>
          <w:szCs w:val="22"/>
        </w:rPr>
        <w:t xml:space="preserve"> </w:t>
      </w:r>
      <w:r w:rsidR="00502539">
        <w:rPr>
          <w:color w:val="FF0000"/>
          <w:sz w:val="22"/>
          <w:szCs w:val="22"/>
        </w:rPr>
        <w:t>a larger than current</w:t>
      </w:r>
      <w:r>
        <w:rPr>
          <w:color w:val="FF0000"/>
          <w:sz w:val="22"/>
          <w:szCs w:val="22"/>
        </w:rPr>
        <w:t xml:space="preserve"> cohort of patients requiring inpatient or community rehab, but with</w:t>
      </w:r>
      <w:r w:rsidR="00502539">
        <w:rPr>
          <w:color w:val="FF0000"/>
          <w:sz w:val="22"/>
          <w:szCs w:val="22"/>
        </w:rPr>
        <w:t xml:space="preserve"> a large proportion of those having</w:t>
      </w:r>
      <w:r>
        <w:rPr>
          <w:color w:val="FF0000"/>
          <w:sz w:val="22"/>
          <w:szCs w:val="22"/>
        </w:rPr>
        <w:t xml:space="preserve"> </w:t>
      </w:r>
      <w:r w:rsidR="00502539">
        <w:rPr>
          <w:color w:val="FF0000"/>
          <w:sz w:val="22"/>
          <w:szCs w:val="22"/>
        </w:rPr>
        <w:t>good</w:t>
      </w:r>
      <w:r>
        <w:rPr>
          <w:color w:val="FF0000"/>
          <w:sz w:val="22"/>
          <w:szCs w:val="22"/>
        </w:rPr>
        <w:t xml:space="preserve"> potential to recover well and regain independence through rehabilitation, optimising outcomes.  </w:t>
      </w:r>
    </w:p>
    <w:p w:rsidRPr="00B07A8C" w:rsidR="00502539" w:rsidP="00B07A8C" w:rsidRDefault="007C642D" w14:paraId="57B3B344" w14:textId="77777777">
      <w:pPr>
        <w:pStyle w:val="ListParagraph"/>
        <w:numPr>
          <w:ilvl w:val="1"/>
          <w:numId w:val="41"/>
        </w:numPr>
        <w:spacing w:line="276" w:lineRule="auto"/>
        <w:jc w:val="both"/>
        <w:rPr>
          <w:color w:val="FF0000"/>
          <w:sz w:val="22"/>
          <w:szCs w:val="22"/>
        </w:rPr>
      </w:pPr>
      <w:r>
        <w:rPr>
          <w:color w:val="FF0000"/>
          <w:sz w:val="22"/>
          <w:szCs w:val="22"/>
        </w:rPr>
        <w:t>T</w:t>
      </w:r>
      <w:r w:rsidR="00502539">
        <w:rPr>
          <w:color w:val="FF0000"/>
          <w:sz w:val="22"/>
          <w:szCs w:val="22"/>
        </w:rPr>
        <w:t xml:space="preserve">he stroke rehabilitation demand </w:t>
      </w:r>
      <w:r w:rsidR="00E6678E">
        <w:rPr>
          <w:color w:val="FF0000"/>
          <w:sz w:val="22"/>
          <w:szCs w:val="22"/>
        </w:rPr>
        <w:t xml:space="preserve">will be monitored </w:t>
      </w:r>
      <w:r w:rsidR="00502539">
        <w:rPr>
          <w:color w:val="FF0000"/>
          <w:sz w:val="22"/>
          <w:szCs w:val="22"/>
        </w:rPr>
        <w:t xml:space="preserve">as </w:t>
      </w:r>
      <w:r w:rsidR="00E6678E">
        <w:rPr>
          <w:color w:val="FF0000"/>
          <w:sz w:val="22"/>
          <w:szCs w:val="22"/>
        </w:rPr>
        <w:t>the</w:t>
      </w:r>
      <w:r w:rsidR="00502539">
        <w:rPr>
          <w:color w:val="FF0000"/>
          <w:sz w:val="22"/>
          <w:szCs w:val="22"/>
        </w:rPr>
        <w:t xml:space="preserve"> new acute stroke clinical model is introduced; this should be considered in any future inpatient stroke rehabilitation</w:t>
      </w:r>
      <w:r w:rsidRPr="00502539" w:rsidR="00502539">
        <w:rPr>
          <w:color w:val="FF0000"/>
          <w:sz w:val="22"/>
          <w:szCs w:val="22"/>
        </w:rPr>
        <w:t xml:space="preserve"> </w:t>
      </w:r>
      <w:r w:rsidR="00502539">
        <w:rPr>
          <w:color w:val="FF0000"/>
          <w:sz w:val="22"/>
          <w:szCs w:val="22"/>
        </w:rPr>
        <w:t>and community service review or redesign.</w:t>
      </w:r>
    </w:p>
    <w:p w:rsidR="006F6B50" w:rsidP="00243A63" w:rsidRDefault="006F6B50" w14:paraId="23F11883" w14:textId="77777777">
      <w:pPr>
        <w:pStyle w:val="ListParagraph"/>
        <w:numPr>
          <w:ilvl w:val="0"/>
          <w:numId w:val="41"/>
        </w:numPr>
        <w:spacing w:line="276" w:lineRule="auto"/>
        <w:jc w:val="both"/>
        <w:rPr>
          <w:sz w:val="22"/>
          <w:szCs w:val="22"/>
        </w:rPr>
      </w:pPr>
      <w:r w:rsidRPr="00243A63">
        <w:rPr>
          <w:sz w:val="22"/>
          <w:szCs w:val="22"/>
        </w:rPr>
        <w:t xml:space="preserve">It is acknowledged that there may be changes in demand on </w:t>
      </w:r>
      <w:r w:rsidRPr="00502539" w:rsidR="00502539">
        <w:rPr>
          <w:color w:val="FF0000"/>
          <w:sz w:val="22"/>
          <w:szCs w:val="22"/>
        </w:rPr>
        <w:t>other clinical</w:t>
      </w:r>
      <w:r w:rsidRPr="00502539">
        <w:rPr>
          <w:color w:val="FF0000"/>
          <w:sz w:val="22"/>
          <w:szCs w:val="22"/>
        </w:rPr>
        <w:t xml:space="preserve"> services</w:t>
      </w:r>
      <w:r w:rsidRPr="00243A63">
        <w:rPr>
          <w:sz w:val="22"/>
          <w:szCs w:val="22"/>
        </w:rPr>
        <w:t>, such as Pharmacy</w:t>
      </w:r>
      <w:r w:rsidR="00287310">
        <w:rPr>
          <w:sz w:val="22"/>
          <w:szCs w:val="22"/>
        </w:rPr>
        <w:t>,</w:t>
      </w:r>
      <w:r w:rsidRPr="00287310" w:rsidR="00287310">
        <w:rPr>
          <w:color w:val="FF0000"/>
          <w:sz w:val="22"/>
          <w:szCs w:val="22"/>
        </w:rPr>
        <w:t xml:space="preserve"> </w:t>
      </w:r>
      <w:r w:rsidRPr="00547AC7" w:rsidR="00287310">
        <w:rPr>
          <w:color w:val="FF0000"/>
          <w:sz w:val="22"/>
          <w:szCs w:val="22"/>
        </w:rPr>
        <w:t>Clinical Diagnostics and Therapeutics</w:t>
      </w:r>
      <w:r w:rsidRPr="00243A63">
        <w:rPr>
          <w:sz w:val="22"/>
          <w:szCs w:val="22"/>
        </w:rPr>
        <w:t xml:space="preserve"> and Medical SDEC and so there will be a requirement to evaluate the implementation of this service at around 6 months, reviewing its impact in real time.   </w:t>
      </w:r>
    </w:p>
    <w:p w:rsidR="00287310" w:rsidP="00287310" w:rsidRDefault="00287310" w14:paraId="73462723" w14:textId="77777777">
      <w:pPr>
        <w:pStyle w:val="ListParagraph"/>
        <w:numPr>
          <w:ilvl w:val="1"/>
          <w:numId w:val="41"/>
        </w:numPr>
        <w:spacing w:line="276" w:lineRule="auto"/>
        <w:jc w:val="both"/>
        <w:rPr>
          <w:color w:val="FF0000"/>
          <w:sz w:val="22"/>
          <w:szCs w:val="22"/>
        </w:rPr>
      </w:pPr>
      <w:r w:rsidRPr="00C54779">
        <w:rPr>
          <w:color w:val="FF0000"/>
          <w:sz w:val="22"/>
          <w:szCs w:val="22"/>
        </w:rPr>
        <w:t xml:space="preserve">It is difficult to predict the true demand change on scanning and diagnostic tests - whilst suspected stroke patients may undergo additional scans as more patients will be considered on the thrombolysis and thrombectomy treatment pathways, those with suspected TIA will only undergo necessary urgent investigations in the MSDEC setting, and </w:t>
      </w:r>
      <w:r>
        <w:rPr>
          <w:color w:val="FF0000"/>
          <w:sz w:val="22"/>
          <w:szCs w:val="22"/>
        </w:rPr>
        <w:t>a reduction in unnecessary imaging and diagnostic tests is expected in</w:t>
      </w:r>
      <w:r w:rsidRPr="00C54779">
        <w:rPr>
          <w:color w:val="FF0000"/>
          <w:sz w:val="22"/>
          <w:szCs w:val="22"/>
        </w:rPr>
        <w:t xml:space="preserve"> those with stroke mimicking conditions</w:t>
      </w:r>
      <w:r>
        <w:rPr>
          <w:color w:val="FF0000"/>
          <w:sz w:val="22"/>
          <w:szCs w:val="22"/>
        </w:rPr>
        <w:t>.</w:t>
      </w:r>
    </w:p>
    <w:p w:rsidR="00502539" w:rsidP="00287310" w:rsidRDefault="00502539" w14:paraId="655869D7" w14:textId="77777777">
      <w:pPr>
        <w:pStyle w:val="ListParagraph"/>
        <w:numPr>
          <w:ilvl w:val="1"/>
          <w:numId w:val="41"/>
        </w:numPr>
        <w:spacing w:line="276" w:lineRule="auto"/>
        <w:jc w:val="both"/>
        <w:rPr>
          <w:color w:val="FF0000"/>
          <w:sz w:val="22"/>
          <w:szCs w:val="22"/>
        </w:rPr>
      </w:pPr>
      <w:r>
        <w:rPr>
          <w:color w:val="FF0000"/>
          <w:sz w:val="22"/>
          <w:szCs w:val="22"/>
        </w:rPr>
        <w:t xml:space="preserve">This activity </w:t>
      </w:r>
      <w:r w:rsidR="007C642D">
        <w:rPr>
          <w:color w:val="FF0000"/>
          <w:sz w:val="22"/>
          <w:szCs w:val="22"/>
        </w:rPr>
        <w:t>will</w:t>
      </w:r>
      <w:r>
        <w:rPr>
          <w:color w:val="FF0000"/>
          <w:sz w:val="22"/>
          <w:szCs w:val="22"/>
        </w:rPr>
        <w:t xml:space="preserve"> be monitored for changes in demand in both outpatient and Medical SDEC settings.</w:t>
      </w:r>
    </w:p>
    <w:p w:rsidR="00150ACF" w:rsidP="00287310" w:rsidRDefault="00DD24BD" w14:paraId="0BE14E53" w14:textId="77777777">
      <w:pPr>
        <w:pStyle w:val="ListParagraph"/>
        <w:numPr>
          <w:ilvl w:val="1"/>
          <w:numId w:val="41"/>
        </w:numPr>
        <w:spacing w:line="276" w:lineRule="auto"/>
        <w:jc w:val="both"/>
        <w:rPr>
          <w:color w:val="FF0000"/>
          <w:sz w:val="22"/>
          <w:szCs w:val="22"/>
        </w:rPr>
      </w:pPr>
      <w:r>
        <w:rPr>
          <w:color w:val="FF0000"/>
          <w:sz w:val="22"/>
          <w:szCs w:val="22"/>
        </w:rPr>
        <w:t>It is possible that moving TIA clinic into the MSDEC model will place additional demand on the in-hospital pharmacy service; this activity will be monitored for changes in demand</w:t>
      </w:r>
      <w:r w:rsidR="007C24E4">
        <w:rPr>
          <w:color w:val="FF0000"/>
          <w:sz w:val="22"/>
          <w:szCs w:val="22"/>
        </w:rPr>
        <w:t>.</w:t>
      </w:r>
    </w:p>
    <w:p w:rsidR="007C24E4" w:rsidP="007C24E4" w:rsidRDefault="00DD24BD" w14:paraId="5D868B3C" w14:textId="77777777">
      <w:pPr>
        <w:pStyle w:val="ListParagraph"/>
        <w:numPr>
          <w:ilvl w:val="0"/>
          <w:numId w:val="41"/>
        </w:numPr>
        <w:spacing w:line="276" w:lineRule="auto"/>
        <w:jc w:val="both"/>
        <w:rPr>
          <w:color w:val="FF0000"/>
          <w:sz w:val="22"/>
          <w:szCs w:val="22"/>
        </w:rPr>
      </w:pPr>
      <w:r w:rsidRPr="007C24E4">
        <w:rPr>
          <w:color w:val="FF0000"/>
          <w:sz w:val="22"/>
          <w:szCs w:val="22"/>
        </w:rPr>
        <w:t xml:space="preserve">It is expected that the changes to TIA management, bringing forwards the point of definitive diagnosis and secondary prevention treatment planning, will have a positive impact on medications usage and management.  </w:t>
      </w:r>
    </w:p>
    <w:p w:rsidRPr="007C24E4" w:rsidR="007C24E4" w:rsidP="007C24E4" w:rsidRDefault="007C24E4" w14:paraId="0D9868C6" w14:textId="77777777">
      <w:pPr>
        <w:pStyle w:val="ListParagraph"/>
        <w:numPr>
          <w:ilvl w:val="1"/>
          <w:numId w:val="41"/>
        </w:numPr>
        <w:spacing w:line="276" w:lineRule="auto"/>
        <w:jc w:val="both"/>
        <w:rPr>
          <w:color w:val="FF0000"/>
          <w:sz w:val="22"/>
          <w:szCs w:val="22"/>
        </w:rPr>
      </w:pPr>
      <w:r>
        <w:rPr>
          <w:color w:val="FF0000"/>
          <w:sz w:val="22"/>
          <w:szCs w:val="22"/>
        </w:rPr>
        <w:t xml:space="preserve">Patients will be placed onto correct secondary prevention sooner, or </w:t>
      </w:r>
      <w:r w:rsidR="007C318D">
        <w:rPr>
          <w:color w:val="FF0000"/>
          <w:sz w:val="22"/>
          <w:szCs w:val="22"/>
        </w:rPr>
        <w:t>a</w:t>
      </w:r>
      <w:r>
        <w:rPr>
          <w:color w:val="FF0000"/>
          <w:sz w:val="22"/>
          <w:szCs w:val="22"/>
        </w:rPr>
        <w:t xml:space="preserve"> decision not to treat with medication made sooner, reducing unnecessary harm</w:t>
      </w:r>
      <w:r w:rsidR="007C318D">
        <w:rPr>
          <w:color w:val="FF0000"/>
          <w:sz w:val="22"/>
          <w:szCs w:val="22"/>
        </w:rPr>
        <w:t>.</w:t>
      </w:r>
    </w:p>
    <w:p w:rsidR="00DD24BD" w:rsidP="007C24E4" w:rsidRDefault="007C24E4" w14:paraId="2AF81D97" w14:textId="77777777">
      <w:pPr>
        <w:pStyle w:val="ListParagraph"/>
        <w:numPr>
          <w:ilvl w:val="1"/>
          <w:numId w:val="41"/>
        </w:numPr>
        <w:spacing w:line="276" w:lineRule="auto"/>
        <w:jc w:val="both"/>
        <w:rPr>
          <w:color w:val="FF0000"/>
          <w:sz w:val="22"/>
          <w:szCs w:val="22"/>
        </w:rPr>
      </w:pPr>
      <w:r>
        <w:rPr>
          <w:color w:val="FF0000"/>
          <w:sz w:val="22"/>
          <w:szCs w:val="22"/>
        </w:rPr>
        <w:t>This will improve</w:t>
      </w:r>
      <w:r w:rsidRPr="007C24E4" w:rsidR="00DD24BD">
        <w:rPr>
          <w:color w:val="FF0000"/>
          <w:sz w:val="22"/>
          <w:szCs w:val="22"/>
        </w:rPr>
        <w:t xml:space="preserve"> efficiency by reducing the ‘treat until seen’ approach currently </w:t>
      </w:r>
      <w:r w:rsidRPr="007C24E4">
        <w:rPr>
          <w:color w:val="FF0000"/>
          <w:sz w:val="22"/>
          <w:szCs w:val="22"/>
        </w:rPr>
        <w:t xml:space="preserve">adopted given the length of the referral to treatment times.  </w:t>
      </w:r>
    </w:p>
    <w:p w:rsidR="007C318D" w:rsidP="007C24E4" w:rsidRDefault="007C318D" w14:paraId="0B940366" w14:textId="77777777">
      <w:pPr>
        <w:pStyle w:val="ListParagraph"/>
        <w:numPr>
          <w:ilvl w:val="1"/>
          <w:numId w:val="41"/>
        </w:numPr>
        <w:spacing w:line="276" w:lineRule="auto"/>
        <w:jc w:val="both"/>
        <w:rPr>
          <w:color w:val="FF0000"/>
          <w:sz w:val="22"/>
          <w:szCs w:val="22"/>
        </w:rPr>
      </w:pPr>
      <w:r>
        <w:rPr>
          <w:color w:val="FF0000"/>
          <w:sz w:val="22"/>
          <w:szCs w:val="22"/>
        </w:rPr>
        <w:t xml:space="preserve">There will be expedited communication with primary care clinicians compared with the current outpatient model as an MSDEC attendance supports generation of a Discharge Advice Letter from an unscheduled care contact, more readily available to GPs for review.   </w:t>
      </w:r>
    </w:p>
    <w:p w:rsidR="006A4E92" w:rsidP="00243A63" w:rsidRDefault="006A4E92" w14:paraId="485315DA" w14:textId="77777777">
      <w:pPr>
        <w:pStyle w:val="ListParagraph"/>
        <w:numPr>
          <w:ilvl w:val="0"/>
          <w:numId w:val="41"/>
        </w:numPr>
        <w:spacing w:line="276" w:lineRule="auto"/>
        <w:jc w:val="both"/>
        <w:rPr>
          <w:sz w:val="22"/>
          <w:szCs w:val="22"/>
        </w:rPr>
      </w:pPr>
      <w:r>
        <w:rPr>
          <w:sz w:val="22"/>
          <w:szCs w:val="22"/>
        </w:rPr>
        <w:t xml:space="preserve">It is expected that </w:t>
      </w:r>
      <w:r w:rsidR="00183191">
        <w:rPr>
          <w:sz w:val="22"/>
          <w:szCs w:val="22"/>
        </w:rPr>
        <w:t xml:space="preserve">moving to </w:t>
      </w:r>
      <w:r>
        <w:rPr>
          <w:sz w:val="22"/>
          <w:szCs w:val="22"/>
        </w:rPr>
        <w:t xml:space="preserve">this clinical model </w:t>
      </w:r>
      <w:r w:rsidR="00183191">
        <w:rPr>
          <w:sz w:val="22"/>
          <w:szCs w:val="22"/>
        </w:rPr>
        <w:t xml:space="preserve">for stroke </w:t>
      </w:r>
      <w:r>
        <w:rPr>
          <w:sz w:val="22"/>
          <w:szCs w:val="22"/>
        </w:rPr>
        <w:t xml:space="preserve">will have </w:t>
      </w:r>
      <w:r w:rsidR="00183191">
        <w:rPr>
          <w:sz w:val="22"/>
          <w:szCs w:val="22"/>
        </w:rPr>
        <w:t>positive</w:t>
      </w:r>
      <w:r>
        <w:rPr>
          <w:sz w:val="22"/>
          <w:szCs w:val="22"/>
        </w:rPr>
        <w:t xml:space="preserve"> impact on the current </w:t>
      </w:r>
      <w:r w:rsidR="00183191">
        <w:rPr>
          <w:sz w:val="22"/>
          <w:szCs w:val="22"/>
        </w:rPr>
        <w:t xml:space="preserve">emergency and acute </w:t>
      </w:r>
      <w:r>
        <w:rPr>
          <w:sz w:val="22"/>
          <w:szCs w:val="22"/>
        </w:rPr>
        <w:t xml:space="preserve">medical model </w:t>
      </w:r>
      <w:r w:rsidR="00183191">
        <w:rPr>
          <w:sz w:val="22"/>
          <w:szCs w:val="22"/>
        </w:rPr>
        <w:t>at UHW.  Suspected stroke cases make up approximately 15-20% of the demand for urgent medical assessment at UH</w:t>
      </w:r>
      <w:r w:rsidR="000B29DA">
        <w:rPr>
          <w:sz w:val="22"/>
          <w:szCs w:val="22"/>
        </w:rPr>
        <w:t>W</w:t>
      </w:r>
      <w:r w:rsidR="00183191">
        <w:rPr>
          <w:sz w:val="22"/>
          <w:szCs w:val="22"/>
        </w:rPr>
        <w:t xml:space="preserve"> - doctors are often called away from other sick patients to attend to a stroke case due to the urgency required in stroke assessment.</w:t>
      </w:r>
    </w:p>
    <w:p w:rsidR="000B29DA" w:rsidP="00183191" w:rsidRDefault="00183191" w14:paraId="367A3612" w14:textId="77777777">
      <w:pPr>
        <w:pStyle w:val="ListParagraph"/>
        <w:numPr>
          <w:ilvl w:val="0"/>
          <w:numId w:val="41"/>
        </w:numPr>
        <w:spacing w:line="276" w:lineRule="auto"/>
        <w:jc w:val="both"/>
        <w:rPr>
          <w:sz w:val="22"/>
          <w:szCs w:val="22"/>
        </w:rPr>
      </w:pPr>
      <w:r w:rsidRPr="00183191">
        <w:rPr>
          <w:sz w:val="22"/>
          <w:szCs w:val="22"/>
        </w:rPr>
        <w:t xml:space="preserve">This model will support more timely assessment of stroke, </w:t>
      </w:r>
      <w:r w:rsidR="000B29DA">
        <w:rPr>
          <w:sz w:val="22"/>
          <w:szCs w:val="22"/>
        </w:rPr>
        <w:t>supporting flow</w:t>
      </w:r>
      <w:r w:rsidRPr="00183191">
        <w:rPr>
          <w:sz w:val="22"/>
          <w:szCs w:val="22"/>
        </w:rPr>
        <w:t xml:space="preserve"> </w:t>
      </w:r>
      <w:r w:rsidR="000B29DA">
        <w:rPr>
          <w:sz w:val="22"/>
          <w:szCs w:val="22"/>
        </w:rPr>
        <w:t>across the acute and emergency medical footprint</w:t>
      </w:r>
      <w:r w:rsidRPr="00183191" w:rsidR="000B29DA">
        <w:rPr>
          <w:sz w:val="22"/>
          <w:szCs w:val="22"/>
        </w:rPr>
        <w:t xml:space="preserve"> </w:t>
      </w:r>
      <w:r w:rsidR="000B29DA">
        <w:rPr>
          <w:sz w:val="22"/>
          <w:szCs w:val="22"/>
        </w:rPr>
        <w:t xml:space="preserve">and also </w:t>
      </w:r>
      <w:r w:rsidRPr="00183191">
        <w:rPr>
          <w:sz w:val="22"/>
          <w:szCs w:val="22"/>
        </w:rPr>
        <w:t xml:space="preserve">freeing the medical team to see other patients more efficiently and safely.  </w:t>
      </w:r>
      <w:r w:rsidR="000B29DA">
        <w:rPr>
          <w:sz w:val="22"/>
          <w:szCs w:val="22"/>
        </w:rPr>
        <w:t xml:space="preserve">Medical trainees will still have contact with stroke patients and training opportunities, but in a more supportive environment which will enhance their experience. </w:t>
      </w:r>
    </w:p>
    <w:p w:rsidR="008253EB" w:rsidP="00183191" w:rsidRDefault="003F3C0F" w14:paraId="09791D45" w14:textId="77777777">
      <w:pPr>
        <w:pStyle w:val="ListParagraph"/>
        <w:numPr>
          <w:ilvl w:val="0"/>
          <w:numId w:val="41"/>
        </w:numPr>
        <w:spacing w:line="276" w:lineRule="auto"/>
        <w:jc w:val="both"/>
        <w:rPr>
          <w:sz w:val="22"/>
          <w:szCs w:val="22"/>
        </w:rPr>
      </w:pPr>
      <w:r>
        <w:rPr>
          <w:sz w:val="22"/>
          <w:szCs w:val="22"/>
        </w:rPr>
        <w:t>24/7</w:t>
      </w:r>
      <w:r w:rsidR="008253EB">
        <w:rPr>
          <w:sz w:val="22"/>
          <w:szCs w:val="22"/>
        </w:rPr>
        <w:t xml:space="preserve"> presence of the CNS team will support the patient pathway to thrombectomy, particularly with referral to Bristol out of hours.</w:t>
      </w:r>
    </w:p>
    <w:p w:rsidRPr="00183191" w:rsidR="00183191" w:rsidP="00183191" w:rsidRDefault="00183191" w14:paraId="0664938C" w14:textId="77777777">
      <w:pPr>
        <w:spacing w:line="276" w:lineRule="auto"/>
        <w:jc w:val="both"/>
        <w:rPr>
          <w:sz w:val="22"/>
          <w:szCs w:val="22"/>
        </w:rPr>
      </w:pPr>
    </w:p>
    <w:p w:rsidRPr="000B29DA" w:rsidR="00125F07" w:rsidP="007C318D" w:rsidRDefault="000B29DA" w14:paraId="5B7D0D2B" w14:textId="77777777">
      <w:pPr>
        <w:rPr>
          <w:color w:val="0070C0"/>
        </w:rPr>
      </w:pPr>
      <w:r w:rsidRPr="000B29DA">
        <w:rPr>
          <w:color w:val="0070C0"/>
        </w:rPr>
        <w:t xml:space="preserve">6.4 </w:t>
      </w:r>
      <w:r w:rsidRPr="000B29DA" w:rsidR="00125F07">
        <w:rPr>
          <w:color w:val="0070C0"/>
        </w:rPr>
        <w:t xml:space="preserve">CAVUHB People and Culture Plan </w:t>
      </w:r>
    </w:p>
    <w:p w:rsidRPr="000B29DA" w:rsidR="00125F07" w:rsidP="00125F07" w:rsidRDefault="00125F07" w14:paraId="676F0402" w14:textId="77777777">
      <w:pPr>
        <w:spacing w:line="276" w:lineRule="auto"/>
        <w:jc w:val="both"/>
        <w:rPr>
          <w:bCs/>
          <w:sz w:val="22"/>
        </w:rPr>
      </w:pPr>
      <w:r w:rsidRPr="000B29DA">
        <w:rPr>
          <w:b/>
          <w:bCs/>
          <w:sz w:val="22"/>
        </w:rPr>
        <w:t xml:space="preserve">People feel valued, developed, supported and engaged: </w:t>
      </w:r>
      <w:r w:rsidRPr="000B29DA">
        <w:rPr>
          <w:bCs/>
          <w:sz w:val="22"/>
        </w:rPr>
        <w:t>This investment will promote the development of our stroke workforce in line with this principle.  UHW will become recognised as a centre of excellence for stroke, a place where people feel valued and supported to deliver best care.  Training opportunities will be maximised and people will feel invested in, valued and supported, having a positive impact on staff health and wellbeing.</w:t>
      </w:r>
    </w:p>
    <w:p w:rsidRPr="000B29DA" w:rsidR="00125F07" w:rsidP="00125F07" w:rsidRDefault="00125F07" w14:paraId="28F9B551" w14:textId="77777777">
      <w:pPr>
        <w:rPr>
          <w:rFonts w:ascii="Calibri" w:hAnsi="Calibri"/>
          <w:b/>
          <w:bCs/>
          <w:sz w:val="22"/>
        </w:rPr>
      </w:pPr>
    </w:p>
    <w:p w:rsidRPr="000B29DA" w:rsidR="00125F07" w:rsidP="00125F07" w:rsidRDefault="00125F07" w14:paraId="0EADB02E" w14:textId="77777777">
      <w:pPr>
        <w:spacing w:line="276" w:lineRule="auto"/>
        <w:jc w:val="both"/>
        <w:rPr>
          <w:bCs/>
          <w:sz w:val="22"/>
          <w:lang w:val="en-US" w:eastAsia="en-US"/>
        </w:rPr>
      </w:pPr>
      <w:r w:rsidRPr="000B29DA">
        <w:rPr>
          <w:b/>
          <w:bCs/>
          <w:sz w:val="22"/>
        </w:rPr>
        <w:t xml:space="preserve">Attract and recruit people with the right skills, abilities, values and experiences to meet the health and social care needs of our population: </w:t>
      </w:r>
      <w:r w:rsidRPr="000B29DA">
        <w:rPr>
          <w:bCs/>
          <w:sz w:val="22"/>
        </w:rPr>
        <w:t>Developing this new clinical model will attract new staff, promoting UHW as a stroke specialist centre and a specialist training offer.  This will extend outside of the stroke service, supporting opportunities for those with an interest in stroke from across acute and emergency medicine and neurology as well as those in core medical training.  There will be opportunities for leadership roles across all professional groups with advanced practice development, supporting all staff to work to the top of their licence.</w:t>
      </w:r>
    </w:p>
    <w:p w:rsidRPr="000B29DA" w:rsidR="00125F07" w:rsidP="00125F07" w:rsidRDefault="00125F07" w14:paraId="384CA0B0" w14:textId="77777777"/>
    <w:p w:rsidRPr="000B29DA" w:rsidR="00125F07" w:rsidP="00125F07" w:rsidRDefault="00125F07" w14:paraId="6EBD60D1" w14:textId="77777777">
      <w:pPr>
        <w:pStyle w:val="ListParagraph"/>
        <w:spacing w:line="276" w:lineRule="auto"/>
        <w:ind w:left="0"/>
        <w:jc w:val="both"/>
        <w:rPr>
          <w:sz w:val="22"/>
        </w:rPr>
      </w:pPr>
      <w:r w:rsidRPr="000B29DA">
        <w:rPr>
          <w:b/>
          <w:bCs/>
          <w:sz w:val="22"/>
        </w:rPr>
        <w:t xml:space="preserve">Ensure our services are provided by the right team: a workforce that is affordable, sustainable and integrated to meet current and future service needs and reflects our population:  </w:t>
      </w:r>
      <w:r w:rsidRPr="000B29DA">
        <w:rPr>
          <w:sz w:val="22"/>
        </w:rPr>
        <w:t>The stroke service is acutely aware of the need to plan the growth, development and succession of its staff group.  The individuals making up the current consultant body are all very experienced, senior consultants and collectively they will likely have all retired in the next 15 years.  Stroke as a specialty attracts individuals from different clinical backgrounds and suits fitting into job plans as a special interest speciality.  For example, stroke sessions could be contributed by those in Neurology consultant roles, or Emergency and Acute Medicine physicians with an interest in stroke.  Moving to a new clinical model will offer more opportunity for these hybrid roles to develop and contribute stroke sessions.  This offers flexibility, supports individuals to job plan around other commitments or around a retirement plan for example, supporting the Health Board as employers to implement the flexible working and flexible retirement policies and to build the right capacity in our future workforce.</w:t>
      </w:r>
    </w:p>
    <w:p w:rsidR="00440ED7" w:rsidRDefault="00440ED7" w14:paraId="72382CCE" w14:textId="77777777">
      <w:pPr>
        <w:rPr>
          <w:rFonts w:cs="Arial" w:eastAsiaTheme="majorEastAsia"/>
          <w:color w:val="0070C0"/>
          <w:sz w:val="28"/>
        </w:rPr>
      </w:pPr>
      <w:bookmarkStart w:name="_Toc98945738" w:id="23"/>
      <w:bookmarkStart w:name="_Toc98946152" w:id="24"/>
      <w:bookmarkStart w:name="_Toc103685911" w:id="25"/>
      <w:r>
        <w:rPr>
          <w:rFonts w:cs="Arial"/>
          <w:color w:val="0070C0"/>
          <w:sz w:val="28"/>
        </w:rPr>
        <w:br w:type="page"/>
      </w:r>
    </w:p>
    <w:p w:rsidRPr="00F23DF9" w:rsidR="00F36C96" w:rsidP="00F23DF9" w:rsidRDefault="00F23DF9" w14:paraId="701BD6D7" w14:textId="77777777">
      <w:pPr>
        <w:pStyle w:val="Heading2"/>
        <w:rPr>
          <w:rFonts w:ascii="Arial" w:hAnsi="Arial" w:cs="Arial"/>
          <w:color w:val="0070C0"/>
          <w:sz w:val="28"/>
          <w:szCs w:val="24"/>
        </w:rPr>
      </w:pPr>
      <w:r w:rsidRPr="00F23DF9">
        <w:rPr>
          <w:rFonts w:ascii="Arial" w:hAnsi="Arial" w:cs="Arial"/>
          <w:color w:val="0070C0"/>
          <w:sz w:val="28"/>
          <w:szCs w:val="24"/>
        </w:rPr>
        <w:t>7</w:t>
      </w:r>
      <w:r>
        <w:rPr>
          <w:rFonts w:ascii="Arial" w:hAnsi="Arial" w:cs="Arial"/>
          <w:color w:val="0070C0"/>
          <w:sz w:val="28"/>
          <w:szCs w:val="24"/>
        </w:rPr>
        <w:t>.</w:t>
      </w:r>
      <w:r w:rsidRPr="00F23DF9">
        <w:rPr>
          <w:rFonts w:ascii="Arial" w:hAnsi="Arial" w:cs="Arial"/>
          <w:color w:val="0070C0"/>
          <w:sz w:val="28"/>
          <w:szCs w:val="24"/>
        </w:rPr>
        <w:t xml:space="preserve"> </w:t>
      </w:r>
      <w:r w:rsidRPr="00F23DF9" w:rsidR="0002212C">
        <w:rPr>
          <w:rFonts w:ascii="Arial" w:hAnsi="Arial" w:cs="Arial"/>
          <w:color w:val="0070C0"/>
          <w:sz w:val="28"/>
          <w:szCs w:val="24"/>
        </w:rPr>
        <w:t>Benefits</w:t>
      </w:r>
      <w:bookmarkEnd w:id="23"/>
      <w:bookmarkEnd w:id="24"/>
      <w:bookmarkEnd w:id="25"/>
      <w:r w:rsidRPr="00F23DF9" w:rsidR="00F36C96">
        <w:rPr>
          <w:rFonts w:ascii="Arial" w:hAnsi="Arial" w:cs="Arial"/>
          <w:color w:val="0070C0"/>
          <w:sz w:val="28"/>
          <w:szCs w:val="24"/>
        </w:rPr>
        <w:t xml:space="preserve"> </w:t>
      </w:r>
    </w:p>
    <w:p w:rsidR="00EF5F98" w:rsidP="007262E8" w:rsidRDefault="00EF5F98" w14:paraId="770DE79E" w14:textId="77777777">
      <w:pPr>
        <w:pStyle w:val="ListParagraph"/>
        <w:ind w:left="0"/>
        <w:rPr>
          <w:b/>
        </w:rPr>
      </w:pPr>
    </w:p>
    <w:p w:rsidR="000247F5" w:rsidP="007262E8" w:rsidRDefault="000247F5" w14:paraId="6B7B9FCB" w14:textId="77777777">
      <w:pPr>
        <w:pStyle w:val="ListParagraph"/>
        <w:ind w:left="0"/>
        <w:rPr>
          <w:i/>
          <w:iCs/>
          <w:noProof/>
          <w:color w:val="FF0000"/>
          <w:sz w:val="20"/>
          <w:szCs w:val="20"/>
        </w:rPr>
      </w:pPr>
    </w:p>
    <w:tbl>
      <w:tblPr>
        <w:tblStyle w:val="TableGrid"/>
        <w:tblW w:w="0" w:type="auto"/>
        <w:tblLook w:val="04A0" w:firstRow="1" w:lastRow="0" w:firstColumn="1" w:lastColumn="0" w:noHBand="0" w:noVBand="1"/>
      </w:tblPr>
      <w:tblGrid>
        <w:gridCol w:w="4248"/>
        <w:gridCol w:w="4042"/>
      </w:tblGrid>
      <w:tr w:rsidR="008418C4" w:rsidTr="008418C4" w14:paraId="28A4E3D6" w14:textId="77777777">
        <w:tc>
          <w:tcPr>
            <w:tcW w:w="4248" w:type="dxa"/>
            <w:shd w:val="clear" w:color="auto" w:fill="D9D9D9" w:themeFill="background1" w:themeFillShade="D9"/>
          </w:tcPr>
          <w:p w:rsidRPr="005D0E1D" w:rsidR="008418C4" w:rsidP="005D0E1D" w:rsidRDefault="008418C4" w14:paraId="00AE1148" w14:textId="77777777">
            <w:pPr>
              <w:pStyle w:val="ListParagraph"/>
              <w:ind w:left="0"/>
              <w:jc w:val="center"/>
              <w:rPr>
                <w:b/>
                <w:bCs/>
                <w:noProof/>
                <w:sz w:val="20"/>
                <w:szCs w:val="20"/>
              </w:rPr>
            </w:pPr>
            <w:r w:rsidRPr="005D0E1D">
              <w:rPr>
                <w:b/>
                <w:bCs/>
                <w:i/>
                <w:iCs/>
                <w:noProof/>
                <w:sz w:val="20"/>
                <w:szCs w:val="20"/>
              </w:rPr>
              <w:t>Quantifiable benefit</w:t>
            </w:r>
            <w:r>
              <w:rPr>
                <w:b/>
                <w:bCs/>
                <w:i/>
                <w:iCs/>
                <w:noProof/>
                <w:sz w:val="20"/>
                <w:szCs w:val="20"/>
              </w:rPr>
              <w:t>s</w:t>
            </w:r>
          </w:p>
        </w:tc>
        <w:tc>
          <w:tcPr>
            <w:tcW w:w="4042" w:type="dxa"/>
            <w:shd w:val="clear" w:color="auto" w:fill="D9D9D9" w:themeFill="background1" w:themeFillShade="D9"/>
          </w:tcPr>
          <w:p w:rsidRPr="005D0E1D" w:rsidR="008418C4" w:rsidP="005D0E1D" w:rsidRDefault="008418C4" w14:paraId="30D9A53D" w14:textId="77777777">
            <w:pPr>
              <w:pStyle w:val="ListParagraph"/>
              <w:ind w:left="0"/>
              <w:jc w:val="center"/>
              <w:rPr>
                <w:b/>
                <w:bCs/>
                <w:noProof/>
                <w:sz w:val="20"/>
                <w:szCs w:val="20"/>
              </w:rPr>
            </w:pPr>
            <w:r>
              <w:rPr>
                <w:b/>
                <w:bCs/>
                <w:i/>
                <w:iCs/>
                <w:noProof/>
                <w:sz w:val="20"/>
                <w:szCs w:val="20"/>
              </w:rPr>
              <w:t>Non-q</w:t>
            </w:r>
            <w:r w:rsidRPr="005D0E1D">
              <w:rPr>
                <w:b/>
                <w:bCs/>
                <w:i/>
                <w:iCs/>
                <w:noProof/>
                <w:sz w:val="20"/>
                <w:szCs w:val="20"/>
              </w:rPr>
              <w:t>uantifiable benefit</w:t>
            </w:r>
            <w:r>
              <w:rPr>
                <w:b/>
                <w:bCs/>
                <w:i/>
                <w:iCs/>
                <w:noProof/>
                <w:sz w:val="20"/>
                <w:szCs w:val="20"/>
              </w:rPr>
              <w:t>s</w:t>
            </w:r>
          </w:p>
        </w:tc>
      </w:tr>
      <w:tr w:rsidR="008418C4" w:rsidTr="004F1C4C" w14:paraId="6437F58E" w14:textId="77777777">
        <w:tc>
          <w:tcPr>
            <w:tcW w:w="4248" w:type="dxa"/>
          </w:tcPr>
          <w:p w:rsidR="008418C4" w:rsidP="007262E8" w:rsidRDefault="00336396" w14:paraId="58C56371" w14:textId="77777777">
            <w:pPr>
              <w:pStyle w:val="ListParagraph"/>
              <w:ind w:left="0"/>
              <w:rPr>
                <w:noProof/>
                <w:sz w:val="20"/>
                <w:szCs w:val="20"/>
                <w:u w:val="single"/>
              </w:rPr>
            </w:pPr>
            <w:r w:rsidRPr="009B237D">
              <w:rPr>
                <w:noProof/>
                <w:sz w:val="20"/>
                <w:szCs w:val="20"/>
                <w:u w:val="single"/>
              </w:rPr>
              <w:t>Quality of care</w:t>
            </w:r>
          </w:p>
          <w:p w:rsidRPr="009B237D" w:rsidR="00B25748" w:rsidP="007262E8" w:rsidRDefault="00B25748" w14:paraId="2784CE51" w14:textId="77777777">
            <w:pPr>
              <w:pStyle w:val="ListParagraph"/>
              <w:ind w:left="0"/>
              <w:rPr>
                <w:noProof/>
                <w:sz w:val="20"/>
                <w:szCs w:val="20"/>
                <w:u w:val="single"/>
              </w:rPr>
            </w:pPr>
          </w:p>
          <w:p w:rsidR="009B237D" w:rsidP="007262E8" w:rsidRDefault="009B237D" w14:paraId="2CEBB692" w14:textId="77777777">
            <w:pPr>
              <w:pStyle w:val="ListParagraph"/>
              <w:ind w:left="0"/>
              <w:rPr>
                <w:noProof/>
                <w:sz w:val="20"/>
                <w:szCs w:val="20"/>
              </w:rPr>
            </w:pPr>
            <w:r>
              <w:rPr>
                <w:noProof/>
                <w:sz w:val="20"/>
                <w:szCs w:val="20"/>
              </w:rPr>
              <w:t>Compliance with stroke pathway standards as measured by SSNAP.  Specifically:</w:t>
            </w:r>
          </w:p>
          <w:p w:rsidR="009B237D" w:rsidP="009B237D" w:rsidRDefault="009B237D" w14:paraId="69C7BAE8" w14:textId="77777777">
            <w:pPr>
              <w:pStyle w:val="ListParagraph"/>
              <w:numPr>
                <w:ilvl w:val="0"/>
                <w:numId w:val="13"/>
              </w:numPr>
              <w:rPr>
                <w:noProof/>
                <w:sz w:val="20"/>
                <w:szCs w:val="20"/>
              </w:rPr>
            </w:pPr>
            <w:r>
              <w:rPr>
                <w:noProof/>
                <w:sz w:val="20"/>
                <w:szCs w:val="20"/>
              </w:rPr>
              <w:t>Time to scan</w:t>
            </w:r>
          </w:p>
          <w:p w:rsidR="009B237D" w:rsidP="009B237D" w:rsidRDefault="009B237D" w14:paraId="2E5A3524" w14:textId="77777777">
            <w:pPr>
              <w:pStyle w:val="ListParagraph"/>
              <w:numPr>
                <w:ilvl w:val="0"/>
                <w:numId w:val="13"/>
              </w:numPr>
              <w:rPr>
                <w:noProof/>
                <w:sz w:val="20"/>
                <w:szCs w:val="20"/>
              </w:rPr>
            </w:pPr>
            <w:r>
              <w:rPr>
                <w:noProof/>
                <w:sz w:val="20"/>
                <w:szCs w:val="20"/>
              </w:rPr>
              <w:t>Time to stroke unit admission</w:t>
            </w:r>
          </w:p>
          <w:p w:rsidR="009B237D" w:rsidP="009B237D" w:rsidRDefault="009B237D" w14:paraId="55B57E45" w14:textId="77777777">
            <w:pPr>
              <w:pStyle w:val="ListParagraph"/>
              <w:numPr>
                <w:ilvl w:val="0"/>
                <w:numId w:val="13"/>
              </w:numPr>
              <w:rPr>
                <w:noProof/>
                <w:sz w:val="20"/>
                <w:szCs w:val="20"/>
              </w:rPr>
            </w:pPr>
            <w:r>
              <w:rPr>
                <w:noProof/>
                <w:sz w:val="20"/>
                <w:szCs w:val="20"/>
              </w:rPr>
              <w:t>Time to specialist stroke consultant and nurse assessments</w:t>
            </w:r>
          </w:p>
          <w:p w:rsidR="009B237D" w:rsidP="007262E8" w:rsidRDefault="009B237D" w14:paraId="2EB9EEE4" w14:textId="77777777">
            <w:pPr>
              <w:pStyle w:val="ListParagraph"/>
              <w:ind w:left="0"/>
              <w:rPr>
                <w:noProof/>
                <w:sz w:val="20"/>
                <w:szCs w:val="20"/>
              </w:rPr>
            </w:pPr>
          </w:p>
          <w:p w:rsidR="009B237D" w:rsidP="007262E8" w:rsidRDefault="009B237D" w14:paraId="2E0E61CB" w14:textId="77777777">
            <w:pPr>
              <w:pStyle w:val="ListParagraph"/>
              <w:ind w:left="0"/>
              <w:rPr>
                <w:noProof/>
                <w:sz w:val="20"/>
                <w:szCs w:val="20"/>
              </w:rPr>
            </w:pPr>
            <w:r>
              <w:rPr>
                <w:noProof/>
                <w:sz w:val="20"/>
                <w:szCs w:val="20"/>
              </w:rPr>
              <w:t>Access to emergency treatments</w:t>
            </w:r>
          </w:p>
          <w:p w:rsidR="009B237D" w:rsidP="009B237D" w:rsidRDefault="009B237D" w14:paraId="78CA6EBA" w14:textId="77777777">
            <w:pPr>
              <w:pStyle w:val="ListParagraph"/>
              <w:numPr>
                <w:ilvl w:val="0"/>
                <w:numId w:val="12"/>
              </w:numPr>
              <w:rPr>
                <w:noProof/>
                <w:sz w:val="20"/>
                <w:szCs w:val="20"/>
              </w:rPr>
            </w:pPr>
            <w:r>
              <w:rPr>
                <w:noProof/>
                <w:sz w:val="20"/>
                <w:szCs w:val="20"/>
              </w:rPr>
              <w:t>Thrombolysis rates</w:t>
            </w:r>
          </w:p>
          <w:p w:rsidR="009B237D" w:rsidP="009B237D" w:rsidRDefault="009B237D" w14:paraId="0906C870" w14:textId="77777777">
            <w:pPr>
              <w:pStyle w:val="ListParagraph"/>
              <w:numPr>
                <w:ilvl w:val="0"/>
                <w:numId w:val="12"/>
              </w:numPr>
              <w:rPr>
                <w:noProof/>
                <w:sz w:val="20"/>
                <w:szCs w:val="20"/>
              </w:rPr>
            </w:pPr>
            <w:r>
              <w:rPr>
                <w:noProof/>
                <w:sz w:val="20"/>
                <w:szCs w:val="20"/>
              </w:rPr>
              <w:t>Thrombectomy rates</w:t>
            </w:r>
          </w:p>
          <w:p w:rsidR="009B237D" w:rsidP="009B237D" w:rsidRDefault="009B237D" w14:paraId="644435B2" w14:textId="77777777">
            <w:pPr>
              <w:pStyle w:val="ListParagraph"/>
              <w:numPr>
                <w:ilvl w:val="0"/>
                <w:numId w:val="12"/>
              </w:numPr>
              <w:rPr>
                <w:noProof/>
                <w:sz w:val="20"/>
                <w:szCs w:val="20"/>
              </w:rPr>
            </w:pPr>
            <w:r>
              <w:rPr>
                <w:noProof/>
                <w:sz w:val="20"/>
                <w:szCs w:val="20"/>
              </w:rPr>
              <w:t>Time to treatment</w:t>
            </w:r>
          </w:p>
          <w:p w:rsidRPr="00DC7B77" w:rsidR="00287310" w:rsidP="00287310" w:rsidRDefault="00287310" w14:paraId="27CCD2AB" w14:textId="77777777">
            <w:pPr>
              <w:pStyle w:val="ListParagraph"/>
              <w:numPr>
                <w:ilvl w:val="0"/>
                <w:numId w:val="12"/>
              </w:numPr>
              <w:rPr>
                <w:noProof/>
                <w:color w:val="FF0000"/>
                <w:sz w:val="20"/>
                <w:szCs w:val="20"/>
              </w:rPr>
            </w:pPr>
            <w:r w:rsidRPr="00DC7B77">
              <w:rPr>
                <w:noProof/>
                <w:color w:val="FF0000"/>
                <w:sz w:val="20"/>
                <w:szCs w:val="20"/>
              </w:rPr>
              <w:t>Time to TIA assessment</w:t>
            </w:r>
            <w:r w:rsidR="00E6678E">
              <w:rPr>
                <w:noProof/>
                <w:color w:val="FF0000"/>
                <w:sz w:val="20"/>
                <w:szCs w:val="20"/>
              </w:rPr>
              <w:t xml:space="preserve"> from referral</w:t>
            </w:r>
          </w:p>
          <w:p w:rsidR="009B237D" w:rsidP="007262E8" w:rsidRDefault="009B237D" w14:paraId="77BABE43" w14:textId="77777777">
            <w:pPr>
              <w:pStyle w:val="ListParagraph"/>
              <w:ind w:left="0"/>
              <w:rPr>
                <w:noProof/>
                <w:sz w:val="20"/>
                <w:szCs w:val="20"/>
              </w:rPr>
            </w:pPr>
          </w:p>
          <w:p w:rsidRPr="009B237D" w:rsidR="009B237D" w:rsidP="007262E8" w:rsidRDefault="00336396" w14:paraId="52220FDE" w14:textId="77777777">
            <w:pPr>
              <w:pStyle w:val="ListParagraph"/>
              <w:ind w:left="0"/>
              <w:rPr>
                <w:noProof/>
                <w:sz w:val="20"/>
                <w:szCs w:val="20"/>
                <w:u w:val="single"/>
              </w:rPr>
            </w:pPr>
            <w:r w:rsidRPr="009B237D">
              <w:rPr>
                <w:noProof/>
                <w:sz w:val="20"/>
                <w:szCs w:val="20"/>
                <w:u w:val="single"/>
              </w:rPr>
              <w:t>Patient Outcomes</w:t>
            </w:r>
          </w:p>
          <w:p w:rsidR="00834941" w:rsidP="009B237D" w:rsidRDefault="00834941" w14:paraId="7FC7977A" w14:textId="77777777">
            <w:pPr>
              <w:pStyle w:val="ListParagraph"/>
              <w:numPr>
                <w:ilvl w:val="0"/>
                <w:numId w:val="11"/>
              </w:numPr>
              <w:rPr>
                <w:noProof/>
                <w:sz w:val="20"/>
                <w:szCs w:val="20"/>
              </w:rPr>
            </w:pPr>
            <w:r>
              <w:rPr>
                <w:noProof/>
                <w:sz w:val="20"/>
                <w:szCs w:val="20"/>
              </w:rPr>
              <w:t>30-day mortality</w:t>
            </w:r>
          </w:p>
          <w:p w:rsidRPr="00DC7B77" w:rsidR="00287310" w:rsidP="00287310" w:rsidRDefault="00287310" w14:paraId="270B2FBD" w14:textId="77777777">
            <w:pPr>
              <w:pStyle w:val="ListParagraph"/>
              <w:numPr>
                <w:ilvl w:val="0"/>
                <w:numId w:val="11"/>
              </w:numPr>
              <w:rPr>
                <w:noProof/>
                <w:color w:val="FF0000"/>
                <w:sz w:val="20"/>
                <w:szCs w:val="20"/>
              </w:rPr>
            </w:pPr>
            <w:r w:rsidRPr="00DC7B77">
              <w:rPr>
                <w:noProof/>
                <w:color w:val="FF0000"/>
                <w:sz w:val="20"/>
                <w:szCs w:val="20"/>
              </w:rPr>
              <w:t>Reduction in</w:t>
            </w:r>
            <w:r w:rsidR="00502539">
              <w:rPr>
                <w:noProof/>
                <w:color w:val="FF0000"/>
                <w:sz w:val="20"/>
                <w:szCs w:val="20"/>
              </w:rPr>
              <w:t xml:space="preserve"> rates of</w:t>
            </w:r>
            <w:r w:rsidRPr="00DC7B77">
              <w:rPr>
                <w:noProof/>
                <w:color w:val="FF0000"/>
                <w:sz w:val="20"/>
                <w:szCs w:val="20"/>
              </w:rPr>
              <w:t xml:space="preserve"> stroke </w:t>
            </w:r>
            <w:r w:rsidR="00502539">
              <w:rPr>
                <w:noProof/>
                <w:color w:val="FF0000"/>
                <w:sz w:val="20"/>
                <w:szCs w:val="20"/>
              </w:rPr>
              <w:t>after TIA</w:t>
            </w:r>
          </w:p>
          <w:p w:rsidR="009B237D" w:rsidP="009B237D" w:rsidRDefault="00336396" w14:paraId="7333286B" w14:textId="77777777">
            <w:pPr>
              <w:pStyle w:val="ListParagraph"/>
              <w:numPr>
                <w:ilvl w:val="0"/>
                <w:numId w:val="11"/>
              </w:numPr>
              <w:rPr>
                <w:noProof/>
                <w:sz w:val="20"/>
                <w:szCs w:val="20"/>
              </w:rPr>
            </w:pPr>
            <w:r w:rsidRPr="00336396">
              <w:rPr>
                <w:noProof/>
                <w:sz w:val="20"/>
                <w:szCs w:val="20"/>
              </w:rPr>
              <w:t>level of dependency on discharge</w:t>
            </w:r>
          </w:p>
          <w:p w:rsidR="00336396" w:rsidP="009B237D" w:rsidRDefault="00336396" w14:paraId="0CA28B02" w14:textId="77777777">
            <w:pPr>
              <w:pStyle w:val="ListParagraph"/>
              <w:numPr>
                <w:ilvl w:val="0"/>
                <w:numId w:val="11"/>
              </w:numPr>
              <w:rPr>
                <w:noProof/>
                <w:sz w:val="20"/>
                <w:szCs w:val="20"/>
              </w:rPr>
            </w:pPr>
            <w:r w:rsidRPr="00336396">
              <w:rPr>
                <w:noProof/>
                <w:sz w:val="20"/>
                <w:szCs w:val="20"/>
              </w:rPr>
              <w:t>length of hospital stay</w:t>
            </w:r>
          </w:p>
          <w:p w:rsidR="009B237D" w:rsidP="007262E8" w:rsidRDefault="009B237D" w14:paraId="52BB8233" w14:textId="77777777">
            <w:pPr>
              <w:pStyle w:val="ListParagraph"/>
              <w:ind w:left="0"/>
              <w:rPr>
                <w:noProof/>
                <w:sz w:val="20"/>
                <w:szCs w:val="20"/>
              </w:rPr>
            </w:pPr>
          </w:p>
          <w:p w:rsidRPr="009B237D" w:rsidR="009B237D" w:rsidP="007262E8" w:rsidRDefault="009B237D" w14:paraId="7E7EBA63" w14:textId="77777777">
            <w:pPr>
              <w:pStyle w:val="ListParagraph"/>
              <w:ind w:left="0"/>
              <w:rPr>
                <w:noProof/>
                <w:sz w:val="20"/>
                <w:szCs w:val="20"/>
                <w:u w:val="single"/>
              </w:rPr>
            </w:pPr>
            <w:r w:rsidRPr="009B237D">
              <w:rPr>
                <w:noProof/>
                <w:sz w:val="20"/>
                <w:szCs w:val="20"/>
                <w:u w:val="single"/>
              </w:rPr>
              <w:t>Cost releasing benefits</w:t>
            </w:r>
          </w:p>
          <w:p w:rsidR="009B237D" w:rsidP="009B237D" w:rsidRDefault="00E6678E" w14:paraId="5EC15C54" w14:textId="77777777">
            <w:pPr>
              <w:pStyle w:val="ListParagraph"/>
              <w:numPr>
                <w:ilvl w:val="0"/>
                <w:numId w:val="11"/>
              </w:numPr>
              <w:rPr>
                <w:noProof/>
                <w:sz w:val="20"/>
                <w:szCs w:val="20"/>
              </w:rPr>
            </w:pPr>
            <w:r>
              <w:rPr>
                <w:noProof/>
                <w:sz w:val="20"/>
                <w:szCs w:val="20"/>
              </w:rPr>
              <w:t>R</w:t>
            </w:r>
            <w:r w:rsidR="009B237D">
              <w:rPr>
                <w:noProof/>
                <w:sz w:val="20"/>
                <w:szCs w:val="20"/>
              </w:rPr>
              <w:t>eduction in bed days needed across the stroke pathway</w:t>
            </w:r>
          </w:p>
          <w:p w:rsidR="009B237D" w:rsidP="009B237D" w:rsidRDefault="009B237D" w14:paraId="3AFFDFCD" w14:textId="77777777">
            <w:pPr>
              <w:pStyle w:val="ListParagraph"/>
              <w:numPr>
                <w:ilvl w:val="0"/>
                <w:numId w:val="11"/>
              </w:numPr>
              <w:rPr>
                <w:noProof/>
                <w:sz w:val="20"/>
                <w:szCs w:val="20"/>
              </w:rPr>
            </w:pPr>
            <w:r>
              <w:rPr>
                <w:noProof/>
                <w:sz w:val="20"/>
                <w:szCs w:val="20"/>
              </w:rPr>
              <w:t xml:space="preserve">potential for reduction in spend on long term rehabilitation and care needs beyond hospital </w:t>
            </w:r>
          </w:p>
          <w:p w:rsidR="0033170D" w:rsidP="009B237D" w:rsidRDefault="009032E3" w14:paraId="05399AC9" w14:textId="77777777">
            <w:pPr>
              <w:pStyle w:val="ListParagraph"/>
              <w:numPr>
                <w:ilvl w:val="0"/>
                <w:numId w:val="11"/>
              </w:numPr>
              <w:rPr>
                <w:noProof/>
                <w:color w:val="FF0000"/>
                <w:sz w:val="20"/>
                <w:szCs w:val="20"/>
              </w:rPr>
            </w:pPr>
            <w:r>
              <w:rPr>
                <w:noProof/>
                <w:color w:val="FF0000"/>
                <w:sz w:val="20"/>
                <w:szCs w:val="20"/>
              </w:rPr>
              <w:t>R</w:t>
            </w:r>
            <w:r w:rsidRPr="009032E3" w:rsidR="0033170D">
              <w:rPr>
                <w:noProof/>
                <w:color w:val="FF0000"/>
                <w:sz w:val="20"/>
                <w:szCs w:val="20"/>
              </w:rPr>
              <w:t xml:space="preserve">eduction in </w:t>
            </w:r>
            <w:r w:rsidR="00CC7191">
              <w:rPr>
                <w:noProof/>
                <w:color w:val="FF0000"/>
                <w:sz w:val="20"/>
                <w:szCs w:val="20"/>
              </w:rPr>
              <w:t xml:space="preserve">unnecessary medication </w:t>
            </w:r>
            <w:r w:rsidR="00150ACF">
              <w:rPr>
                <w:noProof/>
                <w:color w:val="FF0000"/>
                <w:sz w:val="20"/>
                <w:szCs w:val="20"/>
              </w:rPr>
              <w:t>use in TIA pathway</w:t>
            </w:r>
          </w:p>
          <w:p w:rsidR="009B237D" w:rsidP="007262E8" w:rsidRDefault="009B237D" w14:paraId="0DF3C64C" w14:textId="77777777">
            <w:pPr>
              <w:pStyle w:val="ListParagraph"/>
              <w:ind w:left="0"/>
              <w:rPr>
                <w:noProof/>
                <w:sz w:val="20"/>
                <w:szCs w:val="20"/>
              </w:rPr>
            </w:pPr>
          </w:p>
          <w:p w:rsidR="00336396" w:rsidP="009B237D" w:rsidRDefault="00336396" w14:paraId="5C0B0AB4" w14:textId="77777777">
            <w:pPr>
              <w:pStyle w:val="ListParagraph"/>
              <w:ind w:left="0"/>
              <w:rPr>
                <w:noProof/>
                <w:sz w:val="20"/>
                <w:szCs w:val="20"/>
                <w:u w:val="single"/>
              </w:rPr>
            </w:pPr>
            <w:r w:rsidRPr="009B237D">
              <w:rPr>
                <w:noProof/>
                <w:sz w:val="20"/>
                <w:szCs w:val="20"/>
                <w:u w:val="single"/>
              </w:rPr>
              <w:t xml:space="preserve">Staff </w:t>
            </w:r>
            <w:r w:rsidRPr="009B237D" w:rsidR="009B237D">
              <w:rPr>
                <w:noProof/>
                <w:sz w:val="20"/>
                <w:szCs w:val="20"/>
                <w:u w:val="single"/>
              </w:rPr>
              <w:t>recruitment</w:t>
            </w:r>
            <w:r w:rsidR="009B237D">
              <w:rPr>
                <w:noProof/>
                <w:sz w:val="20"/>
                <w:szCs w:val="20"/>
                <w:u w:val="single"/>
              </w:rPr>
              <w:t xml:space="preserve">, </w:t>
            </w:r>
            <w:r w:rsidRPr="009B237D">
              <w:rPr>
                <w:noProof/>
                <w:sz w:val="20"/>
                <w:szCs w:val="20"/>
                <w:u w:val="single"/>
              </w:rPr>
              <w:t>reten</w:t>
            </w:r>
            <w:r w:rsidRPr="009B237D" w:rsidR="009B237D">
              <w:rPr>
                <w:noProof/>
                <w:sz w:val="20"/>
                <w:szCs w:val="20"/>
                <w:u w:val="single"/>
              </w:rPr>
              <w:t>t</w:t>
            </w:r>
            <w:r w:rsidRPr="009B237D">
              <w:rPr>
                <w:noProof/>
                <w:sz w:val="20"/>
                <w:szCs w:val="20"/>
                <w:u w:val="single"/>
              </w:rPr>
              <w:t>ion</w:t>
            </w:r>
            <w:r w:rsidR="009B237D">
              <w:rPr>
                <w:noProof/>
                <w:sz w:val="20"/>
                <w:szCs w:val="20"/>
                <w:u w:val="single"/>
              </w:rPr>
              <w:t xml:space="preserve"> and wellbeing</w:t>
            </w:r>
          </w:p>
          <w:p w:rsidR="00834941" w:rsidP="009B237D" w:rsidRDefault="00834941" w14:paraId="2EA684F7" w14:textId="77777777">
            <w:pPr>
              <w:pStyle w:val="ListParagraph"/>
              <w:numPr>
                <w:ilvl w:val="0"/>
                <w:numId w:val="11"/>
              </w:numPr>
              <w:rPr>
                <w:noProof/>
                <w:sz w:val="20"/>
                <w:szCs w:val="20"/>
              </w:rPr>
            </w:pPr>
            <w:r>
              <w:rPr>
                <w:noProof/>
                <w:sz w:val="20"/>
                <w:szCs w:val="20"/>
              </w:rPr>
              <w:t>Centre of Excellence status</w:t>
            </w:r>
          </w:p>
          <w:p w:rsidRPr="009B237D" w:rsidR="009B237D" w:rsidP="009B237D" w:rsidRDefault="009B237D" w14:paraId="4547CEF2" w14:textId="77777777">
            <w:pPr>
              <w:pStyle w:val="ListParagraph"/>
              <w:numPr>
                <w:ilvl w:val="0"/>
                <w:numId w:val="11"/>
              </w:numPr>
              <w:rPr>
                <w:noProof/>
                <w:sz w:val="20"/>
                <w:szCs w:val="20"/>
              </w:rPr>
            </w:pPr>
            <w:r w:rsidRPr="009B237D">
              <w:rPr>
                <w:noProof/>
                <w:sz w:val="20"/>
                <w:szCs w:val="20"/>
              </w:rPr>
              <w:t xml:space="preserve">Applications into </w:t>
            </w:r>
            <w:r>
              <w:rPr>
                <w:noProof/>
                <w:sz w:val="20"/>
                <w:szCs w:val="20"/>
              </w:rPr>
              <w:t xml:space="preserve">stroke </w:t>
            </w:r>
            <w:r w:rsidRPr="009B237D">
              <w:rPr>
                <w:noProof/>
                <w:sz w:val="20"/>
                <w:szCs w:val="20"/>
              </w:rPr>
              <w:t>training programmes</w:t>
            </w:r>
          </w:p>
          <w:p w:rsidR="009B237D" w:rsidP="009B237D" w:rsidRDefault="009B237D" w14:paraId="6EDB043C" w14:textId="77777777">
            <w:pPr>
              <w:pStyle w:val="ListParagraph"/>
              <w:numPr>
                <w:ilvl w:val="0"/>
                <w:numId w:val="11"/>
              </w:numPr>
              <w:rPr>
                <w:noProof/>
                <w:sz w:val="20"/>
                <w:szCs w:val="20"/>
              </w:rPr>
            </w:pPr>
            <w:r w:rsidRPr="009B237D">
              <w:rPr>
                <w:noProof/>
                <w:sz w:val="20"/>
                <w:szCs w:val="20"/>
              </w:rPr>
              <w:t>Vacancy and sickness rate</w:t>
            </w:r>
            <w:r>
              <w:rPr>
                <w:noProof/>
                <w:sz w:val="20"/>
                <w:szCs w:val="20"/>
              </w:rPr>
              <w:t>s across professions</w:t>
            </w:r>
          </w:p>
          <w:p w:rsidRPr="009B237D" w:rsidR="000B29DA" w:rsidP="009B237D" w:rsidRDefault="000B29DA" w14:paraId="633E6855" w14:textId="77777777">
            <w:pPr>
              <w:pStyle w:val="ListParagraph"/>
              <w:numPr>
                <w:ilvl w:val="0"/>
                <w:numId w:val="11"/>
              </w:numPr>
              <w:rPr>
                <w:noProof/>
                <w:sz w:val="20"/>
                <w:szCs w:val="20"/>
              </w:rPr>
            </w:pPr>
            <w:r>
              <w:rPr>
                <w:noProof/>
                <w:sz w:val="20"/>
                <w:szCs w:val="20"/>
              </w:rPr>
              <w:t>Reduction in agency staffing</w:t>
            </w:r>
          </w:p>
          <w:p w:rsidR="009B237D" w:rsidP="009B237D" w:rsidRDefault="009B237D" w14:paraId="6C356C81" w14:textId="77777777">
            <w:pPr>
              <w:pStyle w:val="ListParagraph"/>
              <w:rPr>
                <w:noProof/>
                <w:sz w:val="20"/>
                <w:szCs w:val="20"/>
                <w:u w:val="single"/>
              </w:rPr>
            </w:pPr>
          </w:p>
          <w:p w:rsidR="00834941" w:rsidP="00834941" w:rsidRDefault="00834941" w14:paraId="589072B8" w14:textId="77777777">
            <w:pPr>
              <w:rPr>
                <w:noProof/>
                <w:sz w:val="20"/>
                <w:szCs w:val="20"/>
                <w:u w:val="single"/>
              </w:rPr>
            </w:pPr>
            <w:r>
              <w:rPr>
                <w:noProof/>
                <w:sz w:val="20"/>
                <w:szCs w:val="20"/>
                <w:u w:val="single"/>
              </w:rPr>
              <w:t>Patient Experience</w:t>
            </w:r>
          </w:p>
          <w:p w:rsidRPr="00834941" w:rsidR="00834941" w:rsidP="00834941" w:rsidRDefault="00834941" w14:paraId="388DDF60" w14:textId="77777777">
            <w:pPr>
              <w:pStyle w:val="ListParagraph"/>
              <w:numPr>
                <w:ilvl w:val="0"/>
                <w:numId w:val="11"/>
              </w:numPr>
              <w:rPr>
                <w:noProof/>
                <w:sz w:val="20"/>
                <w:szCs w:val="20"/>
                <w:u w:val="single"/>
              </w:rPr>
            </w:pPr>
            <w:r>
              <w:rPr>
                <w:noProof/>
                <w:sz w:val="20"/>
                <w:szCs w:val="20"/>
              </w:rPr>
              <w:t>Civica</w:t>
            </w:r>
          </w:p>
          <w:p w:rsidRPr="00834941" w:rsidR="00834941" w:rsidP="00834941" w:rsidRDefault="00834941" w14:paraId="35BF3A3F" w14:textId="77777777">
            <w:pPr>
              <w:pStyle w:val="ListParagraph"/>
              <w:numPr>
                <w:ilvl w:val="0"/>
                <w:numId w:val="11"/>
              </w:numPr>
              <w:rPr>
                <w:noProof/>
                <w:sz w:val="20"/>
                <w:szCs w:val="20"/>
              </w:rPr>
            </w:pPr>
            <w:r w:rsidRPr="00834941">
              <w:rPr>
                <w:noProof/>
                <w:sz w:val="20"/>
                <w:szCs w:val="20"/>
              </w:rPr>
              <w:t>Tendable</w:t>
            </w:r>
          </w:p>
          <w:p w:rsidRPr="00834941" w:rsidR="00834941" w:rsidP="00834941" w:rsidRDefault="00834941" w14:paraId="042A4A99" w14:textId="77777777">
            <w:pPr>
              <w:pStyle w:val="ListParagraph"/>
              <w:numPr>
                <w:ilvl w:val="0"/>
                <w:numId w:val="11"/>
              </w:numPr>
              <w:rPr>
                <w:noProof/>
                <w:sz w:val="20"/>
                <w:szCs w:val="20"/>
              </w:rPr>
            </w:pPr>
            <w:r w:rsidRPr="00834941">
              <w:rPr>
                <w:noProof/>
                <w:sz w:val="20"/>
                <w:szCs w:val="20"/>
              </w:rPr>
              <w:t>Compliments &amp; Concerns</w:t>
            </w:r>
          </w:p>
          <w:p w:rsidRPr="00834941" w:rsidR="00834941" w:rsidP="00834941" w:rsidRDefault="00834941" w14:paraId="657C7C89" w14:textId="77777777">
            <w:pPr>
              <w:pStyle w:val="ListParagraph"/>
              <w:numPr>
                <w:ilvl w:val="0"/>
                <w:numId w:val="11"/>
              </w:numPr>
              <w:rPr>
                <w:noProof/>
                <w:sz w:val="20"/>
                <w:szCs w:val="20"/>
                <w:u w:val="single"/>
              </w:rPr>
            </w:pPr>
            <w:r w:rsidRPr="00834941">
              <w:rPr>
                <w:noProof/>
                <w:sz w:val="20"/>
                <w:szCs w:val="20"/>
              </w:rPr>
              <w:t>External audits / Health Inspectorate Wales</w:t>
            </w:r>
          </w:p>
        </w:tc>
        <w:tc>
          <w:tcPr>
            <w:tcW w:w="4042" w:type="dxa"/>
          </w:tcPr>
          <w:p w:rsidR="00B25748" w:rsidP="00B25748" w:rsidRDefault="00B25748" w14:paraId="73C2935F" w14:textId="77777777">
            <w:pPr>
              <w:pStyle w:val="ListParagraph"/>
              <w:ind w:left="0"/>
              <w:rPr>
                <w:noProof/>
                <w:sz w:val="20"/>
                <w:szCs w:val="20"/>
                <w:u w:val="single"/>
              </w:rPr>
            </w:pPr>
            <w:r w:rsidRPr="009B237D">
              <w:rPr>
                <w:noProof/>
                <w:sz w:val="20"/>
                <w:szCs w:val="20"/>
                <w:u w:val="single"/>
              </w:rPr>
              <w:t>Quality of care</w:t>
            </w:r>
          </w:p>
          <w:p w:rsidR="00B25748" w:rsidP="00B25748" w:rsidRDefault="00B25748" w14:paraId="0A9C8A2B" w14:textId="77777777">
            <w:pPr>
              <w:rPr>
                <w:noProof/>
                <w:sz w:val="20"/>
                <w:szCs w:val="20"/>
              </w:rPr>
            </w:pPr>
            <w:r w:rsidRPr="00B25748">
              <w:rPr>
                <w:noProof/>
                <w:sz w:val="20"/>
                <w:szCs w:val="20"/>
              </w:rPr>
              <w:t>Improved governance processes a</w:t>
            </w:r>
            <w:r>
              <w:rPr>
                <w:noProof/>
                <w:sz w:val="20"/>
                <w:szCs w:val="20"/>
              </w:rPr>
              <w:t>s Stroke will be delivered by a defined team</w:t>
            </w:r>
          </w:p>
          <w:p w:rsidR="008253EB" w:rsidP="00B25748" w:rsidRDefault="008253EB" w14:paraId="326D4167" w14:textId="77777777">
            <w:pPr>
              <w:rPr>
                <w:noProof/>
                <w:sz w:val="20"/>
                <w:szCs w:val="20"/>
              </w:rPr>
            </w:pPr>
          </w:p>
          <w:p w:rsidR="008253EB" w:rsidP="00B25748" w:rsidRDefault="008253EB" w14:paraId="2472E596" w14:textId="77777777">
            <w:pPr>
              <w:rPr>
                <w:noProof/>
                <w:sz w:val="20"/>
                <w:szCs w:val="20"/>
              </w:rPr>
            </w:pPr>
            <w:r>
              <w:rPr>
                <w:noProof/>
                <w:sz w:val="20"/>
                <w:szCs w:val="20"/>
              </w:rPr>
              <w:t>Support to the thrombectomy referral and transfer process, particularly out of hours</w:t>
            </w:r>
          </w:p>
          <w:p w:rsidR="008A286B" w:rsidP="00B25748" w:rsidRDefault="008A286B" w14:paraId="66DE64CF" w14:textId="77777777">
            <w:pPr>
              <w:rPr>
                <w:noProof/>
                <w:sz w:val="20"/>
                <w:szCs w:val="20"/>
              </w:rPr>
            </w:pPr>
          </w:p>
          <w:p w:rsidR="00B25748" w:rsidP="008A286B" w:rsidRDefault="008A286B" w14:paraId="7CCE57AD" w14:textId="77777777">
            <w:pPr>
              <w:rPr>
                <w:noProof/>
                <w:color w:val="FF0000"/>
                <w:sz w:val="20"/>
                <w:szCs w:val="20"/>
              </w:rPr>
            </w:pPr>
            <w:r w:rsidRPr="008A286B">
              <w:rPr>
                <w:noProof/>
                <w:color w:val="FF0000"/>
                <w:sz w:val="20"/>
                <w:szCs w:val="20"/>
              </w:rPr>
              <w:t>Reduc</w:t>
            </w:r>
            <w:r>
              <w:rPr>
                <w:noProof/>
                <w:color w:val="FF0000"/>
                <w:sz w:val="20"/>
                <w:szCs w:val="20"/>
              </w:rPr>
              <w:t xml:space="preserve">tion in referral to treatment times for TIA </w:t>
            </w:r>
          </w:p>
          <w:p w:rsidRPr="009B237D" w:rsidR="00AC3338" w:rsidP="008A286B" w:rsidRDefault="00AC3338" w14:paraId="13067911" w14:textId="77777777">
            <w:pPr>
              <w:rPr>
                <w:noProof/>
                <w:sz w:val="20"/>
                <w:szCs w:val="20"/>
                <w:u w:val="single"/>
              </w:rPr>
            </w:pPr>
          </w:p>
          <w:p w:rsidR="00B25748" w:rsidP="00B25748" w:rsidRDefault="00B25748" w14:paraId="7A5F4655" w14:textId="77777777">
            <w:pPr>
              <w:pStyle w:val="ListParagraph"/>
              <w:ind w:left="0"/>
              <w:rPr>
                <w:noProof/>
                <w:sz w:val="20"/>
                <w:szCs w:val="20"/>
                <w:u w:val="single"/>
              </w:rPr>
            </w:pPr>
            <w:r w:rsidRPr="009B237D">
              <w:rPr>
                <w:noProof/>
                <w:sz w:val="20"/>
                <w:szCs w:val="20"/>
                <w:u w:val="single"/>
              </w:rPr>
              <w:t>Patient Outcomes</w:t>
            </w:r>
          </w:p>
          <w:p w:rsidRPr="00E6678E" w:rsidR="00E6678E" w:rsidP="00E6678E" w:rsidRDefault="00E6678E" w14:paraId="341A1DD2" w14:textId="77777777">
            <w:pPr>
              <w:pStyle w:val="ListParagraph"/>
              <w:ind w:left="0"/>
              <w:rPr>
                <w:noProof/>
                <w:color w:val="FF0000"/>
                <w:sz w:val="20"/>
                <w:szCs w:val="20"/>
              </w:rPr>
            </w:pPr>
            <w:r w:rsidRPr="00E6678E">
              <w:rPr>
                <w:noProof/>
                <w:color w:val="FF0000"/>
                <w:sz w:val="20"/>
                <w:szCs w:val="20"/>
              </w:rPr>
              <w:t>Compliance with stroke pathway standards is expected to deliver improvements in healthy life expectancy and contribute significantly to secondary p</w:t>
            </w:r>
            <w:r w:rsidR="00150ACF">
              <w:rPr>
                <w:noProof/>
                <w:color w:val="FF0000"/>
                <w:sz w:val="20"/>
                <w:szCs w:val="20"/>
              </w:rPr>
              <w:t>r</w:t>
            </w:r>
            <w:r w:rsidRPr="00E6678E">
              <w:rPr>
                <w:noProof/>
                <w:color w:val="FF0000"/>
                <w:sz w:val="20"/>
                <w:szCs w:val="20"/>
              </w:rPr>
              <w:t>evention.</w:t>
            </w:r>
          </w:p>
          <w:p w:rsidR="00E6678E" w:rsidP="007262E8" w:rsidRDefault="00E6678E" w14:paraId="68F6CD57" w14:textId="77777777">
            <w:pPr>
              <w:pStyle w:val="ListParagraph"/>
              <w:ind w:left="0"/>
              <w:rPr>
                <w:noProof/>
                <w:sz w:val="20"/>
                <w:szCs w:val="20"/>
              </w:rPr>
            </w:pPr>
          </w:p>
          <w:p w:rsidRPr="009B237D" w:rsidR="008418C4" w:rsidP="007262E8" w:rsidRDefault="00336396" w14:paraId="5F306A74" w14:textId="77777777">
            <w:pPr>
              <w:pStyle w:val="ListParagraph"/>
              <w:ind w:left="0"/>
              <w:rPr>
                <w:noProof/>
                <w:sz w:val="20"/>
                <w:szCs w:val="20"/>
              </w:rPr>
            </w:pPr>
            <w:r w:rsidRPr="009B237D">
              <w:rPr>
                <w:noProof/>
                <w:sz w:val="20"/>
                <w:szCs w:val="20"/>
              </w:rPr>
              <w:t>Patie</w:t>
            </w:r>
            <w:r w:rsidR="009B237D">
              <w:rPr>
                <w:noProof/>
                <w:sz w:val="20"/>
                <w:szCs w:val="20"/>
              </w:rPr>
              <w:t>nt</w:t>
            </w:r>
            <w:r w:rsidRPr="009B237D">
              <w:rPr>
                <w:noProof/>
                <w:sz w:val="20"/>
                <w:szCs w:val="20"/>
              </w:rPr>
              <w:t xml:space="preserve"> </w:t>
            </w:r>
            <w:r w:rsidR="00834941">
              <w:rPr>
                <w:noProof/>
                <w:sz w:val="20"/>
                <w:szCs w:val="20"/>
              </w:rPr>
              <w:t xml:space="preserve">reported </w:t>
            </w:r>
            <w:r w:rsidRPr="009B237D">
              <w:rPr>
                <w:noProof/>
                <w:sz w:val="20"/>
                <w:szCs w:val="20"/>
              </w:rPr>
              <w:t>experience</w:t>
            </w:r>
          </w:p>
          <w:p w:rsidR="009B237D" w:rsidP="007262E8" w:rsidRDefault="009B237D" w14:paraId="5F70DAE6" w14:textId="77777777">
            <w:pPr>
              <w:pStyle w:val="ListParagraph"/>
              <w:ind w:left="0"/>
              <w:rPr>
                <w:noProof/>
                <w:sz w:val="20"/>
                <w:szCs w:val="20"/>
              </w:rPr>
            </w:pPr>
          </w:p>
          <w:p w:rsidR="00B25748" w:rsidP="00B25748" w:rsidRDefault="00B25748" w14:paraId="078AA5F0" w14:textId="77777777">
            <w:pPr>
              <w:pStyle w:val="ListParagraph"/>
              <w:ind w:left="0"/>
              <w:rPr>
                <w:noProof/>
                <w:sz w:val="20"/>
                <w:szCs w:val="20"/>
                <w:u w:val="single"/>
              </w:rPr>
            </w:pPr>
            <w:r w:rsidRPr="009B237D">
              <w:rPr>
                <w:noProof/>
                <w:sz w:val="20"/>
                <w:szCs w:val="20"/>
                <w:u w:val="single"/>
              </w:rPr>
              <w:t>Staff recruitment</w:t>
            </w:r>
            <w:r>
              <w:rPr>
                <w:noProof/>
                <w:sz w:val="20"/>
                <w:szCs w:val="20"/>
                <w:u w:val="single"/>
              </w:rPr>
              <w:t xml:space="preserve">, </w:t>
            </w:r>
            <w:r w:rsidRPr="009B237D">
              <w:rPr>
                <w:noProof/>
                <w:sz w:val="20"/>
                <w:szCs w:val="20"/>
                <w:u w:val="single"/>
              </w:rPr>
              <w:t>retention</w:t>
            </w:r>
            <w:r>
              <w:rPr>
                <w:noProof/>
                <w:sz w:val="20"/>
                <w:szCs w:val="20"/>
                <w:u w:val="single"/>
              </w:rPr>
              <w:t xml:space="preserve"> and wellbeing</w:t>
            </w:r>
          </w:p>
          <w:p w:rsidR="00336396" w:rsidP="007262E8" w:rsidRDefault="00336396" w14:paraId="6D0CAFBE" w14:textId="77777777">
            <w:pPr>
              <w:pStyle w:val="ListParagraph"/>
              <w:ind w:left="0"/>
              <w:rPr>
                <w:noProof/>
                <w:sz w:val="20"/>
                <w:szCs w:val="20"/>
              </w:rPr>
            </w:pPr>
            <w:r w:rsidRPr="009B237D">
              <w:rPr>
                <w:noProof/>
                <w:sz w:val="20"/>
                <w:szCs w:val="20"/>
              </w:rPr>
              <w:t xml:space="preserve">Staff </w:t>
            </w:r>
            <w:r w:rsidR="00834941">
              <w:rPr>
                <w:noProof/>
                <w:sz w:val="20"/>
                <w:szCs w:val="20"/>
              </w:rPr>
              <w:t xml:space="preserve">reported </w:t>
            </w:r>
            <w:r w:rsidRPr="009B237D">
              <w:rPr>
                <w:noProof/>
                <w:sz w:val="20"/>
                <w:szCs w:val="20"/>
              </w:rPr>
              <w:t>experience</w:t>
            </w:r>
          </w:p>
          <w:p w:rsidR="009B237D" w:rsidP="007262E8" w:rsidRDefault="009B237D" w14:paraId="1ABEF7C6" w14:textId="77777777">
            <w:pPr>
              <w:pStyle w:val="ListParagraph"/>
              <w:ind w:left="0"/>
              <w:rPr>
                <w:noProof/>
                <w:sz w:val="20"/>
                <w:szCs w:val="20"/>
              </w:rPr>
            </w:pPr>
            <w:r>
              <w:rPr>
                <w:noProof/>
                <w:sz w:val="20"/>
                <w:szCs w:val="20"/>
              </w:rPr>
              <w:t>Service reputation</w:t>
            </w:r>
          </w:p>
          <w:p w:rsidR="000B29DA" w:rsidP="000B29DA" w:rsidRDefault="000B29DA" w14:paraId="2B342233" w14:textId="77777777">
            <w:pPr>
              <w:pStyle w:val="ListParagraph"/>
              <w:numPr>
                <w:ilvl w:val="0"/>
                <w:numId w:val="11"/>
              </w:numPr>
              <w:rPr>
                <w:noProof/>
                <w:sz w:val="20"/>
                <w:szCs w:val="20"/>
              </w:rPr>
            </w:pPr>
            <w:r>
              <w:rPr>
                <w:noProof/>
                <w:sz w:val="20"/>
                <w:szCs w:val="20"/>
              </w:rPr>
              <w:t>Attraction as an employer</w:t>
            </w:r>
          </w:p>
          <w:p w:rsidR="000B29DA" w:rsidP="000B29DA" w:rsidRDefault="00B25748" w14:paraId="0A10CC02" w14:textId="77777777">
            <w:pPr>
              <w:pStyle w:val="ListParagraph"/>
              <w:numPr>
                <w:ilvl w:val="0"/>
                <w:numId w:val="11"/>
              </w:numPr>
              <w:rPr>
                <w:noProof/>
                <w:sz w:val="20"/>
                <w:szCs w:val="20"/>
              </w:rPr>
            </w:pPr>
            <w:r>
              <w:rPr>
                <w:noProof/>
                <w:sz w:val="20"/>
                <w:szCs w:val="20"/>
              </w:rPr>
              <w:t>Reputaiton as a good</w:t>
            </w:r>
            <w:r w:rsidR="000B29DA">
              <w:rPr>
                <w:noProof/>
                <w:sz w:val="20"/>
                <w:szCs w:val="20"/>
              </w:rPr>
              <w:t xml:space="preserve"> medical training experience </w:t>
            </w:r>
          </w:p>
          <w:p w:rsidR="00B25748" w:rsidP="000B29DA" w:rsidRDefault="00B25748" w14:paraId="416F1529" w14:textId="77777777">
            <w:pPr>
              <w:pStyle w:val="ListParagraph"/>
              <w:numPr>
                <w:ilvl w:val="0"/>
                <w:numId w:val="11"/>
              </w:numPr>
              <w:rPr>
                <w:noProof/>
                <w:sz w:val="20"/>
                <w:szCs w:val="20"/>
              </w:rPr>
            </w:pPr>
            <w:r>
              <w:rPr>
                <w:noProof/>
                <w:sz w:val="20"/>
                <w:szCs w:val="20"/>
              </w:rPr>
              <w:t>Reputation as an exemplar stroke service to others in Wales</w:t>
            </w:r>
          </w:p>
          <w:p w:rsidR="00D25DAE" w:rsidP="007262E8" w:rsidRDefault="00D25DAE" w14:paraId="5D8B94B8" w14:textId="77777777">
            <w:pPr>
              <w:pStyle w:val="ListParagraph"/>
              <w:ind w:left="0"/>
              <w:rPr>
                <w:noProof/>
                <w:sz w:val="20"/>
                <w:szCs w:val="20"/>
              </w:rPr>
            </w:pPr>
          </w:p>
          <w:p w:rsidRPr="009B237D" w:rsidR="00D25DAE" w:rsidP="007262E8" w:rsidRDefault="00D25DAE" w14:paraId="4ED533FB" w14:textId="77777777">
            <w:pPr>
              <w:pStyle w:val="ListParagraph"/>
              <w:ind w:left="0"/>
              <w:rPr>
                <w:noProof/>
                <w:sz w:val="20"/>
                <w:szCs w:val="20"/>
              </w:rPr>
            </w:pPr>
          </w:p>
        </w:tc>
      </w:tr>
    </w:tbl>
    <w:p w:rsidR="007262E8" w:rsidP="007262E8" w:rsidRDefault="007262E8" w14:paraId="51D42C77" w14:textId="77777777">
      <w:pPr>
        <w:pStyle w:val="ListParagraph"/>
        <w:ind w:left="0"/>
        <w:rPr>
          <w:noProof/>
          <w:color w:val="FF0000"/>
          <w:sz w:val="20"/>
          <w:szCs w:val="20"/>
        </w:rPr>
      </w:pPr>
    </w:p>
    <w:p w:rsidR="00D25DAE" w:rsidP="00B2745E" w:rsidRDefault="00D25DAE" w14:paraId="53BAAFF0" w14:textId="77777777">
      <w:pPr>
        <w:pStyle w:val="Heading3"/>
        <w:rPr>
          <w:noProof/>
        </w:rPr>
      </w:pPr>
      <w:bookmarkStart w:name="_Toc103685912" w:id="26"/>
    </w:p>
    <w:bookmarkEnd w:id="26"/>
    <w:p w:rsidR="00B2745E" w:rsidP="00B2745E" w:rsidRDefault="00B2745E" w14:paraId="3BFC7ACE" w14:textId="77777777">
      <w:pPr>
        <w:pStyle w:val="ListParagraph"/>
        <w:ind w:left="0"/>
        <w:rPr>
          <w:i/>
          <w:iCs/>
          <w:noProof/>
          <w:color w:val="FF0000"/>
          <w:sz w:val="20"/>
          <w:szCs w:val="20"/>
        </w:rPr>
      </w:pPr>
    </w:p>
    <w:p w:rsidR="00B2745E" w:rsidP="00B2745E" w:rsidRDefault="00B2745E" w14:paraId="60000AE6" w14:textId="77777777">
      <w:pPr>
        <w:pStyle w:val="ListParagraph"/>
        <w:ind w:left="0"/>
        <w:rPr>
          <w:i/>
          <w:iCs/>
          <w:noProof/>
          <w:color w:val="FF0000"/>
          <w:sz w:val="20"/>
          <w:szCs w:val="20"/>
        </w:rPr>
      </w:pPr>
    </w:p>
    <w:p w:rsidR="00B2745E" w:rsidP="00B2745E" w:rsidRDefault="00B2745E" w14:paraId="7CAF0021" w14:textId="77777777">
      <w:pPr>
        <w:pStyle w:val="ListParagraph"/>
        <w:ind w:left="0"/>
        <w:rPr>
          <w:i/>
          <w:iCs/>
          <w:noProof/>
          <w:color w:val="FF0000"/>
          <w:sz w:val="20"/>
          <w:szCs w:val="20"/>
        </w:rPr>
      </w:pPr>
    </w:p>
    <w:p w:rsidR="00B2745E" w:rsidP="00B2745E" w:rsidRDefault="00B2745E" w14:paraId="60A4E560" w14:textId="77777777">
      <w:pPr>
        <w:pStyle w:val="ListParagraph"/>
        <w:ind w:left="0"/>
        <w:rPr>
          <w:i/>
          <w:iCs/>
          <w:noProof/>
          <w:color w:val="FF0000"/>
          <w:sz w:val="20"/>
          <w:szCs w:val="20"/>
        </w:rPr>
      </w:pPr>
    </w:p>
    <w:p w:rsidRPr="005804C7" w:rsidR="00B2745E" w:rsidP="005804C7" w:rsidRDefault="00B2745E" w14:paraId="37958E83" w14:textId="77777777">
      <w:pPr>
        <w:rPr>
          <w:rFonts w:eastAsia="Arial" w:cs="Arial"/>
          <w:noProof/>
          <w:color w:val="000000" w:themeColor="text1"/>
        </w:rPr>
        <w:sectPr w:rsidRPr="005804C7" w:rsidR="00B2745E" w:rsidSect="003C1C6E">
          <w:footerReference w:type="default" r:id="rId19"/>
          <w:pgSz w:w="11900" w:h="16840" w:orient="portrait"/>
          <w:pgMar w:top="709" w:right="1800" w:bottom="1134" w:left="1800" w:header="708" w:footer="283" w:gutter="0"/>
          <w:pgNumType w:start="0"/>
          <w:cols w:space="708"/>
          <w:titlePg/>
          <w:docGrid w:linePitch="360"/>
        </w:sectPr>
      </w:pPr>
    </w:p>
    <w:p w:rsidR="001D62BA" w:rsidP="001D62BA" w:rsidRDefault="001D62BA" w14:paraId="7F88F8C6" w14:textId="77777777">
      <w:pPr>
        <w:pStyle w:val="Heading3"/>
        <w:rPr>
          <w:rFonts w:ascii="Arial" w:hAnsi="Arial" w:cs="Arial"/>
          <w:noProof/>
          <w:color w:val="0070C0"/>
        </w:rPr>
      </w:pPr>
      <w:r w:rsidRPr="00F23DF9">
        <w:rPr>
          <w:rFonts w:ascii="Arial" w:hAnsi="Arial" w:cs="Arial"/>
          <w:noProof/>
          <w:color w:val="0070C0"/>
        </w:rPr>
        <w:t>7.1 Benefits tracker</w:t>
      </w:r>
    </w:p>
    <w:p w:rsidR="00691B1B" w:rsidP="00691B1B" w:rsidRDefault="00691B1B" w14:paraId="44BCC52E" w14:textId="77777777"/>
    <w:p w:rsidRPr="00691B1B" w:rsidR="00691B1B" w:rsidP="00691B1B" w:rsidRDefault="00691B1B" w14:paraId="18E55C4A" w14:textId="77777777"/>
    <w:tbl>
      <w:tblPr>
        <w:tblStyle w:val="TableGrid"/>
        <w:tblW w:w="12512" w:type="dxa"/>
        <w:tblInd w:w="720" w:type="dxa"/>
        <w:tblLook w:val="04A0" w:firstRow="1" w:lastRow="0" w:firstColumn="1" w:lastColumn="0" w:noHBand="0" w:noVBand="1"/>
      </w:tblPr>
      <w:tblGrid>
        <w:gridCol w:w="2502"/>
        <w:gridCol w:w="2502"/>
        <w:gridCol w:w="2502"/>
        <w:gridCol w:w="2503"/>
        <w:gridCol w:w="2503"/>
      </w:tblGrid>
      <w:tr w:rsidR="005804C7" w:rsidTr="005804C7" w14:paraId="56E2F746" w14:textId="77777777">
        <w:tc>
          <w:tcPr>
            <w:tcW w:w="2502" w:type="dxa"/>
          </w:tcPr>
          <w:p w:rsidR="005804C7" w:rsidP="005804C7" w:rsidRDefault="005804C7" w14:paraId="32124FE9" w14:textId="77777777">
            <w:pPr>
              <w:pStyle w:val="ListParagraph"/>
              <w:ind w:left="0"/>
              <w:rPr>
                <w:noProof/>
                <w:color w:val="FF0000"/>
                <w:sz w:val="20"/>
                <w:szCs w:val="20"/>
              </w:rPr>
            </w:pPr>
            <w:r w:rsidRPr="7E12A4F5">
              <w:rPr>
                <w:rFonts w:eastAsia="Arial" w:cs="Arial"/>
                <w:b/>
                <w:bCs/>
              </w:rPr>
              <w:t>Benefit</w:t>
            </w:r>
          </w:p>
        </w:tc>
        <w:tc>
          <w:tcPr>
            <w:tcW w:w="2502" w:type="dxa"/>
          </w:tcPr>
          <w:p w:rsidR="005804C7" w:rsidP="005804C7" w:rsidRDefault="005804C7" w14:paraId="03906CFF" w14:textId="77777777">
            <w:pPr>
              <w:pStyle w:val="ListParagraph"/>
              <w:ind w:left="0"/>
              <w:rPr>
                <w:noProof/>
                <w:color w:val="FF0000"/>
                <w:sz w:val="20"/>
                <w:szCs w:val="20"/>
              </w:rPr>
            </w:pPr>
            <w:r w:rsidRPr="7E12A4F5">
              <w:rPr>
                <w:rFonts w:eastAsia="Arial" w:cs="Arial"/>
                <w:b/>
                <w:bCs/>
              </w:rPr>
              <w:t>Metric</w:t>
            </w:r>
          </w:p>
        </w:tc>
        <w:tc>
          <w:tcPr>
            <w:tcW w:w="2502" w:type="dxa"/>
          </w:tcPr>
          <w:p w:rsidR="005804C7" w:rsidP="005804C7" w:rsidRDefault="005804C7" w14:paraId="56B233D3" w14:textId="77777777">
            <w:pPr>
              <w:pStyle w:val="ListParagraph"/>
              <w:ind w:left="0"/>
              <w:rPr>
                <w:noProof/>
                <w:color w:val="FF0000"/>
                <w:sz w:val="20"/>
                <w:szCs w:val="20"/>
              </w:rPr>
            </w:pPr>
            <w:r w:rsidRPr="7E12A4F5">
              <w:rPr>
                <w:rFonts w:eastAsia="Arial" w:cs="Arial"/>
                <w:b/>
                <w:bCs/>
              </w:rPr>
              <w:t>Baseline</w:t>
            </w:r>
            <w:r>
              <w:rPr>
                <w:rFonts w:eastAsia="Arial" w:cs="Arial"/>
                <w:b/>
                <w:bCs/>
              </w:rPr>
              <w:t xml:space="preserve"> (December 2023)</w:t>
            </w:r>
          </w:p>
        </w:tc>
        <w:tc>
          <w:tcPr>
            <w:tcW w:w="2503" w:type="dxa"/>
          </w:tcPr>
          <w:p w:rsidR="005804C7" w:rsidP="005804C7" w:rsidRDefault="005804C7" w14:paraId="0D7B008B" w14:textId="77777777">
            <w:pPr>
              <w:pStyle w:val="ListParagraph"/>
              <w:ind w:left="0"/>
              <w:rPr>
                <w:noProof/>
                <w:color w:val="FF0000"/>
                <w:sz w:val="20"/>
                <w:szCs w:val="20"/>
              </w:rPr>
            </w:pPr>
            <w:r w:rsidRPr="7E12A4F5">
              <w:rPr>
                <w:rFonts w:eastAsia="Arial" w:cs="Arial"/>
                <w:b/>
                <w:bCs/>
              </w:rPr>
              <w:t>Target</w:t>
            </w:r>
          </w:p>
        </w:tc>
        <w:tc>
          <w:tcPr>
            <w:tcW w:w="2503" w:type="dxa"/>
          </w:tcPr>
          <w:p w:rsidR="005804C7" w:rsidP="005804C7" w:rsidRDefault="005804C7" w14:paraId="42D094A3" w14:textId="77777777">
            <w:pPr>
              <w:pStyle w:val="ListParagraph"/>
              <w:ind w:left="0"/>
              <w:rPr>
                <w:noProof/>
                <w:color w:val="FF0000"/>
                <w:sz w:val="20"/>
                <w:szCs w:val="20"/>
              </w:rPr>
            </w:pPr>
            <w:r w:rsidRPr="7E12A4F5">
              <w:rPr>
                <w:rFonts w:eastAsia="Arial" w:cs="Arial"/>
                <w:b/>
                <w:bCs/>
              </w:rPr>
              <w:t>Timeline / Ambition</w:t>
            </w:r>
          </w:p>
        </w:tc>
      </w:tr>
      <w:tr w:rsidR="005804C7" w:rsidTr="002F2A6C" w14:paraId="19DA53D7" w14:textId="77777777">
        <w:tc>
          <w:tcPr>
            <w:tcW w:w="2502" w:type="dxa"/>
          </w:tcPr>
          <w:p w:rsidRPr="001B2CF4" w:rsidR="005804C7" w:rsidP="005804C7" w:rsidRDefault="005804C7" w14:paraId="5C350BE6" w14:textId="77777777">
            <w:pPr>
              <w:pStyle w:val="ListParagraph"/>
              <w:ind w:left="0"/>
              <w:rPr>
                <w:noProof/>
                <w:color w:val="FF0000"/>
                <w:sz w:val="20"/>
                <w:szCs w:val="20"/>
              </w:rPr>
            </w:pPr>
            <w:r w:rsidRPr="001B2CF4">
              <w:rPr>
                <w:rFonts w:cs="Arial"/>
                <w:noProof/>
                <w:color w:val="FF0000"/>
                <w:sz w:val="20"/>
                <w:szCs w:val="20"/>
              </w:rPr>
              <w:t>Improved patient experience</w:t>
            </w:r>
          </w:p>
        </w:tc>
        <w:tc>
          <w:tcPr>
            <w:tcW w:w="2502" w:type="dxa"/>
          </w:tcPr>
          <w:p w:rsidRPr="001B2CF4" w:rsidR="005804C7" w:rsidP="005804C7" w:rsidRDefault="005804C7" w14:paraId="7A165DBA" w14:textId="77777777">
            <w:pPr>
              <w:pStyle w:val="ListParagraph"/>
              <w:ind w:left="0"/>
              <w:rPr>
                <w:noProof/>
                <w:color w:val="FF0000"/>
                <w:sz w:val="20"/>
                <w:szCs w:val="20"/>
              </w:rPr>
            </w:pPr>
            <w:r w:rsidRPr="001B2CF4">
              <w:rPr>
                <w:noProof/>
                <w:color w:val="FF0000"/>
                <w:sz w:val="20"/>
                <w:szCs w:val="20"/>
              </w:rPr>
              <w:t xml:space="preserve">Stroke PREMs qualitative data </w:t>
            </w:r>
          </w:p>
        </w:tc>
        <w:tc>
          <w:tcPr>
            <w:tcW w:w="2502" w:type="dxa"/>
            <w:vAlign w:val="center"/>
          </w:tcPr>
          <w:p w:rsidRPr="001B2CF4" w:rsidR="005804C7" w:rsidP="005804C7" w:rsidRDefault="005804C7" w14:paraId="4716AD58" w14:textId="77777777">
            <w:pPr>
              <w:pStyle w:val="ListParagraph"/>
              <w:ind w:left="0"/>
              <w:rPr>
                <w:noProof/>
                <w:color w:val="FF0000"/>
                <w:sz w:val="20"/>
                <w:szCs w:val="20"/>
              </w:rPr>
            </w:pPr>
            <w:r w:rsidRPr="001B2CF4">
              <w:rPr>
                <w:rFonts w:eastAsia="Arial" w:cs="Arial"/>
                <w:color w:val="FF0000"/>
                <w:sz w:val="20"/>
                <w:szCs w:val="20"/>
              </w:rPr>
              <w:t>Limited baseline data – dataset on June 22 to June 23 cohort obtained by South Central Wales regional stroke programme team</w:t>
            </w:r>
          </w:p>
        </w:tc>
        <w:tc>
          <w:tcPr>
            <w:tcW w:w="2503" w:type="dxa"/>
            <w:vAlign w:val="center"/>
          </w:tcPr>
          <w:p w:rsidRPr="001B2CF4" w:rsidR="005804C7" w:rsidP="005804C7" w:rsidRDefault="005804C7" w14:paraId="4C04DDB6" w14:textId="77777777">
            <w:pPr>
              <w:pStyle w:val="ListParagraph"/>
              <w:ind w:left="0"/>
              <w:rPr>
                <w:noProof/>
                <w:color w:val="FF0000"/>
                <w:sz w:val="20"/>
                <w:szCs w:val="20"/>
              </w:rPr>
            </w:pPr>
          </w:p>
        </w:tc>
        <w:tc>
          <w:tcPr>
            <w:tcW w:w="2503" w:type="dxa"/>
            <w:vAlign w:val="center"/>
          </w:tcPr>
          <w:p w:rsidRPr="001B2CF4" w:rsidR="005804C7" w:rsidP="005804C7" w:rsidRDefault="003C0B68" w14:paraId="71BA79AA" w14:textId="77777777">
            <w:pPr>
              <w:pStyle w:val="ListParagraph"/>
              <w:ind w:left="0"/>
              <w:rPr>
                <w:noProof/>
                <w:color w:val="FF0000"/>
                <w:sz w:val="20"/>
                <w:szCs w:val="20"/>
              </w:rPr>
            </w:pPr>
            <w:r w:rsidRPr="001B2CF4">
              <w:rPr>
                <w:rFonts w:eastAsia="Arial" w:cs="Arial"/>
                <w:color w:val="FF0000"/>
                <w:sz w:val="20"/>
                <w:szCs w:val="20"/>
              </w:rPr>
              <w:t>By December 2025</w:t>
            </w:r>
          </w:p>
        </w:tc>
      </w:tr>
      <w:tr w:rsidR="005804C7" w:rsidTr="002F2A6C" w14:paraId="19036B94" w14:textId="77777777">
        <w:tc>
          <w:tcPr>
            <w:tcW w:w="2502" w:type="dxa"/>
            <w:vMerge w:val="restart"/>
          </w:tcPr>
          <w:p w:rsidRPr="001B2CF4" w:rsidR="005804C7" w:rsidP="005804C7" w:rsidRDefault="005804C7" w14:paraId="67CF13EE" w14:textId="77777777">
            <w:pPr>
              <w:pStyle w:val="ListParagraph"/>
              <w:ind w:left="0"/>
              <w:rPr>
                <w:noProof/>
                <w:color w:val="FF0000"/>
                <w:sz w:val="20"/>
                <w:szCs w:val="20"/>
              </w:rPr>
            </w:pPr>
            <w:r w:rsidRPr="001B2CF4">
              <w:rPr>
                <w:rFonts w:cs="Arial"/>
                <w:noProof/>
                <w:sz w:val="20"/>
                <w:szCs w:val="20"/>
              </w:rPr>
              <w:t>Improved compliance with stroke pathway standards as measured by SSNAP</w:t>
            </w:r>
          </w:p>
        </w:tc>
        <w:tc>
          <w:tcPr>
            <w:tcW w:w="2502" w:type="dxa"/>
          </w:tcPr>
          <w:p w:rsidRPr="001B2CF4" w:rsidR="005804C7" w:rsidP="005804C7" w:rsidRDefault="005804C7" w14:paraId="0E3C6D7A" w14:textId="77777777">
            <w:pPr>
              <w:rPr>
                <w:noProof/>
                <w:sz w:val="20"/>
                <w:szCs w:val="20"/>
              </w:rPr>
            </w:pPr>
            <w:r w:rsidRPr="001B2CF4">
              <w:rPr>
                <w:noProof/>
                <w:sz w:val="20"/>
                <w:szCs w:val="20"/>
              </w:rPr>
              <w:t>Median time to first scan (hours:minutes)</w:t>
            </w:r>
          </w:p>
          <w:p w:rsidRPr="001B2CF4" w:rsidR="005804C7" w:rsidP="005804C7" w:rsidRDefault="005804C7" w14:paraId="3F4096E5" w14:textId="77777777">
            <w:pPr>
              <w:pStyle w:val="ListParagraph"/>
              <w:ind w:left="0"/>
              <w:rPr>
                <w:noProof/>
                <w:color w:val="FF0000"/>
                <w:sz w:val="20"/>
                <w:szCs w:val="20"/>
              </w:rPr>
            </w:pPr>
          </w:p>
        </w:tc>
        <w:tc>
          <w:tcPr>
            <w:tcW w:w="2502" w:type="dxa"/>
            <w:vAlign w:val="center"/>
          </w:tcPr>
          <w:p w:rsidRPr="001B2CF4" w:rsidR="005804C7" w:rsidP="005804C7" w:rsidRDefault="005804C7" w14:paraId="2BE9A429" w14:textId="77777777">
            <w:pPr>
              <w:pStyle w:val="ListParagraph"/>
              <w:ind w:left="0"/>
              <w:rPr>
                <w:noProof/>
                <w:color w:val="FF0000"/>
                <w:sz w:val="20"/>
                <w:szCs w:val="20"/>
              </w:rPr>
            </w:pPr>
            <w:r w:rsidRPr="001B2CF4">
              <w:rPr>
                <w:rFonts w:eastAsia="Arial" w:cs="Arial"/>
                <w:b/>
                <w:sz w:val="20"/>
                <w:szCs w:val="20"/>
              </w:rPr>
              <w:t>0:53</w:t>
            </w:r>
          </w:p>
        </w:tc>
        <w:tc>
          <w:tcPr>
            <w:tcW w:w="2503" w:type="dxa"/>
            <w:vAlign w:val="center"/>
          </w:tcPr>
          <w:p w:rsidRPr="001B2CF4" w:rsidR="005804C7" w:rsidP="005804C7" w:rsidRDefault="005804C7" w14:paraId="3D4B91FC" w14:textId="77777777">
            <w:pPr>
              <w:pStyle w:val="ListParagraph"/>
              <w:ind w:left="0"/>
              <w:rPr>
                <w:noProof/>
                <w:color w:val="FF0000"/>
                <w:sz w:val="20"/>
                <w:szCs w:val="20"/>
              </w:rPr>
            </w:pPr>
            <w:r w:rsidRPr="001B2CF4">
              <w:rPr>
                <w:rFonts w:eastAsia="Arial" w:cs="Arial"/>
                <w:b/>
                <w:sz w:val="20"/>
                <w:szCs w:val="20"/>
              </w:rPr>
              <w:t>0:45</w:t>
            </w:r>
          </w:p>
        </w:tc>
        <w:tc>
          <w:tcPr>
            <w:tcW w:w="2503" w:type="dxa"/>
            <w:vAlign w:val="center"/>
          </w:tcPr>
          <w:p w:rsidRPr="001B2CF4" w:rsidR="005804C7" w:rsidP="005804C7" w:rsidRDefault="005804C7" w14:paraId="172C4944" w14:textId="77777777">
            <w:pPr>
              <w:pStyle w:val="ListParagraph"/>
              <w:ind w:left="0"/>
              <w:rPr>
                <w:noProof/>
                <w:color w:val="FF0000"/>
                <w:sz w:val="20"/>
                <w:szCs w:val="20"/>
              </w:rPr>
            </w:pPr>
            <w:r w:rsidRPr="001B2CF4">
              <w:rPr>
                <w:iCs/>
                <w:color w:val="FF0000"/>
                <w:sz w:val="20"/>
                <w:szCs w:val="20"/>
              </w:rPr>
              <w:t xml:space="preserve">By </w:t>
            </w:r>
            <w:r w:rsidRPr="001B2CF4" w:rsidR="003C0B68">
              <w:rPr>
                <w:rFonts w:eastAsia="Arial" w:cs="Arial"/>
                <w:color w:val="FF0000"/>
                <w:sz w:val="20"/>
                <w:szCs w:val="20"/>
              </w:rPr>
              <w:t>March 2025</w:t>
            </w:r>
            <w:r w:rsidRPr="001B2CF4">
              <w:rPr>
                <w:rFonts w:eastAsia="Arial" w:cs="Arial"/>
                <w:color w:val="FF0000"/>
                <w:sz w:val="20"/>
                <w:szCs w:val="20"/>
              </w:rPr>
              <w:t xml:space="preserve"> </w:t>
            </w:r>
          </w:p>
        </w:tc>
      </w:tr>
      <w:tr w:rsidR="003C0B68" w:rsidTr="00951E29" w14:paraId="4BA29DB8" w14:textId="77777777">
        <w:tc>
          <w:tcPr>
            <w:tcW w:w="2502" w:type="dxa"/>
            <w:vMerge/>
          </w:tcPr>
          <w:p w:rsidRPr="001B2CF4" w:rsidR="003C0B68" w:rsidP="003C0B68" w:rsidRDefault="003C0B68" w14:paraId="3342D73F" w14:textId="77777777">
            <w:pPr>
              <w:pStyle w:val="ListParagraph"/>
              <w:ind w:left="0"/>
              <w:rPr>
                <w:noProof/>
                <w:color w:val="FF0000"/>
                <w:sz w:val="20"/>
                <w:szCs w:val="20"/>
              </w:rPr>
            </w:pPr>
          </w:p>
        </w:tc>
        <w:tc>
          <w:tcPr>
            <w:tcW w:w="2502" w:type="dxa"/>
          </w:tcPr>
          <w:p w:rsidRPr="001B2CF4" w:rsidR="003C0B68" w:rsidP="003C0B68" w:rsidRDefault="003C0B68" w14:paraId="2648547E" w14:textId="77777777">
            <w:pPr>
              <w:rPr>
                <w:noProof/>
                <w:sz w:val="20"/>
                <w:szCs w:val="20"/>
              </w:rPr>
            </w:pPr>
            <w:r w:rsidRPr="001B2CF4">
              <w:rPr>
                <w:noProof/>
                <w:sz w:val="20"/>
                <w:szCs w:val="20"/>
              </w:rPr>
              <w:t>Median time to stroke unit admission (hours:minutes)</w:t>
            </w:r>
          </w:p>
          <w:p w:rsidRPr="001B2CF4" w:rsidR="003C0B68" w:rsidP="003C0B68" w:rsidRDefault="003C0B68" w14:paraId="3FDE3FFD" w14:textId="77777777">
            <w:pPr>
              <w:pStyle w:val="ListParagraph"/>
              <w:ind w:left="0"/>
              <w:rPr>
                <w:noProof/>
                <w:color w:val="FF0000"/>
                <w:sz w:val="20"/>
                <w:szCs w:val="20"/>
              </w:rPr>
            </w:pPr>
          </w:p>
        </w:tc>
        <w:tc>
          <w:tcPr>
            <w:tcW w:w="2502" w:type="dxa"/>
            <w:vAlign w:val="center"/>
          </w:tcPr>
          <w:p w:rsidRPr="001B2CF4" w:rsidR="003C0B68" w:rsidP="003C0B68" w:rsidRDefault="003C0B68" w14:paraId="4C499B0F" w14:textId="77777777">
            <w:pPr>
              <w:pStyle w:val="ListParagraph"/>
              <w:ind w:left="0"/>
              <w:rPr>
                <w:noProof/>
                <w:color w:val="FF0000"/>
                <w:sz w:val="20"/>
                <w:szCs w:val="20"/>
              </w:rPr>
            </w:pPr>
            <w:r w:rsidRPr="001B2CF4">
              <w:rPr>
                <w:rFonts w:eastAsia="Arial" w:cs="Arial"/>
                <w:b/>
                <w:sz w:val="20"/>
                <w:szCs w:val="20"/>
              </w:rPr>
              <w:t>3:54</w:t>
            </w:r>
          </w:p>
        </w:tc>
        <w:tc>
          <w:tcPr>
            <w:tcW w:w="2503" w:type="dxa"/>
            <w:vAlign w:val="center"/>
          </w:tcPr>
          <w:p w:rsidRPr="001B2CF4" w:rsidR="003C0B68" w:rsidP="003C0B68" w:rsidRDefault="003C0B68" w14:paraId="3ECE7999" w14:textId="77777777">
            <w:pPr>
              <w:pStyle w:val="ListParagraph"/>
              <w:ind w:left="0"/>
              <w:rPr>
                <w:noProof/>
                <w:color w:val="FF0000"/>
                <w:sz w:val="20"/>
                <w:szCs w:val="20"/>
              </w:rPr>
            </w:pPr>
            <w:r w:rsidRPr="001B2CF4">
              <w:rPr>
                <w:rFonts w:eastAsia="Arial" w:cs="Arial"/>
                <w:b/>
                <w:sz w:val="20"/>
                <w:szCs w:val="20"/>
              </w:rPr>
              <w:t>3:00</w:t>
            </w:r>
          </w:p>
        </w:tc>
        <w:tc>
          <w:tcPr>
            <w:tcW w:w="2503" w:type="dxa"/>
          </w:tcPr>
          <w:p w:rsidRPr="001B2CF4" w:rsidR="003C0B68" w:rsidP="003C0B68" w:rsidRDefault="003C0B68" w14:paraId="121BB2AF" w14:textId="77777777">
            <w:pPr>
              <w:pStyle w:val="ListParagraph"/>
              <w:ind w:left="0"/>
              <w:rPr>
                <w:noProof/>
                <w:color w:val="FF0000"/>
                <w:sz w:val="20"/>
                <w:szCs w:val="20"/>
              </w:rPr>
            </w:pPr>
            <w:r w:rsidRPr="001B2CF4">
              <w:rPr>
                <w:iCs/>
                <w:color w:val="FF0000"/>
                <w:sz w:val="20"/>
                <w:szCs w:val="20"/>
              </w:rPr>
              <w:t xml:space="preserve">By </w:t>
            </w:r>
            <w:r w:rsidRPr="001B2CF4">
              <w:rPr>
                <w:rFonts w:eastAsia="Arial" w:cs="Arial"/>
                <w:color w:val="FF0000"/>
                <w:sz w:val="20"/>
                <w:szCs w:val="20"/>
              </w:rPr>
              <w:t xml:space="preserve">March 2025 </w:t>
            </w:r>
          </w:p>
        </w:tc>
      </w:tr>
      <w:tr w:rsidR="003C0B68" w:rsidTr="00951E29" w14:paraId="6ED6B2C7" w14:textId="77777777">
        <w:tc>
          <w:tcPr>
            <w:tcW w:w="2502" w:type="dxa"/>
            <w:vMerge/>
          </w:tcPr>
          <w:p w:rsidRPr="001B2CF4" w:rsidR="003C0B68" w:rsidP="003C0B68" w:rsidRDefault="003C0B68" w14:paraId="388973E3" w14:textId="77777777">
            <w:pPr>
              <w:pStyle w:val="ListParagraph"/>
              <w:ind w:left="0"/>
              <w:rPr>
                <w:noProof/>
                <w:color w:val="FF0000"/>
                <w:sz w:val="20"/>
                <w:szCs w:val="20"/>
              </w:rPr>
            </w:pPr>
          </w:p>
        </w:tc>
        <w:tc>
          <w:tcPr>
            <w:tcW w:w="2502" w:type="dxa"/>
          </w:tcPr>
          <w:p w:rsidRPr="001B2CF4" w:rsidR="003C0B68" w:rsidP="003C0B68" w:rsidRDefault="003C0B68" w14:paraId="0C2F8F5A" w14:textId="77777777">
            <w:pPr>
              <w:rPr>
                <w:noProof/>
                <w:sz w:val="20"/>
                <w:szCs w:val="20"/>
              </w:rPr>
            </w:pPr>
            <w:r w:rsidRPr="001B2CF4">
              <w:rPr>
                <w:noProof/>
                <w:sz w:val="20"/>
                <w:szCs w:val="20"/>
              </w:rPr>
              <w:t>Median time to specialist stroke consultant assessment (hours:minutes)</w:t>
            </w:r>
          </w:p>
          <w:p w:rsidRPr="001B2CF4" w:rsidR="003C0B68" w:rsidP="003C0B68" w:rsidRDefault="003C0B68" w14:paraId="179B38E7" w14:textId="77777777">
            <w:pPr>
              <w:pStyle w:val="ListParagraph"/>
              <w:ind w:left="0"/>
              <w:rPr>
                <w:noProof/>
                <w:color w:val="FF0000"/>
                <w:sz w:val="20"/>
                <w:szCs w:val="20"/>
              </w:rPr>
            </w:pPr>
          </w:p>
        </w:tc>
        <w:tc>
          <w:tcPr>
            <w:tcW w:w="2502" w:type="dxa"/>
            <w:vAlign w:val="center"/>
          </w:tcPr>
          <w:p w:rsidRPr="001B2CF4" w:rsidR="003C0B68" w:rsidP="003C0B68" w:rsidRDefault="003C0B68" w14:paraId="38E2BB27" w14:textId="77777777">
            <w:pPr>
              <w:pStyle w:val="ListParagraph"/>
              <w:ind w:left="0"/>
              <w:rPr>
                <w:noProof/>
                <w:color w:val="FF0000"/>
                <w:sz w:val="20"/>
                <w:szCs w:val="20"/>
              </w:rPr>
            </w:pPr>
            <w:r w:rsidRPr="001B2CF4">
              <w:rPr>
                <w:rFonts w:eastAsia="Arial" w:cs="Arial"/>
                <w:b/>
                <w:sz w:val="20"/>
                <w:szCs w:val="20"/>
              </w:rPr>
              <w:t>13:55</w:t>
            </w:r>
          </w:p>
        </w:tc>
        <w:tc>
          <w:tcPr>
            <w:tcW w:w="2503" w:type="dxa"/>
            <w:vAlign w:val="center"/>
          </w:tcPr>
          <w:p w:rsidRPr="001B2CF4" w:rsidR="003C0B68" w:rsidP="003C0B68" w:rsidRDefault="003C0B68" w14:paraId="6D329AB6" w14:textId="77777777">
            <w:pPr>
              <w:pStyle w:val="ListParagraph"/>
              <w:ind w:left="0"/>
              <w:rPr>
                <w:noProof/>
                <w:color w:val="FF0000"/>
                <w:sz w:val="20"/>
                <w:szCs w:val="20"/>
              </w:rPr>
            </w:pPr>
            <w:r w:rsidRPr="001B2CF4">
              <w:rPr>
                <w:rFonts w:eastAsia="Arial" w:cs="Arial"/>
                <w:b/>
                <w:sz w:val="20"/>
                <w:szCs w:val="20"/>
              </w:rPr>
              <w:t>4:00</w:t>
            </w:r>
          </w:p>
        </w:tc>
        <w:tc>
          <w:tcPr>
            <w:tcW w:w="2503" w:type="dxa"/>
          </w:tcPr>
          <w:p w:rsidRPr="001B2CF4" w:rsidR="003C0B68" w:rsidP="003C0B68" w:rsidRDefault="003C0B68" w14:paraId="49662643" w14:textId="77777777">
            <w:pPr>
              <w:pStyle w:val="ListParagraph"/>
              <w:ind w:left="0"/>
              <w:rPr>
                <w:noProof/>
                <w:color w:val="FF0000"/>
                <w:sz w:val="20"/>
                <w:szCs w:val="20"/>
              </w:rPr>
            </w:pPr>
            <w:r w:rsidRPr="001B2CF4">
              <w:rPr>
                <w:iCs/>
                <w:color w:val="FF0000"/>
                <w:sz w:val="20"/>
                <w:szCs w:val="20"/>
              </w:rPr>
              <w:t xml:space="preserve">By </w:t>
            </w:r>
            <w:r w:rsidRPr="001B2CF4">
              <w:rPr>
                <w:rFonts w:eastAsia="Arial" w:cs="Arial"/>
                <w:color w:val="FF0000"/>
                <w:sz w:val="20"/>
                <w:szCs w:val="20"/>
              </w:rPr>
              <w:t xml:space="preserve">March 2025 </w:t>
            </w:r>
          </w:p>
        </w:tc>
      </w:tr>
      <w:tr w:rsidR="003C0B68" w:rsidTr="00951E29" w14:paraId="10D2EA61" w14:textId="77777777">
        <w:tc>
          <w:tcPr>
            <w:tcW w:w="2502" w:type="dxa"/>
            <w:vMerge/>
          </w:tcPr>
          <w:p w:rsidRPr="001B2CF4" w:rsidR="003C0B68" w:rsidP="003C0B68" w:rsidRDefault="003C0B68" w14:paraId="3D955F59" w14:textId="77777777">
            <w:pPr>
              <w:pStyle w:val="ListParagraph"/>
              <w:ind w:left="0"/>
              <w:rPr>
                <w:noProof/>
                <w:color w:val="FF0000"/>
                <w:sz w:val="20"/>
                <w:szCs w:val="20"/>
              </w:rPr>
            </w:pPr>
          </w:p>
        </w:tc>
        <w:tc>
          <w:tcPr>
            <w:tcW w:w="2502" w:type="dxa"/>
          </w:tcPr>
          <w:p w:rsidRPr="001B2CF4" w:rsidR="003C0B68" w:rsidP="003C0B68" w:rsidRDefault="003C0B68" w14:paraId="2677B845" w14:textId="77777777">
            <w:pPr>
              <w:rPr>
                <w:noProof/>
                <w:sz w:val="20"/>
                <w:szCs w:val="20"/>
              </w:rPr>
            </w:pPr>
            <w:r w:rsidRPr="001B2CF4">
              <w:rPr>
                <w:noProof/>
                <w:sz w:val="20"/>
                <w:szCs w:val="20"/>
              </w:rPr>
              <w:t>Median time to specialist stroke nurse assessment (hours:minutes)</w:t>
            </w:r>
          </w:p>
          <w:p w:rsidRPr="001B2CF4" w:rsidR="003C0B68" w:rsidP="003C0B68" w:rsidRDefault="003C0B68" w14:paraId="59E4E7DC" w14:textId="77777777">
            <w:pPr>
              <w:pStyle w:val="ListParagraph"/>
              <w:ind w:left="0"/>
              <w:rPr>
                <w:noProof/>
                <w:color w:val="FF0000"/>
                <w:sz w:val="20"/>
                <w:szCs w:val="20"/>
              </w:rPr>
            </w:pPr>
          </w:p>
        </w:tc>
        <w:tc>
          <w:tcPr>
            <w:tcW w:w="2502" w:type="dxa"/>
            <w:vAlign w:val="center"/>
          </w:tcPr>
          <w:p w:rsidRPr="001B2CF4" w:rsidR="003C0B68" w:rsidP="003C0B68" w:rsidRDefault="003C0B68" w14:paraId="3D9FD6FC" w14:textId="77777777">
            <w:pPr>
              <w:pStyle w:val="ListParagraph"/>
              <w:ind w:left="0"/>
              <w:rPr>
                <w:noProof/>
                <w:color w:val="FF0000"/>
                <w:sz w:val="20"/>
                <w:szCs w:val="20"/>
              </w:rPr>
            </w:pPr>
            <w:r w:rsidRPr="001B2CF4">
              <w:rPr>
                <w:rFonts w:eastAsia="Arial" w:cs="Arial"/>
                <w:b/>
                <w:sz w:val="20"/>
                <w:szCs w:val="20"/>
              </w:rPr>
              <w:t>3:07</w:t>
            </w:r>
          </w:p>
        </w:tc>
        <w:tc>
          <w:tcPr>
            <w:tcW w:w="2503" w:type="dxa"/>
            <w:vAlign w:val="center"/>
          </w:tcPr>
          <w:p w:rsidRPr="001B2CF4" w:rsidR="003C0B68" w:rsidP="003C0B68" w:rsidRDefault="003C0B68" w14:paraId="38076940" w14:textId="77777777">
            <w:pPr>
              <w:pStyle w:val="ListParagraph"/>
              <w:ind w:left="0"/>
              <w:rPr>
                <w:noProof/>
                <w:color w:val="FF0000"/>
                <w:sz w:val="20"/>
                <w:szCs w:val="20"/>
              </w:rPr>
            </w:pPr>
            <w:r w:rsidRPr="001B2CF4">
              <w:rPr>
                <w:rFonts w:eastAsia="Arial" w:cs="Arial"/>
                <w:b/>
                <w:sz w:val="20"/>
                <w:szCs w:val="20"/>
              </w:rPr>
              <w:t>0:30</w:t>
            </w:r>
          </w:p>
        </w:tc>
        <w:tc>
          <w:tcPr>
            <w:tcW w:w="2503" w:type="dxa"/>
          </w:tcPr>
          <w:p w:rsidRPr="001B2CF4" w:rsidR="003C0B68" w:rsidP="003C0B68" w:rsidRDefault="003C0B68" w14:paraId="0F5D7EB7" w14:textId="77777777">
            <w:pPr>
              <w:pStyle w:val="ListParagraph"/>
              <w:ind w:left="0"/>
              <w:rPr>
                <w:noProof/>
                <w:color w:val="FF0000"/>
                <w:sz w:val="20"/>
                <w:szCs w:val="20"/>
              </w:rPr>
            </w:pPr>
            <w:r w:rsidRPr="001B2CF4">
              <w:rPr>
                <w:iCs/>
                <w:color w:val="FF0000"/>
                <w:sz w:val="20"/>
                <w:szCs w:val="20"/>
              </w:rPr>
              <w:t xml:space="preserve">By </w:t>
            </w:r>
            <w:r w:rsidRPr="001B2CF4">
              <w:rPr>
                <w:rFonts w:eastAsia="Arial" w:cs="Arial"/>
                <w:color w:val="FF0000"/>
                <w:sz w:val="20"/>
                <w:szCs w:val="20"/>
              </w:rPr>
              <w:t xml:space="preserve">March 2025 </w:t>
            </w:r>
          </w:p>
        </w:tc>
      </w:tr>
      <w:tr w:rsidR="00150ACF" w:rsidTr="002F2A6C" w14:paraId="54535FD7" w14:textId="77777777">
        <w:tc>
          <w:tcPr>
            <w:tcW w:w="2502" w:type="dxa"/>
            <w:vMerge w:val="restart"/>
          </w:tcPr>
          <w:p w:rsidRPr="001B2CF4" w:rsidR="00150ACF" w:rsidP="005804C7" w:rsidRDefault="00150ACF" w14:paraId="0676520D" w14:textId="77777777">
            <w:pPr>
              <w:pStyle w:val="ListParagraph"/>
              <w:ind w:left="0"/>
              <w:rPr>
                <w:noProof/>
                <w:sz w:val="20"/>
                <w:szCs w:val="20"/>
              </w:rPr>
            </w:pPr>
            <w:r w:rsidRPr="001B2CF4">
              <w:rPr>
                <w:noProof/>
                <w:sz w:val="20"/>
                <w:szCs w:val="20"/>
              </w:rPr>
              <w:t>Improved access to emergency treatments</w:t>
            </w:r>
          </w:p>
          <w:p w:rsidRPr="001B2CF4" w:rsidR="00150ACF" w:rsidP="005804C7" w:rsidRDefault="00150ACF" w14:paraId="043662CA" w14:textId="77777777">
            <w:pPr>
              <w:pStyle w:val="ListParagraph"/>
              <w:ind w:left="0"/>
              <w:rPr>
                <w:noProof/>
                <w:color w:val="FF0000"/>
                <w:sz w:val="20"/>
                <w:szCs w:val="20"/>
              </w:rPr>
            </w:pPr>
          </w:p>
        </w:tc>
        <w:tc>
          <w:tcPr>
            <w:tcW w:w="2502" w:type="dxa"/>
          </w:tcPr>
          <w:p w:rsidRPr="001B2CF4" w:rsidR="00150ACF" w:rsidP="005804C7" w:rsidRDefault="00150ACF" w14:paraId="35789D59" w14:textId="77777777">
            <w:pPr>
              <w:pStyle w:val="ListParagraph"/>
              <w:ind w:left="0"/>
              <w:rPr>
                <w:noProof/>
                <w:color w:val="FF0000"/>
                <w:sz w:val="20"/>
                <w:szCs w:val="20"/>
              </w:rPr>
            </w:pPr>
            <w:r w:rsidRPr="001B2CF4">
              <w:rPr>
                <w:noProof/>
                <w:sz w:val="20"/>
                <w:szCs w:val="20"/>
              </w:rPr>
              <w:t xml:space="preserve">Thrombolysis rates (% of stroke admissions) </w:t>
            </w:r>
          </w:p>
        </w:tc>
        <w:tc>
          <w:tcPr>
            <w:tcW w:w="2502" w:type="dxa"/>
            <w:vAlign w:val="center"/>
          </w:tcPr>
          <w:p w:rsidRPr="001B2CF4" w:rsidR="00150ACF" w:rsidP="005804C7" w:rsidRDefault="00150ACF" w14:paraId="6F39417C" w14:textId="77777777">
            <w:pPr>
              <w:pStyle w:val="ListParagraph"/>
              <w:ind w:left="0"/>
              <w:rPr>
                <w:noProof/>
                <w:color w:val="FF0000"/>
                <w:sz w:val="20"/>
                <w:szCs w:val="20"/>
              </w:rPr>
            </w:pPr>
            <w:r w:rsidRPr="001B2CF4">
              <w:rPr>
                <w:rFonts w:eastAsia="Arial" w:cs="Arial"/>
                <w:b/>
                <w:sz w:val="20"/>
                <w:szCs w:val="20"/>
              </w:rPr>
              <w:t>15.9%</w:t>
            </w:r>
          </w:p>
        </w:tc>
        <w:tc>
          <w:tcPr>
            <w:tcW w:w="2503" w:type="dxa"/>
            <w:vAlign w:val="center"/>
          </w:tcPr>
          <w:p w:rsidRPr="001B2CF4" w:rsidR="00150ACF" w:rsidP="005804C7" w:rsidRDefault="00150ACF" w14:paraId="0292304E" w14:textId="77777777">
            <w:pPr>
              <w:pStyle w:val="ListParagraph"/>
              <w:ind w:left="0"/>
              <w:rPr>
                <w:noProof/>
                <w:color w:val="FF0000"/>
                <w:sz w:val="20"/>
                <w:szCs w:val="20"/>
              </w:rPr>
            </w:pPr>
            <w:r w:rsidRPr="001B2CF4">
              <w:rPr>
                <w:rFonts w:eastAsia="Arial" w:cs="Arial"/>
                <w:b/>
                <w:sz w:val="20"/>
                <w:szCs w:val="20"/>
              </w:rPr>
              <w:t>20.0%</w:t>
            </w:r>
          </w:p>
        </w:tc>
        <w:tc>
          <w:tcPr>
            <w:tcW w:w="2503" w:type="dxa"/>
            <w:vAlign w:val="center"/>
          </w:tcPr>
          <w:p w:rsidRPr="001B2CF4" w:rsidR="00150ACF" w:rsidP="005804C7" w:rsidRDefault="00150ACF" w14:paraId="3D53D65C" w14:textId="77777777">
            <w:pPr>
              <w:pStyle w:val="ListParagraph"/>
              <w:ind w:left="0"/>
              <w:rPr>
                <w:noProof/>
                <w:color w:val="FF0000"/>
                <w:sz w:val="20"/>
                <w:szCs w:val="20"/>
              </w:rPr>
            </w:pPr>
            <w:r w:rsidRPr="001B2CF4">
              <w:rPr>
                <w:iCs/>
                <w:color w:val="FF0000"/>
                <w:sz w:val="20"/>
                <w:szCs w:val="20"/>
              </w:rPr>
              <w:t xml:space="preserve">By </w:t>
            </w:r>
            <w:r w:rsidRPr="001B2CF4" w:rsidR="00531E37">
              <w:rPr>
                <w:rFonts w:eastAsia="Arial" w:cs="Arial"/>
                <w:color w:val="FF0000"/>
                <w:sz w:val="20"/>
                <w:szCs w:val="20"/>
              </w:rPr>
              <w:t>March</w:t>
            </w:r>
            <w:r w:rsidRPr="001B2CF4">
              <w:rPr>
                <w:rFonts w:eastAsia="Arial" w:cs="Arial"/>
                <w:color w:val="FF0000"/>
                <w:sz w:val="20"/>
                <w:szCs w:val="20"/>
              </w:rPr>
              <w:t xml:space="preserve"> 2025</w:t>
            </w:r>
          </w:p>
        </w:tc>
      </w:tr>
      <w:tr w:rsidR="00150ACF" w:rsidTr="002F2A6C" w14:paraId="42E7D101" w14:textId="77777777">
        <w:tc>
          <w:tcPr>
            <w:tcW w:w="2502" w:type="dxa"/>
            <w:vMerge/>
          </w:tcPr>
          <w:p w:rsidRPr="001B2CF4" w:rsidR="00150ACF" w:rsidP="005804C7" w:rsidRDefault="00150ACF" w14:paraId="1D909279" w14:textId="77777777">
            <w:pPr>
              <w:pStyle w:val="ListParagraph"/>
              <w:ind w:left="0"/>
              <w:rPr>
                <w:noProof/>
                <w:sz w:val="20"/>
                <w:szCs w:val="20"/>
              </w:rPr>
            </w:pPr>
          </w:p>
        </w:tc>
        <w:tc>
          <w:tcPr>
            <w:tcW w:w="2502" w:type="dxa"/>
          </w:tcPr>
          <w:p w:rsidRPr="001B2CF4" w:rsidR="00150ACF" w:rsidP="005804C7" w:rsidRDefault="00150ACF" w14:paraId="4E4FFDDA" w14:textId="77777777">
            <w:pPr>
              <w:pStyle w:val="ListParagraph"/>
              <w:ind w:left="0"/>
              <w:rPr>
                <w:noProof/>
                <w:sz w:val="20"/>
                <w:szCs w:val="20"/>
              </w:rPr>
            </w:pPr>
            <w:r w:rsidRPr="001B2CF4">
              <w:rPr>
                <w:noProof/>
                <w:sz w:val="20"/>
                <w:szCs w:val="20"/>
              </w:rPr>
              <w:t>Thrombectomy rates (% of stroke admissions)</w:t>
            </w:r>
          </w:p>
        </w:tc>
        <w:tc>
          <w:tcPr>
            <w:tcW w:w="2502" w:type="dxa"/>
            <w:vAlign w:val="center"/>
          </w:tcPr>
          <w:p w:rsidRPr="001B2CF4" w:rsidR="00150ACF" w:rsidP="005804C7" w:rsidRDefault="00150ACF" w14:paraId="6DCA827D" w14:textId="77777777">
            <w:pPr>
              <w:pStyle w:val="ListParagraph"/>
              <w:ind w:left="0"/>
              <w:rPr>
                <w:noProof/>
                <w:color w:val="FF0000"/>
                <w:sz w:val="20"/>
                <w:szCs w:val="20"/>
              </w:rPr>
            </w:pPr>
            <w:r w:rsidRPr="001B2CF4">
              <w:rPr>
                <w:rFonts w:eastAsia="Arial" w:cs="Arial"/>
                <w:b/>
                <w:sz w:val="20"/>
                <w:szCs w:val="20"/>
              </w:rPr>
              <w:t>4.8%</w:t>
            </w:r>
          </w:p>
        </w:tc>
        <w:tc>
          <w:tcPr>
            <w:tcW w:w="2503" w:type="dxa"/>
            <w:vAlign w:val="center"/>
          </w:tcPr>
          <w:p w:rsidRPr="001B2CF4" w:rsidR="00150ACF" w:rsidP="005804C7" w:rsidRDefault="00150ACF" w14:paraId="0CFCDDA4" w14:textId="77777777">
            <w:pPr>
              <w:pStyle w:val="ListParagraph"/>
              <w:ind w:left="0"/>
              <w:rPr>
                <w:noProof/>
                <w:color w:val="FF0000"/>
                <w:sz w:val="20"/>
                <w:szCs w:val="20"/>
              </w:rPr>
            </w:pPr>
            <w:r w:rsidRPr="001B2CF4">
              <w:rPr>
                <w:rFonts w:eastAsia="Arial" w:cs="Arial"/>
                <w:b/>
                <w:sz w:val="20"/>
                <w:szCs w:val="20"/>
              </w:rPr>
              <w:t>10%</w:t>
            </w:r>
          </w:p>
        </w:tc>
        <w:tc>
          <w:tcPr>
            <w:tcW w:w="2503" w:type="dxa"/>
            <w:vAlign w:val="center"/>
          </w:tcPr>
          <w:p w:rsidRPr="001B2CF4" w:rsidR="00150ACF" w:rsidP="005804C7" w:rsidRDefault="00150ACF" w14:paraId="5BCF832A" w14:textId="77777777">
            <w:pPr>
              <w:pStyle w:val="ListParagraph"/>
              <w:ind w:left="0"/>
              <w:rPr>
                <w:noProof/>
                <w:color w:val="FF0000"/>
                <w:sz w:val="20"/>
                <w:szCs w:val="20"/>
              </w:rPr>
            </w:pPr>
            <w:r w:rsidRPr="001B2CF4">
              <w:rPr>
                <w:rFonts w:cs="Arial"/>
                <w:iCs/>
                <w:color w:val="FF0000"/>
                <w:sz w:val="20"/>
                <w:szCs w:val="20"/>
              </w:rPr>
              <w:t xml:space="preserve">By </w:t>
            </w:r>
            <w:r w:rsidRPr="001B2CF4">
              <w:rPr>
                <w:rFonts w:eastAsia="Arial" w:cs="Arial"/>
                <w:color w:val="FF0000"/>
                <w:sz w:val="20"/>
                <w:szCs w:val="20"/>
              </w:rPr>
              <w:t>December 2025</w:t>
            </w:r>
          </w:p>
        </w:tc>
      </w:tr>
      <w:tr w:rsidR="00150ACF" w:rsidTr="002F2A6C" w14:paraId="342C6B8B" w14:textId="77777777">
        <w:tc>
          <w:tcPr>
            <w:tcW w:w="2502" w:type="dxa"/>
            <w:vMerge/>
          </w:tcPr>
          <w:p w:rsidRPr="001B2CF4" w:rsidR="00150ACF" w:rsidP="005804C7" w:rsidRDefault="00150ACF" w14:paraId="5249D8AC" w14:textId="77777777">
            <w:pPr>
              <w:pStyle w:val="ListParagraph"/>
              <w:ind w:left="0"/>
              <w:rPr>
                <w:noProof/>
                <w:sz w:val="20"/>
                <w:szCs w:val="20"/>
              </w:rPr>
            </w:pPr>
          </w:p>
        </w:tc>
        <w:tc>
          <w:tcPr>
            <w:tcW w:w="2502" w:type="dxa"/>
          </w:tcPr>
          <w:p w:rsidRPr="001B2CF4" w:rsidR="00150ACF" w:rsidP="005804C7" w:rsidRDefault="00150ACF" w14:paraId="760A18FF" w14:textId="77777777">
            <w:pPr>
              <w:pStyle w:val="ListParagraph"/>
              <w:ind w:left="0"/>
              <w:rPr>
                <w:noProof/>
                <w:sz w:val="20"/>
                <w:szCs w:val="20"/>
              </w:rPr>
            </w:pPr>
            <w:r w:rsidRPr="001B2CF4">
              <w:rPr>
                <w:noProof/>
                <w:sz w:val="20"/>
                <w:szCs w:val="20"/>
              </w:rPr>
              <w:t xml:space="preserve">Median door to needle time in thrombolysis </w:t>
            </w:r>
            <w:r w:rsidRPr="001B2CF4">
              <w:rPr>
                <w:noProof/>
                <w:sz w:val="20"/>
                <w:szCs w:val="20"/>
              </w:rPr>
              <w:t>treatment (hours:minutes)</w:t>
            </w:r>
          </w:p>
        </w:tc>
        <w:tc>
          <w:tcPr>
            <w:tcW w:w="2502" w:type="dxa"/>
            <w:vAlign w:val="center"/>
          </w:tcPr>
          <w:p w:rsidRPr="001B2CF4" w:rsidR="00150ACF" w:rsidP="005804C7" w:rsidRDefault="00150ACF" w14:paraId="7C6DD8A8" w14:textId="77777777">
            <w:pPr>
              <w:pStyle w:val="ListParagraph"/>
              <w:ind w:left="0"/>
              <w:rPr>
                <w:noProof/>
                <w:color w:val="FF0000"/>
                <w:sz w:val="20"/>
                <w:szCs w:val="20"/>
              </w:rPr>
            </w:pPr>
            <w:r w:rsidRPr="001B2CF4">
              <w:rPr>
                <w:rFonts w:eastAsia="Arial" w:cs="Arial"/>
                <w:b/>
                <w:sz w:val="20"/>
                <w:szCs w:val="20"/>
              </w:rPr>
              <w:t>1:19</w:t>
            </w:r>
          </w:p>
        </w:tc>
        <w:tc>
          <w:tcPr>
            <w:tcW w:w="2503" w:type="dxa"/>
            <w:vAlign w:val="center"/>
          </w:tcPr>
          <w:p w:rsidRPr="001B2CF4" w:rsidR="00150ACF" w:rsidP="005804C7" w:rsidRDefault="00150ACF" w14:paraId="1D1DA623" w14:textId="77777777">
            <w:pPr>
              <w:pStyle w:val="ListParagraph"/>
              <w:ind w:left="0"/>
              <w:rPr>
                <w:noProof/>
                <w:color w:val="FF0000"/>
                <w:sz w:val="20"/>
                <w:szCs w:val="20"/>
              </w:rPr>
            </w:pPr>
            <w:r w:rsidRPr="001B2CF4">
              <w:rPr>
                <w:rFonts w:eastAsia="Arial" w:cs="Arial"/>
                <w:b/>
                <w:sz w:val="20"/>
                <w:szCs w:val="20"/>
              </w:rPr>
              <w:t>0:45</w:t>
            </w:r>
          </w:p>
        </w:tc>
        <w:tc>
          <w:tcPr>
            <w:tcW w:w="2503" w:type="dxa"/>
            <w:vAlign w:val="center"/>
          </w:tcPr>
          <w:p w:rsidRPr="001B2CF4" w:rsidR="00150ACF" w:rsidP="005804C7" w:rsidRDefault="00150ACF" w14:paraId="157B3EFF" w14:textId="77777777">
            <w:pPr>
              <w:pStyle w:val="ListParagraph"/>
              <w:ind w:left="0"/>
              <w:rPr>
                <w:noProof/>
                <w:color w:val="FF0000"/>
                <w:sz w:val="20"/>
                <w:szCs w:val="20"/>
              </w:rPr>
            </w:pPr>
            <w:r w:rsidRPr="001B2CF4">
              <w:rPr>
                <w:rFonts w:eastAsia="Arial" w:cs="Arial"/>
                <w:color w:val="FF0000"/>
                <w:sz w:val="20"/>
                <w:szCs w:val="20"/>
              </w:rPr>
              <w:t xml:space="preserve">By </w:t>
            </w:r>
            <w:r w:rsidRPr="001B2CF4" w:rsidR="00531E37">
              <w:rPr>
                <w:rFonts w:eastAsia="Arial" w:cs="Arial"/>
                <w:color w:val="FF0000"/>
                <w:sz w:val="20"/>
                <w:szCs w:val="20"/>
              </w:rPr>
              <w:t>March</w:t>
            </w:r>
            <w:r w:rsidRPr="001B2CF4">
              <w:rPr>
                <w:rFonts w:eastAsia="Arial" w:cs="Arial"/>
                <w:color w:val="FF0000"/>
                <w:sz w:val="20"/>
                <w:szCs w:val="20"/>
              </w:rPr>
              <w:t xml:space="preserve"> 2025</w:t>
            </w:r>
          </w:p>
        </w:tc>
      </w:tr>
      <w:tr w:rsidR="00150ACF" w:rsidTr="002F2A6C" w14:paraId="6660C1A7" w14:textId="77777777">
        <w:tc>
          <w:tcPr>
            <w:tcW w:w="2502" w:type="dxa"/>
            <w:vMerge/>
          </w:tcPr>
          <w:p w:rsidR="00150ACF" w:rsidP="005804C7" w:rsidRDefault="00150ACF" w14:paraId="27268219" w14:textId="77777777">
            <w:pPr>
              <w:pStyle w:val="ListParagraph"/>
              <w:ind w:left="0"/>
              <w:rPr>
                <w:noProof/>
                <w:sz w:val="20"/>
                <w:szCs w:val="20"/>
              </w:rPr>
            </w:pPr>
          </w:p>
        </w:tc>
        <w:tc>
          <w:tcPr>
            <w:tcW w:w="2502" w:type="dxa"/>
          </w:tcPr>
          <w:p w:rsidRPr="001B2CF4" w:rsidR="00150ACF" w:rsidP="005804C7" w:rsidRDefault="00150ACF" w14:paraId="0B59C151" w14:textId="77777777">
            <w:pPr>
              <w:pStyle w:val="ListParagraph"/>
              <w:ind w:left="0"/>
              <w:rPr>
                <w:noProof/>
                <w:color w:val="FF0000"/>
                <w:sz w:val="20"/>
                <w:szCs w:val="20"/>
              </w:rPr>
            </w:pPr>
            <w:r w:rsidRPr="001B2CF4">
              <w:rPr>
                <w:noProof/>
                <w:color w:val="FF0000"/>
                <w:sz w:val="20"/>
                <w:szCs w:val="20"/>
              </w:rPr>
              <w:t>Referral to TIA appointment time</w:t>
            </w:r>
          </w:p>
        </w:tc>
        <w:tc>
          <w:tcPr>
            <w:tcW w:w="2502" w:type="dxa"/>
            <w:vAlign w:val="center"/>
          </w:tcPr>
          <w:p w:rsidRPr="001B2CF4" w:rsidR="00150ACF" w:rsidP="005804C7" w:rsidRDefault="00150ACF" w14:paraId="0D59F7CD" w14:textId="77777777">
            <w:pPr>
              <w:pStyle w:val="ListParagraph"/>
              <w:ind w:left="0"/>
              <w:rPr>
                <w:rFonts w:eastAsia="Arial" w:cs="Arial"/>
                <w:color w:val="FF0000"/>
                <w:sz w:val="20"/>
                <w:szCs w:val="20"/>
              </w:rPr>
            </w:pPr>
            <w:r w:rsidRPr="001B2CF4">
              <w:rPr>
                <w:rFonts w:eastAsia="Arial" w:cs="Arial"/>
                <w:color w:val="FF0000"/>
                <w:sz w:val="20"/>
                <w:szCs w:val="20"/>
              </w:rPr>
              <w:t>11 weeks</w:t>
            </w:r>
          </w:p>
        </w:tc>
        <w:tc>
          <w:tcPr>
            <w:tcW w:w="2503" w:type="dxa"/>
            <w:vAlign w:val="center"/>
          </w:tcPr>
          <w:p w:rsidRPr="001B2CF4" w:rsidR="00150ACF" w:rsidP="005804C7" w:rsidRDefault="00150ACF" w14:paraId="4F842FDD" w14:textId="77777777">
            <w:pPr>
              <w:pStyle w:val="ListParagraph"/>
              <w:ind w:left="0"/>
              <w:rPr>
                <w:rFonts w:eastAsia="Arial" w:cs="Arial"/>
                <w:color w:val="FF0000"/>
                <w:sz w:val="20"/>
                <w:szCs w:val="20"/>
              </w:rPr>
            </w:pPr>
            <w:r w:rsidRPr="001B2CF4">
              <w:rPr>
                <w:rFonts w:eastAsia="Arial" w:cs="Arial"/>
                <w:color w:val="FF0000"/>
                <w:sz w:val="20"/>
                <w:szCs w:val="20"/>
              </w:rPr>
              <w:t>&lt;48 hours</w:t>
            </w:r>
          </w:p>
        </w:tc>
        <w:tc>
          <w:tcPr>
            <w:tcW w:w="2503" w:type="dxa"/>
            <w:vAlign w:val="center"/>
          </w:tcPr>
          <w:p w:rsidRPr="001B2CF4" w:rsidR="00150ACF" w:rsidP="005804C7" w:rsidRDefault="00150ACF" w14:paraId="1D2D1A90" w14:textId="77777777">
            <w:pPr>
              <w:pStyle w:val="ListParagraph"/>
              <w:ind w:left="0"/>
              <w:rPr>
                <w:rFonts w:eastAsia="Arial" w:cs="Arial"/>
                <w:color w:val="FF0000"/>
                <w:sz w:val="20"/>
                <w:szCs w:val="20"/>
              </w:rPr>
            </w:pPr>
            <w:r w:rsidRPr="001B2CF4">
              <w:rPr>
                <w:rFonts w:eastAsia="Arial" w:cs="Arial"/>
                <w:color w:val="FF0000"/>
                <w:sz w:val="20"/>
                <w:szCs w:val="20"/>
              </w:rPr>
              <w:t>By December 202</w:t>
            </w:r>
            <w:r w:rsidRPr="001B2CF4" w:rsidR="00531E37">
              <w:rPr>
                <w:rFonts w:eastAsia="Arial" w:cs="Arial"/>
                <w:color w:val="FF0000"/>
                <w:sz w:val="20"/>
                <w:szCs w:val="20"/>
              </w:rPr>
              <w:t>4</w:t>
            </w:r>
          </w:p>
        </w:tc>
      </w:tr>
      <w:tr w:rsidR="005804C7" w:rsidTr="002F2A6C" w14:paraId="24EEFE2F" w14:textId="77777777">
        <w:tc>
          <w:tcPr>
            <w:tcW w:w="2502" w:type="dxa"/>
          </w:tcPr>
          <w:p w:rsidRPr="00837B23" w:rsidR="005804C7" w:rsidP="005804C7" w:rsidRDefault="005804C7" w14:paraId="28F21E7A" w14:textId="77777777">
            <w:pPr>
              <w:pStyle w:val="ListParagraph"/>
              <w:ind w:left="0"/>
              <w:rPr>
                <w:noProof/>
                <w:color w:val="FF0000"/>
                <w:sz w:val="20"/>
                <w:szCs w:val="20"/>
              </w:rPr>
            </w:pPr>
            <w:r w:rsidRPr="00837B23">
              <w:rPr>
                <w:noProof/>
                <w:color w:val="FF0000"/>
                <w:sz w:val="20"/>
                <w:szCs w:val="20"/>
              </w:rPr>
              <w:t>Patient Outcomes: population level</w:t>
            </w:r>
          </w:p>
          <w:p w:rsidR="005804C7" w:rsidP="005804C7" w:rsidRDefault="005804C7" w14:paraId="6B87FCFE" w14:textId="77777777">
            <w:pPr>
              <w:pStyle w:val="ListParagraph"/>
              <w:ind w:left="0"/>
              <w:rPr>
                <w:noProof/>
                <w:sz w:val="20"/>
                <w:szCs w:val="20"/>
              </w:rPr>
            </w:pPr>
          </w:p>
        </w:tc>
        <w:tc>
          <w:tcPr>
            <w:tcW w:w="2502" w:type="dxa"/>
          </w:tcPr>
          <w:p w:rsidRPr="001B2CF4" w:rsidR="005804C7" w:rsidP="005804C7" w:rsidRDefault="00531E37" w14:paraId="5B0191D6" w14:textId="77777777">
            <w:pPr>
              <w:pStyle w:val="ListParagraph"/>
              <w:ind w:left="0"/>
              <w:rPr>
                <w:noProof/>
                <w:sz w:val="20"/>
                <w:szCs w:val="20"/>
              </w:rPr>
            </w:pPr>
            <w:r w:rsidRPr="001B2CF4">
              <w:rPr>
                <w:noProof/>
                <w:color w:val="FF0000"/>
                <w:sz w:val="20"/>
                <w:szCs w:val="20"/>
              </w:rPr>
              <w:t xml:space="preserve">Crude </w:t>
            </w:r>
            <w:r w:rsidRPr="001B2CF4" w:rsidR="005804C7">
              <w:rPr>
                <w:noProof/>
                <w:color w:val="FF0000"/>
                <w:sz w:val="20"/>
                <w:szCs w:val="20"/>
              </w:rPr>
              <w:t>Mortality</w:t>
            </w:r>
          </w:p>
        </w:tc>
        <w:tc>
          <w:tcPr>
            <w:tcW w:w="2502" w:type="dxa"/>
            <w:vAlign w:val="center"/>
          </w:tcPr>
          <w:p w:rsidRPr="001B2CF4" w:rsidR="005804C7" w:rsidP="005804C7" w:rsidRDefault="005804C7" w14:paraId="6644986E" w14:textId="77777777">
            <w:pPr>
              <w:pStyle w:val="ListParagraph"/>
              <w:ind w:left="0"/>
              <w:rPr>
                <w:noProof/>
                <w:color w:val="FF0000"/>
                <w:sz w:val="20"/>
                <w:szCs w:val="20"/>
              </w:rPr>
            </w:pPr>
            <w:r w:rsidRPr="001B2CF4">
              <w:rPr>
                <w:rFonts w:eastAsia="Arial" w:cs="Arial"/>
                <w:color w:val="FF0000"/>
                <w:sz w:val="20"/>
                <w:szCs w:val="20"/>
              </w:rPr>
              <w:t>12% (SSNAP data 2019-2020)</w:t>
            </w:r>
          </w:p>
        </w:tc>
        <w:tc>
          <w:tcPr>
            <w:tcW w:w="2503" w:type="dxa"/>
            <w:vAlign w:val="center"/>
          </w:tcPr>
          <w:p w:rsidRPr="001B2CF4" w:rsidR="005804C7" w:rsidP="005804C7" w:rsidRDefault="005804C7" w14:paraId="70989E0F" w14:textId="77777777">
            <w:pPr>
              <w:pStyle w:val="ListParagraph"/>
              <w:ind w:left="0"/>
              <w:rPr>
                <w:noProof/>
                <w:color w:val="FF0000"/>
                <w:sz w:val="20"/>
                <w:szCs w:val="20"/>
              </w:rPr>
            </w:pPr>
            <w:r w:rsidRPr="001B2CF4">
              <w:rPr>
                <w:rFonts w:eastAsia="Arial" w:cs="Arial"/>
                <w:color w:val="FF0000"/>
                <w:sz w:val="20"/>
                <w:szCs w:val="20"/>
              </w:rPr>
              <w:t>10.5%</w:t>
            </w:r>
          </w:p>
        </w:tc>
        <w:tc>
          <w:tcPr>
            <w:tcW w:w="2503" w:type="dxa"/>
            <w:vAlign w:val="center"/>
          </w:tcPr>
          <w:p w:rsidRPr="001B2CF4" w:rsidR="005804C7" w:rsidP="005804C7" w:rsidRDefault="005804C7" w14:paraId="29F48715" w14:textId="77777777">
            <w:pPr>
              <w:pStyle w:val="ListParagraph"/>
              <w:ind w:left="0"/>
              <w:rPr>
                <w:noProof/>
                <w:color w:val="FF0000"/>
                <w:sz w:val="20"/>
                <w:szCs w:val="20"/>
              </w:rPr>
            </w:pPr>
            <w:r w:rsidRPr="001B2CF4">
              <w:rPr>
                <w:rFonts w:eastAsia="Arial" w:cs="Arial"/>
                <w:color w:val="FF0000"/>
                <w:sz w:val="20"/>
                <w:szCs w:val="20"/>
              </w:rPr>
              <w:t>By December 2025</w:t>
            </w:r>
          </w:p>
        </w:tc>
      </w:tr>
      <w:tr w:rsidR="003C0B68" w:rsidTr="00951E29" w14:paraId="0A5D2CB2" w14:textId="77777777">
        <w:tc>
          <w:tcPr>
            <w:tcW w:w="2502" w:type="dxa"/>
            <w:vMerge w:val="restart"/>
          </w:tcPr>
          <w:p w:rsidRPr="00837B23" w:rsidR="003C0B68" w:rsidP="003C0B68" w:rsidRDefault="003C0B68" w14:paraId="7F9A0479" w14:textId="77777777">
            <w:pPr>
              <w:pStyle w:val="ListParagraph"/>
              <w:ind w:left="0"/>
              <w:rPr>
                <w:noProof/>
                <w:color w:val="FF0000"/>
                <w:sz w:val="20"/>
                <w:szCs w:val="20"/>
              </w:rPr>
            </w:pPr>
            <w:r w:rsidRPr="00837B23">
              <w:rPr>
                <w:noProof/>
                <w:color w:val="FF0000"/>
                <w:sz w:val="20"/>
                <w:szCs w:val="20"/>
              </w:rPr>
              <w:t>Patient Outcomes: service level</w:t>
            </w:r>
          </w:p>
          <w:p w:rsidRPr="00837B23" w:rsidR="003C0B68" w:rsidP="003C0B68" w:rsidRDefault="003C0B68" w14:paraId="52AA8706" w14:textId="77777777">
            <w:pPr>
              <w:pStyle w:val="ListParagraph"/>
              <w:ind w:left="0"/>
              <w:rPr>
                <w:noProof/>
                <w:color w:val="FF0000"/>
                <w:sz w:val="20"/>
                <w:szCs w:val="20"/>
              </w:rPr>
            </w:pPr>
          </w:p>
        </w:tc>
        <w:tc>
          <w:tcPr>
            <w:tcW w:w="2502" w:type="dxa"/>
          </w:tcPr>
          <w:p w:rsidRPr="001B2CF4" w:rsidR="003C0B68" w:rsidP="003C0B68" w:rsidRDefault="003C0B68" w14:paraId="730ACEC3" w14:textId="77777777">
            <w:pPr>
              <w:pStyle w:val="ListParagraph"/>
              <w:ind w:left="0"/>
              <w:rPr>
                <w:noProof/>
                <w:color w:val="FF0000"/>
                <w:sz w:val="20"/>
                <w:szCs w:val="20"/>
              </w:rPr>
            </w:pPr>
            <w:r w:rsidRPr="001B2CF4">
              <w:rPr>
                <w:noProof/>
                <w:sz w:val="20"/>
                <w:szCs w:val="20"/>
              </w:rPr>
              <w:t>Median level of dependency on discharge from UHW for those with confirmed diagnosis of stroke (Modified Rankin score)</w:t>
            </w:r>
          </w:p>
        </w:tc>
        <w:tc>
          <w:tcPr>
            <w:tcW w:w="2502" w:type="dxa"/>
            <w:vAlign w:val="center"/>
          </w:tcPr>
          <w:p w:rsidRPr="001B2CF4" w:rsidR="003C0B68" w:rsidP="003C0B68" w:rsidRDefault="003C0B68" w14:paraId="00AB0A07" w14:textId="77777777">
            <w:pPr>
              <w:pStyle w:val="ListParagraph"/>
              <w:ind w:left="0"/>
              <w:rPr>
                <w:noProof/>
                <w:color w:val="FF0000"/>
                <w:sz w:val="20"/>
                <w:szCs w:val="20"/>
              </w:rPr>
            </w:pPr>
            <w:r w:rsidRPr="001B2CF4">
              <w:rPr>
                <w:rFonts w:eastAsia="Arial" w:cs="Arial"/>
                <w:b/>
                <w:sz w:val="20"/>
                <w:szCs w:val="20"/>
              </w:rPr>
              <w:t>3</w:t>
            </w:r>
          </w:p>
        </w:tc>
        <w:tc>
          <w:tcPr>
            <w:tcW w:w="2503" w:type="dxa"/>
            <w:vAlign w:val="center"/>
          </w:tcPr>
          <w:p w:rsidRPr="001B2CF4" w:rsidR="003C0B68" w:rsidP="003C0B68" w:rsidRDefault="003C0B68" w14:paraId="3CAC5355" w14:textId="77777777">
            <w:pPr>
              <w:pStyle w:val="ListParagraph"/>
              <w:ind w:left="0"/>
              <w:rPr>
                <w:noProof/>
                <w:color w:val="FF0000"/>
                <w:sz w:val="20"/>
                <w:szCs w:val="20"/>
              </w:rPr>
            </w:pPr>
            <w:r w:rsidRPr="001B2CF4">
              <w:rPr>
                <w:rFonts w:eastAsia="Arial" w:cs="Arial"/>
                <w:b/>
                <w:sz w:val="20"/>
                <w:szCs w:val="20"/>
              </w:rPr>
              <w:t>2</w:t>
            </w:r>
          </w:p>
        </w:tc>
        <w:tc>
          <w:tcPr>
            <w:tcW w:w="2503" w:type="dxa"/>
          </w:tcPr>
          <w:p w:rsidRPr="001B2CF4" w:rsidR="003C0B68" w:rsidP="003C0B68" w:rsidRDefault="003C0B68" w14:paraId="3A05C4D7" w14:textId="77777777">
            <w:pPr>
              <w:pStyle w:val="ListParagraph"/>
              <w:ind w:left="0"/>
              <w:rPr>
                <w:noProof/>
                <w:color w:val="FF0000"/>
                <w:sz w:val="20"/>
                <w:szCs w:val="20"/>
              </w:rPr>
            </w:pPr>
            <w:r w:rsidRPr="001B2CF4">
              <w:rPr>
                <w:rFonts w:eastAsia="Arial" w:cs="Arial"/>
                <w:color w:val="FF0000"/>
                <w:sz w:val="20"/>
                <w:szCs w:val="20"/>
              </w:rPr>
              <w:t>By December 2025</w:t>
            </w:r>
          </w:p>
        </w:tc>
      </w:tr>
      <w:tr w:rsidR="003C0B68" w:rsidTr="00951E29" w14:paraId="202C88D4" w14:textId="77777777">
        <w:tc>
          <w:tcPr>
            <w:tcW w:w="2502" w:type="dxa"/>
            <w:vMerge/>
          </w:tcPr>
          <w:p w:rsidRPr="00837B23" w:rsidR="003C0B68" w:rsidP="003C0B68" w:rsidRDefault="003C0B68" w14:paraId="3388722B" w14:textId="77777777">
            <w:pPr>
              <w:pStyle w:val="ListParagraph"/>
              <w:ind w:left="0"/>
              <w:rPr>
                <w:noProof/>
                <w:color w:val="FF0000"/>
                <w:sz w:val="20"/>
                <w:szCs w:val="20"/>
              </w:rPr>
            </w:pPr>
          </w:p>
        </w:tc>
        <w:tc>
          <w:tcPr>
            <w:tcW w:w="2502" w:type="dxa"/>
          </w:tcPr>
          <w:p w:rsidRPr="001B2CF4" w:rsidR="003C0B68" w:rsidP="003C0B68" w:rsidRDefault="003C0B68" w14:paraId="1490BCBB" w14:textId="77777777">
            <w:pPr>
              <w:pStyle w:val="ListParagraph"/>
              <w:ind w:left="0"/>
              <w:rPr>
                <w:noProof/>
                <w:sz w:val="20"/>
                <w:szCs w:val="20"/>
              </w:rPr>
            </w:pPr>
            <w:r w:rsidRPr="001B2CF4">
              <w:rPr>
                <w:noProof/>
                <w:sz w:val="20"/>
                <w:szCs w:val="20"/>
              </w:rPr>
              <w:t>Median length of hospital stay at UHW for those with confirmed diagnosis of stroke (days)</w:t>
            </w:r>
          </w:p>
        </w:tc>
        <w:tc>
          <w:tcPr>
            <w:tcW w:w="2502" w:type="dxa"/>
            <w:vAlign w:val="center"/>
          </w:tcPr>
          <w:p w:rsidRPr="001B2CF4" w:rsidR="003C0B68" w:rsidP="003C0B68" w:rsidRDefault="003C0B68" w14:paraId="0FA514FF" w14:textId="77777777">
            <w:pPr>
              <w:pStyle w:val="ListParagraph"/>
              <w:ind w:left="0"/>
              <w:rPr>
                <w:noProof/>
                <w:color w:val="FF0000"/>
                <w:sz w:val="20"/>
                <w:szCs w:val="20"/>
              </w:rPr>
            </w:pPr>
            <w:r w:rsidRPr="001B2CF4">
              <w:rPr>
                <w:rFonts w:eastAsia="Arial" w:cs="Arial"/>
                <w:b/>
                <w:sz w:val="20"/>
                <w:szCs w:val="20"/>
              </w:rPr>
              <w:t>3.52</w:t>
            </w:r>
          </w:p>
        </w:tc>
        <w:tc>
          <w:tcPr>
            <w:tcW w:w="2503" w:type="dxa"/>
            <w:vAlign w:val="center"/>
          </w:tcPr>
          <w:p w:rsidRPr="001B2CF4" w:rsidR="003C0B68" w:rsidP="003C0B68" w:rsidRDefault="003C0B68" w14:paraId="4B2343EB" w14:textId="77777777">
            <w:pPr>
              <w:pStyle w:val="ListParagraph"/>
              <w:ind w:left="0"/>
              <w:rPr>
                <w:noProof/>
                <w:color w:val="FF0000"/>
                <w:sz w:val="20"/>
                <w:szCs w:val="20"/>
              </w:rPr>
            </w:pPr>
            <w:r w:rsidRPr="001B2CF4">
              <w:rPr>
                <w:rFonts w:eastAsia="Arial" w:cs="Arial"/>
                <w:b/>
                <w:sz w:val="20"/>
                <w:szCs w:val="20"/>
              </w:rPr>
              <w:t>3.0</w:t>
            </w:r>
          </w:p>
        </w:tc>
        <w:tc>
          <w:tcPr>
            <w:tcW w:w="2503" w:type="dxa"/>
          </w:tcPr>
          <w:p w:rsidRPr="001B2CF4" w:rsidR="003C0B68" w:rsidP="003C0B68" w:rsidRDefault="003C0B68" w14:paraId="22F15A93" w14:textId="77777777">
            <w:pPr>
              <w:pStyle w:val="ListParagraph"/>
              <w:ind w:left="0"/>
              <w:rPr>
                <w:noProof/>
                <w:color w:val="FF0000"/>
                <w:sz w:val="20"/>
                <w:szCs w:val="20"/>
              </w:rPr>
            </w:pPr>
            <w:r w:rsidRPr="001B2CF4">
              <w:rPr>
                <w:rFonts w:eastAsia="Arial" w:cs="Arial"/>
                <w:color w:val="FF0000"/>
                <w:sz w:val="20"/>
                <w:szCs w:val="20"/>
              </w:rPr>
              <w:t>By December 2025</w:t>
            </w:r>
          </w:p>
        </w:tc>
      </w:tr>
      <w:tr w:rsidR="003C0B68" w:rsidTr="00951E29" w14:paraId="1AC173D5" w14:textId="77777777">
        <w:tc>
          <w:tcPr>
            <w:tcW w:w="2502" w:type="dxa"/>
            <w:vMerge w:val="restart"/>
          </w:tcPr>
          <w:p w:rsidRPr="00837B23" w:rsidR="003C0B68" w:rsidP="003C0B68" w:rsidRDefault="003C0B68" w14:paraId="6789F52B" w14:textId="77777777">
            <w:pPr>
              <w:pStyle w:val="ListParagraph"/>
              <w:ind w:left="0"/>
              <w:rPr>
                <w:noProof/>
                <w:color w:val="FF0000"/>
                <w:sz w:val="20"/>
                <w:szCs w:val="20"/>
              </w:rPr>
            </w:pPr>
            <w:r w:rsidRPr="008A0047">
              <w:rPr>
                <w:rFonts w:eastAsia="Arial" w:cs="Arial"/>
                <w:sz w:val="20"/>
              </w:rPr>
              <w:t>Staff recruitment, retention   and wellbeing</w:t>
            </w:r>
          </w:p>
        </w:tc>
        <w:tc>
          <w:tcPr>
            <w:tcW w:w="2502" w:type="dxa"/>
          </w:tcPr>
          <w:p w:rsidRPr="001B2CF4" w:rsidR="003C0B68" w:rsidP="003C0B68" w:rsidRDefault="003C0B68" w14:paraId="328F6FC1" w14:textId="77777777">
            <w:pPr>
              <w:pStyle w:val="ListParagraph"/>
              <w:ind w:left="0"/>
              <w:rPr>
                <w:noProof/>
                <w:sz w:val="20"/>
                <w:szCs w:val="20"/>
              </w:rPr>
            </w:pPr>
            <w:r w:rsidRPr="001B2CF4">
              <w:rPr>
                <w:noProof/>
                <w:sz w:val="20"/>
                <w:szCs w:val="20"/>
              </w:rPr>
              <w:t>Number of Stroke trainee posts (deanery training places) within the stroke service</w:t>
            </w:r>
          </w:p>
        </w:tc>
        <w:tc>
          <w:tcPr>
            <w:tcW w:w="2502" w:type="dxa"/>
            <w:vAlign w:val="center"/>
          </w:tcPr>
          <w:p w:rsidRPr="001B2CF4" w:rsidR="003C0B68" w:rsidP="003C0B68" w:rsidRDefault="003C0B68" w14:paraId="43BEFFA0" w14:textId="77777777">
            <w:pPr>
              <w:pStyle w:val="ListParagraph"/>
              <w:ind w:left="0"/>
              <w:rPr>
                <w:noProof/>
                <w:color w:val="FF0000"/>
                <w:sz w:val="20"/>
                <w:szCs w:val="20"/>
              </w:rPr>
            </w:pPr>
            <w:r w:rsidRPr="001B2CF4">
              <w:rPr>
                <w:rFonts w:eastAsia="Arial" w:cs="Arial"/>
                <w:b/>
                <w:sz w:val="20"/>
                <w:szCs w:val="20"/>
              </w:rPr>
              <w:t>1.0 WTE</w:t>
            </w:r>
          </w:p>
        </w:tc>
        <w:tc>
          <w:tcPr>
            <w:tcW w:w="2503" w:type="dxa"/>
            <w:vAlign w:val="center"/>
          </w:tcPr>
          <w:p w:rsidRPr="001B2CF4" w:rsidR="003C0B68" w:rsidP="003C0B68" w:rsidRDefault="003C0B68" w14:paraId="11618607" w14:textId="77777777">
            <w:pPr>
              <w:pStyle w:val="ListParagraph"/>
              <w:ind w:left="0"/>
              <w:rPr>
                <w:noProof/>
                <w:color w:val="FF0000"/>
                <w:sz w:val="20"/>
                <w:szCs w:val="20"/>
              </w:rPr>
            </w:pPr>
            <w:r w:rsidRPr="001B2CF4">
              <w:rPr>
                <w:rFonts w:eastAsia="Arial" w:cs="Arial"/>
                <w:b/>
                <w:sz w:val="20"/>
                <w:szCs w:val="20"/>
              </w:rPr>
              <w:t>2.0 WTE</w:t>
            </w:r>
          </w:p>
        </w:tc>
        <w:tc>
          <w:tcPr>
            <w:tcW w:w="2503" w:type="dxa"/>
          </w:tcPr>
          <w:p w:rsidRPr="001B2CF4" w:rsidR="003C0B68" w:rsidP="003C0B68" w:rsidRDefault="003C0B68" w14:paraId="655F7968" w14:textId="77777777">
            <w:pPr>
              <w:pStyle w:val="ListParagraph"/>
              <w:ind w:left="0"/>
              <w:rPr>
                <w:noProof/>
                <w:color w:val="FF0000"/>
                <w:sz w:val="20"/>
                <w:szCs w:val="20"/>
              </w:rPr>
            </w:pPr>
            <w:r w:rsidRPr="001B2CF4">
              <w:rPr>
                <w:rFonts w:eastAsia="Arial" w:cs="Arial"/>
                <w:color w:val="FF0000"/>
                <w:sz w:val="20"/>
                <w:szCs w:val="20"/>
              </w:rPr>
              <w:t>By December 2025</w:t>
            </w:r>
          </w:p>
        </w:tc>
      </w:tr>
      <w:tr w:rsidR="003C0B68" w:rsidTr="00951E29" w14:paraId="6255729E" w14:textId="77777777">
        <w:tc>
          <w:tcPr>
            <w:tcW w:w="2502" w:type="dxa"/>
            <w:vMerge/>
          </w:tcPr>
          <w:p w:rsidRPr="008A0047" w:rsidR="003C0B68" w:rsidP="003C0B68" w:rsidRDefault="003C0B68" w14:paraId="0A857F2F" w14:textId="77777777">
            <w:pPr>
              <w:pStyle w:val="ListParagraph"/>
              <w:ind w:left="0"/>
              <w:rPr>
                <w:rFonts w:eastAsia="Arial" w:cs="Arial"/>
                <w:sz w:val="20"/>
              </w:rPr>
            </w:pPr>
          </w:p>
        </w:tc>
        <w:tc>
          <w:tcPr>
            <w:tcW w:w="2502" w:type="dxa"/>
          </w:tcPr>
          <w:p w:rsidRPr="001B2CF4" w:rsidR="003C0B68" w:rsidP="003C0B68" w:rsidRDefault="003C0B68" w14:paraId="3E6CE885" w14:textId="77777777">
            <w:pPr>
              <w:rPr>
                <w:noProof/>
                <w:sz w:val="20"/>
                <w:szCs w:val="20"/>
              </w:rPr>
            </w:pPr>
            <w:r w:rsidRPr="001B2CF4">
              <w:rPr>
                <w:noProof/>
                <w:sz w:val="20"/>
                <w:szCs w:val="20"/>
              </w:rPr>
              <w:t xml:space="preserve">Vacancy and sickness rates </w:t>
            </w:r>
          </w:p>
          <w:p w:rsidRPr="001B2CF4" w:rsidR="003C0B68" w:rsidP="003C0B68" w:rsidRDefault="003C0B68" w14:paraId="732103DD" w14:textId="77777777">
            <w:pPr>
              <w:pStyle w:val="ListParagraph"/>
              <w:ind w:left="0"/>
              <w:rPr>
                <w:noProof/>
                <w:sz w:val="20"/>
                <w:szCs w:val="20"/>
              </w:rPr>
            </w:pPr>
          </w:p>
        </w:tc>
        <w:tc>
          <w:tcPr>
            <w:tcW w:w="2502" w:type="dxa"/>
            <w:vAlign w:val="center"/>
          </w:tcPr>
          <w:p w:rsidRPr="001B2CF4" w:rsidR="003C0B68" w:rsidP="003C0B68" w:rsidRDefault="003C0B68" w14:paraId="549E3569" w14:textId="77777777">
            <w:pPr>
              <w:pStyle w:val="ListParagraph"/>
              <w:ind w:left="0"/>
              <w:rPr>
                <w:noProof/>
                <w:color w:val="FF0000"/>
                <w:sz w:val="20"/>
                <w:szCs w:val="20"/>
              </w:rPr>
            </w:pPr>
            <w:r w:rsidRPr="001B2CF4">
              <w:rPr>
                <w:rFonts w:eastAsia="Arial" w:cs="Arial"/>
                <w:b/>
                <w:sz w:val="20"/>
                <w:szCs w:val="20"/>
              </w:rPr>
              <w:t>Stroke CNS team sickness 8.84% in month (3.36% cumulative 2023)</w:t>
            </w:r>
          </w:p>
        </w:tc>
        <w:tc>
          <w:tcPr>
            <w:tcW w:w="2503" w:type="dxa"/>
            <w:vAlign w:val="center"/>
          </w:tcPr>
          <w:p w:rsidRPr="001B2CF4" w:rsidR="003C0B68" w:rsidP="003C0B68" w:rsidRDefault="003C0B68" w14:paraId="5473EE5C" w14:textId="77777777">
            <w:pPr>
              <w:pStyle w:val="ListParagraph"/>
              <w:ind w:left="0"/>
              <w:rPr>
                <w:noProof/>
                <w:color w:val="FF0000"/>
                <w:sz w:val="20"/>
                <w:szCs w:val="20"/>
              </w:rPr>
            </w:pPr>
            <w:r w:rsidRPr="001B2CF4">
              <w:rPr>
                <w:rFonts w:eastAsia="Arial" w:cs="Arial"/>
                <w:b/>
                <w:sz w:val="20"/>
                <w:szCs w:val="20"/>
              </w:rPr>
              <w:t>5% in month (&lt;3.36%cumulative 2024)</w:t>
            </w:r>
          </w:p>
        </w:tc>
        <w:tc>
          <w:tcPr>
            <w:tcW w:w="2503" w:type="dxa"/>
          </w:tcPr>
          <w:p w:rsidRPr="001B2CF4" w:rsidR="003C0B68" w:rsidP="003C0B68" w:rsidRDefault="003C0B68" w14:paraId="7E8C2ADE" w14:textId="77777777">
            <w:pPr>
              <w:pStyle w:val="ListParagraph"/>
              <w:ind w:left="0"/>
              <w:rPr>
                <w:noProof/>
                <w:color w:val="FF0000"/>
                <w:sz w:val="20"/>
                <w:szCs w:val="20"/>
              </w:rPr>
            </w:pPr>
            <w:r w:rsidRPr="001B2CF4">
              <w:rPr>
                <w:rFonts w:eastAsia="Arial" w:cs="Arial"/>
                <w:color w:val="FF0000"/>
                <w:sz w:val="20"/>
                <w:szCs w:val="20"/>
              </w:rPr>
              <w:t>By December 2025</w:t>
            </w:r>
          </w:p>
        </w:tc>
      </w:tr>
    </w:tbl>
    <w:p w:rsidR="00E6678E" w:rsidP="00E6678E" w:rsidRDefault="00E6678E" w14:paraId="031B0DDD" w14:textId="77777777">
      <w:pPr>
        <w:pStyle w:val="ListParagraph"/>
        <w:rPr>
          <w:noProof/>
          <w:color w:val="FF0000"/>
          <w:sz w:val="20"/>
          <w:szCs w:val="20"/>
        </w:rPr>
      </w:pPr>
    </w:p>
    <w:p w:rsidRPr="001B2CF4" w:rsidR="00E6678E" w:rsidP="00E6678E" w:rsidRDefault="00E6678E" w14:paraId="3FEF916E" w14:textId="77777777">
      <w:pPr>
        <w:pStyle w:val="ListParagraph"/>
        <w:rPr>
          <w:noProof/>
          <w:color w:val="FF0000"/>
          <w:sz w:val="22"/>
          <w:szCs w:val="20"/>
        </w:rPr>
      </w:pPr>
      <w:r w:rsidRPr="001B2CF4">
        <w:rPr>
          <w:noProof/>
          <w:color w:val="FF0000"/>
          <w:sz w:val="22"/>
          <w:szCs w:val="20"/>
        </w:rPr>
        <w:t>The service will work  in collaboration with finance colleagues to model the expected impact on acute bed occupancy as a result of meeting these stroke pathway standards. The median and mean will be used to predict the impact.</w:t>
      </w:r>
    </w:p>
    <w:p w:rsidRPr="001B2CF4" w:rsidR="00A1241A" w:rsidRDefault="00A1241A" w14:paraId="64AB0101" w14:textId="77777777">
      <w:pPr>
        <w:rPr>
          <w:noProof/>
          <w:color w:val="0070C0"/>
          <w:sz w:val="28"/>
          <w:szCs w:val="20"/>
        </w:rPr>
      </w:pPr>
    </w:p>
    <w:p w:rsidR="00E6678E" w:rsidRDefault="00E6678E" w14:paraId="0F525E41" w14:textId="77777777">
      <w:pPr>
        <w:rPr>
          <w:noProof/>
          <w:color w:val="0070C0"/>
          <w:szCs w:val="20"/>
        </w:rPr>
      </w:pPr>
      <w:r>
        <w:rPr>
          <w:noProof/>
          <w:color w:val="0070C0"/>
          <w:szCs w:val="20"/>
        </w:rPr>
        <w:br w:type="page"/>
      </w:r>
    </w:p>
    <w:p w:rsidR="00440ED7" w:rsidP="001D62BA" w:rsidRDefault="00440ED7" w14:paraId="65F6A3C0" w14:textId="77777777">
      <w:pPr>
        <w:pStyle w:val="ListParagraph"/>
        <w:rPr>
          <w:noProof/>
          <w:color w:val="0070C0"/>
          <w:szCs w:val="20"/>
        </w:rPr>
      </w:pPr>
      <w:r w:rsidRPr="00440ED7">
        <w:rPr>
          <w:noProof/>
          <w:color w:val="0070C0"/>
          <w:szCs w:val="20"/>
        </w:rPr>
        <w:t>Additonal Impact Tracker</w:t>
      </w:r>
    </w:p>
    <w:p w:rsidR="003C0B68" w:rsidP="001D62BA" w:rsidRDefault="003C0B68" w14:paraId="41F4E92C" w14:textId="77777777">
      <w:pPr>
        <w:pStyle w:val="ListParagraph"/>
        <w:rPr>
          <w:noProof/>
          <w:color w:val="0070C0"/>
          <w:szCs w:val="20"/>
        </w:rPr>
      </w:pPr>
    </w:p>
    <w:tbl>
      <w:tblPr>
        <w:tblStyle w:val="TableGrid"/>
        <w:tblW w:w="0" w:type="auto"/>
        <w:tblInd w:w="-7518" w:type="dxa"/>
        <w:tblLook w:val="04A0" w:firstRow="1" w:lastRow="0" w:firstColumn="1" w:lastColumn="0" w:noHBand="0" w:noVBand="1"/>
      </w:tblPr>
      <w:tblGrid>
        <w:gridCol w:w="5638"/>
        <w:gridCol w:w="2600"/>
        <w:gridCol w:w="4411"/>
        <w:gridCol w:w="4411"/>
        <w:gridCol w:w="4412"/>
      </w:tblGrid>
      <w:tr w:rsidR="002E2D88" w:rsidTr="00A1241A" w14:paraId="2DC1C45C" w14:textId="77777777">
        <w:trPr>
          <w:gridBefore w:val="2"/>
          <w:wBefore w:w="8238" w:type="dxa"/>
        </w:trPr>
        <w:tc>
          <w:tcPr>
            <w:tcW w:w="4411" w:type="dxa"/>
          </w:tcPr>
          <w:p w:rsidRPr="001B2CF4" w:rsidR="003C0B68" w:rsidP="003C0B68" w:rsidRDefault="003C0B68" w14:paraId="6BA21074" w14:textId="77777777">
            <w:pPr>
              <w:pStyle w:val="ListParagraph"/>
              <w:ind w:left="0"/>
              <w:jc w:val="center"/>
              <w:rPr>
                <w:rFonts w:cs="Arial"/>
                <w:b/>
                <w:noProof/>
                <w:color w:val="FF0000"/>
                <w:szCs w:val="20"/>
              </w:rPr>
            </w:pPr>
            <w:r w:rsidRPr="001B2CF4">
              <w:rPr>
                <w:rFonts w:cs="Arial"/>
                <w:b/>
                <w:noProof/>
                <w:color w:val="FF0000"/>
                <w:szCs w:val="20"/>
              </w:rPr>
              <w:t>Population / Service</w:t>
            </w:r>
          </w:p>
        </w:tc>
        <w:tc>
          <w:tcPr>
            <w:tcW w:w="4411" w:type="dxa"/>
          </w:tcPr>
          <w:p w:rsidRPr="001B2CF4" w:rsidR="003C0B68" w:rsidP="003C0B68" w:rsidRDefault="002E2D88" w14:paraId="435E1951" w14:textId="77777777">
            <w:pPr>
              <w:pStyle w:val="ListParagraph"/>
              <w:ind w:left="0"/>
              <w:jc w:val="center"/>
              <w:rPr>
                <w:rFonts w:cs="Arial"/>
                <w:b/>
                <w:noProof/>
                <w:color w:val="FF0000"/>
                <w:szCs w:val="20"/>
              </w:rPr>
            </w:pPr>
            <w:r w:rsidRPr="001B2CF4">
              <w:rPr>
                <w:rFonts w:cs="Arial"/>
                <w:b/>
                <w:noProof/>
                <w:color w:val="FF0000"/>
                <w:szCs w:val="20"/>
              </w:rPr>
              <w:t xml:space="preserve">Potential </w:t>
            </w:r>
            <w:r w:rsidRPr="001B2CF4" w:rsidR="003C0B68">
              <w:rPr>
                <w:rFonts w:cs="Arial"/>
                <w:b/>
                <w:noProof/>
                <w:color w:val="FF0000"/>
                <w:szCs w:val="20"/>
              </w:rPr>
              <w:t>Impact</w:t>
            </w:r>
          </w:p>
        </w:tc>
        <w:tc>
          <w:tcPr>
            <w:tcW w:w="4412" w:type="dxa"/>
          </w:tcPr>
          <w:p w:rsidRPr="001B2CF4" w:rsidR="003C0B68" w:rsidP="003C0B68" w:rsidRDefault="003C0B68" w14:paraId="0BFE16EA" w14:textId="77777777">
            <w:pPr>
              <w:pStyle w:val="ListParagraph"/>
              <w:ind w:left="0"/>
              <w:jc w:val="center"/>
              <w:rPr>
                <w:rFonts w:cs="Arial"/>
                <w:b/>
                <w:noProof/>
                <w:color w:val="FF0000"/>
                <w:szCs w:val="20"/>
              </w:rPr>
            </w:pPr>
            <w:r w:rsidRPr="001B2CF4">
              <w:rPr>
                <w:rFonts w:cs="Arial"/>
                <w:b/>
                <w:noProof/>
                <w:color w:val="FF0000"/>
                <w:szCs w:val="20"/>
              </w:rPr>
              <w:t>Monitoring Method</w:t>
            </w:r>
          </w:p>
        </w:tc>
      </w:tr>
      <w:tr w:rsidR="002E2D88" w:rsidTr="00A1241A" w14:paraId="43FEC1E6" w14:textId="77777777">
        <w:trPr>
          <w:gridBefore w:val="2"/>
          <w:wBefore w:w="8238" w:type="dxa"/>
          <w:trHeight w:val="680"/>
        </w:trPr>
        <w:tc>
          <w:tcPr>
            <w:tcW w:w="4411" w:type="dxa"/>
          </w:tcPr>
          <w:p w:rsidRPr="001B2CF4" w:rsidR="003C0B68" w:rsidP="001D62BA" w:rsidRDefault="003C0B68" w14:paraId="7D96BD7B" w14:textId="77777777">
            <w:pPr>
              <w:pStyle w:val="ListParagraph"/>
              <w:ind w:left="0"/>
              <w:rPr>
                <w:rFonts w:cs="Arial"/>
                <w:noProof/>
                <w:color w:val="FF0000"/>
                <w:szCs w:val="20"/>
              </w:rPr>
            </w:pPr>
            <w:r w:rsidRPr="001B2CF4">
              <w:rPr>
                <w:rFonts w:cs="Arial"/>
                <w:noProof/>
                <w:color w:val="FF0000"/>
                <w:szCs w:val="20"/>
              </w:rPr>
              <w:t>Patients havi</w:t>
            </w:r>
            <w:r w:rsidRPr="001B2CF4" w:rsidR="002E2D88">
              <w:rPr>
                <w:rFonts w:cs="Arial"/>
                <w:noProof/>
                <w:color w:val="FF0000"/>
                <w:szCs w:val="20"/>
              </w:rPr>
              <w:t>ng</w:t>
            </w:r>
            <w:r w:rsidRPr="001B2CF4">
              <w:rPr>
                <w:rFonts w:cs="Arial"/>
                <w:noProof/>
                <w:color w:val="FF0000"/>
                <w:szCs w:val="20"/>
              </w:rPr>
              <w:t xml:space="preserve"> subsequent stroke after TIA</w:t>
            </w:r>
          </w:p>
        </w:tc>
        <w:tc>
          <w:tcPr>
            <w:tcW w:w="4411" w:type="dxa"/>
          </w:tcPr>
          <w:p w:rsidRPr="001B2CF4" w:rsidR="003C0B68" w:rsidP="001D62BA" w:rsidRDefault="003C0B68" w14:paraId="1AF02381" w14:textId="77777777">
            <w:pPr>
              <w:pStyle w:val="ListParagraph"/>
              <w:ind w:left="0"/>
              <w:rPr>
                <w:rFonts w:cs="Arial"/>
                <w:noProof/>
                <w:color w:val="FF0000"/>
                <w:szCs w:val="20"/>
              </w:rPr>
            </w:pPr>
            <w:r w:rsidRPr="001B2CF4">
              <w:rPr>
                <w:rFonts w:cs="Arial"/>
                <w:noProof/>
                <w:color w:val="FF0000"/>
                <w:szCs w:val="20"/>
              </w:rPr>
              <w:t>Expected to reduce</w:t>
            </w:r>
            <w:r w:rsidRPr="001B2CF4" w:rsidR="00CD59EA">
              <w:rPr>
                <w:rFonts w:cs="Arial"/>
                <w:noProof/>
                <w:color w:val="FF0000"/>
                <w:szCs w:val="20"/>
              </w:rPr>
              <w:t xml:space="preserve">, having </w:t>
            </w:r>
            <w:r w:rsidRPr="001B2CF4" w:rsidR="00FA7381">
              <w:rPr>
                <w:rFonts w:cs="Arial"/>
                <w:noProof/>
                <w:color w:val="FF0000"/>
                <w:szCs w:val="20"/>
              </w:rPr>
              <w:t>significant impact on healthy life expectancy</w:t>
            </w:r>
          </w:p>
        </w:tc>
        <w:tc>
          <w:tcPr>
            <w:tcW w:w="4412" w:type="dxa"/>
          </w:tcPr>
          <w:p w:rsidRPr="001B2CF4" w:rsidR="003C0B68" w:rsidP="001D62BA" w:rsidRDefault="003C0B68" w14:paraId="098EBD3F" w14:textId="77777777">
            <w:pPr>
              <w:pStyle w:val="ListParagraph"/>
              <w:ind w:left="0"/>
              <w:rPr>
                <w:rFonts w:cs="Arial"/>
                <w:noProof/>
                <w:color w:val="FF0000"/>
                <w:szCs w:val="20"/>
              </w:rPr>
            </w:pPr>
            <w:r w:rsidRPr="001B2CF4">
              <w:rPr>
                <w:rFonts w:cs="Arial"/>
                <w:noProof/>
                <w:color w:val="FF0000"/>
                <w:szCs w:val="20"/>
              </w:rPr>
              <w:t>Audit patient group referred after first TIA episode</w:t>
            </w:r>
          </w:p>
        </w:tc>
      </w:tr>
      <w:tr w:rsidR="002E2D88" w:rsidTr="00A1241A" w14:paraId="43F9AB3E" w14:textId="77777777">
        <w:trPr>
          <w:gridBefore w:val="2"/>
          <w:wBefore w:w="8238" w:type="dxa"/>
          <w:trHeight w:val="680"/>
        </w:trPr>
        <w:tc>
          <w:tcPr>
            <w:tcW w:w="4411" w:type="dxa"/>
          </w:tcPr>
          <w:p w:rsidRPr="001B2CF4" w:rsidR="003C0B68" w:rsidP="001D62BA" w:rsidRDefault="002E2D88" w14:paraId="1F616E3F" w14:textId="77777777">
            <w:pPr>
              <w:pStyle w:val="ListParagraph"/>
              <w:ind w:left="0"/>
              <w:rPr>
                <w:rFonts w:cs="Arial"/>
                <w:noProof/>
                <w:color w:val="FF0000"/>
                <w:szCs w:val="20"/>
              </w:rPr>
            </w:pPr>
            <w:r w:rsidRPr="001B2CF4">
              <w:rPr>
                <w:rFonts w:cs="Arial"/>
                <w:noProof/>
                <w:color w:val="FF0000"/>
                <w:szCs w:val="20"/>
              </w:rPr>
              <w:t>Diagnostics</w:t>
            </w:r>
          </w:p>
        </w:tc>
        <w:tc>
          <w:tcPr>
            <w:tcW w:w="4411" w:type="dxa"/>
          </w:tcPr>
          <w:p w:rsidRPr="001B2CF4" w:rsidR="003C0B68" w:rsidP="001D62BA" w:rsidRDefault="002E2D88" w14:paraId="77CF2A9E" w14:textId="77777777">
            <w:pPr>
              <w:pStyle w:val="ListParagraph"/>
              <w:ind w:left="0"/>
              <w:rPr>
                <w:rFonts w:cs="Arial"/>
                <w:noProof/>
                <w:color w:val="FF0000"/>
                <w:szCs w:val="20"/>
              </w:rPr>
            </w:pPr>
            <w:r w:rsidRPr="001B2CF4">
              <w:rPr>
                <w:rFonts w:cs="Arial"/>
                <w:noProof/>
                <w:color w:val="FF0000"/>
                <w:szCs w:val="20"/>
              </w:rPr>
              <w:t xml:space="preserve">Number of </w:t>
            </w:r>
            <w:r w:rsidRPr="001B2CF4" w:rsidR="002D0D7A">
              <w:rPr>
                <w:rFonts w:cs="Arial"/>
                <w:noProof/>
                <w:color w:val="FF0000"/>
                <w:szCs w:val="20"/>
              </w:rPr>
              <w:t>stroke &amp; TIA related scan episodes</w:t>
            </w:r>
          </w:p>
        </w:tc>
        <w:tc>
          <w:tcPr>
            <w:tcW w:w="4412" w:type="dxa"/>
          </w:tcPr>
          <w:p w:rsidRPr="001B2CF4" w:rsidR="003C0B68" w:rsidP="001D62BA" w:rsidRDefault="002D0D7A" w14:paraId="61A2F764" w14:textId="77777777">
            <w:pPr>
              <w:pStyle w:val="ListParagraph"/>
              <w:ind w:left="0"/>
              <w:rPr>
                <w:rFonts w:cs="Arial"/>
                <w:noProof/>
                <w:color w:val="FF0000"/>
                <w:szCs w:val="20"/>
              </w:rPr>
            </w:pPr>
            <w:r w:rsidRPr="001B2CF4">
              <w:rPr>
                <w:rFonts w:cs="Arial"/>
                <w:noProof/>
                <w:color w:val="FF0000"/>
                <w:szCs w:val="20"/>
              </w:rPr>
              <w:t>Audit scan requests for stroke and TIA in outpatients, MSDEC and ED</w:t>
            </w:r>
          </w:p>
        </w:tc>
      </w:tr>
      <w:tr w:rsidR="002E2D88" w:rsidTr="00A1241A" w14:paraId="4E00E437" w14:textId="77777777">
        <w:trPr>
          <w:gridBefore w:val="2"/>
          <w:wBefore w:w="8238" w:type="dxa"/>
          <w:trHeight w:val="680"/>
        </w:trPr>
        <w:tc>
          <w:tcPr>
            <w:tcW w:w="4411" w:type="dxa"/>
          </w:tcPr>
          <w:p w:rsidRPr="001B2CF4" w:rsidR="003C0B68" w:rsidP="001D62BA" w:rsidRDefault="002D0D7A" w14:paraId="5C2B4349" w14:textId="77777777">
            <w:pPr>
              <w:pStyle w:val="ListParagraph"/>
              <w:ind w:left="0"/>
              <w:rPr>
                <w:rFonts w:cs="Arial"/>
                <w:noProof/>
                <w:color w:val="FF0000"/>
                <w:szCs w:val="20"/>
              </w:rPr>
            </w:pPr>
            <w:r w:rsidRPr="001B2CF4">
              <w:rPr>
                <w:rFonts w:cs="Arial"/>
                <w:noProof/>
                <w:color w:val="FF0000"/>
                <w:szCs w:val="20"/>
              </w:rPr>
              <w:t>Pharmacy</w:t>
            </w:r>
          </w:p>
        </w:tc>
        <w:tc>
          <w:tcPr>
            <w:tcW w:w="4411" w:type="dxa"/>
          </w:tcPr>
          <w:p w:rsidRPr="001B2CF4" w:rsidR="003C0B68" w:rsidP="001D62BA" w:rsidRDefault="00531E37" w14:paraId="02C13897" w14:textId="77777777">
            <w:pPr>
              <w:pStyle w:val="ListParagraph"/>
              <w:ind w:left="0"/>
              <w:rPr>
                <w:rFonts w:cs="Arial"/>
                <w:noProof/>
                <w:color w:val="FF0000"/>
                <w:szCs w:val="20"/>
              </w:rPr>
            </w:pPr>
            <w:r w:rsidRPr="001B2CF4">
              <w:rPr>
                <w:rFonts w:cs="Arial"/>
                <w:noProof/>
                <w:color w:val="FF0000"/>
                <w:szCs w:val="20"/>
              </w:rPr>
              <w:t>Increased dispensing demand on UHW Pharmacy from MSDEC</w:t>
            </w:r>
          </w:p>
        </w:tc>
        <w:tc>
          <w:tcPr>
            <w:tcW w:w="4412" w:type="dxa"/>
          </w:tcPr>
          <w:p w:rsidRPr="001B2CF4" w:rsidR="003C0B68" w:rsidP="001D62BA" w:rsidRDefault="00531E37" w14:paraId="49A4B001" w14:textId="77777777">
            <w:pPr>
              <w:pStyle w:val="ListParagraph"/>
              <w:ind w:left="0"/>
              <w:rPr>
                <w:rFonts w:cs="Arial"/>
                <w:noProof/>
                <w:color w:val="FF0000"/>
                <w:szCs w:val="20"/>
              </w:rPr>
            </w:pPr>
            <w:r w:rsidRPr="001B2CF4">
              <w:rPr>
                <w:rFonts w:cs="Arial"/>
                <w:noProof/>
                <w:color w:val="FF0000"/>
                <w:szCs w:val="20"/>
              </w:rPr>
              <w:t xml:space="preserve">Monitor MSDEC pharmacy dispensing activity </w:t>
            </w:r>
          </w:p>
        </w:tc>
      </w:tr>
      <w:tr w:rsidR="002E2D88" w:rsidTr="00A1241A" w14:paraId="6EF0FA65" w14:textId="77777777">
        <w:trPr>
          <w:gridBefore w:val="2"/>
          <w:wBefore w:w="8238" w:type="dxa"/>
          <w:trHeight w:val="680"/>
        </w:trPr>
        <w:tc>
          <w:tcPr>
            <w:tcW w:w="4411" w:type="dxa"/>
          </w:tcPr>
          <w:p w:rsidRPr="001B2CF4" w:rsidR="003C0B68" w:rsidP="001D62BA" w:rsidRDefault="002D0D7A" w14:paraId="133FF843" w14:textId="77777777">
            <w:pPr>
              <w:pStyle w:val="ListParagraph"/>
              <w:ind w:left="0"/>
              <w:rPr>
                <w:rFonts w:cs="Arial"/>
                <w:noProof/>
                <w:color w:val="FF0000"/>
                <w:szCs w:val="20"/>
              </w:rPr>
            </w:pPr>
            <w:r w:rsidRPr="001B2CF4">
              <w:rPr>
                <w:rFonts w:cs="Arial"/>
                <w:noProof/>
                <w:color w:val="FF0000"/>
                <w:szCs w:val="20"/>
              </w:rPr>
              <w:t>Patient Experience</w:t>
            </w:r>
          </w:p>
        </w:tc>
        <w:tc>
          <w:tcPr>
            <w:tcW w:w="4411" w:type="dxa"/>
          </w:tcPr>
          <w:p w:rsidRPr="001B2CF4" w:rsidR="003C0B68" w:rsidP="001D62BA" w:rsidRDefault="00DF692E" w14:paraId="1823D37F" w14:textId="77777777">
            <w:pPr>
              <w:pStyle w:val="ListParagraph"/>
              <w:ind w:left="0"/>
              <w:rPr>
                <w:rFonts w:cs="Arial"/>
                <w:noProof/>
                <w:color w:val="FF0000"/>
                <w:szCs w:val="20"/>
              </w:rPr>
            </w:pPr>
            <w:r w:rsidRPr="001B2CF4">
              <w:rPr>
                <w:rFonts w:cs="Arial"/>
                <w:noProof/>
                <w:color w:val="FF0000"/>
                <w:szCs w:val="20"/>
              </w:rPr>
              <w:t>Expected improvement in the TIA, emergency stroke and acute pathways</w:t>
            </w:r>
          </w:p>
        </w:tc>
        <w:tc>
          <w:tcPr>
            <w:tcW w:w="4412" w:type="dxa"/>
          </w:tcPr>
          <w:p w:rsidRPr="001B2CF4" w:rsidR="00DF692E" w:rsidP="001D62BA" w:rsidRDefault="00DF692E" w14:paraId="3175689C" w14:textId="77777777">
            <w:pPr>
              <w:pStyle w:val="ListParagraph"/>
              <w:ind w:left="0"/>
              <w:rPr>
                <w:rFonts w:cs="Arial"/>
                <w:noProof/>
                <w:color w:val="FF0000"/>
                <w:szCs w:val="20"/>
              </w:rPr>
            </w:pPr>
            <w:r w:rsidRPr="001B2CF4">
              <w:rPr>
                <w:rFonts w:cs="Arial"/>
                <w:noProof/>
                <w:color w:val="FF0000"/>
                <w:szCs w:val="20"/>
              </w:rPr>
              <w:t>There are limitations with current baseline data; 2023 PREMs survey was pathway wide and so does not provide a true bas</w:t>
            </w:r>
            <w:r w:rsidRPr="001B2CF4" w:rsidR="001B2CF4">
              <w:rPr>
                <w:rFonts w:cs="Arial"/>
                <w:noProof/>
                <w:color w:val="FF0000"/>
                <w:szCs w:val="20"/>
              </w:rPr>
              <w:t>eli</w:t>
            </w:r>
            <w:r w:rsidRPr="001B2CF4">
              <w:rPr>
                <w:rFonts w:cs="Arial"/>
                <w:noProof/>
                <w:color w:val="FF0000"/>
                <w:szCs w:val="20"/>
              </w:rPr>
              <w:t>ne.  The service will explore opportunities to learn more about patient experience in this model</w:t>
            </w:r>
          </w:p>
          <w:p w:rsidRPr="001B2CF4" w:rsidR="00DF692E" w:rsidP="001D62BA" w:rsidRDefault="00DF692E" w14:paraId="003AE85D" w14:textId="77777777">
            <w:pPr>
              <w:pStyle w:val="ListParagraph"/>
              <w:ind w:left="0"/>
              <w:rPr>
                <w:rFonts w:cs="Arial"/>
                <w:noProof/>
                <w:color w:val="FF0000"/>
                <w:szCs w:val="20"/>
              </w:rPr>
            </w:pPr>
          </w:p>
        </w:tc>
      </w:tr>
      <w:tr w:rsidR="00DF692E" w:rsidTr="00DF692E" w14:paraId="03A1E811" w14:textId="77777777">
        <w:trPr>
          <w:gridBefore w:val="2"/>
          <w:wBefore w:w="8238" w:type="dxa"/>
          <w:trHeight w:val="680"/>
        </w:trPr>
        <w:tc>
          <w:tcPr>
            <w:tcW w:w="13234" w:type="dxa"/>
            <w:gridSpan w:val="3"/>
            <w:tcBorders>
              <w:bottom w:val="single" w:color="auto" w:sz="4" w:space="0"/>
            </w:tcBorders>
          </w:tcPr>
          <w:p w:rsidRPr="001B2CF4" w:rsidR="00DF692E" w:rsidP="001D62BA" w:rsidRDefault="00DF692E" w14:paraId="2DC2E0E4" w14:textId="77777777">
            <w:pPr>
              <w:pStyle w:val="ListParagraph"/>
              <w:ind w:left="0"/>
              <w:rPr>
                <w:rFonts w:cs="Arial"/>
                <w:noProof/>
                <w:color w:val="FF0000"/>
                <w:szCs w:val="20"/>
              </w:rPr>
            </w:pPr>
            <w:r w:rsidRPr="001B2CF4">
              <w:rPr>
                <w:rFonts w:cs="Arial"/>
                <w:noProof/>
                <w:color w:val="FF0000"/>
                <w:szCs w:val="20"/>
              </w:rPr>
              <w:t>Healthy life expectancy by 2035</w:t>
            </w:r>
          </w:p>
          <w:p w:rsidR="001B2CF4" w:rsidP="00DF692E" w:rsidRDefault="00DF692E" w14:paraId="283A57C8" w14:textId="77777777">
            <w:pPr>
              <w:rPr>
                <w:rFonts w:cs="Arial"/>
                <w:color w:val="FF0000"/>
              </w:rPr>
            </w:pPr>
            <w:r w:rsidRPr="001B2CF4">
              <w:rPr>
                <w:rFonts w:cs="Arial"/>
                <w:color w:val="FF0000"/>
              </w:rPr>
              <w:t xml:space="preserve">The gap in life expectancy between the most and least deprived areas of the Health Board is 8 years for women and 9 for men, this has increased over the last decade. The healthy life expectancy gap </w:t>
            </w:r>
            <w:r w:rsidR="001B2CF4">
              <w:rPr>
                <w:rFonts w:cs="Arial"/>
                <w:color w:val="FF0000"/>
              </w:rPr>
              <w:t>is</w:t>
            </w:r>
            <w:r w:rsidRPr="001B2CF4">
              <w:rPr>
                <w:rFonts w:cs="Arial"/>
                <w:color w:val="FF0000"/>
              </w:rPr>
              <w:t xml:space="preserve"> 18 years for women and 14 for men. </w:t>
            </w:r>
          </w:p>
          <w:p w:rsidRPr="001B2CF4" w:rsidR="00DF692E" w:rsidP="00DF692E" w:rsidRDefault="00DF692E" w14:paraId="61465C09" w14:textId="77777777">
            <w:pPr>
              <w:rPr>
                <w:rFonts w:cs="Arial"/>
                <w:color w:val="FF0000"/>
              </w:rPr>
            </w:pPr>
            <w:r w:rsidRPr="001B2CF4">
              <w:rPr>
                <w:rFonts w:cs="Arial"/>
                <w:color w:val="FF0000"/>
              </w:rPr>
              <w:t xml:space="preserve">Evidence suggests low socioeconomic status and ethnicity is associated with an increased risk and incidence of stroke and TIA. </w:t>
            </w:r>
          </w:p>
          <w:p w:rsidRPr="001B2CF4" w:rsidR="00DF692E" w:rsidP="00B6615A" w:rsidRDefault="00DF692E" w14:paraId="6345B0F1" w14:textId="77777777">
            <w:pPr>
              <w:rPr>
                <w:rFonts w:cs="Arial"/>
                <w:noProof/>
                <w:color w:val="FF0000"/>
                <w:szCs w:val="20"/>
              </w:rPr>
            </w:pPr>
            <w:r w:rsidRPr="001B2CF4">
              <w:rPr>
                <w:rFonts w:cs="Arial"/>
                <w:color w:val="FF0000"/>
              </w:rPr>
              <w:t xml:space="preserve">Improvement in the acute stroke pathway is therefore expected to </w:t>
            </w:r>
            <w:r w:rsidRPr="001B2CF4" w:rsidR="00B6615A">
              <w:rPr>
                <w:rFonts w:cs="Arial"/>
                <w:color w:val="FF0000"/>
              </w:rPr>
              <w:t xml:space="preserve">contribute to the Health Board’s objective of </w:t>
            </w:r>
            <w:r w:rsidRPr="001B2CF4">
              <w:rPr>
                <w:rFonts w:cs="Arial"/>
                <w:color w:val="FF0000"/>
              </w:rPr>
              <w:t>narrow</w:t>
            </w:r>
            <w:r w:rsidRPr="001B2CF4" w:rsidR="00B6615A">
              <w:rPr>
                <w:rFonts w:cs="Arial"/>
                <w:color w:val="FF0000"/>
              </w:rPr>
              <w:t xml:space="preserve">ing </w:t>
            </w:r>
            <w:r w:rsidRPr="001B2CF4">
              <w:rPr>
                <w:rFonts w:cs="Arial"/>
                <w:color w:val="FF0000"/>
              </w:rPr>
              <w:t>health inequalities</w:t>
            </w:r>
            <w:r w:rsidRPr="001B2CF4" w:rsidR="00B6615A">
              <w:rPr>
                <w:rFonts w:cs="Arial"/>
                <w:color w:val="FF0000"/>
              </w:rPr>
              <w:t>.</w:t>
            </w:r>
          </w:p>
        </w:tc>
      </w:tr>
      <w:tr w:rsidR="00DF692E" w:rsidTr="00DF692E" w14:paraId="6A37B287" w14:textId="77777777">
        <w:trPr>
          <w:gridBefore w:val="2"/>
          <w:wBefore w:w="8238" w:type="dxa"/>
          <w:trHeight w:val="680"/>
        </w:trPr>
        <w:tc>
          <w:tcPr>
            <w:tcW w:w="13234" w:type="dxa"/>
            <w:gridSpan w:val="3"/>
            <w:tcBorders>
              <w:top w:val="single" w:color="auto" w:sz="4" w:space="0"/>
              <w:left w:val="single" w:color="auto" w:sz="4" w:space="0"/>
              <w:bottom w:val="single" w:color="auto" w:sz="4" w:space="0"/>
              <w:right w:val="single" w:color="auto" w:sz="4" w:space="0"/>
            </w:tcBorders>
          </w:tcPr>
          <w:p w:rsidRPr="001B2CF4" w:rsidR="00DF692E" w:rsidP="001D62BA" w:rsidRDefault="00DF692E" w14:paraId="755097D5" w14:textId="77777777">
            <w:pPr>
              <w:pStyle w:val="ListParagraph"/>
              <w:ind w:left="0"/>
              <w:rPr>
                <w:rFonts w:cs="Arial"/>
                <w:noProof/>
                <w:color w:val="FF0000"/>
                <w:szCs w:val="20"/>
              </w:rPr>
            </w:pPr>
            <w:r w:rsidRPr="001B2CF4">
              <w:rPr>
                <w:rFonts w:cs="Arial"/>
                <w:noProof/>
                <w:color w:val="FF0000"/>
                <w:szCs w:val="20"/>
              </w:rPr>
              <w:t>Financial model</w:t>
            </w:r>
          </w:p>
          <w:p w:rsidRPr="001B2CF4" w:rsidR="00DF692E" w:rsidP="001D62BA" w:rsidRDefault="00DF692E" w14:paraId="2FDDC768" w14:textId="77777777">
            <w:pPr>
              <w:pStyle w:val="ListParagraph"/>
              <w:ind w:left="0"/>
              <w:rPr>
                <w:rFonts w:cs="Arial"/>
                <w:noProof/>
                <w:color w:val="FF0000"/>
                <w:szCs w:val="20"/>
              </w:rPr>
            </w:pPr>
            <w:r w:rsidRPr="001B2CF4">
              <w:rPr>
                <w:rFonts w:cs="Arial"/>
                <w:noProof/>
                <w:color w:val="FF0000"/>
                <w:szCs w:val="20"/>
              </w:rPr>
              <w:t>The service will work in collaboration with finance colleagues to review the costs of the acute pathway by using the PBR tariff as the benchmark. Using this model, we intend to forecast the cost implications of the change in pathway.</w:t>
            </w:r>
          </w:p>
        </w:tc>
      </w:tr>
      <w:tr w:rsidRPr="00FC5964" w:rsidR="00FC5964" w:rsidTr="00A1241A" w14:paraId="3249CA86" w14:textId="77777777">
        <w:trPr>
          <w:gridAfter w:val="4"/>
          <w:wAfter w:w="15834" w:type="dxa"/>
          <w:trHeight w:val="345"/>
        </w:trPr>
        <w:tc>
          <w:tcPr>
            <w:tcW w:w="5638" w:type="dxa"/>
          </w:tcPr>
          <w:p w:rsidR="005804C7" w:rsidP="007255DB" w:rsidRDefault="005804C7" w14:paraId="75C8C566" w14:textId="77777777">
            <w:pPr>
              <w:pStyle w:val="ListParagraph"/>
              <w:ind w:left="0"/>
              <w:rPr>
                <w:i/>
                <w:iCs/>
                <w:noProof/>
                <w:color w:val="FF0000"/>
                <w:sz w:val="20"/>
                <w:szCs w:val="20"/>
              </w:rPr>
            </w:pPr>
            <w:r w:rsidRPr="7E12A4F5">
              <w:rPr>
                <w:rFonts w:eastAsia="Arial" w:cs="Arial"/>
                <w:b/>
                <w:bCs/>
              </w:rPr>
              <w:t>it</w:t>
            </w:r>
          </w:p>
        </w:tc>
      </w:tr>
      <w:tr w:rsidRPr="00FC5964" w:rsidR="00FC5964" w:rsidTr="00A1241A" w14:paraId="0371A788" w14:textId="77777777">
        <w:trPr>
          <w:gridAfter w:val="4"/>
          <w:wAfter w:w="15834" w:type="dxa"/>
        </w:trPr>
        <w:tc>
          <w:tcPr>
            <w:tcW w:w="5638" w:type="dxa"/>
          </w:tcPr>
          <w:p w:rsidRPr="007255DB" w:rsidR="005804C7" w:rsidP="007255DB" w:rsidRDefault="005804C7" w14:paraId="53EB42E2" w14:textId="77777777">
            <w:pPr>
              <w:pStyle w:val="ListParagraph"/>
              <w:ind w:left="0"/>
              <w:jc w:val="center"/>
              <w:rPr>
                <w:i/>
                <w:iCs/>
                <w:noProof/>
                <w:color w:val="FF0000"/>
              </w:rPr>
            </w:pPr>
            <w:r w:rsidRPr="007255DB">
              <w:rPr>
                <w:rFonts w:cs="Arial"/>
                <w:noProof/>
                <w:color w:val="FF0000"/>
              </w:rPr>
              <w:t>Improved patient experience</w:t>
            </w:r>
          </w:p>
        </w:tc>
      </w:tr>
      <w:tr w:rsidR="005804C7" w:rsidTr="00A1241A" w14:paraId="120BB14C" w14:textId="77777777">
        <w:trPr>
          <w:gridAfter w:val="4"/>
          <w:wAfter w:w="15834" w:type="dxa"/>
          <w:trHeight w:val="230"/>
        </w:trPr>
        <w:tc>
          <w:tcPr>
            <w:tcW w:w="5638" w:type="dxa"/>
            <w:vMerge w:val="restart"/>
          </w:tcPr>
          <w:p w:rsidR="005804C7" w:rsidP="007255DB" w:rsidRDefault="005804C7" w14:paraId="3A34AE33" w14:textId="77777777">
            <w:pPr>
              <w:pStyle w:val="ListParagraph"/>
              <w:ind w:left="0"/>
              <w:rPr>
                <w:i/>
                <w:iCs/>
                <w:noProof/>
                <w:color w:val="FF0000"/>
                <w:sz w:val="20"/>
                <w:szCs w:val="20"/>
              </w:rPr>
            </w:pPr>
            <w:r>
              <w:rPr>
                <w:rFonts w:cs="Arial"/>
                <w:noProof/>
                <w:sz w:val="20"/>
              </w:rPr>
              <w:t xml:space="preserve">Stroke Service: </w:t>
            </w:r>
            <w:r w:rsidRPr="00D25DAE">
              <w:rPr>
                <w:rFonts w:cs="Arial"/>
                <w:noProof/>
                <w:sz w:val="20"/>
              </w:rPr>
              <w:t>Improved compliance with stroke pathway standards as measured by SSNAP</w:t>
            </w:r>
          </w:p>
        </w:tc>
      </w:tr>
      <w:tr w:rsidR="005804C7" w:rsidTr="00A1241A" w14:paraId="64099B29" w14:textId="77777777">
        <w:trPr>
          <w:gridAfter w:val="4"/>
          <w:wAfter w:w="15834" w:type="dxa"/>
          <w:trHeight w:val="230"/>
        </w:trPr>
        <w:tc>
          <w:tcPr>
            <w:tcW w:w="5638" w:type="dxa"/>
            <w:vMerge/>
          </w:tcPr>
          <w:p w:rsidR="005804C7" w:rsidP="007255DB" w:rsidRDefault="005804C7" w14:paraId="659D711F" w14:textId="77777777">
            <w:pPr>
              <w:pStyle w:val="ListParagraph"/>
              <w:ind w:left="0"/>
              <w:rPr>
                <w:i/>
                <w:iCs/>
                <w:noProof/>
                <w:color w:val="FF0000"/>
                <w:sz w:val="20"/>
                <w:szCs w:val="20"/>
              </w:rPr>
            </w:pPr>
          </w:p>
        </w:tc>
      </w:tr>
      <w:tr w:rsidR="005804C7" w:rsidTr="00A1241A" w14:paraId="0C71E351" w14:textId="77777777">
        <w:trPr>
          <w:gridAfter w:val="4"/>
          <w:wAfter w:w="15834" w:type="dxa"/>
          <w:trHeight w:val="230"/>
        </w:trPr>
        <w:tc>
          <w:tcPr>
            <w:tcW w:w="5638" w:type="dxa"/>
            <w:vMerge/>
          </w:tcPr>
          <w:p w:rsidR="005804C7" w:rsidP="007255DB" w:rsidRDefault="005804C7" w14:paraId="5F92591F" w14:textId="77777777">
            <w:pPr>
              <w:pStyle w:val="ListParagraph"/>
              <w:ind w:left="0"/>
              <w:rPr>
                <w:i/>
                <w:iCs/>
                <w:noProof/>
                <w:color w:val="FF0000"/>
                <w:sz w:val="20"/>
                <w:szCs w:val="20"/>
              </w:rPr>
            </w:pPr>
          </w:p>
        </w:tc>
      </w:tr>
      <w:tr w:rsidR="005804C7" w:rsidTr="00A1241A" w14:paraId="58073F17" w14:textId="77777777">
        <w:trPr>
          <w:gridAfter w:val="4"/>
          <w:wAfter w:w="15834" w:type="dxa"/>
          <w:trHeight w:val="230"/>
        </w:trPr>
        <w:tc>
          <w:tcPr>
            <w:tcW w:w="5638" w:type="dxa"/>
            <w:vMerge/>
          </w:tcPr>
          <w:p w:rsidR="005804C7" w:rsidP="007255DB" w:rsidRDefault="005804C7" w14:paraId="082A40DE" w14:textId="77777777">
            <w:pPr>
              <w:pStyle w:val="ListParagraph"/>
              <w:ind w:left="0"/>
              <w:rPr>
                <w:i/>
                <w:iCs/>
                <w:noProof/>
                <w:color w:val="FF0000"/>
                <w:sz w:val="20"/>
                <w:szCs w:val="20"/>
              </w:rPr>
            </w:pPr>
          </w:p>
        </w:tc>
      </w:tr>
      <w:tr w:rsidR="005804C7" w:rsidTr="00A1241A" w14:paraId="27437716" w14:textId="77777777">
        <w:trPr>
          <w:gridAfter w:val="4"/>
          <w:wAfter w:w="15834" w:type="dxa"/>
          <w:trHeight w:val="230"/>
        </w:trPr>
        <w:tc>
          <w:tcPr>
            <w:tcW w:w="5638" w:type="dxa"/>
            <w:vMerge w:val="restart"/>
          </w:tcPr>
          <w:p w:rsidR="005804C7" w:rsidP="007255DB" w:rsidRDefault="005804C7" w14:paraId="290C4945" w14:textId="77777777">
            <w:pPr>
              <w:pStyle w:val="ListParagraph"/>
              <w:ind w:left="0"/>
              <w:rPr>
                <w:noProof/>
                <w:sz w:val="20"/>
                <w:szCs w:val="20"/>
              </w:rPr>
            </w:pPr>
            <w:r>
              <w:rPr>
                <w:noProof/>
                <w:sz w:val="20"/>
                <w:szCs w:val="20"/>
              </w:rPr>
              <w:t>mproved access to emergency treatments</w:t>
            </w:r>
          </w:p>
          <w:p w:rsidR="005804C7" w:rsidP="007255DB" w:rsidRDefault="005804C7" w14:paraId="5763B5D4" w14:textId="77777777">
            <w:pPr>
              <w:pStyle w:val="ListParagraph"/>
              <w:ind w:left="0"/>
              <w:rPr>
                <w:iCs/>
                <w:noProof/>
                <w:sz w:val="20"/>
                <w:szCs w:val="20"/>
              </w:rPr>
            </w:pPr>
          </w:p>
        </w:tc>
      </w:tr>
      <w:tr w:rsidR="005804C7" w:rsidTr="00A1241A" w14:paraId="3C28B8EE" w14:textId="77777777">
        <w:trPr>
          <w:gridAfter w:val="4"/>
          <w:wAfter w:w="15834" w:type="dxa"/>
          <w:trHeight w:val="230"/>
        </w:trPr>
        <w:tc>
          <w:tcPr>
            <w:tcW w:w="5638" w:type="dxa"/>
            <w:vMerge/>
          </w:tcPr>
          <w:p w:rsidR="005804C7" w:rsidP="007255DB" w:rsidRDefault="005804C7" w14:paraId="623C3E23" w14:textId="77777777">
            <w:pPr>
              <w:pStyle w:val="ListParagraph"/>
              <w:ind w:left="0"/>
              <w:rPr>
                <w:iCs/>
                <w:noProof/>
                <w:sz w:val="20"/>
                <w:szCs w:val="20"/>
              </w:rPr>
            </w:pPr>
          </w:p>
        </w:tc>
      </w:tr>
      <w:tr w:rsidR="005804C7" w:rsidTr="00A1241A" w14:paraId="418B79E1" w14:textId="77777777">
        <w:trPr>
          <w:gridAfter w:val="4"/>
          <w:wAfter w:w="15834" w:type="dxa"/>
          <w:trHeight w:val="230"/>
        </w:trPr>
        <w:tc>
          <w:tcPr>
            <w:tcW w:w="5638" w:type="dxa"/>
            <w:vMerge/>
          </w:tcPr>
          <w:p w:rsidR="005804C7" w:rsidP="007255DB" w:rsidRDefault="005804C7" w14:paraId="014B51BD" w14:textId="77777777">
            <w:pPr>
              <w:pStyle w:val="ListParagraph"/>
              <w:ind w:left="0"/>
              <w:rPr>
                <w:iCs/>
                <w:noProof/>
                <w:sz w:val="20"/>
                <w:szCs w:val="20"/>
              </w:rPr>
            </w:pPr>
          </w:p>
        </w:tc>
      </w:tr>
      <w:tr w:rsidR="005804C7" w:rsidTr="00A1241A" w14:paraId="1B310FFB" w14:textId="77777777">
        <w:trPr>
          <w:gridAfter w:val="4"/>
          <w:wAfter w:w="15834" w:type="dxa"/>
        </w:trPr>
        <w:tc>
          <w:tcPr>
            <w:tcW w:w="5638" w:type="dxa"/>
          </w:tcPr>
          <w:p w:rsidRPr="007255DB" w:rsidR="005804C7" w:rsidP="007255DB" w:rsidRDefault="005804C7" w14:paraId="1ECF8BC0" w14:textId="77777777">
            <w:pPr>
              <w:pStyle w:val="ListParagraph"/>
              <w:ind w:left="0"/>
              <w:rPr>
                <w:iCs/>
                <w:noProof/>
                <w:sz w:val="20"/>
                <w:szCs w:val="20"/>
              </w:rPr>
            </w:pPr>
            <w:r>
              <w:rPr>
                <w:iCs/>
                <w:noProof/>
                <w:sz w:val="20"/>
                <w:szCs w:val="20"/>
              </w:rPr>
              <w:t>TIA service: Improved management of TIA</w:t>
            </w:r>
          </w:p>
        </w:tc>
      </w:tr>
      <w:tr w:rsidR="005804C7" w:rsidTr="00A1241A" w14:paraId="055CB504" w14:textId="77777777">
        <w:trPr>
          <w:gridAfter w:val="4"/>
          <w:wAfter w:w="15834" w:type="dxa"/>
          <w:trHeight w:val="230"/>
        </w:trPr>
        <w:tc>
          <w:tcPr>
            <w:tcW w:w="5638" w:type="dxa"/>
            <w:vMerge w:val="restart"/>
          </w:tcPr>
          <w:p w:rsidRPr="00837B23" w:rsidR="005804C7" w:rsidP="007255DB" w:rsidRDefault="005804C7" w14:paraId="443ED1BF" w14:textId="77777777">
            <w:pPr>
              <w:pStyle w:val="ListParagraph"/>
              <w:ind w:left="0"/>
              <w:rPr>
                <w:noProof/>
                <w:color w:val="FF0000"/>
                <w:sz w:val="20"/>
                <w:szCs w:val="20"/>
              </w:rPr>
            </w:pPr>
            <w:r w:rsidRPr="00837B23">
              <w:rPr>
                <w:noProof/>
                <w:color w:val="FF0000"/>
                <w:sz w:val="20"/>
                <w:szCs w:val="20"/>
              </w:rPr>
              <w:t>tient Outcomes: population level</w:t>
            </w:r>
          </w:p>
          <w:p w:rsidRPr="007255DB" w:rsidR="005804C7" w:rsidP="007255DB" w:rsidRDefault="005804C7" w14:paraId="390163C1" w14:textId="77777777">
            <w:pPr>
              <w:pStyle w:val="ListParagraph"/>
              <w:ind w:left="0"/>
              <w:rPr>
                <w:iCs/>
                <w:noProof/>
                <w:color w:val="FF0000"/>
                <w:sz w:val="20"/>
                <w:szCs w:val="20"/>
              </w:rPr>
            </w:pPr>
          </w:p>
        </w:tc>
      </w:tr>
      <w:tr w:rsidR="005804C7" w:rsidTr="00A1241A" w14:paraId="1809340B" w14:textId="77777777">
        <w:trPr>
          <w:gridAfter w:val="4"/>
          <w:wAfter w:w="15834" w:type="dxa"/>
          <w:trHeight w:val="230"/>
        </w:trPr>
        <w:tc>
          <w:tcPr>
            <w:tcW w:w="5638" w:type="dxa"/>
            <w:vMerge/>
          </w:tcPr>
          <w:p w:rsidR="005804C7" w:rsidP="007255DB" w:rsidRDefault="005804C7" w14:paraId="5098FC05" w14:textId="77777777">
            <w:pPr>
              <w:pStyle w:val="ListParagraph"/>
              <w:ind w:left="0"/>
              <w:rPr>
                <w:i/>
                <w:iCs/>
                <w:noProof/>
                <w:color w:val="FF0000"/>
                <w:sz w:val="20"/>
                <w:szCs w:val="20"/>
              </w:rPr>
            </w:pPr>
          </w:p>
        </w:tc>
      </w:tr>
      <w:tr w:rsidR="005804C7" w:rsidTr="00A1241A" w14:paraId="567A5ED0" w14:textId="77777777">
        <w:trPr>
          <w:gridAfter w:val="4"/>
          <w:wAfter w:w="15834" w:type="dxa"/>
          <w:trHeight w:val="230"/>
        </w:trPr>
        <w:tc>
          <w:tcPr>
            <w:tcW w:w="5638" w:type="dxa"/>
            <w:vMerge w:val="restart"/>
          </w:tcPr>
          <w:p w:rsidRPr="00837B23" w:rsidR="005804C7" w:rsidP="007255DB" w:rsidRDefault="005804C7" w14:paraId="341E56E0" w14:textId="77777777">
            <w:pPr>
              <w:pStyle w:val="ListParagraph"/>
              <w:ind w:left="0"/>
              <w:rPr>
                <w:noProof/>
                <w:color w:val="FF0000"/>
                <w:sz w:val="20"/>
                <w:szCs w:val="20"/>
              </w:rPr>
            </w:pPr>
            <w:r w:rsidRPr="00837B23">
              <w:rPr>
                <w:noProof/>
                <w:color w:val="FF0000"/>
                <w:sz w:val="20"/>
                <w:szCs w:val="20"/>
              </w:rPr>
              <w:t>Patient Outcomes: service level</w:t>
            </w:r>
          </w:p>
          <w:p w:rsidR="005804C7" w:rsidP="007255DB" w:rsidRDefault="005804C7" w14:paraId="0AF790CA" w14:textId="77777777">
            <w:pPr>
              <w:pStyle w:val="ListParagraph"/>
              <w:ind w:left="0"/>
              <w:rPr>
                <w:i/>
                <w:iCs/>
                <w:noProof/>
                <w:color w:val="FF0000"/>
                <w:sz w:val="20"/>
                <w:szCs w:val="20"/>
              </w:rPr>
            </w:pPr>
          </w:p>
        </w:tc>
      </w:tr>
      <w:tr w:rsidR="005804C7" w:rsidTr="00A1241A" w14:paraId="625D5F92" w14:textId="77777777">
        <w:trPr>
          <w:gridAfter w:val="4"/>
          <w:wAfter w:w="15834" w:type="dxa"/>
          <w:trHeight w:val="230"/>
        </w:trPr>
        <w:tc>
          <w:tcPr>
            <w:tcW w:w="5638" w:type="dxa"/>
            <w:vMerge/>
          </w:tcPr>
          <w:p w:rsidR="005804C7" w:rsidP="007255DB" w:rsidRDefault="005804C7" w14:paraId="2F942BB4" w14:textId="77777777">
            <w:pPr>
              <w:pStyle w:val="ListParagraph"/>
              <w:ind w:left="0"/>
              <w:rPr>
                <w:i/>
                <w:iCs/>
                <w:noProof/>
                <w:color w:val="FF0000"/>
                <w:sz w:val="20"/>
                <w:szCs w:val="20"/>
              </w:rPr>
            </w:pPr>
          </w:p>
        </w:tc>
      </w:tr>
      <w:tr w:rsidR="005804C7" w:rsidTr="00A1241A" w14:paraId="2D10CD6D" w14:textId="77777777">
        <w:trPr>
          <w:gridAfter w:val="4"/>
          <w:wAfter w:w="15834" w:type="dxa"/>
        </w:trPr>
        <w:tc>
          <w:tcPr>
            <w:tcW w:w="5638" w:type="dxa"/>
          </w:tcPr>
          <w:p w:rsidR="005804C7" w:rsidP="007255DB" w:rsidRDefault="005804C7" w14:paraId="3328534F" w14:textId="77777777">
            <w:pPr>
              <w:pStyle w:val="ListParagraph"/>
              <w:ind w:left="0"/>
              <w:rPr>
                <w:i/>
                <w:iCs/>
                <w:noProof/>
                <w:color w:val="FF0000"/>
                <w:sz w:val="20"/>
                <w:szCs w:val="20"/>
              </w:rPr>
            </w:pPr>
          </w:p>
        </w:tc>
      </w:tr>
      <w:tr w:rsidR="005804C7" w:rsidTr="00A1241A" w14:paraId="0202D2FD" w14:textId="77777777">
        <w:trPr>
          <w:gridAfter w:val="4"/>
          <w:wAfter w:w="15834" w:type="dxa"/>
        </w:trPr>
        <w:tc>
          <w:tcPr>
            <w:tcW w:w="5638" w:type="dxa"/>
          </w:tcPr>
          <w:p w:rsidR="005804C7" w:rsidP="007255DB" w:rsidRDefault="005804C7" w14:paraId="78A58C43" w14:textId="77777777">
            <w:pPr>
              <w:pStyle w:val="ListParagraph"/>
              <w:ind w:left="0"/>
              <w:rPr>
                <w:i/>
                <w:iCs/>
                <w:noProof/>
                <w:color w:val="FF0000"/>
                <w:sz w:val="20"/>
                <w:szCs w:val="20"/>
              </w:rPr>
            </w:pPr>
          </w:p>
        </w:tc>
      </w:tr>
    </w:tbl>
    <w:p w:rsidR="006A18CA" w:rsidRDefault="006A18CA" w14:paraId="4164F612" w14:textId="77777777">
      <w:pPr>
        <w:rPr>
          <w:rFonts w:cs="Arial" w:eastAsiaTheme="majorEastAsia"/>
          <w:color w:val="0070C0"/>
        </w:rPr>
      </w:pPr>
      <w:r>
        <w:rPr>
          <w:rFonts w:cs="Arial"/>
          <w:color w:val="0070C0"/>
        </w:rPr>
        <w:t xml:space="preserve">Blank page </w:t>
      </w:r>
    </w:p>
    <w:p w:rsidRPr="006A18CA" w:rsidR="006A18CA" w:rsidP="006A18CA" w:rsidRDefault="006A18CA" w14:paraId="5940F94A" w14:textId="77777777">
      <w:pPr>
        <w:pStyle w:val="Heading2"/>
        <w:rPr>
          <w:rFonts w:ascii="Arial" w:hAnsi="Arial" w:cs="Arial"/>
          <w:color w:val="0070C0"/>
          <w:sz w:val="24"/>
          <w:szCs w:val="24"/>
        </w:rPr>
      </w:pPr>
    </w:p>
    <w:p w:rsidRPr="003F3C0F" w:rsidR="0069676A" w:rsidP="00274975" w:rsidRDefault="006A18CA" w14:paraId="2CA87A2E" w14:textId="77777777">
      <w:pPr>
        <w:rPr>
          <w:rFonts w:cs="Arial"/>
          <w:sz w:val="22"/>
        </w:rPr>
      </w:pPr>
      <w:r>
        <w:rPr>
          <w:rFonts w:cs="Arial"/>
          <w:color w:val="0070C0"/>
        </w:rPr>
        <w:br w:type="page"/>
      </w:r>
      <w:r w:rsidR="00274975">
        <w:rPr>
          <w:rFonts w:cs="Arial"/>
          <w:color w:val="0070C0"/>
        </w:rPr>
        <w:t>7</w:t>
      </w:r>
      <w:r>
        <w:rPr>
          <w:rFonts w:cs="Arial"/>
          <w:color w:val="0070C0"/>
        </w:rPr>
        <w:t xml:space="preserve">.2 </w:t>
      </w:r>
      <w:r w:rsidRPr="00F23DF9" w:rsidR="003F3C0F">
        <w:rPr>
          <w:rFonts w:cs="Arial"/>
          <w:color w:val="0070C0"/>
        </w:rPr>
        <w:t xml:space="preserve">Risk </w:t>
      </w:r>
      <w:r w:rsidRPr="00F23DF9" w:rsidR="003F3C0F">
        <w:rPr>
          <w:rFonts w:cs="Arial"/>
          <w:color w:val="0070C0"/>
        </w:rPr>
        <w:tab/>
      </w:r>
      <w:r w:rsidR="003F3C0F">
        <w:rPr>
          <w:rFonts w:cs="Arial"/>
          <w:color w:val="0070C0"/>
        </w:rPr>
        <w:tab/>
      </w:r>
      <w:r w:rsidR="003F3C0F">
        <w:rPr>
          <w:rFonts w:cs="Arial"/>
          <w:color w:val="0070C0"/>
        </w:rPr>
        <w:tab/>
      </w:r>
      <w:r w:rsidR="003F3C0F">
        <w:rPr>
          <w:rFonts w:cs="Arial"/>
          <w:color w:val="0070C0"/>
        </w:rPr>
        <w:tab/>
      </w:r>
      <w:r w:rsidR="003F3C0F">
        <w:rPr>
          <w:rFonts w:cs="Arial"/>
          <w:color w:val="0070C0"/>
        </w:rPr>
        <w:tab/>
      </w:r>
      <w:r w:rsidR="003F3C0F">
        <w:rPr>
          <w:rFonts w:cs="Arial"/>
          <w:color w:val="0070C0"/>
        </w:rPr>
        <w:tab/>
      </w:r>
      <w:r w:rsidR="003F3C0F">
        <w:rPr>
          <w:rFonts w:cs="Arial"/>
          <w:color w:val="0070C0"/>
        </w:rPr>
        <w:tab/>
      </w:r>
      <w:r w:rsidR="003F3C0F">
        <w:rPr>
          <w:rFonts w:cs="Arial"/>
          <w:color w:val="0070C0"/>
        </w:rPr>
        <w:tab/>
      </w:r>
      <w:r w:rsidRPr="003F3C0F" w:rsidR="003F3C0F">
        <w:rPr>
          <w:rFonts w:cs="Arial"/>
          <w:sz w:val="20"/>
        </w:rPr>
        <w:t>TH = Dr Tom Hughes, Clinical Director for Stroke.  NT = Niki Turner, Stroke Service Manager</w:t>
      </w:r>
    </w:p>
    <w:p w:rsidRPr="003F3C0F" w:rsidR="00C2396A" w:rsidP="00DF2B0D" w:rsidRDefault="00C2396A" w14:paraId="5663F892" w14:textId="77777777">
      <w:pPr>
        <w:pStyle w:val="ListParagraph"/>
        <w:ind w:left="0"/>
        <w:rPr>
          <w:i/>
          <w:iCs/>
          <w:noProof/>
          <w:sz w:val="16"/>
          <w:szCs w:val="20"/>
        </w:rPr>
      </w:pPr>
      <w:r w:rsidRPr="003F3C0F">
        <w:rPr>
          <w:i/>
          <w:iCs/>
          <w:noProof/>
          <w:sz w:val="16"/>
          <w:szCs w:val="20"/>
        </w:rPr>
        <w:t xml:space="preserve"> </w:t>
      </w:r>
    </w:p>
    <w:p w:rsidRPr="003F3C0F" w:rsidR="00C2396A" w:rsidP="00DF2B0D" w:rsidRDefault="00C2396A" w14:paraId="5443EC47" w14:textId="77777777">
      <w:pPr>
        <w:pStyle w:val="ListParagraph"/>
        <w:ind w:left="0"/>
        <w:rPr>
          <w:i/>
          <w:iCs/>
          <w:noProof/>
          <w:sz w:val="16"/>
          <w:szCs w:val="20"/>
        </w:rPr>
      </w:pPr>
    </w:p>
    <w:p w:rsidR="00C2396A" w:rsidP="00DF2B0D" w:rsidRDefault="00C2396A" w14:paraId="4CCC4791" w14:textId="77777777">
      <w:pPr>
        <w:pStyle w:val="ListParagraph"/>
        <w:ind w:left="0"/>
        <w:rPr>
          <w:i/>
          <w:iCs/>
          <w:noProof/>
          <w:color w:val="FF0000"/>
          <w:sz w:val="20"/>
          <w:szCs w:val="20"/>
        </w:rPr>
      </w:pPr>
    </w:p>
    <w:p w:rsidR="00C2396A" w:rsidP="00DF2B0D" w:rsidRDefault="00FA20B0" w14:paraId="53E27578" w14:textId="77777777">
      <w:pPr>
        <w:pStyle w:val="ListParagraph"/>
        <w:ind w:left="0"/>
        <w:rPr>
          <w:i/>
          <w:iCs/>
          <w:noProof/>
          <w:color w:val="FF0000"/>
          <w:sz w:val="20"/>
          <w:szCs w:val="20"/>
        </w:rPr>
      </w:pPr>
      <w:r>
        <w:rPr>
          <w:noProof/>
        </w:rPr>
        <w:drawing>
          <wp:anchor distT="0" distB="0" distL="114300" distR="114300" simplePos="0" relativeHeight="251694080" behindDoc="1" locked="0" layoutInCell="1" allowOverlap="1" wp14:anchorId="3E0B591A" wp14:editId="5466072C">
            <wp:simplePos x="0" y="0"/>
            <wp:positionH relativeFrom="column">
              <wp:posOffset>1648460</wp:posOffset>
            </wp:positionH>
            <wp:positionV relativeFrom="paragraph">
              <wp:posOffset>268605</wp:posOffset>
            </wp:positionV>
            <wp:extent cx="4809275" cy="2335530"/>
            <wp:effectExtent l="0" t="0" r="0" b="762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4809275" cy="2335530"/>
                    </a:xfrm>
                    <a:prstGeom prst="rect">
                      <a:avLst/>
                    </a:prstGeom>
                  </pic:spPr>
                </pic:pic>
              </a:graphicData>
            </a:graphic>
            <wp14:sizeRelH relativeFrom="margin">
              <wp14:pctWidth>0</wp14:pctWidth>
            </wp14:sizeRelH>
            <wp14:sizeRelV relativeFrom="margin">
              <wp14:pctHeight>0</wp14:pctHeight>
            </wp14:sizeRelV>
          </wp:anchor>
        </w:drawing>
      </w:r>
    </w:p>
    <w:tbl>
      <w:tblPr>
        <w:tblStyle w:val="TableGrid"/>
        <w:tblpPr w:leftFromText="180" w:rightFromText="180" w:vertAnchor="text" w:horzAnchor="margin" w:tblpY="-446"/>
        <w:tblW w:w="14596" w:type="dxa"/>
        <w:tblLook w:val="04A0" w:firstRow="1" w:lastRow="0" w:firstColumn="1" w:lastColumn="0" w:noHBand="0" w:noVBand="1"/>
      </w:tblPr>
      <w:tblGrid>
        <w:gridCol w:w="2122"/>
        <w:gridCol w:w="3628"/>
        <w:gridCol w:w="1250"/>
        <w:gridCol w:w="1270"/>
        <w:gridCol w:w="1223"/>
        <w:gridCol w:w="3827"/>
        <w:gridCol w:w="1276"/>
      </w:tblGrid>
      <w:tr w:rsidRPr="00C2396A" w:rsidR="00652D9A" w:rsidTr="004F1C4C" w14:paraId="43373947" w14:textId="77777777">
        <w:tc>
          <w:tcPr>
            <w:tcW w:w="2122" w:type="dxa"/>
            <w:shd w:val="clear" w:color="auto" w:fill="F2F2F2" w:themeFill="background1" w:themeFillShade="F2"/>
            <w:vAlign w:val="center"/>
          </w:tcPr>
          <w:p w:rsidRPr="00C2396A" w:rsidR="00652D9A" w:rsidP="004F1C4C" w:rsidRDefault="00652D9A" w14:paraId="31C156BC" w14:textId="77777777">
            <w:pPr>
              <w:pStyle w:val="ListParagraph"/>
              <w:ind w:left="0"/>
              <w:jc w:val="center"/>
              <w:rPr>
                <w:b/>
                <w:iCs/>
                <w:noProof/>
                <w:sz w:val="20"/>
                <w:szCs w:val="20"/>
              </w:rPr>
            </w:pPr>
            <w:r w:rsidRPr="00C2396A">
              <w:rPr>
                <w:b/>
                <w:iCs/>
                <w:noProof/>
                <w:sz w:val="20"/>
                <w:szCs w:val="20"/>
              </w:rPr>
              <w:t>Risk Title</w:t>
            </w:r>
          </w:p>
        </w:tc>
        <w:tc>
          <w:tcPr>
            <w:tcW w:w="3628" w:type="dxa"/>
            <w:shd w:val="clear" w:color="auto" w:fill="F2F2F2" w:themeFill="background1" w:themeFillShade="F2"/>
            <w:vAlign w:val="center"/>
          </w:tcPr>
          <w:p w:rsidRPr="00C2396A" w:rsidR="00652D9A" w:rsidP="004F1C4C" w:rsidRDefault="00652D9A" w14:paraId="6129317A" w14:textId="77777777">
            <w:pPr>
              <w:pStyle w:val="ListParagraph"/>
              <w:ind w:left="0"/>
              <w:jc w:val="center"/>
              <w:rPr>
                <w:b/>
                <w:iCs/>
                <w:noProof/>
                <w:sz w:val="20"/>
                <w:szCs w:val="20"/>
              </w:rPr>
            </w:pPr>
            <w:r w:rsidRPr="00C2396A">
              <w:rPr>
                <w:b/>
                <w:iCs/>
                <w:noProof/>
                <w:sz w:val="20"/>
                <w:szCs w:val="20"/>
              </w:rPr>
              <w:t>Descriptor</w:t>
            </w:r>
          </w:p>
        </w:tc>
        <w:tc>
          <w:tcPr>
            <w:tcW w:w="1250" w:type="dxa"/>
            <w:shd w:val="clear" w:color="auto" w:fill="F2F2F2" w:themeFill="background1" w:themeFillShade="F2"/>
            <w:vAlign w:val="center"/>
          </w:tcPr>
          <w:p w:rsidRPr="00C2396A" w:rsidR="00652D9A" w:rsidP="004F1C4C" w:rsidRDefault="00652D9A" w14:paraId="045C0498" w14:textId="77777777">
            <w:pPr>
              <w:pStyle w:val="ListParagraph"/>
              <w:ind w:left="0"/>
              <w:jc w:val="center"/>
              <w:rPr>
                <w:b/>
                <w:iCs/>
                <w:noProof/>
                <w:sz w:val="20"/>
                <w:szCs w:val="20"/>
              </w:rPr>
            </w:pPr>
            <w:r>
              <w:rPr>
                <w:b/>
                <w:iCs/>
                <w:noProof/>
                <w:sz w:val="20"/>
                <w:szCs w:val="20"/>
              </w:rPr>
              <w:t xml:space="preserve">Probability </w:t>
            </w:r>
            <w:r w:rsidRPr="00C2396A">
              <w:rPr>
                <w:b/>
                <w:iCs/>
                <w:noProof/>
                <w:sz w:val="20"/>
                <w:szCs w:val="20"/>
              </w:rPr>
              <w:t xml:space="preserve"> (1-5)</w:t>
            </w:r>
          </w:p>
        </w:tc>
        <w:tc>
          <w:tcPr>
            <w:tcW w:w="1270" w:type="dxa"/>
            <w:shd w:val="clear" w:color="auto" w:fill="F2F2F2" w:themeFill="background1" w:themeFillShade="F2"/>
            <w:vAlign w:val="center"/>
          </w:tcPr>
          <w:p w:rsidRPr="00C2396A" w:rsidR="00652D9A" w:rsidP="004F1C4C" w:rsidRDefault="00652D9A" w14:paraId="5928E494" w14:textId="77777777">
            <w:pPr>
              <w:pStyle w:val="ListParagraph"/>
              <w:ind w:left="0"/>
              <w:jc w:val="center"/>
              <w:rPr>
                <w:b/>
                <w:iCs/>
                <w:noProof/>
                <w:sz w:val="20"/>
                <w:szCs w:val="20"/>
              </w:rPr>
            </w:pPr>
            <w:r w:rsidRPr="00C2396A">
              <w:rPr>
                <w:b/>
                <w:iCs/>
                <w:noProof/>
                <w:sz w:val="20"/>
                <w:szCs w:val="20"/>
              </w:rPr>
              <w:t>Impact (1-5)</w:t>
            </w:r>
          </w:p>
        </w:tc>
        <w:tc>
          <w:tcPr>
            <w:tcW w:w="1223" w:type="dxa"/>
            <w:shd w:val="clear" w:color="auto" w:fill="F2F2F2" w:themeFill="background1" w:themeFillShade="F2"/>
            <w:vAlign w:val="center"/>
          </w:tcPr>
          <w:p w:rsidRPr="00C2396A" w:rsidR="00652D9A" w:rsidP="004F1C4C" w:rsidRDefault="00652D9A" w14:paraId="10D5E5CC" w14:textId="77777777">
            <w:pPr>
              <w:pStyle w:val="ListParagraph"/>
              <w:ind w:left="0"/>
              <w:jc w:val="center"/>
              <w:rPr>
                <w:b/>
                <w:iCs/>
                <w:noProof/>
                <w:sz w:val="20"/>
                <w:szCs w:val="20"/>
              </w:rPr>
            </w:pPr>
            <w:r w:rsidRPr="00C2396A">
              <w:rPr>
                <w:b/>
                <w:iCs/>
                <w:noProof/>
                <w:sz w:val="20"/>
                <w:szCs w:val="20"/>
              </w:rPr>
              <w:t>Total risk score (</w:t>
            </w:r>
            <w:r>
              <w:rPr>
                <w:b/>
                <w:iCs/>
                <w:noProof/>
                <w:sz w:val="20"/>
                <w:szCs w:val="20"/>
              </w:rPr>
              <w:t>P</w:t>
            </w:r>
            <w:r w:rsidRPr="00C2396A">
              <w:rPr>
                <w:b/>
                <w:iCs/>
                <w:noProof/>
                <w:sz w:val="20"/>
                <w:szCs w:val="20"/>
              </w:rPr>
              <w:t>x</w:t>
            </w:r>
            <w:r>
              <w:rPr>
                <w:b/>
                <w:iCs/>
                <w:noProof/>
                <w:sz w:val="20"/>
                <w:szCs w:val="20"/>
              </w:rPr>
              <w:t>I</w:t>
            </w:r>
            <w:r w:rsidRPr="00C2396A">
              <w:rPr>
                <w:b/>
                <w:iCs/>
                <w:noProof/>
                <w:sz w:val="20"/>
                <w:szCs w:val="20"/>
              </w:rPr>
              <w:t>)</w:t>
            </w:r>
          </w:p>
        </w:tc>
        <w:tc>
          <w:tcPr>
            <w:tcW w:w="3827" w:type="dxa"/>
            <w:shd w:val="clear" w:color="auto" w:fill="F2F2F2" w:themeFill="background1" w:themeFillShade="F2"/>
            <w:vAlign w:val="center"/>
          </w:tcPr>
          <w:p w:rsidRPr="00C2396A" w:rsidR="00652D9A" w:rsidP="004F1C4C" w:rsidRDefault="00652D9A" w14:paraId="78DD8964" w14:textId="77777777">
            <w:pPr>
              <w:pStyle w:val="ListParagraph"/>
              <w:ind w:left="0"/>
              <w:jc w:val="center"/>
              <w:rPr>
                <w:b/>
                <w:iCs/>
                <w:noProof/>
                <w:sz w:val="20"/>
                <w:szCs w:val="20"/>
              </w:rPr>
            </w:pPr>
            <w:r w:rsidRPr="00C2396A">
              <w:rPr>
                <w:b/>
                <w:iCs/>
                <w:noProof/>
                <w:sz w:val="20"/>
                <w:szCs w:val="20"/>
              </w:rPr>
              <w:t>Mitigating Action</w:t>
            </w:r>
          </w:p>
        </w:tc>
        <w:tc>
          <w:tcPr>
            <w:tcW w:w="1276" w:type="dxa"/>
            <w:shd w:val="clear" w:color="auto" w:fill="F2F2F2" w:themeFill="background1" w:themeFillShade="F2"/>
            <w:vAlign w:val="center"/>
          </w:tcPr>
          <w:p w:rsidRPr="00C2396A" w:rsidR="00652D9A" w:rsidP="004F1C4C" w:rsidRDefault="00652D9A" w14:paraId="65ECA9B4" w14:textId="77777777">
            <w:pPr>
              <w:pStyle w:val="ListParagraph"/>
              <w:ind w:left="0"/>
              <w:jc w:val="center"/>
              <w:rPr>
                <w:b/>
                <w:iCs/>
                <w:noProof/>
                <w:sz w:val="20"/>
                <w:szCs w:val="20"/>
              </w:rPr>
            </w:pPr>
            <w:r w:rsidRPr="00C2396A">
              <w:rPr>
                <w:b/>
                <w:iCs/>
                <w:noProof/>
                <w:sz w:val="20"/>
                <w:szCs w:val="20"/>
              </w:rPr>
              <w:t>Owner</w:t>
            </w:r>
          </w:p>
        </w:tc>
      </w:tr>
      <w:tr w:rsidR="00652D9A" w:rsidTr="003F3C0F" w14:paraId="79460023" w14:textId="77777777">
        <w:tc>
          <w:tcPr>
            <w:tcW w:w="2122" w:type="dxa"/>
          </w:tcPr>
          <w:p w:rsidRPr="00670127" w:rsidR="00652D9A" w:rsidP="004F1C4C" w:rsidRDefault="00670127" w14:paraId="389D3F4C" w14:textId="77777777">
            <w:pPr>
              <w:pStyle w:val="ListParagraph"/>
              <w:ind w:left="0"/>
              <w:rPr>
                <w:iCs/>
                <w:noProof/>
                <w:sz w:val="20"/>
                <w:szCs w:val="20"/>
              </w:rPr>
            </w:pPr>
            <w:r w:rsidRPr="00670127">
              <w:rPr>
                <w:iCs/>
                <w:noProof/>
                <w:sz w:val="20"/>
                <w:szCs w:val="20"/>
              </w:rPr>
              <w:t xml:space="preserve">Recruitment </w:t>
            </w:r>
          </w:p>
        </w:tc>
        <w:tc>
          <w:tcPr>
            <w:tcW w:w="3628" w:type="dxa"/>
          </w:tcPr>
          <w:p w:rsidRPr="00670127" w:rsidR="00652D9A" w:rsidP="004F1C4C" w:rsidRDefault="00670127" w14:paraId="03920CAC" w14:textId="77777777">
            <w:pPr>
              <w:pStyle w:val="ListParagraph"/>
              <w:ind w:left="0"/>
              <w:rPr>
                <w:iCs/>
                <w:noProof/>
                <w:sz w:val="20"/>
                <w:szCs w:val="20"/>
              </w:rPr>
            </w:pPr>
            <w:r>
              <w:rPr>
                <w:iCs/>
                <w:noProof/>
                <w:sz w:val="20"/>
                <w:szCs w:val="20"/>
              </w:rPr>
              <w:t>There is a risk that additional posts will not be recruited to, or there will be a delay to recruitment</w:t>
            </w:r>
          </w:p>
        </w:tc>
        <w:tc>
          <w:tcPr>
            <w:tcW w:w="1250" w:type="dxa"/>
            <w:vAlign w:val="center"/>
          </w:tcPr>
          <w:p w:rsidRPr="00670127" w:rsidR="00652D9A" w:rsidP="00B32BB8" w:rsidRDefault="00B32BB8" w14:paraId="14FCCF98" w14:textId="77777777">
            <w:pPr>
              <w:pStyle w:val="ListParagraph"/>
              <w:ind w:left="0"/>
              <w:jc w:val="center"/>
              <w:rPr>
                <w:iCs/>
                <w:noProof/>
                <w:sz w:val="20"/>
                <w:szCs w:val="20"/>
              </w:rPr>
            </w:pPr>
            <w:r>
              <w:rPr>
                <w:iCs/>
                <w:noProof/>
                <w:sz w:val="20"/>
                <w:szCs w:val="20"/>
              </w:rPr>
              <w:t>3</w:t>
            </w:r>
          </w:p>
        </w:tc>
        <w:tc>
          <w:tcPr>
            <w:tcW w:w="1270" w:type="dxa"/>
            <w:vAlign w:val="center"/>
          </w:tcPr>
          <w:p w:rsidRPr="00670127" w:rsidR="00652D9A" w:rsidP="00B32BB8" w:rsidRDefault="00B32BB8" w14:paraId="41B4BB08" w14:textId="77777777">
            <w:pPr>
              <w:pStyle w:val="ListParagraph"/>
              <w:ind w:left="0"/>
              <w:jc w:val="center"/>
              <w:rPr>
                <w:iCs/>
                <w:noProof/>
                <w:sz w:val="20"/>
                <w:szCs w:val="20"/>
              </w:rPr>
            </w:pPr>
            <w:r>
              <w:rPr>
                <w:iCs/>
                <w:noProof/>
                <w:sz w:val="20"/>
                <w:szCs w:val="20"/>
              </w:rPr>
              <w:t>4</w:t>
            </w:r>
          </w:p>
        </w:tc>
        <w:tc>
          <w:tcPr>
            <w:tcW w:w="1223" w:type="dxa"/>
            <w:vAlign w:val="center"/>
          </w:tcPr>
          <w:p w:rsidRPr="00670127" w:rsidR="00652D9A" w:rsidP="00B32BB8" w:rsidRDefault="00B32BB8" w14:paraId="4D780051" w14:textId="77777777">
            <w:pPr>
              <w:pStyle w:val="ListParagraph"/>
              <w:ind w:left="0"/>
              <w:jc w:val="center"/>
              <w:rPr>
                <w:iCs/>
                <w:noProof/>
                <w:sz w:val="20"/>
                <w:szCs w:val="20"/>
              </w:rPr>
            </w:pPr>
            <w:r>
              <w:rPr>
                <w:iCs/>
                <w:noProof/>
                <w:sz w:val="20"/>
                <w:szCs w:val="20"/>
              </w:rPr>
              <w:t>12</w:t>
            </w:r>
          </w:p>
        </w:tc>
        <w:tc>
          <w:tcPr>
            <w:tcW w:w="3827" w:type="dxa"/>
          </w:tcPr>
          <w:p w:rsidRPr="00670127" w:rsidR="00652D9A" w:rsidP="004F1C4C" w:rsidRDefault="00B32BB8" w14:paraId="0FB0F82C" w14:textId="77777777">
            <w:pPr>
              <w:pStyle w:val="ListParagraph"/>
              <w:ind w:left="0"/>
              <w:rPr>
                <w:iCs/>
                <w:noProof/>
                <w:sz w:val="20"/>
                <w:szCs w:val="20"/>
              </w:rPr>
            </w:pPr>
            <w:r>
              <w:rPr>
                <w:iCs/>
                <w:noProof/>
                <w:sz w:val="20"/>
                <w:szCs w:val="20"/>
              </w:rPr>
              <w:t>Phasing of clincal model can only progress in line with recruitment</w:t>
            </w:r>
          </w:p>
        </w:tc>
        <w:tc>
          <w:tcPr>
            <w:tcW w:w="1276" w:type="dxa"/>
            <w:vAlign w:val="center"/>
          </w:tcPr>
          <w:p w:rsidRPr="00670127" w:rsidR="00652D9A" w:rsidP="003F3C0F" w:rsidRDefault="00652D9A" w14:paraId="132D742C" w14:textId="77777777">
            <w:pPr>
              <w:pStyle w:val="ListParagraph"/>
              <w:ind w:left="0"/>
              <w:jc w:val="center"/>
              <w:rPr>
                <w:iCs/>
                <w:noProof/>
                <w:sz w:val="20"/>
                <w:szCs w:val="20"/>
              </w:rPr>
            </w:pPr>
          </w:p>
          <w:p w:rsidRPr="00670127" w:rsidR="00652D9A" w:rsidP="003F3C0F" w:rsidRDefault="00B32BB8" w14:paraId="51CE7AB3" w14:textId="77777777">
            <w:pPr>
              <w:pStyle w:val="ListParagraph"/>
              <w:ind w:left="0"/>
              <w:jc w:val="center"/>
              <w:rPr>
                <w:iCs/>
                <w:noProof/>
                <w:sz w:val="20"/>
                <w:szCs w:val="20"/>
              </w:rPr>
            </w:pPr>
            <w:r>
              <w:rPr>
                <w:iCs/>
                <w:noProof/>
                <w:sz w:val="20"/>
                <w:szCs w:val="20"/>
              </w:rPr>
              <w:t>TH</w:t>
            </w:r>
          </w:p>
        </w:tc>
      </w:tr>
      <w:tr w:rsidR="00652D9A" w:rsidTr="003F3C0F" w14:paraId="58248DAC" w14:textId="77777777">
        <w:tc>
          <w:tcPr>
            <w:tcW w:w="2122" w:type="dxa"/>
          </w:tcPr>
          <w:p w:rsidRPr="00670127" w:rsidR="00652D9A" w:rsidP="004F1C4C" w:rsidRDefault="00B32BB8" w14:paraId="0D803A20" w14:textId="77777777">
            <w:pPr>
              <w:pStyle w:val="ListParagraph"/>
              <w:ind w:left="0"/>
              <w:rPr>
                <w:iCs/>
                <w:noProof/>
                <w:sz w:val="20"/>
                <w:szCs w:val="20"/>
              </w:rPr>
            </w:pPr>
            <w:r>
              <w:rPr>
                <w:iCs/>
                <w:noProof/>
                <w:sz w:val="20"/>
                <w:szCs w:val="20"/>
              </w:rPr>
              <w:t>Demand</w:t>
            </w:r>
          </w:p>
        </w:tc>
        <w:tc>
          <w:tcPr>
            <w:tcW w:w="3628" w:type="dxa"/>
          </w:tcPr>
          <w:p w:rsidRPr="00670127" w:rsidR="00652D9A" w:rsidP="004F1C4C" w:rsidRDefault="00B32BB8" w14:paraId="0B429766" w14:textId="77777777">
            <w:pPr>
              <w:pStyle w:val="ListParagraph"/>
              <w:ind w:left="0"/>
              <w:rPr>
                <w:iCs/>
                <w:noProof/>
                <w:sz w:val="20"/>
                <w:szCs w:val="20"/>
              </w:rPr>
            </w:pPr>
            <w:r>
              <w:rPr>
                <w:iCs/>
                <w:noProof/>
                <w:sz w:val="20"/>
                <w:szCs w:val="20"/>
              </w:rPr>
              <w:t xml:space="preserve">There is a risk that demand on the service will increase beyond that currently experineced </w:t>
            </w:r>
            <w:r w:rsidR="00802F55">
              <w:rPr>
                <w:iCs/>
                <w:noProof/>
                <w:sz w:val="20"/>
                <w:szCs w:val="20"/>
              </w:rPr>
              <w:t xml:space="preserve">and there will be unexpected impact on other services </w:t>
            </w:r>
          </w:p>
        </w:tc>
        <w:tc>
          <w:tcPr>
            <w:tcW w:w="1250" w:type="dxa"/>
            <w:vAlign w:val="center"/>
          </w:tcPr>
          <w:p w:rsidRPr="00670127" w:rsidR="00652D9A" w:rsidP="00B32BB8" w:rsidRDefault="00B32BB8" w14:paraId="14B6D942" w14:textId="77777777">
            <w:pPr>
              <w:pStyle w:val="ListParagraph"/>
              <w:ind w:left="0"/>
              <w:jc w:val="center"/>
              <w:rPr>
                <w:iCs/>
                <w:noProof/>
                <w:sz w:val="20"/>
                <w:szCs w:val="20"/>
              </w:rPr>
            </w:pPr>
            <w:r>
              <w:rPr>
                <w:iCs/>
                <w:noProof/>
                <w:sz w:val="20"/>
                <w:szCs w:val="20"/>
              </w:rPr>
              <w:t>2</w:t>
            </w:r>
          </w:p>
        </w:tc>
        <w:tc>
          <w:tcPr>
            <w:tcW w:w="1270" w:type="dxa"/>
            <w:vAlign w:val="center"/>
          </w:tcPr>
          <w:p w:rsidRPr="00670127" w:rsidR="00652D9A" w:rsidP="00B32BB8" w:rsidRDefault="00B32BB8" w14:paraId="45B96B1B" w14:textId="77777777">
            <w:pPr>
              <w:pStyle w:val="ListParagraph"/>
              <w:ind w:left="0"/>
              <w:jc w:val="center"/>
              <w:rPr>
                <w:iCs/>
                <w:noProof/>
                <w:sz w:val="20"/>
                <w:szCs w:val="20"/>
              </w:rPr>
            </w:pPr>
            <w:r>
              <w:rPr>
                <w:iCs/>
                <w:noProof/>
                <w:sz w:val="20"/>
                <w:szCs w:val="20"/>
              </w:rPr>
              <w:t>4</w:t>
            </w:r>
          </w:p>
        </w:tc>
        <w:tc>
          <w:tcPr>
            <w:tcW w:w="1223" w:type="dxa"/>
            <w:vAlign w:val="center"/>
          </w:tcPr>
          <w:p w:rsidRPr="00670127" w:rsidR="00652D9A" w:rsidP="00B32BB8" w:rsidRDefault="00B32BB8" w14:paraId="754EB223" w14:textId="77777777">
            <w:pPr>
              <w:pStyle w:val="ListParagraph"/>
              <w:ind w:left="0"/>
              <w:jc w:val="center"/>
              <w:rPr>
                <w:iCs/>
                <w:noProof/>
                <w:sz w:val="20"/>
                <w:szCs w:val="20"/>
              </w:rPr>
            </w:pPr>
            <w:r>
              <w:rPr>
                <w:iCs/>
                <w:noProof/>
                <w:sz w:val="20"/>
                <w:szCs w:val="20"/>
              </w:rPr>
              <w:t>8</w:t>
            </w:r>
          </w:p>
        </w:tc>
        <w:tc>
          <w:tcPr>
            <w:tcW w:w="3827" w:type="dxa"/>
          </w:tcPr>
          <w:p w:rsidR="00652D9A" w:rsidP="004F1C4C" w:rsidRDefault="00B32BB8" w14:paraId="6714E5EB" w14:textId="77777777">
            <w:pPr>
              <w:pStyle w:val="ListParagraph"/>
              <w:ind w:left="0"/>
              <w:rPr>
                <w:iCs/>
                <w:noProof/>
                <w:sz w:val="20"/>
                <w:szCs w:val="20"/>
              </w:rPr>
            </w:pPr>
            <w:r>
              <w:rPr>
                <w:iCs/>
                <w:noProof/>
                <w:sz w:val="20"/>
                <w:szCs w:val="20"/>
              </w:rPr>
              <w:t xml:space="preserve">Stroke service to monitor activity.  </w:t>
            </w:r>
          </w:p>
          <w:p w:rsidRPr="00670127" w:rsidR="00B32BB8" w:rsidP="004F1C4C" w:rsidRDefault="00B32BB8" w14:paraId="27C5564B" w14:textId="77777777">
            <w:pPr>
              <w:pStyle w:val="ListParagraph"/>
              <w:ind w:left="0"/>
              <w:rPr>
                <w:iCs/>
                <w:noProof/>
                <w:sz w:val="20"/>
                <w:szCs w:val="20"/>
              </w:rPr>
            </w:pPr>
            <w:r>
              <w:rPr>
                <w:iCs/>
                <w:noProof/>
                <w:sz w:val="20"/>
                <w:szCs w:val="20"/>
              </w:rPr>
              <w:t xml:space="preserve">Close working with Acute and Emergency Medicine colleagues </w:t>
            </w:r>
          </w:p>
        </w:tc>
        <w:tc>
          <w:tcPr>
            <w:tcW w:w="1276" w:type="dxa"/>
            <w:vAlign w:val="center"/>
          </w:tcPr>
          <w:p w:rsidR="00652D9A" w:rsidP="003F3C0F" w:rsidRDefault="00652D9A" w14:paraId="588C40A1" w14:textId="77777777">
            <w:pPr>
              <w:pStyle w:val="ListParagraph"/>
              <w:ind w:left="0"/>
              <w:jc w:val="center"/>
              <w:rPr>
                <w:iCs/>
                <w:noProof/>
                <w:sz w:val="20"/>
                <w:szCs w:val="20"/>
              </w:rPr>
            </w:pPr>
          </w:p>
          <w:p w:rsidRPr="00670127" w:rsidR="00B32BB8" w:rsidP="003F3C0F" w:rsidRDefault="00B32BB8" w14:paraId="179841F9" w14:textId="77777777">
            <w:pPr>
              <w:pStyle w:val="ListParagraph"/>
              <w:ind w:left="0"/>
              <w:jc w:val="center"/>
              <w:rPr>
                <w:iCs/>
                <w:noProof/>
                <w:sz w:val="20"/>
                <w:szCs w:val="20"/>
              </w:rPr>
            </w:pPr>
            <w:r>
              <w:rPr>
                <w:iCs/>
                <w:noProof/>
                <w:sz w:val="20"/>
                <w:szCs w:val="20"/>
              </w:rPr>
              <w:t>NT / TH</w:t>
            </w:r>
          </w:p>
          <w:p w:rsidRPr="00670127" w:rsidR="00652D9A" w:rsidP="003F3C0F" w:rsidRDefault="00652D9A" w14:paraId="4727ACFF" w14:textId="77777777">
            <w:pPr>
              <w:pStyle w:val="ListParagraph"/>
              <w:ind w:left="0"/>
              <w:jc w:val="center"/>
              <w:rPr>
                <w:iCs/>
                <w:noProof/>
                <w:sz w:val="20"/>
                <w:szCs w:val="20"/>
              </w:rPr>
            </w:pPr>
          </w:p>
        </w:tc>
      </w:tr>
      <w:tr w:rsidR="00652D9A" w:rsidTr="003F3C0F" w14:paraId="53DFF5B6" w14:textId="77777777">
        <w:tc>
          <w:tcPr>
            <w:tcW w:w="2122" w:type="dxa"/>
          </w:tcPr>
          <w:p w:rsidRPr="00670127" w:rsidR="00652D9A" w:rsidP="004F1C4C" w:rsidRDefault="00B32BB8" w14:paraId="0D5BF3ED" w14:textId="77777777">
            <w:pPr>
              <w:pStyle w:val="ListParagraph"/>
              <w:ind w:left="0"/>
              <w:rPr>
                <w:iCs/>
                <w:noProof/>
                <w:sz w:val="20"/>
                <w:szCs w:val="20"/>
              </w:rPr>
            </w:pPr>
            <w:r>
              <w:rPr>
                <w:iCs/>
                <w:noProof/>
                <w:sz w:val="20"/>
                <w:szCs w:val="20"/>
              </w:rPr>
              <w:t xml:space="preserve">Thrombectomy Centre </w:t>
            </w:r>
          </w:p>
        </w:tc>
        <w:tc>
          <w:tcPr>
            <w:tcW w:w="3628" w:type="dxa"/>
          </w:tcPr>
          <w:p w:rsidRPr="00670127" w:rsidR="00652D9A" w:rsidP="004F1C4C" w:rsidRDefault="00B32BB8" w14:paraId="1BA988EB" w14:textId="77777777">
            <w:pPr>
              <w:pStyle w:val="ListParagraph"/>
              <w:ind w:left="0"/>
              <w:rPr>
                <w:iCs/>
                <w:noProof/>
                <w:sz w:val="20"/>
                <w:szCs w:val="20"/>
              </w:rPr>
            </w:pPr>
            <w:r>
              <w:rPr>
                <w:iCs/>
                <w:noProof/>
                <w:sz w:val="20"/>
                <w:szCs w:val="20"/>
              </w:rPr>
              <w:t>UHW becoming the South Wales Stroke Thrombectomy Centre may place increased demand on and destabilise the acute stroke and TIA service in its newly established clincial model</w:t>
            </w:r>
          </w:p>
        </w:tc>
        <w:tc>
          <w:tcPr>
            <w:tcW w:w="1250" w:type="dxa"/>
            <w:vAlign w:val="center"/>
          </w:tcPr>
          <w:p w:rsidRPr="00670127" w:rsidR="00652D9A" w:rsidP="00B32BB8" w:rsidRDefault="00B32BB8" w14:paraId="51F64D3A" w14:textId="77777777">
            <w:pPr>
              <w:pStyle w:val="ListParagraph"/>
              <w:ind w:left="0"/>
              <w:jc w:val="center"/>
              <w:rPr>
                <w:iCs/>
                <w:noProof/>
                <w:sz w:val="20"/>
                <w:szCs w:val="20"/>
              </w:rPr>
            </w:pPr>
            <w:r>
              <w:rPr>
                <w:iCs/>
                <w:noProof/>
                <w:sz w:val="20"/>
                <w:szCs w:val="20"/>
              </w:rPr>
              <w:t>3</w:t>
            </w:r>
          </w:p>
        </w:tc>
        <w:tc>
          <w:tcPr>
            <w:tcW w:w="1270" w:type="dxa"/>
            <w:vAlign w:val="center"/>
          </w:tcPr>
          <w:p w:rsidRPr="00670127" w:rsidR="00652D9A" w:rsidP="00B32BB8" w:rsidRDefault="00B32BB8" w14:paraId="70FD8A33" w14:textId="77777777">
            <w:pPr>
              <w:pStyle w:val="ListParagraph"/>
              <w:ind w:left="0"/>
              <w:jc w:val="center"/>
              <w:rPr>
                <w:iCs/>
                <w:noProof/>
                <w:sz w:val="20"/>
                <w:szCs w:val="20"/>
              </w:rPr>
            </w:pPr>
            <w:r>
              <w:rPr>
                <w:iCs/>
                <w:noProof/>
                <w:sz w:val="20"/>
                <w:szCs w:val="20"/>
              </w:rPr>
              <w:t>4</w:t>
            </w:r>
          </w:p>
        </w:tc>
        <w:tc>
          <w:tcPr>
            <w:tcW w:w="1223" w:type="dxa"/>
            <w:vAlign w:val="center"/>
          </w:tcPr>
          <w:p w:rsidRPr="00670127" w:rsidR="00652D9A" w:rsidP="00B32BB8" w:rsidRDefault="00B32BB8" w14:paraId="49ABC874" w14:textId="77777777">
            <w:pPr>
              <w:pStyle w:val="ListParagraph"/>
              <w:ind w:left="35"/>
              <w:jc w:val="center"/>
              <w:rPr>
                <w:iCs/>
                <w:noProof/>
                <w:sz w:val="20"/>
                <w:szCs w:val="20"/>
              </w:rPr>
            </w:pPr>
            <w:r>
              <w:rPr>
                <w:iCs/>
                <w:noProof/>
                <w:sz w:val="20"/>
                <w:szCs w:val="20"/>
              </w:rPr>
              <w:t>12</w:t>
            </w:r>
          </w:p>
        </w:tc>
        <w:tc>
          <w:tcPr>
            <w:tcW w:w="3827" w:type="dxa"/>
          </w:tcPr>
          <w:p w:rsidR="00652D9A" w:rsidP="004F1C4C" w:rsidRDefault="00B32BB8" w14:paraId="5E35E2C7" w14:textId="77777777">
            <w:pPr>
              <w:pStyle w:val="ListParagraph"/>
              <w:ind w:left="0"/>
              <w:rPr>
                <w:iCs/>
                <w:noProof/>
                <w:sz w:val="20"/>
                <w:szCs w:val="20"/>
              </w:rPr>
            </w:pPr>
            <w:r>
              <w:rPr>
                <w:iCs/>
                <w:noProof/>
                <w:sz w:val="20"/>
                <w:szCs w:val="20"/>
              </w:rPr>
              <w:t>Clearly agreed timescales and phasing of thrombectomy centre</w:t>
            </w:r>
          </w:p>
          <w:p w:rsidRPr="00670127" w:rsidR="00B32BB8" w:rsidP="004F1C4C" w:rsidRDefault="00B32BB8" w14:paraId="5449E7EC" w14:textId="77777777">
            <w:pPr>
              <w:pStyle w:val="ListParagraph"/>
              <w:ind w:left="0"/>
              <w:rPr>
                <w:iCs/>
                <w:noProof/>
                <w:sz w:val="20"/>
                <w:szCs w:val="20"/>
              </w:rPr>
            </w:pPr>
            <w:r>
              <w:rPr>
                <w:iCs/>
                <w:noProof/>
                <w:sz w:val="20"/>
                <w:szCs w:val="20"/>
              </w:rPr>
              <w:t xml:space="preserve">Clear pathways and referral processes for thrombectomy </w:t>
            </w:r>
          </w:p>
        </w:tc>
        <w:tc>
          <w:tcPr>
            <w:tcW w:w="1276" w:type="dxa"/>
            <w:vAlign w:val="center"/>
          </w:tcPr>
          <w:p w:rsidRPr="00670127" w:rsidR="00652D9A" w:rsidP="003F3C0F" w:rsidRDefault="00652D9A" w14:paraId="32533DB3" w14:textId="77777777">
            <w:pPr>
              <w:pStyle w:val="ListParagraph"/>
              <w:ind w:left="0"/>
              <w:jc w:val="center"/>
              <w:rPr>
                <w:iCs/>
                <w:noProof/>
                <w:sz w:val="20"/>
                <w:szCs w:val="20"/>
              </w:rPr>
            </w:pPr>
          </w:p>
          <w:p w:rsidRPr="00670127" w:rsidR="00652D9A" w:rsidP="003F3C0F" w:rsidRDefault="003F3C0F" w14:paraId="3E72C442" w14:textId="77777777">
            <w:pPr>
              <w:pStyle w:val="ListParagraph"/>
              <w:ind w:left="0"/>
              <w:jc w:val="center"/>
              <w:rPr>
                <w:iCs/>
                <w:noProof/>
                <w:sz w:val="20"/>
                <w:szCs w:val="20"/>
              </w:rPr>
            </w:pPr>
            <w:r>
              <w:rPr>
                <w:iCs/>
                <w:noProof/>
                <w:sz w:val="20"/>
                <w:szCs w:val="20"/>
              </w:rPr>
              <w:t>TH</w:t>
            </w:r>
          </w:p>
        </w:tc>
      </w:tr>
      <w:tr w:rsidR="00652D9A" w:rsidTr="003F3C0F" w14:paraId="7571DE5A" w14:textId="77777777">
        <w:tc>
          <w:tcPr>
            <w:tcW w:w="2122" w:type="dxa"/>
          </w:tcPr>
          <w:p w:rsidRPr="00670127" w:rsidR="00652D9A" w:rsidP="004F1C4C" w:rsidRDefault="00B32BB8" w14:paraId="51E229DF" w14:textId="77777777">
            <w:pPr>
              <w:pStyle w:val="ListParagraph"/>
              <w:ind w:left="0"/>
              <w:rPr>
                <w:iCs/>
                <w:noProof/>
                <w:sz w:val="20"/>
                <w:szCs w:val="20"/>
              </w:rPr>
            </w:pPr>
            <w:r>
              <w:rPr>
                <w:iCs/>
                <w:noProof/>
                <w:sz w:val="20"/>
                <w:szCs w:val="20"/>
              </w:rPr>
              <w:t>Neighbouring stroke services</w:t>
            </w:r>
          </w:p>
        </w:tc>
        <w:tc>
          <w:tcPr>
            <w:tcW w:w="3628" w:type="dxa"/>
          </w:tcPr>
          <w:p w:rsidRPr="00670127" w:rsidR="00652D9A" w:rsidP="004F1C4C" w:rsidRDefault="00B32BB8" w14:paraId="6C6D3949" w14:textId="77777777">
            <w:pPr>
              <w:pStyle w:val="ListParagraph"/>
              <w:ind w:left="0"/>
              <w:rPr>
                <w:iCs/>
                <w:noProof/>
                <w:sz w:val="20"/>
                <w:szCs w:val="20"/>
              </w:rPr>
            </w:pPr>
            <w:r>
              <w:rPr>
                <w:iCs/>
                <w:noProof/>
                <w:sz w:val="20"/>
                <w:szCs w:val="20"/>
              </w:rPr>
              <w:t>Sustainability of</w:t>
            </w:r>
            <w:r w:rsidR="00FA20B0">
              <w:rPr>
                <w:iCs/>
                <w:noProof/>
                <w:sz w:val="20"/>
                <w:szCs w:val="20"/>
              </w:rPr>
              <w:t xml:space="preserve"> currently</w:t>
            </w:r>
            <w:r>
              <w:rPr>
                <w:iCs/>
                <w:noProof/>
                <w:sz w:val="20"/>
                <w:szCs w:val="20"/>
              </w:rPr>
              <w:t xml:space="preserve"> </w:t>
            </w:r>
            <w:r w:rsidR="00FA20B0">
              <w:rPr>
                <w:iCs/>
                <w:noProof/>
                <w:sz w:val="20"/>
                <w:szCs w:val="20"/>
              </w:rPr>
              <w:t xml:space="preserve">fragile </w:t>
            </w:r>
            <w:r>
              <w:rPr>
                <w:iCs/>
                <w:noProof/>
                <w:sz w:val="20"/>
                <w:szCs w:val="20"/>
              </w:rPr>
              <w:t xml:space="preserve">neighbouring stroke services may impact on </w:t>
            </w:r>
            <w:r w:rsidR="00FA20B0">
              <w:rPr>
                <w:iCs/>
                <w:noProof/>
                <w:sz w:val="20"/>
                <w:szCs w:val="20"/>
              </w:rPr>
              <w:t>UHW’s demand</w:t>
            </w:r>
          </w:p>
        </w:tc>
        <w:tc>
          <w:tcPr>
            <w:tcW w:w="1250" w:type="dxa"/>
            <w:vAlign w:val="center"/>
          </w:tcPr>
          <w:p w:rsidRPr="00670127" w:rsidR="00652D9A" w:rsidP="00B32BB8" w:rsidRDefault="00FA20B0" w14:paraId="353B873A" w14:textId="77777777">
            <w:pPr>
              <w:pStyle w:val="ListParagraph"/>
              <w:ind w:left="0"/>
              <w:jc w:val="center"/>
              <w:rPr>
                <w:iCs/>
                <w:noProof/>
                <w:sz w:val="20"/>
                <w:szCs w:val="20"/>
              </w:rPr>
            </w:pPr>
            <w:r>
              <w:rPr>
                <w:iCs/>
                <w:noProof/>
                <w:sz w:val="20"/>
                <w:szCs w:val="20"/>
              </w:rPr>
              <w:t>3</w:t>
            </w:r>
          </w:p>
        </w:tc>
        <w:tc>
          <w:tcPr>
            <w:tcW w:w="1270" w:type="dxa"/>
            <w:vAlign w:val="center"/>
          </w:tcPr>
          <w:p w:rsidRPr="00670127" w:rsidR="00652D9A" w:rsidP="00B32BB8" w:rsidRDefault="00FA20B0" w14:paraId="47BF9084" w14:textId="77777777">
            <w:pPr>
              <w:pStyle w:val="ListParagraph"/>
              <w:ind w:left="0"/>
              <w:jc w:val="center"/>
              <w:rPr>
                <w:iCs/>
                <w:noProof/>
                <w:sz w:val="20"/>
                <w:szCs w:val="20"/>
              </w:rPr>
            </w:pPr>
            <w:r>
              <w:rPr>
                <w:iCs/>
                <w:noProof/>
                <w:sz w:val="20"/>
                <w:szCs w:val="20"/>
              </w:rPr>
              <w:t>5</w:t>
            </w:r>
          </w:p>
        </w:tc>
        <w:tc>
          <w:tcPr>
            <w:tcW w:w="1223" w:type="dxa"/>
            <w:vAlign w:val="center"/>
          </w:tcPr>
          <w:p w:rsidRPr="00670127" w:rsidR="00652D9A" w:rsidP="00B32BB8" w:rsidRDefault="00FA20B0" w14:paraId="1B17E6A1" w14:textId="77777777">
            <w:pPr>
              <w:pStyle w:val="ListParagraph"/>
              <w:ind w:left="0"/>
              <w:jc w:val="center"/>
              <w:rPr>
                <w:iCs/>
                <w:noProof/>
                <w:sz w:val="20"/>
                <w:szCs w:val="20"/>
              </w:rPr>
            </w:pPr>
            <w:r>
              <w:rPr>
                <w:iCs/>
                <w:noProof/>
                <w:sz w:val="20"/>
                <w:szCs w:val="20"/>
              </w:rPr>
              <w:t>15</w:t>
            </w:r>
          </w:p>
        </w:tc>
        <w:tc>
          <w:tcPr>
            <w:tcW w:w="3827" w:type="dxa"/>
          </w:tcPr>
          <w:p w:rsidRPr="00670127" w:rsidR="00652D9A" w:rsidP="004F1C4C" w:rsidRDefault="00FA20B0" w14:paraId="7EF77DAF" w14:textId="77777777">
            <w:pPr>
              <w:pStyle w:val="ListParagraph"/>
              <w:ind w:left="0"/>
              <w:rPr>
                <w:iCs/>
                <w:noProof/>
                <w:sz w:val="20"/>
                <w:szCs w:val="20"/>
              </w:rPr>
            </w:pPr>
            <w:r>
              <w:rPr>
                <w:iCs/>
                <w:noProof/>
                <w:sz w:val="20"/>
                <w:szCs w:val="20"/>
              </w:rPr>
              <w:t>Clear regional partnership working and engagement in the regional stroke programme.  Foresight on any likely demand changes</w:t>
            </w:r>
          </w:p>
        </w:tc>
        <w:tc>
          <w:tcPr>
            <w:tcW w:w="1276" w:type="dxa"/>
            <w:vAlign w:val="center"/>
          </w:tcPr>
          <w:p w:rsidRPr="00670127" w:rsidR="00652D9A" w:rsidP="003F3C0F" w:rsidRDefault="003F3C0F" w14:paraId="779DA28C" w14:textId="77777777">
            <w:pPr>
              <w:pStyle w:val="ListParagraph"/>
              <w:ind w:left="0"/>
              <w:jc w:val="center"/>
              <w:rPr>
                <w:iCs/>
                <w:noProof/>
                <w:sz w:val="20"/>
                <w:szCs w:val="20"/>
              </w:rPr>
            </w:pPr>
            <w:r>
              <w:rPr>
                <w:iCs/>
                <w:noProof/>
                <w:sz w:val="20"/>
                <w:szCs w:val="20"/>
              </w:rPr>
              <w:t>Regional Stroke Programme Board</w:t>
            </w:r>
          </w:p>
        </w:tc>
      </w:tr>
    </w:tbl>
    <w:p w:rsidRPr="004843E1" w:rsidR="004843E1" w:rsidP="004843E1" w:rsidRDefault="004843E1" w14:paraId="2C6C0886" w14:textId="77777777">
      <w:pPr>
        <w:rPr>
          <w:u w:val="single"/>
        </w:rPr>
      </w:pPr>
      <w:r w:rsidRPr="004843E1">
        <w:rPr>
          <w:u w:val="single"/>
        </w:rPr>
        <w:t xml:space="preserve">Key: 5x5 risk matrix </w:t>
      </w:r>
    </w:p>
    <w:p w:rsidRPr="004843E1" w:rsidR="004843E1" w:rsidP="004843E1" w:rsidRDefault="004843E1" w14:paraId="478FD0D3" w14:textId="77777777"/>
    <w:p w:rsidRPr="004843E1" w:rsidR="004843E1" w:rsidP="004843E1" w:rsidRDefault="004843E1" w14:paraId="734B07D0" w14:textId="77777777"/>
    <w:p w:rsidRPr="004843E1" w:rsidR="004843E1" w:rsidP="004843E1" w:rsidRDefault="004843E1" w14:paraId="2077BC9D" w14:textId="77777777"/>
    <w:p w:rsidRPr="004843E1" w:rsidR="004843E1" w:rsidP="004843E1" w:rsidRDefault="004843E1" w14:paraId="2C8B84DD" w14:textId="77777777"/>
    <w:p w:rsidRPr="004843E1" w:rsidR="00C2396A" w:rsidP="004843E1" w:rsidRDefault="00C2396A" w14:paraId="7F74E41A" w14:textId="77777777">
      <w:pPr>
        <w:sectPr w:rsidRPr="004843E1" w:rsidR="00C2396A" w:rsidSect="006256D6">
          <w:pgSz w:w="16840" w:h="11907" w:orient="landscape" w:code="9"/>
          <w:pgMar w:top="1797" w:right="709" w:bottom="1797" w:left="1134" w:header="709" w:footer="284" w:gutter="0"/>
          <w:pgNumType w:start="0"/>
          <w:cols w:space="708"/>
          <w:titlePg/>
          <w:docGrid w:linePitch="360"/>
        </w:sectPr>
      </w:pPr>
    </w:p>
    <w:p w:rsidR="00DF2B0D" w:rsidP="0069676A" w:rsidRDefault="00DF2B0D" w14:paraId="425FC723" w14:textId="77777777">
      <w:pPr>
        <w:pStyle w:val="ListParagraph"/>
      </w:pPr>
    </w:p>
    <w:p w:rsidRPr="00314D39" w:rsidR="00BE45C4" w:rsidP="00444195" w:rsidRDefault="00444195" w14:paraId="6F674FC5" w14:textId="77777777">
      <w:pPr>
        <w:rPr>
          <w:rStyle w:val="Heading2Char"/>
          <w:rFonts w:ascii="Arial" w:hAnsi="Arial" w:cs="Arial"/>
          <w:color w:val="0070C0"/>
          <w:sz w:val="24"/>
          <w:szCs w:val="24"/>
        </w:rPr>
      </w:pPr>
      <w:bookmarkStart w:name="_Toc98945740" w:id="27"/>
      <w:bookmarkStart w:name="_Toc98946154" w:id="28"/>
      <w:bookmarkStart w:name="_Toc103685914" w:id="29"/>
      <w:r w:rsidRPr="00314D39">
        <w:rPr>
          <w:rStyle w:val="Heading2Char"/>
          <w:rFonts w:ascii="Arial" w:hAnsi="Arial" w:cs="Arial"/>
          <w:color w:val="0070C0"/>
          <w:sz w:val="24"/>
          <w:szCs w:val="24"/>
        </w:rPr>
        <w:t>7.</w:t>
      </w:r>
      <w:r w:rsidRPr="00314D39" w:rsidR="0069676A">
        <w:rPr>
          <w:rStyle w:val="Heading2Char"/>
          <w:rFonts w:ascii="Arial" w:hAnsi="Arial" w:cs="Arial"/>
          <w:color w:val="0070C0"/>
          <w:sz w:val="24"/>
          <w:szCs w:val="24"/>
        </w:rPr>
        <w:t>3</w:t>
      </w:r>
      <w:r w:rsidRPr="00314D39">
        <w:rPr>
          <w:rStyle w:val="Heading2Char"/>
          <w:rFonts w:ascii="Arial" w:hAnsi="Arial" w:cs="Arial"/>
          <w:color w:val="0070C0"/>
          <w:sz w:val="24"/>
          <w:szCs w:val="24"/>
        </w:rPr>
        <w:t xml:space="preserve"> </w:t>
      </w:r>
      <w:r w:rsidRPr="00314D39" w:rsidR="00F254EF">
        <w:rPr>
          <w:rStyle w:val="Heading2Char"/>
          <w:rFonts w:ascii="Arial" w:hAnsi="Arial" w:cs="Arial"/>
          <w:color w:val="0070C0"/>
          <w:sz w:val="24"/>
          <w:szCs w:val="24"/>
        </w:rPr>
        <w:t xml:space="preserve">Total </w:t>
      </w:r>
      <w:r w:rsidRPr="00314D39" w:rsidR="0002212C">
        <w:rPr>
          <w:rStyle w:val="Heading2Char"/>
          <w:rFonts w:ascii="Arial" w:hAnsi="Arial" w:cs="Arial"/>
          <w:color w:val="0070C0"/>
          <w:sz w:val="24"/>
          <w:szCs w:val="24"/>
        </w:rPr>
        <w:t xml:space="preserve">Cost - </w:t>
      </w:r>
      <w:r w:rsidRPr="00314D39" w:rsidR="00BE45C4">
        <w:rPr>
          <w:rStyle w:val="Heading2Char"/>
          <w:rFonts w:ascii="Arial" w:hAnsi="Arial" w:cs="Arial"/>
          <w:color w:val="0070C0"/>
          <w:sz w:val="24"/>
          <w:szCs w:val="24"/>
        </w:rPr>
        <w:t>Resource Implications and Affordability</w:t>
      </w:r>
      <w:bookmarkEnd w:id="27"/>
      <w:bookmarkEnd w:id="28"/>
      <w:bookmarkEnd w:id="29"/>
      <w:r w:rsidRPr="00314D39" w:rsidR="00BE45C4">
        <w:rPr>
          <w:rStyle w:val="Heading2Char"/>
          <w:rFonts w:ascii="Arial" w:hAnsi="Arial" w:cs="Arial"/>
          <w:color w:val="0070C0"/>
          <w:sz w:val="24"/>
          <w:szCs w:val="24"/>
        </w:rPr>
        <w:t xml:space="preserve"> </w:t>
      </w:r>
    </w:p>
    <w:p w:rsidR="00690557" w:rsidP="00690557" w:rsidRDefault="00690557" w14:paraId="696C3266" w14:textId="77777777">
      <w:bookmarkStart w:name="_Toc98945741" w:id="30"/>
      <w:bookmarkStart w:name="_Toc98946155" w:id="31"/>
    </w:p>
    <w:bookmarkEnd w:id="30"/>
    <w:bookmarkEnd w:id="31"/>
    <w:p w:rsidR="00690557" w:rsidP="00690557" w:rsidRDefault="00690557" w14:paraId="76D65A61" w14:textId="77777777">
      <w:pPr>
        <w:rPr>
          <w:i/>
          <w:iCs/>
          <w:noProof/>
          <w:color w:val="00B050"/>
          <w:sz w:val="20"/>
          <w:szCs w:val="20"/>
        </w:rPr>
      </w:pPr>
      <w:r w:rsidRPr="001A20C0">
        <w:rPr>
          <w:i/>
          <w:iCs/>
          <w:noProof/>
          <w:color w:val="00B050"/>
          <w:sz w:val="20"/>
          <w:szCs w:val="20"/>
        </w:rPr>
        <w:t>This table should be the sum of annex a,b and c which provides the detailed break.</w:t>
      </w:r>
    </w:p>
    <w:p w:rsidR="0063527E" w:rsidP="00690557" w:rsidRDefault="0063527E" w14:paraId="18562796" w14:textId="77777777">
      <w:pPr>
        <w:rPr>
          <w:i/>
          <w:iCs/>
          <w:noProof/>
          <w:color w:val="00B050"/>
          <w:sz w:val="20"/>
          <w:szCs w:val="20"/>
        </w:rPr>
      </w:pPr>
    </w:p>
    <w:tbl>
      <w:tblPr>
        <w:tblW w:w="6658" w:type="pct"/>
        <w:tblInd w:w="-1281" w:type="dxa"/>
        <w:tblLook w:val="04A0" w:firstRow="1" w:lastRow="0" w:firstColumn="1" w:lastColumn="0" w:noHBand="0" w:noVBand="1"/>
      </w:tblPr>
      <w:tblGrid>
        <w:gridCol w:w="6585"/>
        <w:gridCol w:w="1497"/>
        <w:gridCol w:w="1415"/>
        <w:gridCol w:w="1559"/>
      </w:tblGrid>
      <w:tr w:rsidRPr="0063527E" w:rsidR="0063075D" w:rsidTr="0063075D" w14:paraId="6C0C7C3A" w14:textId="77777777">
        <w:trPr>
          <w:trHeight w:val="720"/>
        </w:trPr>
        <w:tc>
          <w:tcPr>
            <w:tcW w:w="2978" w:type="pct"/>
            <w:tcBorders>
              <w:top w:val="single" w:color="auto" w:sz="4" w:space="0"/>
              <w:left w:val="single" w:color="auto" w:sz="4" w:space="0"/>
              <w:bottom w:val="single" w:color="auto" w:sz="4" w:space="0"/>
              <w:right w:val="single" w:color="auto" w:sz="4" w:space="0"/>
            </w:tcBorders>
            <w:shd w:val="clear" w:color="000000" w:fill="D0CECE"/>
            <w:noWrap/>
            <w:vAlign w:val="bottom"/>
            <w:hideMark/>
          </w:tcPr>
          <w:p w:rsidRPr="0063527E" w:rsidR="0063527E" w:rsidP="0063527E" w:rsidRDefault="0063527E" w14:paraId="3C397225" w14:textId="77777777">
            <w:pPr>
              <w:rPr>
                <w:rFonts w:ascii="Calibri" w:hAnsi="Calibri" w:cs="Calibri"/>
                <w:color w:val="000000"/>
                <w:sz w:val="28"/>
                <w:szCs w:val="28"/>
              </w:rPr>
            </w:pPr>
            <w:r w:rsidRPr="0063527E">
              <w:rPr>
                <w:rFonts w:ascii="Calibri" w:hAnsi="Calibri" w:cs="Calibri"/>
                <w:color w:val="000000"/>
                <w:sz w:val="28"/>
                <w:szCs w:val="28"/>
              </w:rPr>
              <w:t> </w:t>
            </w:r>
          </w:p>
        </w:tc>
        <w:tc>
          <w:tcPr>
            <w:tcW w:w="677" w:type="pct"/>
            <w:tcBorders>
              <w:top w:val="single" w:color="auto" w:sz="4" w:space="0"/>
              <w:left w:val="nil"/>
              <w:bottom w:val="single" w:color="auto" w:sz="4" w:space="0"/>
              <w:right w:val="single" w:color="auto" w:sz="4" w:space="0"/>
            </w:tcBorders>
            <w:shd w:val="clear" w:color="000000" w:fill="D0CECE"/>
            <w:vAlign w:val="bottom"/>
            <w:hideMark/>
          </w:tcPr>
          <w:p w:rsidRPr="0063527E" w:rsidR="0063527E" w:rsidP="0063527E" w:rsidRDefault="0063527E" w14:paraId="02DCC851" w14:textId="77777777">
            <w:pPr>
              <w:jc w:val="center"/>
              <w:rPr>
                <w:rFonts w:ascii="Calibri" w:hAnsi="Calibri" w:cs="Calibri"/>
                <w:b/>
                <w:bCs/>
                <w:color w:val="000000"/>
                <w:sz w:val="28"/>
                <w:szCs w:val="28"/>
              </w:rPr>
            </w:pPr>
            <w:r w:rsidRPr="0063527E">
              <w:rPr>
                <w:rFonts w:ascii="Calibri" w:hAnsi="Calibri" w:cs="Calibri"/>
                <w:b/>
                <w:bCs/>
                <w:color w:val="000000"/>
                <w:sz w:val="28"/>
                <w:szCs w:val="28"/>
              </w:rPr>
              <w:t>Year 1</w:t>
            </w:r>
            <w:r w:rsidRPr="0063527E">
              <w:rPr>
                <w:rFonts w:ascii="Calibri" w:hAnsi="Calibri" w:cs="Calibri"/>
                <w:b/>
                <w:bCs/>
                <w:color w:val="000000"/>
                <w:sz w:val="28"/>
                <w:szCs w:val="28"/>
              </w:rPr>
              <w:br/>
            </w:r>
            <w:r w:rsidRPr="0063527E">
              <w:rPr>
                <w:rFonts w:ascii="Calibri" w:hAnsi="Calibri" w:cs="Calibri"/>
                <w:b/>
                <w:bCs/>
                <w:color w:val="000000"/>
                <w:sz w:val="28"/>
                <w:szCs w:val="28"/>
              </w:rPr>
              <w:t>£</w:t>
            </w:r>
          </w:p>
        </w:tc>
        <w:tc>
          <w:tcPr>
            <w:tcW w:w="640" w:type="pct"/>
            <w:tcBorders>
              <w:top w:val="single" w:color="auto" w:sz="4" w:space="0"/>
              <w:left w:val="nil"/>
              <w:bottom w:val="single" w:color="auto" w:sz="4" w:space="0"/>
              <w:right w:val="single" w:color="auto" w:sz="4" w:space="0"/>
            </w:tcBorders>
            <w:shd w:val="clear" w:color="000000" w:fill="D0CECE"/>
            <w:vAlign w:val="bottom"/>
            <w:hideMark/>
          </w:tcPr>
          <w:p w:rsidRPr="0063527E" w:rsidR="0063527E" w:rsidP="0063527E" w:rsidRDefault="0063527E" w14:paraId="6AFD7ADA" w14:textId="77777777">
            <w:pPr>
              <w:jc w:val="center"/>
              <w:rPr>
                <w:rFonts w:ascii="Calibri" w:hAnsi="Calibri" w:cs="Calibri"/>
                <w:b/>
                <w:bCs/>
                <w:color w:val="000000"/>
                <w:sz w:val="28"/>
                <w:szCs w:val="28"/>
              </w:rPr>
            </w:pPr>
            <w:r w:rsidRPr="0063527E">
              <w:rPr>
                <w:rFonts w:ascii="Calibri" w:hAnsi="Calibri" w:cs="Calibri"/>
                <w:b/>
                <w:bCs/>
                <w:color w:val="000000"/>
                <w:sz w:val="28"/>
                <w:szCs w:val="28"/>
              </w:rPr>
              <w:t>Year 2</w:t>
            </w:r>
            <w:r w:rsidRPr="0063527E">
              <w:rPr>
                <w:rFonts w:ascii="Calibri" w:hAnsi="Calibri" w:cs="Calibri"/>
                <w:b/>
                <w:bCs/>
                <w:color w:val="000000"/>
                <w:sz w:val="28"/>
                <w:szCs w:val="28"/>
              </w:rPr>
              <w:br/>
            </w:r>
            <w:r w:rsidRPr="0063527E">
              <w:rPr>
                <w:rFonts w:ascii="Calibri" w:hAnsi="Calibri" w:cs="Calibri"/>
                <w:b/>
                <w:bCs/>
                <w:color w:val="000000"/>
                <w:sz w:val="28"/>
                <w:szCs w:val="28"/>
              </w:rPr>
              <w:t>£</w:t>
            </w:r>
          </w:p>
        </w:tc>
        <w:tc>
          <w:tcPr>
            <w:tcW w:w="705" w:type="pct"/>
            <w:tcBorders>
              <w:top w:val="single" w:color="auto" w:sz="4" w:space="0"/>
              <w:left w:val="nil"/>
              <w:bottom w:val="single" w:color="auto" w:sz="4" w:space="0"/>
              <w:right w:val="single" w:color="auto" w:sz="4" w:space="0"/>
            </w:tcBorders>
            <w:shd w:val="clear" w:color="000000" w:fill="D0CECE"/>
            <w:vAlign w:val="bottom"/>
            <w:hideMark/>
          </w:tcPr>
          <w:p w:rsidRPr="0063527E" w:rsidR="0063527E" w:rsidP="0063527E" w:rsidRDefault="0063527E" w14:paraId="195EFC94" w14:textId="77777777">
            <w:pPr>
              <w:jc w:val="center"/>
              <w:rPr>
                <w:rFonts w:ascii="Calibri" w:hAnsi="Calibri" w:cs="Calibri"/>
                <w:b/>
                <w:bCs/>
                <w:color w:val="000000"/>
                <w:sz w:val="28"/>
                <w:szCs w:val="28"/>
              </w:rPr>
            </w:pPr>
            <w:r w:rsidRPr="0063527E">
              <w:rPr>
                <w:rFonts w:ascii="Calibri" w:hAnsi="Calibri" w:cs="Calibri"/>
                <w:b/>
                <w:bCs/>
                <w:color w:val="000000"/>
                <w:sz w:val="28"/>
                <w:szCs w:val="28"/>
              </w:rPr>
              <w:t>Year 3</w:t>
            </w:r>
            <w:r w:rsidRPr="0063527E">
              <w:rPr>
                <w:rFonts w:ascii="Calibri" w:hAnsi="Calibri" w:cs="Calibri"/>
                <w:b/>
                <w:bCs/>
                <w:color w:val="000000"/>
                <w:sz w:val="28"/>
                <w:szCs w:val="28"/>
              </w:rPr>
              <w:br/>
            </w:r>
            <w:r w:rsidRPr="0063527E">
              <w:rPr>
                <w:rFonts w:ascii="Calibri" w:hAnsi="Calibri" w:cs="Calibri"/>
                <w:b/>
                <w:bCs/>
                <w:color w:val="000000"/>
                <w:sz w:val="28"/>
                <w:szCs w:val="28"/>
              </w:rPr>
              <w:t>£</w:t>
            </w:r>
          </w:p>
        </w:tc>
      </w:tr>
      <w:tr w:rsidRPr="0063527E" w:rsidR="00CD49A4" w:rsidTr="00CD49A4" w14:paraId="19B78519" w14:textId="77777777">
        <w:trPr>
          <w:trHeight w:val="732"/>
        </w:trPr>
        <w:tc>
          <w:tcPr>
            <w:tcW w:w="2978" w:type="pct"/>
            <w:tcBorders>
              <w:top w:val="nil"/>
              <w:left w:val="single" w:color="auto" w:sz="4" w:space="0"/>
              <w:bottom w:val="single" w:color="auto" w:sz="4" w:space="0"/>
              <w:right w:val="single" w:color="auto" w:sz="4" w:space="0"/>
            </w:tcBorders>
            <w:shd w:val="clear" w:color="auto" w:fill="auto"/>
            <w:vAlign w:val="center"/>
            <w:hideMark/>
          </w:tcPr>
          <w:p w:rsidRPr="0063527E" w:rsidR="00CD49A4" w:rsidP="00CD49A4" w:rsidRDefault="00CD49A4" w14:paraId="36069B55" w14:textId="77777777">
            <w:pPr>
              <w:rPr>
                <w:rFonts w:ascii="Calibri" w:hAnsi="Calibri" w:cs="Calibri"/>
                <w:b/>
                <w:bCs/>
                <w:color w:val="000000"/>
                <w:sz w:val="28"/>
                <w:szCs w:val="28"/>
              </w:rPr>
            </w:pPr>
            <w:r w:rsidRPr="0063527E">
              <w:rPr>
                <w:rFonts w:ascii="Calibri" w:hAnsi="Calibri" w:cs="Calibri"/>
                <w:b/>
                <w:bCs/>
                <w:color w:val="000000"/>
                <w:sz w:val="28"/>
                <w:szCs w:val="28"/>
              </w:rPr>
              <w:t xml:space="preserve">TOTAL RECURRENT </w:t>
            </w:r>
            <w:r w:rsidRPr="0063527E">
              <w:rPr>
                <w:rFonts w:ascii="Calibri" w:hAnsi="Calibri" w:cs="Calibri"/>
                <w:b/>
                <w:bCs/>
                <w:color w:val="000000"/>
                <w:szCs w:val="28"/>
              </w:rPr>
              <w:t>(not for</w:t>
            </w:r>
            <w:r w:rsidRPr="0063075D">
              <w:rPr>
                <w:rFonts w:ascii="Calibri" w:hAnsi="Calibri" w:cs="Calibri"/>
                <w:b/>
                <w:bCs/>
                <w:color w:val="000000"/>
                <w:szCs w:val="28"/>
              </w:rPr>
              <w:t>mu</w:t>
            </w:r>
            <w:r w:rsidRPr="0063527E">
              <w:rPr>
                <w:rFonts w:ascii="Calibri" w:hAnsi="Calibri" w:cs="Calibri"/>
                <w:b/>
                <w:bCs/>
                <w:color w:val="000000"/>
                <w:szCs w:val="28"/>
              </w:rPr>
              <w:t>la driven - complete)</w:t>
            </w:r>
          </w:p>
        </w:tc>
        <w:tc>
          <w:tcPr>
            <w:tcW w:w="677" w:type="pct"/>
            <w:tcBorders>
              <w:top w:val="nil"/>
              <w:left w:val="nil"/>
              <w:bottom w:val="single" w:color="auto" w:sz="4" w:space="0"/>
              <w:right w:val="single" w:color="auto" w:sz="4" w:space="0"/>
            </w:tcBorders>
            <w:shd w:val="clear" w:color="auto" w:fill="auto"/>
            <w:noWrap/>
            <w:vAlign w:val="center"/>
            <w:hideMark/>
          </w:tcPr>
          <w:p w:rsidRPr="0063527E" w:rsidR="00CD49A4" w:rsidP="00CD49A4" w:rsidRDefault="008064E1" w14:paraId="3681D2D6" w14:textId="77777777">
            <w:pPr>
              <w:jc w:val="center"/>
              <w:rPr>
                <w:rFonts w:ascii="Calibri" w:hAnsi="Calibri" w:cs="Calibri"/>
                <w:color w:val="000000"/>
                <w:sz w:val="22"/>
                <w:szCs w:val="22"/>
              </w:rPr>
            </w:pPr>
            <w:r>
              <w:rPr>
                <w:rFonts w:ascii="Calibri" w:hAnsi="Calibri" w:cs="Calibri"/>
                <w:color w:val="FF0000"/>
                <w:sz w:val="22"/>
                <w:szCs w:val="22"/>
              </w:rPr>
              <w:t>654,23</w:t>
            </w:r>
            <w:r w:rsidR="00C64BF7">
              <w:rPr>
                <w:rFonts w:ascii="Calibri" w:hAnsi="Calibri" w:cs="Calibri"/>
                <w:color w:val="FF0000"/>
                <w:sz w:val="22"/>
                <w:szCs w:val="22"/>
              </w:rPr>
              <w:t>6</w:t>
            </w:r>
          </w:p>
        </w:tc>
        <w:tc>
          <w:tcPr>
            <w:tcW w:w="640" w:type="pct"/>
            <w:tcBorders>
              <w:top w:val="nil"/>
              <w:left w:val="nil"/>
              <w:bottom w:val="single" w:color="auto" w:sz="4" w:space="0"/>
              <w:right w:val="single" w:color="auto" w:sz="4" w:space="0"/>
            </w:tcBorders>
            <w:shd w:val="clear" w:color="auto" w:fill="auto"/>
            <w:noWrap/>
            <w:vAlign w:val="center"/>
            <w:hideMark/>
          </w:tcPr>
          <w:p w:rsidRPr="0063527E" w:rsidR="00CD49A4" w:rsidP="00CD49A4" w:rsidRDefault="00CD49A4" w14:paraId="2D82361B" w14:textId="77777777">
            <w:pPr>
              <w:jc w:val="center"/>
              <w:rPr>
                <w:rFonts w:ascii="Calibri" w:hAnsi="Calibri" w:cs="Calibri"/>
                <w:color w:val="000000"/>
                <w:sz w:val="22"/>
                <w:szCs w:val="22"/>
              </w:rPr>
            </w:pPr>
            <w:r w:rsidRPr="008C2854">
              <w:rPr>
                <w:rFonts w:ascii="Calibri" w:hAnsi="Calibri" w:cs="Calibri"/>
                <w:color w:val="000000"/>
                <w:sz w:val="22"/>
                <w:szCs w:val="22"/>
              </w:rPr>
              <w:t>1,385,852</w:t>
            </w:r>
          </w:p>
        </w:tc>
        <w:tc>
          <w:tcPr>
            <w:tcW w:w="705" w:type="pct"/>
            <w:tcBorders>
              <w:top w:val="nil"/>
              <w:left w:val="nil"/>
              <w:bottom w:val="single" w:color="auto" w:sz="4" w:space="0"/>
              <w:right w:val="single" w:color="auto" w:sz="4" w:space="0"/>
            </w:tcBorders>
            <w:shd w:val="clear" w:color="auto" w:fill="auto"/>
            <w:noWrap/>
            <w:vAlign w:val="center"/>
            <w:hideMark/>
          </w:tcPr>
          <w:p w:rsidRPr="0063527E" w:rsidR="00CD49A4" w:rsidP="00CD49A4" w:rsidRDefault="00CD49A4" w14:paraId="776285E4" w14:textId="77777777">
            <w:pPr>
              <w:jc w:val="center"/>
              <w:rPr>
                <w:rFonts w:ascii="Calibri" w:hAnsi="Calibri" w:cs="Calibri"/>
                <w:color w:val="000000"/>
                <w:sz w:val="22"/>
                <w:szCs w:val="22"/>
              </w:rPr>
            </w:pPr>
            <w:r w:rsidRPr="008C2854">
              <w:rPr>
                <w:rFonts w:ascii="Calibri" w:hAnsi="Calibri" w:cs="Calibri"/>
                <w:color w:val="000000"/>
                <w:sz w:val="22"/>
                <w:szCs w:val="22"/>
              </w:rPr>
              <w:t>1,385,852</w:t>
            </w:r>
          </w:p>
        </w:tc>
      </w:tr>
      <w:tr w:rsidRPr="0063527E" w:rsidR="0063075D" w:rsidTr="0063075D" w14:paraId="79154816" w14:textId="77777777">
        <w:trPr>
          <w:trHeight w:val="708"/>
        </w:trPr>
        <w:tc>
          <w:tcPr>
            <w:tcW w:w="2978" w:type="pct"/>
            <w:tcBorders>
              <w:top w:val="nil"/>
              <w:left w:val="single" w:color="auto" w:sz="4" w:space="0"/>
              <w:bottom w:val="single" w:color="auto" w:sz="4" w:space="0"/>
              <w:right w:val="single" w:color="auto" w:sz="4" w:space="0"/>
            </w:tcBorders>
            <w:shd w:val="clear" w:color="auto" w:fill="auto"/>
            <w:vAlign w:val="center"/>
            <w:hideMark/>
          </w:tcPr>
          <w:p w:rsidRPr="0063527E" w:rsidR="0063527E" w:rsidP="0063075D" w:rsidRDefault="0063527E" w14:paraId="3079E0EE" w14:textId="77777777">
            <w:pPr>
              <w:rPr>
                <w:rFonts w:ascii="Calibri" w:hAnsi="Calibri" w:cs="Calibri"/>
                <w:b/>
                <w:bCs/>
                <w:color w:val="000000"/>
                <w:sz w:val="28"/>
                <w:szCs w:val="28"/>
              </w:rPr>
            </w:pPr>
            <w:r w:rsidRPr="0063527E">
              <w:rPr>
                <w:rFonts w:ascii="Calibri" w:hAnsi="Calibri" w:cs="Calibri"/>
                <w:b/>
                <w:bCs/>
                <w:color w:val="000000"/>
                <w:sz w:val="28"/>
                <w:szCs w:val="28"/>
              </w:rPr>
              <w:t xml:space="preserve">TOTAL NON RECURRENT </w:t>
            </w:r>
            <w:r w:rsidRPr="0063527E">
              <w:rPr>
                <w:rFonts w:ascii="Calibri" w:hAnsi="Calibri" w:cs="Calibri"/>
                <w:b/>
                <w:bCs/>
                <w:color w:val="000000"/>
                <w:szCs w:val="28"/>
              </w:rPr>
              <w:t>(not for</w:t>
            </w:r>
            <w:r w:rsidRPr="0063075D" w:rsidR="0063075D">
              <w:rPr>
                <w:rFonts w:ascii="Calibri" w:hAnsi="Calibri" w:cs="Calibri"/>
                <w:b/>
                <w:bCs/>
                <w:color w:val="000000"/>
                <w:szCs w:val="28"/>
              </w:rPr>
              <w:t>mu</w:t>
            </w:r>
            <w:r w:rsidRPr="0063527E">
              <w:rPr>
                <w:rFonts w:ascii="Calibri" w:hAnsi="Calibri" w:cs="Calibri"/>
                <w:b/>
                <w:bCs/>
                <w:color w:val="000000"/>
                <w:szCs w:val="28"/>
              </w:rPr>
              <w:t>la driven - complete)</w:t>
            </w:r>
          </w:p>
        </w:tc>
        <w:tc>
          <w:tcPr>
            <w:tcW w:w="677" w:type="pct"/>
            <w:tcBorders>
              <w:top w:val="nil"/>
              <w:left w:val="nil"/>
              <w:bottom w:val="single" w:color="auto" w:sz="4" w:space="0"/>
              <w:right w:val="single" w:color="auto" w:sz="4" w:space="0"/>
            </w:tcBorders>
            <w:shd w:val="clear" w:color="auto" w:fill="auto"/>
            <w:noWrap/>
            <w:vAlign w:val="center"/>
            <w:hideMark/>
          </w:tcPr>
          <w:p w:rsidRPr="0063527E" w:rsidR="0063527E" w:rsidP="0063527E" w:rsidRDefault="00CD49A4" w14:paraId="4EB6E3ED" w14:textId="77777777">
            <w:pPr>
              <w:jc w:val="center"/>
              <w:rPr>
                <w:rFonts w:ascii="Calibri" w:hAnsi="Calibri" w:cs="Calibri"/>
                <w:color w:val="000000"/>
                <w:sz w:val="22"/>
                <w:szCs w:val="22"/>
              </w:rPr>
            </w:pPr>
            <w:r>
              <w:rPr>
                <w:rFonts w:ascii="Calibri" w:hAnsi="Calibri" w:cs="Calibri"/>
                <w:color w:val="000000"/>
                <w:sz w:val="22"/>
                <w:szCs w:val="22"/>
              </w:rPr>
              <w:t>0</w:t>
            </w:r>
            <w:r w:rsidRPr="0063527E" w:rsidR="0063527E">
              <w:rPr>
                <w:rFonts w:ascii="Calibri" w:hAnsi="Calibri" w:cs="Calibri"/>
                <w:color w:val="000000"/>
                <w:sz w:val="22"/>
                <w:szCs w:val="22"/>
              </w:rPr>
              <w:t> </w:t>
            </w:r>
          </w:p>
        </w:tc>
        <w:tc>
          <w:tcPr>
            <w:tcW w:w="640" w:type="pct"/>
            <w:tcBorders>
              <w:top w:val="nil"/>
              <w:left w:val="nil"/>
              <w:bottom w:val="single" w:color="auto" w:sz="4" w:space="0"/>
              <w:right w:val="single" w:color="auto" w:sz="4" w:space="0"/>
            </w:tcBorders>
            <w:shd w:val="clear" w:color="auto" w:fill="auto"/>
            <w:noWrap/>
            <w:vAlign w:val="center"/>
            <w:hideMark/>
          </w:tcPr>
          <w:p w:rsidRPr="0063527E" w:rsidR="0063527E" w:rsidP="0063527E" w:rsidRDefault="0063527E" w14:paraId="5952D04A" w14:textId="77777777">
            <w:pPr>
              <w:jc w:val="center"/>
              <w:rPr>
                <w:rFonts w:ascii="Calibri" w:hAnsi="Calibri" w:cs="Calibri"/>
                <w:color w:val="000000"/>
                <w:sz w:val="22"/>
                <w:szCs w:val="22"/>
              </w:rPr>
            </w:pPr>
            <w:r w:rsidRPr="0063527E">
              <w:rPr>
                <w:rFonts w:ascii="Calibri" w:hAnsi="Calibri" w:cs="Calibri"/>
                <w:color w:val="000000"/>
                <w:sz w:val="22"/>
                <w:szCs w:val="22"/>
              </w:rPr>
              <w:t> </w:t>
            </w:r>
            <w:r w:rsidR="00CD49A4">
              <w:rPr>
                <w:rFonts w:ascii="Calibri" w:hAnsi="Calibri" w:cs="Calibri"/>
                <w:color w:val="000000"/>
                <w:sz w:val="22"/>
                <w:szCs w:val="22"/>
              </w:rPr>
              <w:t>0</w:t>
            </w:r>
          </w:p>
        </w:tc>
        <w:tc>
          <w:tcPr>
            <w:tcW w:w="705" w:type="pct"/>
            <w:tcBorders>
              <w:top w:val="nil"/>
              <w:left w:val="nil"/>
              <w:bottom w:val="single" w:color="auto" w:sz="4" w:space="0"/>
              <w:right w:val="single" w:color="auto" w:sz="4" w:space="0"/>
            </w:tcBorders>
            <w:shd w:val="clear" w:color="auto" w:fill="auto"/>
            <w:noWrap/>
            <w:vAlign w:val="center"/>
            <w:hideMark/>
          </w:tcPr>
          <w:p w:rsidRPr="0063527E" w:rsidR="0063527E" w:rsidP="0063527E" w:rsidRDefault="0063527E" w14:paraId="590D94E0" w14:textId="77777777">
            <w:pPr>
              <w:jc w:val="center"/>
              <w:rPr>
                <w:rFonts w:ascii="Calibri" w:hAnsi="Calibri" w:cs="Calibri"/>
                <w:color w:val="000000"/>
                <w:sz w:val="22"/>
                <w:szCs w:val="22"/>
              </w:rPr>
            </w:pPr>
            <w:r w:rsidRPr="0063527E">
              <w:rPr>
                <w:rFonts w:ascii="Calibri" w:hAnsi="Calibri" w:cs="Calibri"/>
                <w:color w:val="000000"/>
                <w:sz w:val="22"/>
                <w:szCs w:val="22"/>
              </w:rPr>
              <w:t> </w:t>
            </w:r>
            <w:r w:rsidR="00CD49A4">
              <w:rPr>
                <w:rFonts w:ascii="Calibri" w:hAnsi="Calibri" w:cs="Calibri"/>
                <w:color w:val="000000"/>
                <w:sz w:val="22"/>
                <w:szCs w:val="22"/>
              </w:rPr>
              <w:t>0</w:t>
            </w:r>
          </w:p>
        </w:tc>
      </w:tr>
    </w:tbl>
    <w:p w:rsidR="0063527E" w:rsidP="00690557" w:rsidRDefault="0063527E" w14:paraId="407B77B7" w14:textId="77777777">
      <w:pPr>
        <w:rPr>
          <w:i/>
          <w:iCs/>
          <w:noProof/>
          <w:color w:val="00B050"/>
          <w:sz w:val="20"/>
          <w:szCs w:val="20"/>
        </w:rPr>
      </w:pPr>
    </w:p>
    <w:tbl>
      <w:tblPr>
        <w:tblW w:w="6658" w:type="pct"/>
        <w:tblInd w:w="-1281" w:type="dxa"/>
        <w:tblLook w:val="04A0" w:firstRow="1" w:lastRow="0" w:firstColumn="1" w:lastColumn="0" w:noHBand="0" w:noVBand="1"/>
      </w:tblPr>
      <w:tblGrid>
        <w:gridCol w:w="4040"/>
        <w:gridCol w:w="7016"/>
      </w:tblGrid>
      <w:tr w:rsidRPr="003E309B" w:rsidR="003E309B" w:rsidTr="003E309B" w14:paraId="20231DE4" w14:textId="77777777">
        <w:trPr>
          <w:trHeight w:val="312"/>
        </w:trPr>
        <w:tc>
          <w:tcPr>
            <w:tcW w:w="1827" w:type="pct"/>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3E309B" w:rsidR="003E309B" w:rsidP="003E309B" w:rsidRDefault="003E309B" w14:paraId="5BAC8DE8" w14:textId="77777777">
            <w:pPr>
              <w:rPr>
                <w:rFonts w:ascii="Calibri" w:hAnsi="Calibri" w:cs="Calibri"/>
                <w:b/>
                <w:bCs/>
                <w:color w:val="000000"/>
              </w:rPr>
            </w:pPr>
            <w:r w:rsidRPr="003E309B">
              <w:rPr>
                <w:rFonts w:ascii="Calibri" w:hAnsi="Calibri" w:cs="Calibri"/>
                <w:b/>
                <w:bCs/>
                <w:color w:val="000000"/>
              </w:rPr>
              <w:t>Assumed start date</w:t>
            </w:r>
          </w:p>
        </w:tc>
        <w:tc>
          <w:tcPr>
            <w:tcW w:w="3173" w:type="pct"/>
            <w:tcBorders>
              <w:top w:val="single" w:color="auto" w:sz="4" w:space="0"/>
              <w:left w:val="nil"/>
              <w:bottom w:val="single" w:color="auto" w:sz="4" w:space="0"/>
              <w:right w:val="single" w:color="auto" w:sz="4" w:space="0"/>
            </w:tcBorders>
            <w:shd w:val="clear" w:color="auto" w:fill="auto"/>
            <w:noWrap/>
            <w:vAlign w:val="bottom"/>
            <w:hideMark/>
          </w:tcPr>
          <w:p w:rsidRPr="003E309B" w:rsidR="003E309B" w:rsidP="003E309B" w:rsidRDefault="003E309B" w14:paraId="05CCE2BD" w14:textId="77777777">
            <w:pPr>
              <w:rPr>
                <w:rFonts w:ascii="Calibri" w:hAnsi="Calibri" w:cs="Calibri"/>
                <w:color w:val="000000"/>
                <w:sz w:val="22"/>
                <w:szCs w:val="22"/>
              </w:rPr>
            </w:pPr>
            <w:r w:rsidRPr="003E309B">
              <w:rPr>
                <w:rFonts w:ascii="Calibri" w:hAnsi="Calibri" w:cs="Calibri"/>
                <w:color w:val="000000"/>
                <w:sz w:val="22"/>
                <w:szCs w:val="22"/>
              </w:rPr>
              <w:t> </w:t>
            </w:r>
            <w:r w:rsidR="0033015F">
              <w:rPr>
                <w:rFonts w:ascii="Calibri" w:hAnsi="Calibri" w:cs="Calibri"/>
                <w:color w:val="000000"/>
                <w:sz w:val="22"/>
                <w:szCs w:val="22"/>
              </w:rPr>
              <w:t>June 2024</w:t>
            </w:r>
          </w:p>
        </w:tc>
      </w:tr>
      <w:tr w:rsidRPr="003E309B" w:rsidR="003E309B" w:rsidTr="003E309B" w14:paraId="25DFCE47" w14:textId="77777777">
        <w:trPr>
          <w:trHeight w:val="312"/>
        </w:trPr>
        <w:tc>
          <w:tcPr>
            <w:tcW w:w="1827" w:type="pct"/>
            <w:tcBorders>
              <w:top w:val="nil"/>
              <w:left w:val="single" w:color="auto" w:sz="4" w:space="0"/>
              <w:bottom w:val="single" w:color="auto" w:sz="4" w:space="0"/>
              <w:right w:val="single" w:color="auto" w:sz="4" w:space="0"/>
            </w:tcBorders>
            <w:shd w:val="clear" w:color="auto" w:fill="auto"/>
            <w:noWrap/>
            <w:vAlign w:val="bottom"/>
            <w:hideMark/>
          </w:tcPr>
          <w:p w:rsidRPr="003E309B" w:rsidR="003E309B" w:rsidP="003E309B" w:rsidRDefault="003E309B" w14:paraId="7E3E7443" w14:textId="77777777">
            <w:pPr>
              <w:rPr>
                <w:rFonts w:ascii="Calibri" w:hAnsi="Calibri" w:cs="Calibri"/>
                <w:b/>
                <w:bCs/>
                <w:color w:val="000000"/>
              </w:rPr>
            </w:pPr>
            <w:r w:rsidRPr="003E309B">
              <w:rPr>
                <w:rFonts w:ascii="Calibri" w:hAnsi="Calibri" w:cs="Calibri"/>
                <w:b/>
                <w:bCs/>
                <w:color w:val="000000"/>
              </w:rPr>
              <w:t>Funding Source Revenue:</w:t>
            </w:r>
          </w:p>
        </w:tc>
        <w:tc>
          <w:tcPr>
            <w:tcW w:w="3173" w:type="pct"/>
            <w:tcBorders>
              <w:top w:val="nil"/>
              <w:left w:val="nil"/>
              <w:bottom w:val="single" w:color="auto" w:sz="4" w:space="0"/>
              <w:right w:val="single" w:color="auto" w:sz="4" w:space="0"/>
            </w:tcBorders>
            <w:shd w:val="clear" w:color="auto" w:fill="auto"/>
            <w:noWrap/>
            <w:vAlign w:val="bottom"/>
            <w:hideMark/>
          </w:tcPr>
          <w:p w:rsidRPr="003E309B" w:rsidR="003E309B" w:rsidP="003E309B" w:rsidRDefault="003E309B" w14:paraId="3CFF36A3" w14:textId="77777777">
            <w:pPr>
              <w:rPr>
                <w:rFonts w:ascii="Calibri" w:hAnsi="Calibri" w:cs="Calibri"/>
                <w:color w:val="000000"/>
                <w:sz w:val="22"/>
                <w:szCs w:val="22"/>
              </w:rPr>
            </w:pPr>
            <w:r w:rsidRPr="003E309B">
              <w:rPr>
                <w:rFonts w:ascii="Calibri" w:hAnsi="Calibri" w:cs="Calibri"/>
                <w:color w:val="000000"/>
                <w:sz w:val="22"/>
                <w:szCs w:val="22"/>
              </w:rPr>
              <w:t> </w:t>
            </w:r>
            <w:r w:rsidR="00CD49A4">
              <w:rPr>
                <w:rFonts w:ascii="Calibri" w:hAnsi="Calibri" w:cs="Calibri"/>
                <w:color w:val="000000"/>
                <w:sz w:val="22"/>
                <w:szCs w:val="22"/>
              </w:rPr>
              <w:t>Health Board Core funds</w:t>
            </w:r>
          </w:p>
        </w:tc>
      </w:tr>
      <w:tr w:rsidRPr="003E309B" w:rsidR="003E309B" w:rsidTr="003E309B" w14:paraId="066A673D" w14:textId="77777777">
        <w:trPr>
          <w:trHeight w:val="312"/>
        </w:trPr>
        <w:tc>
          <w:tcPr>
            <w:tcW w:w="1827" w:type="pct"/>
            <w:tcBorders>
              <w:top w:val="nil"/>
              <w:left w:val="single" w:color="auto" w:sz="4" w:space="0"/>
              <w:bottom w:val="single" w:color="auto" w:sz="4" w:space="0"/>
              <w:right w:val="single" w:color="auto" w:sz="4" w:space="0"/>
            </w:tcBorders>
            <w:shd w:val="clear" w:color="auto" w:fill="auto"/>
            <w:noWrap/>
            <w:vAlign w:val="bottom"/>
            <w:hideMark/>
          </w:tcPr>
          <w:p w:rsidRPr="003E309B" w:rsidR="003E309B" w:rsidP="003E309B" w:rsidRDefault="003E309B" w14:paraId="15F94313" w14:textId="77777777">
            <w:pPr>
              <w:rPr>
                <w:rFonts w:ascii="Calibri" w:hAnsi="Calibri" w:cs="Calibri"/>
                <w:b/>
                <w:bCs/>
                <w:color w:val="000000"/>
              </w:rPr>
            </w:pPr>
            <w:r w:rsidRPr="003E309B">
              <w:rPr>
                <w:rFonts w:ascii="Calibri" w:hAnsi="Calibri" w:cs="Calibri"/>
                <w:b/>
                <w:bCs/>
                <w:color w:val="000000"/>
              </w:rPr>
              <w:t>Funding Source Capital:</w:t>
            </w:r>
          </w:p>
        </w:tc>
        <w:tc>
          <w:tcPr>
            <w:tcW w:w="3173" w:type="pct"/>
            <w:tcBorders>
              <w:top w:val="nil"/>
              <w:left w:val="nil"/>
              <w:bottom w:val="single" w:color="auto" w:sz="4" w:space="0"/>
              <w:right w:val="single" w:color="auto" w:sz="4" w:space="0"/>
            </w:tcBorders>
            <w:shd w:val="clear" w:color="auto" w:fill="auto"/>
            <w:noWrap/>
            <w:vAlign w:val="bottom"/>
            <w:hideMark/>
          </w:tcPr>
          <w:p w:rsidRPr="003E309B" w:rsidR="003E309B" w:rsidP="003E309B" w:rsidRDefault="003E309B" w14:paraId="168EFC1B" w14:textId="77777777">
            <w:pPr>
              <w:rPr>
                <w:rFonts w:ascii="Calibri" w:hAnsi="Calibri" w:cs="Calibri"/>
                <w:color w:val="000000"/>
                <w:sz w:val="22"/>
                <w:szCs w:val="22"/>
              </w:rPr>
            </w:pPr>
            <w:r w:rsidRPr="003E309B">
              <w:rPr>
                <w:rFonts w:ascii="Calibri" w:hAnsi="Calibri" w:cs="Calibri"/>
                <w:color w:val="000000"/>
                <w:sz w:val="22"/>
                <w:szCs w:val="22"/>
              </w:rPr>
              <w:t> </w:t>
            </w:r>
          </w:p>
        </w:tc>
      </w:tr>
    </w:tbl>
    <w:p w:rsidRPr="001A20C0" w:rsidR="0063075D" w:rsidP="00690557" w:rsidRDefault="0063075D" w14:paraId="3B0730F4" w14:textId="77777777">
      <w:pPr>
        <w:rPr>
          <w:i/>
          <w:iCs/>
          <w:noProof/>
          <w:color w:val="00B050"/>
          <w:sz w:val="20"/>
          <w:szCs w:val="20"/>
        </w:rPr>
      </w:pPr>
    </w:p>
    <w:p w:rsidRPr="00690557" w:rsidR="00EB16D2" w:rsidP="00C017F0" w:rsidRDefault="00C017F0" w14:paraId="1DEDD769" w14:textId="77777777">
      <w:pPr>
        <w:pStyle w:val="Heading2"/>
        <w:jc w:val="right"/>
        <w:rPr>
          <w:i/>
          <w:iCs/>
          <w:noProof/>
          <w:color w:val="FF0000"/>
          <w:sz w:val="20"/>
          <w:szCs w:val="20"/>
        </w:rPr>
      </w:pPr>
      <w:r w:rsidRPr="00690557">
        <w:t xml:space="preserve">Annex a:  Workforce implications </w:t>
      </w:r>
    </w:p>
    <w:p w:rsidR="00444195" w:rsidP="0002212C" w:rsidRDefault="00444195" w14:paraId="486D97A8" w14:textId="77777777">
      <w:pPr>
        <w:pStyle w:val="ListParagraph"/>
        <w:ind w:left="0"/>
        <w:rPr>
          <w:b/>
        </w:rPr>
      </w:pPr>
    </w:p>
    <w:tbl>
      <w:tblPr>
        <w:tblStyle w:val="TableGrid"/>
        <w:tblW w:w="10983" w:type="dxa"/>
        <w:tblInd w:w="-1281" w:type="dxa"/>
        <w:tblLook w:val="04A0" w:firstRow="1" w:lastRow="0" w:firstColumn="1" w:lastColumn="0" w:noHBand="0" w:noVBand="1"/>
      </w:tblPr>
      <w:tblGrid>
        <w:gridCol w:w="3543"/>
        <w:gridCol w:w="1092"/>
        <w:gridCol w:w="1109"/>
        <w:gridCol w:w="1256"/>
        <w:gridCol w:w="1347"/>
        <w:gridCol w:w="1318"/>
        <w:gridCol w:w="1318"/>
      </w:tblGrid>
      <w:tr w:rsidR="00CD49A4" w:rsidTr="00C017F0" w14:paraId="48636709" w14:textId="77777777">
        <w:tc>
          <w:tcPr>
            <w:tcW w:w="3835" w:type="dxa"/>
          </w:tcPr>
          <w:p w:rsidR="00CD49A4" w:rsidP="00CD49A4" w:rsidRDefault="00CD49A4" w14:paraId="2F5FF0EF" w14:textId="77777777">
            <w:pPr>
              <w:rPr>
                <w:b/>
              </w:rPr>
            </w:pPr>
            <w:r>
              <w:rPr>
                <w:b/>
              </w:rPr>
              <w:t>Revenue</w:t>
            </w:r>
          </w:p>
          <w:p w:rsidR="00CD49A4" w:rsidP="00CD49A4" w:rsidRDefault="00CD49A4" w14:paraId="0EAABFB1" w14:textId="77777777">
            <w:pPr>
              <w:rPr>
                <w:b/>
              </w:rPr>
            </w:pPr>
            <w:r>
              <w:rPr>
                <w:b/>
              </w:rPr>
              <w:t>Direct Pay Staff Costs</w:t>
            </w:r>
          </w:p>
        </w:tc>
        <w:tc>
          <w:tcPr>
            <w:tcW w:w="1149" w:type="dxa"/>
          </w:tcPr>
          <w:p w:rsidR="00CD49A4" w:rsidP="00CD49A4" w:rsidRDefault="00CD49A4" w14:paraId="4788ABFD" w14:textId="77777777">
            <w:pPr>
              <w:rPr>
                <w:b/>
              </w:rPr>
            </w:pPr>
            <w:r>
              <w:rPr>
                <w:b/>
              </w:rPr>
              <w:t>WTE</w:t>
            </w:r>
          </w:p>
        </w:tc>
        <w:tc>
          <w:tcPr>
            <w:tcW w:w="1157" w:type="dxa"/>
          </w:tcPr>
          <w:p w:rsidR="00CD49A4" w:rsidP="00CD49A4" w:rsidRDefault="00CD49A4" w14:paraId="613AD5B6" w14:textId="77777777">
            <w:pPr>
              <w:rPr>
                <w:b/>
              </w:rPr>
            </w:pPr>
            <w:r>
              <w:rPr>
                <w:b/>
              </w:rPr>
              <w:t>Band / Scale</w:t>
            </w:r>
          </w:p>
        </w:tc>
        <w:tc>
          <w:tcPr>
            <w:tcW w:w="1256" w:type="dxa"/>
          </w:tcPr>
          <w:p w:rsidR="00CD49A4" w:rsidP="00CD49A4" w:rsidRDefault="00CD49A4" w14:paraId="292587ED" w14:textId="77777777">
            <w:pPr>
              <w:rPr>
                <w:b/>
              </w:rPr>
            </w:pPr>
            <w:r>
              <w:rPr>
                <w:b/>
              </w:rPr>
              <w:t>Recurrent / Non-Recurrent</w:t>
            </w:r>
          </w:p>
        </w:tc>
        <w:tc>
          <w:tcPr>
            <w:tcW w:w="1318" w:type="dxa"/>
          </w:tcPr>
          <w:p w:rsidR="00CD49A4" w:rsidP="00CD49A4" w:rsidRDefault="00CD49A4" w14:paraId="1FDC5CA7" w14:textId="77777777">
            <w:pPr>
              <w:rPr>
                <w:b/>
              </w:rPr>
            </w:pPr>
            <w:r>
              <w:rPr>
                <w:b/>
              </w:rPr>
              <w:t>Cost year 1</w:t>
            </w:r>
            <w:r w:rsidR="00BB1FB4">
              <w:rPr>
                <w:b/>
              </w:rPr>
              <w:t xml:space="preserve"> </w:t>
            </w:r>
            <w:r w:rsidRPr="00BB1FB4" w:rsidR="00BB1FB4">
              <w:rPr>
                <w:sz w:val="18"/>
              </w:rPr>
              <w:t>*proportionate by recruitment</w:t>
            </w:r>
          </w:p>
        </w:tc>
        <w:tc>
          <w:tcPr>
            <w:tcW w:w="1134" w:type="dxa"/>
          </w:tcPr>
          <w:p w:rsidR="00CD49A4" w:rsidP="00CD49A4" w:rsidRDefault="00CD49A4" w14:paraId="63DB2611" w14:textId="77777777">
            <w:pPr>
              <w:rPr>
                <w:b/>
              </w:rPr>
            </w:pPr>
            <w:r w:rsidRPr="00B120CB">
              <w:rPr>
                <w:b/>
              </w:rPr>
              <w:t xml:space="preserve">Cost year </w:t>
            </w:r>
            <w:r>
              <w:rPr>
                <w:b/>
              </w:rPr>
              <w:t>2</w:t>
            </w:r>
          </w:p>
        </w:tc>
        <w:tc>
          <w:tcPr>
            <w:tcW w:w="1134" w:type="dxa"/>
          </w:tcPr>
          <w:p w:rsidR="00CD49A4" w:rsidP="00CD49A4" w:rsidRDefault="00CD49A4" w14:paraId="69504B3E" w14:textId="77777777">
            <w:pPr>
              <w:rPr>
                <w:b/>
              </w:rPr>
            </w:pPr>
            <w:r w:rsidRPr="00B120CB">
              <w:rPr>
                <w:b/>
              </w:rPr>
              <w:t xml:space="preserve">Cost year </w:t>
            </w:r>
            <w:r>
              <w:rPr>
                <w:b/>
              </w:rPr>
              <w:t>3</w:t>
            </w:r>
          </w:p>
        </w:tc>
      </w:tr>
      <w:tr w:rsidR="00E57FD6" w:rsidTr="00C017F0" w14:paraId="30AF9EB4" w14:textId="77777777">
        <w:tc>
          <w:tcPr>
            <w:tcW w:w="3835" w:type="dxa"/>
          </w:tcPr>
          <w:p w:rsidRPr="00CD49A4" w:rsidR="00E57FD6" w:rsidP="00E57FD6" w:rsidRDefault="00E57FD6" w14:paraId="2874921F" w14:textId="77777777">
            <w:pPr>
              <w:rPr>
                <w:b/>
              </w:rPr>
            </w:pPr>
            <w:r w:rsidRPr="00CD49A4">
              <w:rPr>
                <w:b/>
              </w:rPr>
              <w:t>Consultant sessions</w:t>
            </w:r>
          </w:p>
          <w:p w:rsidRPr="00CD49A4" w:rsidR="00E57FD6" w:rsidP="00E57FD6" w:rsidRDefault="00E57FD6" w14:paraId="1B167E8A" w14:textId="77777777">
            <w:r w:rsidRPr="00CD49A4">
              <w:t xml:space="preserve">28 direct care clinical sessions split between: </w:t>
            </w:r>
          </w:p>
          <w:p w:rsidR="00E57FD6" w:rsidP="00E57FD6" w:rsidRDefault="00E57FD6" w14:paraId="49012E5A" w14:textId="77777777"/>
          <w:p w:rsidR="00B6615A" w:rsidP="005804C7" w:rsidRDefault="00E57FD6" w14:paraId="4D5C11B4" w14:textId="77777777">
            <w:r w:rsidRPr="00CD49A4">
              <w:t xml:space="preserve">Associate Specialist </w:t>
            </w:r>
          </w:p>
          <w:p w:rsidRPr="002F0E8D" w:rsidR="005804C7" w:rsidP="005804C7" w:rsidRDefault="005804C7" w14:paraId="60200C84" w14:textId="77777777">
            <w:pPr>
              <w:rPr>
                <w:color w:val="FF0000"/>
              </w:rPr>
            </w:pPr>
            <w:r w:rsidRPr="002F0E8D">
              <w:rPr>
                <w:color w:val="FF0000"/>
              </w:rPr>
              <w:t>*incl 52 week cover</w:t>
            </w:r>
          </w:p>
          <w:p w:rsidR="00E57FD6" w:rsidP="00E57FD6" w:rsidRDefault="00E57FD6" w14:paraId="488D13E5" w14:textId="77777777"/>
          <w:p w:rsidR="00E57FD6" w:rsidP="00E57FD6" w:rsidRDefault="00E57FD6" w14:paraId="67412044" w14:textId="77777777"/>
          <w:p w:rsidR="00E57FD6" w:rsidP="00E57FD6" w:rsidRDefault="00E57FD6" w14:paraId="487FB602" w14:textId="77777777">
            <w:pPr>
              <w:rPr>
                <w:b/>
              </w:rPr>
            </w:pPr>
            <w:r w:rsidRPr="00CD49A4">
              <w:t xml:space="preserve">Stroke Consultant </w:t>
            </w:r>
            <w:r w:rsidRPr="002F0E8D" w:rsidR="005804C7">
              <w:rPr>
                <w:color w:val="FF0000"/>
              </w:rPr>
              <w:t>*incl SPA time, 52 week cover, out of hours intensity banding</w:t>
            </w:r>
          </w:p>
        </w:tc>
        <w:tc>
          <w:tcPr>
            <w:tcW w:w="1149" w:type="dxa"/>
            <w:vAlign w:val="center"/>
          </w:tcPr>
          <w:p w:rsidRPr="00CD49A4" w:rsidR="00E57FD6" w:rsidP="00E57FD6" w:rsidRDefault="00E57FD6" w14:paraId="66763461" w14:textId="77777777">
            <w:pPr>
              <w:jc w:val="center"/>
            </w:pPr>
          </w:p>
          <w:p w:rsidRPr="00CD49A4" w:rsidR="00E57FD6" w:rsidP="00E57FD6" w:rsidRDefault="00E57FD6" w14:paraId="5FC45C48" w14:textId="77777777">
            <w:pPr>
              <w:jc w:val="center"/>
            </w:pPr>
          </w:p>
          <w:p w:rsidRPr="00CD49A4" w:rsidR="00E57FD6" w:rsidP="00E57FD6" w:rsidRDefault="00E57FD6" w14:paraId="0B151758" w14:textId="77777777">
            <w:pPr>
              <w:jc w:val="center"/>
            </w:pPr>
          </w:p>
          <w:p w:rsidR="00E57FD6" w:rsidP="00E57FD6" w:rsidRDefault="00E57FD6" w14:paraId="432D2EA2" w14:textId="77777777">
            <w:pPr>
              <w:jc w:val="center"/>
            </w:pPr>
            <w:r w:rsidRPr="00CD49A4">
              <w:t>1.24</w:t>
            </w:r>
            <w:r w:rsidRPr="002F0E8D" w:rsidR="005804C7">
              <w:rPr>
                <w:color w:val="FF0000"/>
              </w:rPr>
              <w:t>*</w:t>
            </w:r>
          </w:p>
          <w:p w:rsidR="00E57FD6" w:rsidP="00E57FD6" w:rsidRDefault="00E57FD6" w14:paraId="3762E860" w14:textId="77777777">
            <w:pPr>
              <w:jc w:val="center"/>
            </w:pPr>
          </w:p>
          <w:p w:rsidR="00E57FD6" w:rsidP="00E57FD6" w:rsidRDefault="00E57FD6" w14:paraId="68797773" w14:textId="77777777">
            <w:pPr>
              <w:jc w:val="center"/>
            </w:pPr>
          </w:p>
          <w:p w:rsidRPr="00CD49A4" w:rsidR="00E57FD6" w:rsidP="00E57FD6" w:rsidRDefault="00E57FD6" w14:paraId="16E8690C" w14:textId="77777777">
            <w:pPr>
              <w:jc w:val="center"/>
            </w:pPr>
            <w:r>
              <w:t>2.79</w:t>
            </w:r>
            <w:r w:rsidRPr="002F0E8D" w:rsidR="005804C7">
              <w:rPr>
                <w:color w:val="FF0000"/>
              </w:rPr>
              <w:t>*</w:t>
            </w:r>
          </w:p>
        </w:tc>
        <w:tc>
          <w:tcPr>
            <w:tcW w:w="1157" w:type="dxa"/>
          </w:tcPr>
          <w:p w:rsidRPr="00CD49A4" w:rsidR="00E57FD6" w:rsidP="00E57FD6" w:rsidRDefault="00E57FD6" w14:paraId="6D12A4E8" w14:textId="77777777"/>
          <w:p w:rsidRPr="00CD49A4" w:rsidR="00E57FD6" w:rsidP="00E57FD6" w:rsidRDefault="00E57FD6" w14:paraId="7F4D5748" w14:textId="77777777"/>
          <w:p w:rsidRPr="00CD49A4" w:rsidR="00E57FD6" w:rsidP="00E57FD6" w:rsidRDefault="00E57FD6" w14:paraId="551A60DD" w14:textId="77777777"/>
          <w:p w:rsidR="00E57FD6" w:rsidP="00E57FD6" w:rsidRDefault="00E57FD6" w14:paraId="7002D3ED" w14:textId="77777777">
            <w:r w:rsidRPr="00CD49A4">
              <w:t xml:space="preserve">Top of scale </w:t>
            </w:r>
          </w:p>
          <w:p w:rsidR="00E57FD6" w:rsidP="00E57FD6" w:rsidRDefault="00E57FD6" w14:paraId="37891C8A" w14:textId="77777777"/>
          <w:p w:rsidR="00E57FD6" w:rsidP="00E57FD6" w:rsidRDefault="00E57FD6" w14:paraId="2218B446" w14:textId="77777777"/>
          <w:p w:rsidRPr="00CD49A4" w:rsidR="00E57FD6" w:rsidP="00E57FD6" w:rsidRDefault="00E57FD6" w14:paraId="28C8A89D" w14:textId="77777777">
            <w:r w:rsidRPr="00CD49A4">
              <w:t>Top of scale</w:t>
            </w:r>
          </w:p>
        </w:tc>
        <w:tc>
          <w:tcPr>
            <w:tcW w:w="1256" w:type="dxa"/>
            <w:vAlign w:val="center"/>
          </w:tcPr>
          <w:p w:rsidR="00E57FD6" w:rsidP="00E57FD6" w:rsidRDefault="00E57FD6" w14:paraId="34F957F1" w14:textId="77777777">
            <w:pPr>
              <w:jc w:val="center"/>
            </w:pPr>
            <w:r>
              <w:t>R</w:t>
            </w:r>
          </w:p>
          <w:p w:rsidR="00E57FD6" w:rsidP="00E57FD6" w:rsidRDefault="00E57FD6" w14:paraId="5CAF8846" w14:textId="77777777">
            <w:pPr>
              <w:jc w:val="center"/>
            </w:pPr>
          </w:p>
          <w:p w:rsidR="00E57FD6" w:rsidP="00E57FD6" w:rsidRDefault="00E57FD6" w14:paraId="550BC975" w14:textId="77777777">
            <w:pPr>
              <w:jc w:val="center"/>
            </w:pPr>
          </w:p>
          <w:p w:rsidR="00E57FD6" w:rsidP="00E57FD6" w:rsidRDefault="00E57FD6" w14:paraId="403C7A26" w14:textId="77777777">
            <w:pPr>
              <w:jc w:val="center"/>
            </w:pPr>
          </w:p>
          <w:p w:rsidRPr="00CD49A4" w:rsidR="00E57FD6" w:rsidP="00E57FD6" w:rsidRDefault="00E57FD6" w14:paraId="6B26EC2D" w14:textId="77777777">
            <w:pPr>
              <w:jc w:val="center"/>
            </w:pPr>
            <w:r>
              <w:t>R</w:t>
            </w:r>
          </w:p>
        </w:tc>
        <w:tc>
          <w:tcPr>
            <w:tcW w:w="1318" w:type="dxa"/>
          </w:tcPr>
          <w:p w:rsidRPr="005804C7" w:rsidR="00E57FD6" w:rsidP="00E57FD6" w:rsidRDefault="00E57FD6" w14:paraId="4F3F7B86" w14:textId="77777777">
            <w:pPr>
              <w:rPr>
                <w:highlight w:val="yellow"/>
              </w:rPr>
            </w:pPr>
          </w:p>
          <w:p w:rsidRPr="005804C7" w:rsidR="00E57FD6" w:rsidP="00E57FD6" w:rsidRDefault="00E57FD6" w14:paraId="5172A336" w14:textId="77777777">
            <w:pPr>
              <w:rPr>
                <w:highlight w:val="yellow"/>
              </w:rPr>
            </w:pPr>
          </w:p>
          <w:p w:rsidRPr="005804C7" w:rsidR="00E57FD6" w:rsidP="00E57FD6" w:rsidRDefault="00E57FD6" w14:paraId="35EC3F29" w14:textId="77777777">
            <w:pPr>
              <w:rPr>
                <w:highlight w:val="yellow"/>
              </w:rPr>
            </w:pPr>
          </w:p>
          <w:p w:rsidRPr="00BB1FB4" w:rsidR="00E57FD6" w:rsidP="00E57FD6" w:rsidRDefault="00E57FD6" w14:paraId="433FDAFD" w14:textId="77777777">
            <w:r w:rsidRPr="00BB1FB4">
              <w:t>£</w:t>
            </w:r>
            <w:r w:rsidRPr="00BB1FB4" w:rsidR="00BB1FB4">
              <w:t>104,733</w:t>
            </w:r>
          </w:p>
          <w:p w:rsidRPr="00BB1FB4" w:rsidR="00E57FD6" w:rsidP="00E57FD6" w:rsidRDefault="00E57FD6" w14:paraId="03C1069D" w14:textId="77777777"/>
          <w:p w:rsidRPr="00BB1FB4" w:rsidR="00E57FD6" w:rsidP="00E57FD6" w:rsidRDefault="00E57FD6" w14:paraId="1F275B53" w14:textId="77777777"/>
          <w:p w:rsidRPr="00BB1FB4" w:rsidR="00E57FD6" w:rsidP="00E57FD6" w:rsidRDefault="00E57FD6" w14:paraId="43E75206" w14:textId="77777777"/>
          <w:p w:rsidRPr="00BB1FB4" w:rsidR="00E57FD6" w:rsidP="00E57FD6" w:rsidRDefault="00E57FD6" w14:paraId="1C4285FA" w14:textId="77777777">
            <w:r w:rsidRPr="00BB1FB4">
              <w:t>£</w:t>
            </w:r>
            <w:r w:rsidRPr="00BB1FB4" w:rsidR="00BB1FB4">
              <w:t>1</w:t>
            </w:r>
            <w:r w:rsidR="00FE6A61">
              <w:t>29,820</w:t>
            </w:r>
          </w:p>
          <w:p w:rsidRPr="00BB1FB4" w:rsidR="00E57FD6" w:rsidP="00E57FD6" w:rsidRDefault="00E57FD6" w14:paraId="3F1A7A79" w14:textId="77777777"/>
          <w:p w:rsidRPr="00BB1FB4" w:rsidR="00E57FD6" w:rsidP="00E57FD6" w:rsidRDefault="00E57FD6" w14:paraId="75D945B3" w14:textId="77777777"/>
          <w:p w:rsidRPr="005804C7" w:rsidR="00E57FD6" w:rsidP="00E57FD6" w:rsidRDefault="00E57FD6" w14:paraId="2B53EAC0" w14:textId="77777777">
            <w:pPr>
              <w:rPr>
                <w:b/>
                <w:highlight w:val="yellow"/>
              </w:rPr>
            </w:pPr>
            <w:r w:rsidRPr="00BB1FB4">
              <w:rPr>
                <w:b/>
              </w:rPr>
              <w:t>£</w:t>
            </w:r>
            <w:r w:rsidRPr="00BB1FB4" w:rsidR="00BB1FB4">
              <w:rPr>
                <w:b/>
              </w:rPr>
              <w:t>2</w:t>
            </w:r>
            <w:r w:rsidR="00FE6A61">
              <w:rPr>
                <w:b/>
              </w:rPr>
              <w:t>34,553</w:t>
            </w:r>
          </w:p>
        </w:tc>
        <w:tc>
          <w:tcPr>
            <w:tcW w:w="1134" w:type="dxa"/>
          </w:tcPr>
          <w:p w:rsidR="00E57FD6" w:rsidP="00E57FD6" w:rsidRDefault="00E57FD6" w14:paraId="4D619201" w14:textId="77777777"/>
          <w:p w:rsidR="00E57FD6" w:rsidP="00E57FD6" w:rsidRDefault="00E57FD6" w14:paraId="332B0A6E" w14:textId="77777777"/>
          <w:p w:rsidR="00E57FD6" w:rsidP="00E57FD6" w:rsidRDefault="00E57FD6" w14:paraId="153BDE2D" w14:textId="77777777"/>
          <w:p w:rsidR="00E57FD6" w:rsidP="00E57FD6" w:rsidRDefault="00E57FD6" w14:paraId="34C73160" w14:textId="77777777">
            <w:r>
              <w:t>£139,645</w:t>
            </w:r>
          </w:p>
          <w:p w:rsidR="00E57FD6" w:rsidP="00E57FD6" w:rsidRDefault="00E57FD6" w14:paraId="58BDFF39" w14:textId="77777777"/>
          <w:p w:rsidR="00E57FD6" w:rsidP="00E57FD6" w:rsidRDefault="00E57FD6" w14:paraId="0BF51543" w14:textId="77777777"/>
          <w:p w:rsidR="00E57FD6" w:rsidP="00E57FD6" w:rsidRDefault="00E57FD6" w14:paraId="543D5FDD" w14:textId="77777777"/>
          <w:p w:rsidR="00E57FD6" w:rsidP="00E57FD6" w:rsidRDefault="00E57FD6" w14:paraId="519387C9" w14:textId="77777777">
            <w:r>
              <w:t>£432,733</w:t>
            </w:r>
          </w:p>
          <w:p w:rsidR="00E57FD6" w:rsidP="00E57FD6" w:rsidRDefault="00E57FD6" w14:paraId="23CD1671" w14:textId="77777777"/>
          <w:p w:rsidR="00E57FD6" w:rsidP="00E57FD6" w:rsidRDefault="00E57FD6" w14:paraId="0DE2C086" w14:textId="77777777"/>
          <w:p w:rsidRPr="00CD49A4" w:rsidR="00E57FD6" w:rsidP="00E57FD6" w:rsidRDefault="00E57FD6" w14:paraId="4F00957E" w14:textId="77777777">
            <w:r w:rsidRPr="00CD49A4">
              <w:rPr>
                <w:b/>
              </w:rPr>
              <w:t>£572,378</w:t>
            </w:r>
          </w:p>
        </w:tc>
        <w:tc>
          <w:tcPr>
            <w:tcW w:w="1134" w:type="dxa"/>
          </w:tcPr>
          <w:p w:rsidR="00E57FD6" w:rsidP="00E57FD6" w:rsidRDefault="00E57FD6" w14:paraId="6473E12E" w14:textId="77777777"/>
          <w:p w:rsidR="00E57FD6" w:rsidP="00E57FD6" w:rsidRDefault="00E57FD6" w14:paraId="4C929CD1" w14:textId="77777777"/>
          <w:p w:rsidR="00E57FD6" w:rsidP="00E57FD6" w:rsidRDefault="00E57FD6" w14:paraId="2F96E87A" w14:textId="77777777"/>
          <w:p w:rsidR="00E57FD6" w:rsidP="00E57FD6" w:rsidRDefault="00E57FD6" w14:paraId="4B614F09" w14:textId="77777777">
            <w:r>
              <w:t>£139,645</w:t>
            </w:r>
          </w:p>
          <w:p w:rsidR="00E57FD6" w:rsidP="00E57FD6" w:rsidRDefault="00E57FD6" w14:paraId="6F21E761" w14:textId="77777777"/>
          <w:p w:rsidR="00E57FD6" w:rsidP="00E57FD6" w:rsidRDefault="00E57FD6" w14:paraId="02B66FA6" w14:textId="77777777"/>
          <w:p w:rsidR="00E57FD6" w:rsidP="00E57FD6" w:rsidRDefault="00E57FD6" w14:paraId="2BE5ED13" w14:textId="77777777"/>
          <w:p w:rsidR="00E57FD6" w:rsidP="00E57FD6" w:rsidRDefault="00E57FD6" w14:paraId="2EC4CD78" w14:textId="77777777">
            <w:r>
              <w:t>£432,733</w:t>
            </w:r>
          </w:p>
          <w:p w:rsidR="00E57FD6" w:rsidP="00E57FD6" w:rsidRDefault="00E57FD6" w14:paraId="4F0B3DB9" w14:textId="77777777"/>
          <w:p w:rsidR="00E57FD6" w:rsidP="00E57FD6" w:rsidRDefault="00E57FD6" w14:paraId="7D4BC6D5" w14:textId="77777777"/>
          <w:p w:rsidRPr="00CD49A4" w:rsidR="00E57FD6" w:rsidP="00E57FD6" w:rsidRDefault="00E57FD6" w14:paraId="5F17D768" w14:textId="77777777">
            <w:r w:rsidRPr="00CD49A4">
              <w:rPr>
                <w:b/>
              </w:rPr>
              <w:t>£572,378</w:t>
            </w:r>
          </w:p>
        </w:tc>
      </w:tr>
      <w:tr w:rsidR="00E57FD6" w:rsidTr="00C017F0" w14:paraId="0295CED4" w14:textId="77777777">
        <w:tc>
          <w:tcPr>
            <w:tcW w:w="3835" w:type="dxa"/>
          </w:tcPr>
          <w:p w:rsidR="00E57FD6" w:rsidP="00E57FD6" w:rsidRDefault="00E57FD6" w14:paraId="5C6824C6" w14:textId="77777777">
            <w:pPr>
              <w:rPr>
                <w:b/>
              </w:rPr>
            </w:pPr>
            <w:r>
              <w:rPr>
                <w:b/>
              </w:rPr>
              <w:t>Middle grade Junior Doctors</w:t>
            </w:r>
            <w:r w:rsidR="00C017F0">
              <w:rPr>
                <w:b/>
              </w:rPr>
              <w:t>**</w:t>
            </w:r>
          </w:p>
          <w:p w:rsidRPr="00E57FD6" w:rsidR="00E57FD6" w:rsidP="00E57FD6" w:rsidRDefault="00E57FD6" w14:paraId="2257A16A" w14:textId="77777777">
            <w:r w:rsidRPr="00E57FD6">
              <w:t xml:space="preserve">Cost at middle scale </w:t>
            </w:r>
          </w:p>
        </w:tc>
        <w:tc>
          <w:tcPr>
            <w:tcW w:w="1149" w:type="dxa"/>
            <w:vAlign w:val="center"/>
          </w:tcPr>
          <w:p w:rsidR="00E57FD6" w:rsidP="00E57FD6" w:rsidRDefault="00E57FD6" w14:paraId="16D81F0D" w14:textId="77777777">
            <w:pPr>
              <w:jc w:val="center"/>
            </w:pPr>
          </w:p>
          <w:p w:rsidRPr="00CD49A4" w:rsidR="00E57FD6" w:rsidP="00E57FD6" w:rsidRDefault="00E57FD6" w14:paraId="7C2BEA65" w14:textId="77777777">
            <w:pPr>
              <w:jc w:val="center"/>
            </w:pPr>
            <w:r w:rsidRPr="00CD49A4">
              <w:t>6.0</w:t>
            </w:r>
          </w:p>
        </w:tc>
        <w:tc>
          <w:tcPr>
            <w:tcW w:w="1157" w:type="dxa"/>
          </w:tcPr>
          <w:p w:rsidR="00E57FD6" w:rsidP="00E57FD6" w:rsidRDefault="00E57FD6" w14:paraId="3BCC1921" w14:textId="77777777">
            <w:pPr>
              <w:rPr>
                <w:b/>
              </w:rPr>
            </w:pPr>
          </w:p>
          <w:p w:rsidR="00E57FD6" w:rsidP="00E57FD6" w:rsidRDefault="00E57FD6" w14:paraId="1FECEB52" w14:textId="77777777">
            <w:pPr>
              <w:rPr>
                <w:b/>
              </w:rPr>
            </w:pPr>
            <w:r w:rsidRPr="00E57FD6">
              <w:t>MN37</w:t>
            </w:r>
          </w:p>
        </w:tc>
        <w:tc>
          <w:tcPr>
            <w:tcW w:w="1256" w:type="dxa"/>
            <w:vAlign w:val="center"/>
          </w:tcPr>
          <w:p w:rsidRPr="00E57FD6" w:rsidR="00E57FD6" w:rsidP="00E57FD6" w:rsidRDefault="00E57FD6" w14:paraId="5F0C6495" w14:textId="77777777">
            <w:pPr>
              <w:jc w:val="center"/>
            </w:pPr>
          </w:p>
          <w:p w:rsidRPr="00E57FD6" w:rsidR="00E57FD6" w:rsidP="00E57FD6" w:rsidRDefault="00E57FD6" w14:paraId="797B8004" w14:textId="77777777">
            <w:pPr>
              <w:jc w:val="center"/>
            </w:pPr>
            <w:r w:rsidRPr="00E57FD6">
              <w:t>R</w:t>
            </w:r>
          </w:p>
        </w:tc>
        <w:tc>
          <w:tcPr>
            <w:tcW w:w="1318" w:type="dxa"/>
          </w:tcPr>
          <w:p w:rsidRPr="005804C7" w:rsidR="00E57FD6" w:rsidP="00E57FD6" w:rsidRDefault="00E57FD6" w14:paraId="11EB1C22" w14:textId="77777777">
            <w:pPr>
              <w:rPr>
                <w:b/>
                <w:highlight w:val="yellow"/>
              </w:rPr>
            </w:pPr>
          </w:p>
          <w:p w:rsidRPr="005804C7" w:rsidR="00E57FD6" w:rsidP="00E57FD6" w:rsidRDefault="00E57FD6" w14:paraId="03A2EF70" w14:textId="77777777">
            <w:pPr>
              <w:rPr>
                <w:b/>
                <w:highlight w:val="yellow"/>
              </w:rPr>
            </w:pPr>
            <w:r w:rsidRPr="00445ADB">
              <w:rPr>
                <w:b/>
              </w:rPr>
              <w:t>£</w:t>
            </w:r>
            <w:r w:rsidR="00FE6A61">
              <w:rPr>
                <w:b/>
              </w:rPr>
              <w:t>248,904</w:t>
            </w:r>
          </w:p>
        </w:tc>
        <w:tc>
          <w:tcPr>
            <w:tcW w:w="1134" w:type="dxa"/>
          </w:tcPr>
          <w:p w:rsidR="00E57FD6" w:rsidP="00E57FD6" w:rsidRDefault="00E57FD6" w14:paraId="1CC8602D" w14:textId="77777777">
            <w:pPr>
              <w:rPr>
                <w:b/>
              </w:rPr>
            </w:pPr>
          </w:p>
          <w:p w:rsidR="00E57FD6" w:rsidP="00E57FD6" w:rsidRDefault="00E57FD6" w14:paraId="4E1E5292" w14:textId="77777777">
            <w:pPr>
              <w:rPr>
                <w:b/>
              </w:rPr>
            </w:pPr>
            <w:r>
              <w:rPr>
                <w:b/>
              </w:rPr>
              <w:t>£497,825</w:t>
            </w:r>
          </w:p>
        </w:tc>
        <w:tc>
          <w:tcPr>
            <w:tcW w:w="1134" w:type="dxa"/>
          </w:tcPr>
          <w:p w:rsidR="00E57FD6" w:rsidP="00E57FD6" w:rsidRDefault="00E57FD6" w14:paraId="7C529C07" w14:textId="77777777">
            <w:pPr>
              <w:rPr>
                <w:b/>
              </w:rPr>
            </w:pPr>
          </w:p>
          <w:p w:rsidR="00E57FD6" w:rsidP="00E57FD6" w:rsidRDefault="00E57FD6" w14:paraId="0838B574" w14:textId="77777777">
            <w:pPr>
              <w:rPr>
                <w:b/>
              </w:rPr>
            </w:pPr>
            <w:r>
              <w:rPr>
                <w:b/>
              </w:rPr>
              <w:t>£497,825</w:t>
            </w:r>
          </w:p>
        </w:tc>
      </w:tr>
      <w:tr w:rsidR="00E57FD6" w:rsidTr="00C017F0" w14:paraId="614D2C08" w14:textId="77777777">
        <w:tc>
          <w:tcPr>
            <w:tcW w:w="3835" w:type="dxa"/>
          </w:tcPr>
          <w:p w:rsidR="00E57FD6" w:rsidP="00E57FD6" w:rsidRDefault="00E57FD6" w14:paraId="482C4A85" w14:textId="77777777">
            <w:pPr>
              <w:rPr>
                <w:b/>
              </w:rPr>
            </w:pPr>
            <w:r>
              <w:rPr>
                <w:b/>
              </w:rPr>
              <w:t>Clinical Nurse Specialists</w:t>
            </w:r>
          </w:p>
          <w:p w:rsidR="00E57FD6" w:rsidP="00E57FD6" w:rsidRDefault="00E57FD6" w14:paraId="6633B04D" w14:textId="77777777">
            <w:pPr>
              <w:rPr>
                <w:b/>
              </w:rPr>
            </w:pPr>
          </w:p>
          <w:p w:rsidR="00E57FD6" w:rsidP="00E57FD6" w:rsidRDefault="00E57FD6" w14:paraId="67FF5E99" w14:textId="77777777">
            <w:pPr>
              <w:rPr>
                <w:b/>
              </w:rPr>
            </w:pPr>
          </w:p>
        </w:tc>
        <w:tc>
          <w:tcPr>
            <w:tcW w:w="1149" w:type="dxa"/>
            <w:vAlign w:val="center"/>
          </w:tcPr>
          <w:p w:rsidRPr="00E57FD6" w:rsidR="00E57FD6" w:rsidP="00E57FD6" w:rsidRDefault="00E57FD6" w14:paraId="4ADD119C" w14:textId="77777777">
            <w:pPr>
              <w:jc w:val="center"/>
            </w:pPr>
            <w:r w:rsidRPr="00E57FD6">
              <w:t>4.72</w:t>
            </w:r>
          </w:p>
        </w:tc>
        <w:tc>
          <w:tcPr>
            <w:tcW w:w="1157" w:type="dxa"/>
            <w:vAlign w:val="center"/>
          </w:tcPr>
          <w:p w:rsidRPr="00E57FD6" w:rsidR="00E57FD6" w:rsidP="00E57FD6" w:rsidRDefault="00E57FD6" w14:paraId="1DF97B72" w14:textId="77777777">
            <w:pPr>
              <w:jc w:val="center"/>
            </w:pPr>
            <w:r w:rsidRPr="00E57FD6">
              <w:t>Top of scale band 6</w:t>
            </w:r>
          </w:p>
        </w:tc>
        <w:tc>
          <w:tcPr>
            <w:tcW w:w="1256" w:type="dxa"/>
            <w:vAlign w:val="center"/>
          </w:tcPr>
          <w:p w:rsidRPr="00E57FD6" w:rsidR="00E57FD6" w:rsidP="00E57FD6" w:rsidRDefault="00E57FD6" w14:paraId="07017BDD" w14:textId="77777777">
            <w:pPr>
              <w:jc w:val="center"/>
            </w:pPr>
            <w:r w:rsidRPr="00E57FD6">
              <w:t>R</w:t>
            </w:r>
          </w:p>
        </w:tc>
        <w:tc>
          <w:tcPr>
            <w:tcW w:w="1318" w:type="dxa"/>
          </w:tcPr>
          <w:p w:rsidRPr="005804C7" w:rsidR="00E57FD6" w:rsidP="00E57FD6" w:rsidRDefault="00E57FD6" w14:paraId="5EF990A5" w14:textId="77777777">
            <w:pPr>
              <w:rPr>
                <w:b/>
                <w:highlight w:val="yellow"/>
              </w:rPr>
            </w:pPr>
          </w:p>
          <w:p w:rsidRPr="005804C7" w:rsidR="00E57FD6" w:rsidP="00E57FD6" w:rsidRDefault="00E57FD6" w14:paraId="272EEF19" w14:textId="77777777">
            <w:pPr>
              <w:rPr>
                <w:b/>
                <w:highlight w:val="yellow"/>
              </w:rPr>
            </w:pPr>
            <w:r w:rsidRPr="00445ADB">
              <w:rPr>
                <w:b/>
              </w:rPr>
              <w:t>£</w:t>
            </w:r>
            <w:r w:rsidR="00FE6A61">
              <w:rPr>
                <w:b/>
              </w:rPr>
              <w:t>130,215</w:t>
            </w:r>
          </w:p>
        </w:tc>
        <w:tc>
          <w:tcPr>
            <w:tcW w:w="1134" w:type="dxa"/>
          </w:tcPr>
          <w:p w:rsidR="00E57FD6" w:rsidP="00E57FD6" w:rsidRDefault="00E57FD6" w14:paraId="4E974DCD" w14:textId="77777777">
            <w:pPr>
              <w:rPr>
                <w:b/>
              </w:rPr>
            </w:pPr>
          </w:p>
          <w:p w:rsidR="00E57FD6" w:rsidP="00E57FD6" w:rsidRDefault="00E57FD6" w14:paraId="1D908266" w14:textId="77777777">
            <w:pPr>
              <w:rPr>
                <w:b/>
              </w:rPr>
            </w:pPr>
            <w:r>
              <w:rPr>
                <w:b/>
              </w:rPr>
              <w:t>£256,803</w:t>
            </w:r>
          </w:p>
        </w:tc>
        <w:tc>
          <w:tcPr>
            <w:tcW w:w="1134" w:type="dxa"/>
          </w:tcPr>
          <w:p w:rsidR="00E57FD6" w:rsidP="00E57FD6" w:rsidRDefault="00E57FD6" w14:paraId="4BE73D20" w14:textId="77777777">
            <w:pPr>
              <w:rPr>
                <w:b/>
              </w:rPr>
            </w:pPr>
          </w:p>
          <w:p w:rsidR="00E57FD6" w:rsidP="00E57FD6" w:rsidRDefault="00E57FD6" w14:paraId="0120C5B4" w14:textId="77777777">
            <w:pPr>
              <w:rPr>
                <w:b/>
              </w:rPr>
            </w:pPr>
            <w:r>
              <w:rPr>
                <w:b/>
              </w:rPr>
              <w:t>£256,803</w:t>
            </w:r>
          </w:p>
        </w:tc>
      </w:tr>
      <w:tr w:rsidR="00C017F0" w:rsidTr="00C017F0" w14:paraId="68E4CD74" w14:textId="77777777">
        <w:tc>
          <w:tcPr>
            <w:tcW w:w="3835" w:type="dxa"/>
          </w:tcPr>
          <w:p w:rsidR="00C017F0" w:rsidP="00C017F0" w:rsidRDefault="00C017F0" w14:paraId="689F1E19" w14:textId="77777777">
            <w:pPr>
              <w:rPr>
                <w:b/>
              </w:rPr>
            </w:pPr>
            <w:r>
              <w:rPr>
                <w:b/>
              </w:rPr>
              <w:t>Admin &amp; Clerical</w:t>
            </w:r>
          </w:p>
          <w:p w:rsidRPr="00E57FD6" w:rsidR="00C017F0" w:rsidP="00C017F0" w:rsidRDefault="00C017F0" w14:paraId="3B529FAA" w14:textId="77777777">
            <w:r w:rsidRPr="00E57FD6">
              <w:t>TIA clinic coordinator</w:t>
            </w:r>
          </w:p>
          <w:p w:rsidR="00C017F0" w:rsidP="00C017F0" w:rsidRDefault="00C017F0" w14:paraId="6BC41CE3" w14:textId="77777777">
            <w:pPr>
              <w:rPr>
                <w:b/>
              </w:rPr>
            </w:pPr>
          </w:p>
          <w:p w:rsidR="00C017F0" w:rsidP="00C017F0" w:rsidRDefault="00C017F0" w14:paraId="5D953264" w14:textId="77777777">
            <w:pPr>
              <w:rPr>
                <w:b/>
              </w:rPr>
            </w:pPr>
          </w:p>
          <w:p w:rsidRPr="00E57FD6" w:rsidR="00C017F0" w:rsidP="00C017F0" w:rsidRDefault="00C017F0" w14:paraId="3FBAFEF8" w14:textId="77777777">
            <w:r w:rsidRPr="00E57FD6">
              <w:t>Support Secretary</w:t>
            </w:r>
          </w:p>
        </w:tc>
        <w:tc>
          <w:tcPr>
            <w:tcW w:w="1149" w:type="dxa"/>
            <w:vAlign w:val="center"/>
          </w:tcPr>
          <w:p w:rsidRPr="00E57FD6" w:rsidR="00C017F0" w:rsidP="00C017F0" w:rsidRDefault="00C017F0" w14:paraId="03D4455E" w14:textId="77777777">
            <w:pPr>
              <w:jc w:val="center"/>
            </w:pPr>
            <w:r w:rsidRPr="00E57FD6">
              <w:t>1.0</w:t>
            </w:r>
          </w:p>
          <w:p w:rsidRPr="00E57FD6" w:rsidR="00C017F0" w:rsidP="00C017F0" w:rsidRDefault="00C017F0" w14:paraId="0175CF64" w14:textId="77777777">
            <w:pPr>
              <w:jc w:val="center"/>
            </w:pPr>
          </w:p>
          <w:p w:rsidR="00C017F0" w:rsidP="00C017F0" w:rsidRDefault="00C017F0" w14:paraId="1FA1D133" w14:textId="77777777">
            <w:pPr>
              <w:jc w:val="center"/>
            </w:pPr>
          </w:p>
          <w:p w:rsidRPr="00E57FD6" w:rsidR="00C017F0" w:rsidP="00C017F0" w:rsidRDefault="00C017F0" w14:paraId="1DE348E7" w14:textId="77777777">
            <w:pPr>
              <w:jc w:val="center"/>
            </w:pPr>
            <w:r w:rsidRPr="00E57FD6">
              <w:t>0.6</w:t>
            </w:r>
          </w:p>
        </w:tc>
        <w:tc>
          <w:tcPr>
            <w:tcW w:w="1157" w:type="dxa"/>
          </w:tcPr>
          <w:p w:rsidRPr="00E57FD6" w:rsidR="00C017F0" w:rsidP="00C017F0" w:rsidRDefault="00C017F0" w14:paraId="33708DD0" w14:textId="77777777">
            <w:r w:rsidRPr="00E57FD6">
              <w:t>Top of scale Band 3</w:t>
            </w:r>
          </w:p>
        </w:tc>
        <w:tc>
          <w:tcPr>
            <w:tcW w:w="1256" w:type="dxa"/>
            <w:vAlign w:val="center"/>
          </w:tcPr>
          <w:p w:rsidRPr="00E57FD6" w:rsidR="00C017F0" w:rsidP="00C017F0" w:rsidRDefault="00C017F0" w14:paraId="7FFD361E" w14:textId="77777777">
            <w:pPr>
              <w:jc w:val="center"/>
            </w:pPr>
            <w:r w:rsidRPr="00E57FD6">
              <w:t>R</w:t>
            </w:r>
          </w:p>
        </w:tc>
        <w:tc>
          <w:tcPr>
            <w:tcW w:w="1318" w:type="dxa"/>
          </w:tcPr>
          <w:p w:rsidRPr="00445ADB" w:rsidR="00C017F0" w:rsidP="00C017F0" w:rsidRDefault="00C017F0" w14:paraId="30122562" w14:textId="77777777">
            <w:r w:rsidRPr="00445ADB">
              <w:t>£</w:t>
            </w:r>
            <w:r w:rsidRPr="00445ADB" w:rsidR="00445ADB">
              <w:t>20,352</w:t>
            </w:r>
          </w:p>
          <w:p w:rsidRPr="00445ADB" w:rsidR="00C017F0" w:rsidP="00C017F0" w:rsidRDefault="00C017F0" w14:paraId="4330E1DD" w14:textId="77777777"/>
          <w:p w:rsidRPr="00445ADB" w:rsidR="00C017F0" w:rsidP="00C017F0" w:rsidRDefault="00C017F0" w14:paraId="4555BD24" w14:textId="77777777"/>
          <w:p w:rsidRPr="00445ADB" w:rsidR="00C017F0" w:rsidP="00C017F0" w:rsidRDefault="00C017F0" w14:paraId="0545F076" w14:textId="77777777">
            <w:r w:rsidRPr="00445ADB">
              <w:t>£</w:t>
            </w:r>
            <w:r w:rsidRPr="00445ADB" w:rsidR="00445ADB">
              <w:t>12,212</w:t>
            </w:r>
          </w:p>
          <w:p w:rsidRPr="00445ADB" w:rsidR="00C017F0" w:rsidP="00C017F0" w:rsidRDefault="00C017F0" w14:paraId="6726A54C" w14:textId="77777777"/>
          <w:p w:rsidRPr="005804C7" w:rsidR="00C017F0" w:rsidP="00C017F0" w:rsidRDefault="00C017F0" w14:paraId="50A04AEC" w14:textId="77777777">
            <w:pPr>
              <w:rPr>
                <w:b/>
                <w:highlight w:val="yellow"/>
              </w:rPr>
            </w:pPr>
            <w:r w:rsidRPr="00445ADB">
              <w:rPr>
                <w:b/>
              </w:rPr>
              <w:t>£</w:t>
            </w:r>
            <w:r w:rsidRPr="00445ADB" w:rsidR="00445ADB">
              <w:rPr>
                <w:b/>
              </w:rPr>
              <w:t>32,564</w:t>
            </w:r>
          </w:p>
        </w:tc>
        <w:tc>
          <w:tcPr>
            <w:tcW w:w="1134" w:type="dxa"/>
          </w:tcPr>
          <w:p w:rsidR="00C017F0" w:rsidP="00C017F0" w:rsidRDefault="00C017F0" w14:paraId="3067124E" w14:textId="77777777">
            <w:r w:rsidRPr="00E57FD6">
              <w:t>£30,529</w:t>
            </w:r>
          </w:p>
          <w:p w:rsidR="00C017F0" w:rsidP="00C017F0" w:rsidRDefault="00C017F0" w14:paraId="7D361A9E" w14:textId="77777777"/>
          <w:p w:rsidR="00C017F0" w:rsidP="00C017F0" w:rsidRDefault="00C017F0" w14:paraId="1FA808E6" w14:textId="77777777"/>
          <w:p w:rsidR="00C017F0" w:rsidP="00C017F0" w:rsidRDefault="00C017F0" w14:paraId="0C6A2FCE" w14:textId="77777777">
            <w:r>
              <w:t>£18,318</w:t>
            </w:r>
          </w:p>
          <w:p w:rsidR="00C017F0" w:rsidP="00C017F0" w:rsidRDefault="00C017F0" w14:paraId="60B8B9EA" w14:textId="77777777"/>
          <w:p w:rsidRPr="00E57FD6" w:rsidR="00C017F0" w:rsidP="00C017F0" w:rsidRDefault="00C017F0" w14:paraId="29C13C2C" w14:textId="77777777">
            <w:r w:rsidRPr="00E57FD6">
              <w:rPr>
                <w:b/>
              </w:rPr>
              <w:t>£48,847</w:t>
            </w:r>
          </w:p>
        </w:tc>
        <w:tc>
          <w:tcPr>
            <w:tcW w:w="1134" w:type="dxa"/>
          </w:tcPr>
          <w:p w:rsidR="00C017F0" w:rsidP="00C017F0" w:rsidRDefault="00C017F0" w14:paraId="752E289E" w14:textId="77777777">
            <w:r w:rsidRPr="00E57FD6">
              <w:t>£30,529</w:t>
            </w:r>
          </w:p>
          <w:p w:rsidR="00C017F0" w:rsidP="00C017F0" w:rsidRDefault="00C017F0" w14:paraId="06D91DED" w14:textId="77777777"/>
          <w:p w:rsidR="00C017F0" w:rsidP="00C017F0" w:rsidRDefault="00C017F0" w14:paraId="525DCF8F" w14:textId="77777777"/>
          <w:p w:rsidR="00C017F0" w:rsidP="00C017F0" w:rsidRDefault="00C017F0" w14:paraId="73F07F35" w14:textId="77777777">
            <w:r>
              <w:t>£18,318</w:t>
            </w:r>
          </w:p>
          <w:p w:rsidR="00C017F0" w:rsidP="00C017F0" w:rsidRDefault="00C017F0" w14:paraId="6C4D016C" w14:textId="77777777"/>
          <w:p w:rsidRPr="00E57FD6" w:rsidR="00C017F0" w:rsidP="00C017F0" w:rsidRDefault="00C017F0" w14:paraId="613C7F19" w14:textId="77777777">
            <w:r w:rsidRPr="00E57FD6">
              <w:rPr>
                <w:b/>
              </w:rPr>
              <w:t>£48,847</w:t>
            </w:r>
          </w:p>
        </w:tc>
      </w:tr>
      <w:tr w:rsidR="00C017F0" w:rsidTr="00C017F0" w14:paraId="0C74DDE7" w14:textId="77777777">
        <w:tc>
          <w:tcPr>
            <w:tcW w:w="3835" w:type="dxa"/>
          </w:tcPr>
          <w:p w:rsidR="00C017F0" w:rsidP="00C017F0" w:rsidRDefault="00C017F0" w14:paraId="2CAAC025" w14:textId="77777777">
            <w:pPr>
              <w:ind w:firstLine="720"/>
              <w:rPr>
                <w:b/>
              </w:rPr>
            </w:pPr>
            <w:r>
              <w:rPr>
                <w:b/>
              </w:rPr>
              <w:t>TOTAL PAY</w:t>
            </w:r>
          </w:p>
          <w:p w:rsidR="00C017F0" w:rsidP="00C017F0" w:rsidRDefault="00C017F0" w14:paraId="2D9A1F96" w14:textId="77777777">
            <w:pPr>
              <w:ind w:firstLine="720"/>
              <w:rPr>
                <w:b/>
              </w:rPr>
            </w:pPr>
          </w:p>
        </w:tc>
        <w:tc>
          <w:tcPr>
            <w:tcW w:w="1149" w:type="dxa"/>
            <w:vAlign w:val="center"/>
          </w:tcPr>
          <w:p w:rsidRPr="00E57FD6" w:rsidR="00C017F0" w:rsidP="00C017F0" w:rsidRDefault="00C017F0" w14:paraId="0CBA96A9" w14:textId="77777777">
            <w:pPr>
              <w:jc w:val="center"/>
            </w:pPr>
          </w:p>
        </w:tc>
        <w:tc>
          <w:tcPr>
            <w:tcW w:w="1157" w:type="dxa"/>
          </w:tcPr>
          <w:p w:rsidRPr="00E57FD6" w:rsidR="00C017F0" w:rsidP="00C017F0" w:rsidRDefault="00C017F0" w14:paraId="6D328AB6" w14:textId="77777777"/>
        </w:tc>
        <w:tc>
          <w:tcPr>
            <w:tcW w:w="1256" w:type="dxa"/>
          </w:tcPr>
          <w:p w:rsidRPr="00E57FD6" w:rsidR="00C017F0" w:rsidP="00C017F0" w:rsidRDefault="00C017F0" w14:paraId="47006699" w14:textId="77777777"/>
        </w:tc>
        <w:tc>
          <w:tcPr>
            <w:tcW w:w="1318" w:type="dxa"/>
          </w:tcPr>
          <w:p w:rsidRPr="005804C7" w:rsidR="00C017F0" w:rsidP="00C017F0" w:rsidRDefault="00C017F0" w14:paraId="756CC66F" w14:textId="77777777">
            <w:pPr>
              <w:rPr>
                <w:b/>
                <w:highlight w:val="yellow"/>
                <w:u w:val="double"/>
              </w:rPr>
            </w:pPr>
            <w:r w:rsidRPr="00445ADB">
              <w:rPr>
                <w:b/>
                <w:color w:val="FF0000"/>
                <w:u w:val="double"/>
              </w:rPr>
              <w:t>£</w:t>
            </w:r>
            <w:r w:rsidR="00FE6A61">
              <w:rPr>
                <w:b/>
                <w:color w:val="FF0000"/>
                <w:u w:val="double"/>
              </w:rPr>
              <w:t>646,236</w:t>
            </w:r>
          </w:p>
        </w:tc>
        <w:tc>
          <w:tcPr>
            <w:tcW w:w="1134" w:type="dxa"/>
          </w:tcPr>
          <w:p w:rsidRPr="00C017F0" w:rsidR="00C017F0" w:rsidP="00C017F0" w:rsidRDefault="00C017F0" w14:paraId="69057BC5" w14:textId="77777777">
            <w:pPr>
              <w:rPr>
                <w:b/>
                <w:u w:val="double"/>
              </w:rPr>
            </w:pPr>
            <w:r w:rsidRPr="00C017F0">
              <w:rPr>
                <w:b/>
                <w:u w:val="double"/>
              </w:rPr>
              <w:t>£1,375,852</w:t>
            </w:r>
          </w:p>
        </w:tc>
        <w:tc>
          <w:tcPr>
            <w:tcW w:w="1134" w:type="dxa"/>
          </w:tcPr>
          <w:p w:rsidRPr="00C017F0" w:rsidR="00C017F0" w:rsidP="00C017F0" w:rsidRDefault="00C017F0" w14:paraId="126A20B1" w14:textId="77777777">
            <w:pPr>
              <w:rPr>
                <w:b/>
                <w:u w:val="double"/>
              </w:rPr>
            </w:pPr>
            <w:r w:rsidRPr="00C017F0">
              <w:rPr>
                <w:b/>
                <w:u w:val="double"/>
              </w:rPr>
              <w:t>£1,375,852</w:t>
            </w:r>
          </w:p>
        </w:tc>
      </w:tr>
    </w:tbl>
    <w:p w:rsidR="000327CF" w:rsidP="00417ACB" w:rsidRDefault="000327CF" w14:paraId="7A7191D9" w14:textId="77777777">
      <w:pPr>
        <w:rPr>
          <w:b/>
        </w:rPr>
      </w:pPr>
    </w:p>
    <w:p w:rsidRPr="006A112E" w:rsidR="00F254EF" w:rsidP="00F254EF" w:rsidRDefault="00F254EF" w14:paraId="71F5351B" w14:textId="77777777">
      <w:pPr>
        <w:rPr>
          <w:sz w:val="22"/>
        </w:rPr>
      </w:pPr>
    </w:p>
    <w:p w:rsidRPr="006A112E" w:rsidR="00C017F0" w:rsidP="00C017F0" w:rsidRDefault="00C017F0" w14:paraId="67032FA3" w14:textId="77777777">
      <w:pPr>
        <w:pStyle w:val="ListParagraph"/>
        <w:ind w:left="1800"/>
        <w:rPr>
          <w:sz w:val="22"/>
        </w:rPr>
      </w:pPr>
      <w:r w:rsidRPr="006A112E">
        <w:rPr>
          <w:sz w:val="22"/>
        </w:rPr>
        <w:t>** middle grade costs may be reduced if these posts can be supported by training programmes / HEIW funded posts</w:t>
      </w:r>
    </w:p>
    <w:p w:rsidRPr="00F254EF" w:rsidR="00F254EF" w:rsidP="00F254EF" w:rsidRDefault="00F254EF" w14:paraId="00477089" w14:textId="77777777"/>
    <w:p w:rsidR="00F254EF" w:rsidP="00F254EF" w:rsidRDefault="00F254EF" w14:paraId="4FB4F5F6" w14:textId="77777777">
      <w:pPr>
        <w:rPr>
          <w:b/>
        </w:rPr>
      </w:pPr>
    </w:p>
    <w:p w:rsidR="00F254EF" w:rsidP="00F254EF" w:rsidRDefault="00F254EF" w14:paraId="6C4CAF10" w14:textId="77777777">
      <w:pPr>
        <w:tabs>
          <w:tab w:val="left" w:pos="1660"/>
        </w:tabs>
        <w:rPr>
          <w:b/>
        </w:rPr>
      </w:pPr>
      <w:r>
        <w:rPr>
          <w:b/>
        </w:rPr>
        <w:tab/>
      </w:r>
    </w:p>
    <w:p w:rsidR="00476E3C" w:rsidRDefault="00476E3C" w14:paraId="54E4F917" w14:textId="77777777">
      <w:pPr>
        <w:rPr>
          <w:rFonts w:asciiTheme="majorHAnsi" w:hAnsiTheme="majorHAnsi" w:eastAsiaTheme="majorEastAsia" w:cstheme="majorBidi"/>
          <w:bCs/>
          <w:color w:val="243F60" w:themeColor="accent1" w:themeShade="7F"/>
        </w:rPr>
      </w:pPr>
    </w:p>
    <w:p w:rsidR="00F254EF" w:rsidP="00690557" w:rsidRDefault="00476E3C" w14:paraId="6F34BFFE" w14:textId="77777777">
      <w:pPr>
        <w:pStyle w:val="Heading2"/>
        <w:jc w:val="right"/>
      </w:pPr>
      <w:bookmarkStart w:name="_Toc98945743" w:id="32"/>
      <w:bookmarkStart w:name="_Toc98946157" w:id="33"/>
      <w:bookmarkStart w:name="_Toc103685916" w:id="34"/>
      <w:r>
        <w:rPr>
          <w:bCs/>
        </w:rPr>
        <w:t xml:space="preserve">Annex b: </w:t>
      </w:r>
      <w:r w:rsidRPr="00444195" w:rsidR="00F254EF">
        <w:t>Non-pay, support service, infrastructure</w:t>
      </w:r>
      <w:bookmarkEnd w:id="32"/>
      <w:bookmarkEnd w:id="33"/>
      <w:bookmarkEnd w:id="34"/>
      <w:r w:rsidRPr="00444195" w:rsidR="00F254EF">
        <w:t xml:space="preserve"> </w:t>
      </w:r>
    </w:p>
    <w:p w:rsidRPr="00F32F41" w:rsidR="00F32F41" w:rsidP="00F32F41" w:rsidRDefault="00F32F41" w14:paraId="55B66EE7" w14:textId="77777777"/>
    <w:tbl>
      <w:tblPr>
        <w:tblW w:w="6658" w:type="pct"/>
        <w:tblInd w:w="-1281" w:type="dxa"/>
        <w:tblLook w:val="04A0" w:firstRow="1" w:lastRow="0" w:firstColumn="1" w:lastColumn="0" w:noHBand="0" w:noVBand="1"/>
      </w:tblPr>
      <w:tblGrid>
        <w:gridCol w:w="4194"/>
        <w:gridCol w:w="670"/>
        <w:gridCol w:w="830"/>
        <w:gridCol w:w="1308"/>
        <w:gridCol w:w="1218"/>
        <w:gridCol w:w="1418"/>
        <w:gridCol w:w="1418"/>
      </w:tblGrid>
      <w:tr w:rsidRPr="004F1C4C" w:rsidR="004F1C4C" w:rsidTr="01D41668" w14:paraId="7AA4AC11" w14:textId="77777777">
        <w:trPr>
          <w:trHeight w:val="624"/>
        </w:trPr>
        <w:tc>
          <w:tcPr>
            <w:tcW w:w="1969" w:type="pct"/>
            <w:tcBorders>
              <w:top w:val="single" w:color="auto" w:sz="4" w:space="0"/>
              <w:left w:val="single" w:color="auto" w:sz="4" w:space="0"/>
              <w:bottom w:val="single" w:color="auto" w:sz="4" w:space="0"/>
              <w:right w:val="single" w:color="auto" w:sz="4" w:space="0"/>
            </w:tcBorders>
            <w:shd w:val="clear" w:color="auto" w:fill="D0CECE"/>
            <w:noWrap/>
            <w:tcMar/>
            <w:vAlign w:val="bottom"/>
            <w:hideMark/>
          </w:tcPr>
          <w:p w:rsidRPr="004F1C4C" w:rsidR="004F1C4C" w:rsidP="004F1C4C" w:rsidRDefault="004F1C4C" w14:paraId="52C98908" w14:textId="77777777">
            <w:pPr>
              <w:jc w:val="center"/>
              <w:rPr>
                <w:rFonts w:ascii="Calibri" w:hAnsi="Calibri" w:cs="Calibri"/>
                <w:b/>
                <w:bCs/>
                <w:color w:val="000000"/>
              </w:rPr>
            </w:pPr>
            <w:r w:rsidRPr="004F1C4C">
              <w:rPr>
                <w:rFonts w:ascii="Calibri" w:hAnsi="Calibri" w:cs="Calibri"/>
                <w:b/>
                <w:bCs/>
                <w:color w:val="000000"/>
              </w:rPr>
              <w:t>REVENUE</w:t>
            </w:r>
          </w:p>
        </w:tc>
        <w:tc>
          <w:tcPr>
            <w:tcW w:w="303" w:type="pct"/>
            <w:tcBorders>
              <w:top w:val="single" w:color="auto" w:sz="4" w:space="0"/>
              <w:left w:val="nil"/>
              <w:bottom w:val="single" w:color="auto" w:sz="4" w:space="0"/>
              <w:right w:val="single" w:color="auto" w:sz="4" w:space="0"/>
            </w:tcBorders>
            <w:shd w:val="clear" w:color="auto" w:fill="D0CECE"/>
            <w:noWrap/>
            <w:tcMar/>
            <w:vAlign w:val="bottom"/>
            <w:hideMark/>
          </w:tcPr>
          <w:p w:rsidRPr="004F1C4C" w:rsidR="004F1C4C" w:rsidP="004F1C4C" w:rsidRDefault="004F1C4C" w14:paraId="189ACE14" w14:textId="77777777">
            <w:pPr>
              <w:jc w:val="center"/>
              <w:rPr>
                <w:rFonts w:ascii="Calibri" w:hAnsi="Calibri" w:cs="Calibri"/>
                <w:b/>
                <w:bCs/>
                <w:color w:val="000000"/>
              </w:rPr>
            </w:pPr>
            <w:r w:rsidRPr="004F1C4C">
              <w:rPr>
                <w:rFonts w:ascii="Calibri" w:hAnsi="Calibri" w:cs="Calibri"/>
                <w:b/>
                <w:bCs/>
                <w:color w:val="000000"/>
              </w:rPr>
              <w:t>WTE</w:t>
            </w:r>
          </w:p>
        </w:tc>
        <w:tc>
          <w:tcPr>
            <w:tcW w:w="375" w:type="pct"/>
            <w:tcBorders>
              <w:top w:val="single" w:color="auto" w:sz="4" w:space="0"/>
              <w:left w:val="nil"/>
              <w:bottom w:val="single" w:color="auto" w:sz="4" w:space="0"/>
              <w:right w:val="single" w:color="auto" w:sz="4" w:space="0"/>
            </w:tcBorders>
            <w:shd w:val="clear" w:color="auto" w:fill="D0CECE"/>
            <w:tcMar/>
            <w:vAlign w:val="bottom"/>
            <w:hideMark/>
          </w:tcPr>
          <w:p w:rsidRPr="004F1C4C" w:rsidR="004F1C4C" w:rsidP="004F1C4C" w:rsidRDefault="004F1C4C" w14:paraId="05E08466" w14:textId="77777777">
            <w:pPr>
              <w:jc w:val="center"/>
              <w:rPr>
                <w:rFonts w:ascii="Calibri" w:hAnsi="Calibri" w:cs="Calibri"/>
                <w:b/>
                <w:bCs/>
                <w:color w:val="000000"/>
              </w:rPr>
            </w:pPr>
            <w:r w:rsidRPr="004F1C4C">
              <w:rPr>
                <w:rFonts w:ascii="Calibri" w:hAnsi="Calibri" w:cs="Calibri"/>
                <w:b/>
                <w:bCs/>
                <w:color w:val="000000"/>
              </w:rPr>
              <w:t>Band/ Scale</w:t>
            </w:r>
          </w:p>
        </w:tc>
        <w:tc>
          <w:tcPr>
            <w:tcW w:w="592" w:type="pct"/>
            <w:tcBorders>
              <w:top w:val="single" w:color="auto" w:sz="4" w:space="0"/>
              <w:left w:val="nil"/>
              <w:bottom w:val="single" w:color="auto" w:sz="4" w:space="0"/>
              <w:right w:val="single" w:color="auto" w:sz="4" w:space="0"/>
            </w:tcBorders>
            <w:shd w:val="clear" w:color="auto" w:fill="D0CECE"/>
            <w:tcMar/>
            <w:vAlign w:val="bottom"/>
            <w:hideMark/>
          </w:tcPr>
          <w:p w:rsidRPr="004F1C4C" w:rsidR="004F1C4C" w:rsidP="004F1C4C" w:rsidRDefault="004F1C4C" w14:paraId="1143FA33" w14:textId="77777777">
            <w:pPr>
              <w:jc w:val="center"/>
              <w:rPr>
                <w:rFonts w:ascii="Calibri" w:hAnsi="Calibri" w:cs="Calibri"/>
                <w:b/>
                <w:bCs/>
                <w:color w:val="000000"/>
              </w:rPr>
            </w:pPr>
            <w:r w:rsidRPr="004F1C4C">
              <w:rPr>
                <w:rFonts w:ascii="Calibri" w:hAnsi="Calibri" w:cs="Calibri"/>
                <w:b/>
                <w:bCs/>
                <w:color w:val="000000"/>
              </w:rPr>
              <w:t>Recurrent/ Non Rec</w:t>
            </w:r>
          </w:p>
        </w:tc>
        <w:tc>
          <w:tcPr>
            <w:tcW w:w="558" w:type="pct"/>
            <w:tcBorders>
              <w:top w:val="single" w:color="auto" w:sz="4" w:space="0"/>
              <w:left w:val="nil"/>
              <w:bottom w:val="single" w:color="auto" w:sz="4" w:space="0"/>
              <w:right w:val="single" w:color="auto" w:sz="4" w:space="0"/>
            </w:tcBorders>
            <w:shd w:val="clear" w:color="auto" w:fill="D0CECE"/>
            <w:tcMar/>
            <w:vAlign w:val="bottom"/>
            <w:hideMark/>
          </w:tcPr>
          <w:p w:rsidRPr="004F1C4C" w:rsidR="004F1C4C" w:rsidP="004F1C4C" w:rsidRDefault="004F1C4C" w14:paraId="77E23264" w14:textId="77777777">
            <w:pPr>
              <w:jc w:val="center"/>
              <w:rPr>
                <w:rFonts w:ascii="Calibri" w:hAnsi="Calibri" w:cs="Calibri"/>
                <w:b/>
                <w:bCs/>
                <w:color w:val="000000"/>
              </w:rPr>
            </w:pPr>
            <w:r w:rsidRPr="004F1C4C">
              <w:rPr>
                <w:rFonts w:ascii="Calibri" w:hAnsi="Calibri" w:cs="Calibri"/>
                <w:b/>
                <w:bCs/>
                <w:color w:val="000000"/>
              </w:rPr>
              <w:t>Cost Year 1</w:t>
            </w:r>
            <w:r w:rsidRPr="004F1C4C">
              <w:rPr>
                <w:rFonts w:ascii="Calibri" w:hAnsi="Calibri" w:cs="Calibri"/>
                <w:b/>
                <w:bCs/>
                <w:color w:val="000000"/>
              </w:rPr>
              <w:br/>
            </w:r>
            <w:r w:rsidRPr="004F1C4C">
              <w:rPr>
                <w:rFonts w:ascii="Calibri" w:hAnsi="Calibri" w:cs="Calibri"/>
                <w:b/>
                <w:bCs/>
                <w:color w:val="000000"/>
              </w:rPr>
              <w:t>Part Year</w:t>
            </w:r>
          </w:p>
        </w:tc>
        <w:tc>
          <w:tcPr>
            <w:tcW w:w="602" w:type="pct"/>
            <w:tcBorders>
              <w:top w:val="single" w:color="auto" w:sz="4" w:space="0"/>
              <w:left w:val="nil"/>
              <w:bottom w:val="single" w:color="auto" w:sz="4" w:space="0"/>
              <w:right w:val="single" w:color="auto" w:sz="4" w:space="0"/>
            </w:tcBorders>
            <w:shd w:val="clear" w:color="auto" w:fill="D0CECE"/>
            <w:noWrap/>
            <w:tcMar/>
            <w:vAlign w:val="bottom"/>
            <w:hideMark/>
          </w:tcPr>
          <w:p w:rsidRPr="004F1C4C" w:rsidR="004F1C4C" w:rsidP="004F1C4C" w:rsidRDefault="004F1C4C" w14:paraId="3BB42B8D" w14:textId="77777777">
            <w:pPr>
              <w:jc w:val="center"/>
              <w:rPr>
                <w:rFonts w:ascii="Calibri" w:hAnsi="Calibri" w:cs="Calibri"/>
                <w:b/>
                <w:bCs/>
                <w:color w:val="000000"/>
              </w:rPr>
            </w:pPr>
            <w:r w:rsidRPr="004F1C4C">
              <w:rPr>
                <w:rFonts w:ascii="Calibri" w:hAnsi="Calibri" w:cs="Calibri"/>
                <w:b/>
                <w:bCs/>
                <w:color w:val="000000"/>
              </w:rPr>
              <w:t>Cost Year 2</w:t>
            </w:r>
          </w:p>
        </w:tc>
        <w:tc>
          <w:tcPr>
            <w:tcW w:w="602" w:type="pct"/>
            <w:tcBorders>
              <w:top w:val="single" w:color="auto" w:sz="4" w:space="0"/>
              <w:left w:val="nil"/>
              <w:bottom w:val="single" w:color="auto" w:sz="4" w:space="0"/>
              <w:right w:val="single" w:color="auto" w:sz="4" w:space="0"/>
            </w:tcBorders>
            <w:shd w:val="clear" w:color="auto" w:fill="D0CECE"/>
            <w:noWrap/>
            <w:tcMar/>
            <w:vAlign w:val="bottom"/>
            <w:hideMark/>
          </w:tcPr>
          <w:p w:rsidRPr="004F1C4C" w:rsidR="004F1C4C" w:rsidP="004F1C4C" w:rsidRDefault="004F1C4C" w14:paraId="09F79891" w14:textId="77777777">
            <w:pPr>
              <w:jc w:val="center"/>
              <w:rPr>
                <w:rFonts w:ascii="Calibri" w:hAnsi="Calibri" w:cs="Calibri"/>
                <w:b/>
                <w:bCs/>
                <w:color w:val="000000"/>
              </w:rPr>
            </w:pPr>
            <w:r w:rsidRPr="004F1C4C">
              <w:rPr>
                <w:rFonts w:ascii="Calibri" w:hAnsi="Calibri" w:cs="Calibri"/>
                <w:b/>
                <w:bCs/>
                <w:color w:val="000000"/>
              </w:rPr>
              <w:t>Cost Year 3</w:t>
            </w:r>
          </w:p>
        </w:tc>
      </w:tr>
      <w:tr w:rsidRPr="004F1C4C" w:rsidR="004F1C4C" w:rsidTr="01D41668" w14:paraId="54A3BFEB" w14:textId="77777777">
        <w:trPr>
          <w:trHeight w:val="312"/>
        </w:trPr>
        <w:tc>
          <w:tcPr>
            <w:tcW w:w="1969" w:type="pct"/>
            <w:tcBorders>
              <w:top w:val="nil"/>
              <w:left w:val="single" w:color="auto" w:sz="4" w:space="0"/>
              <w:bottom w:val="nil"/>
              <w:right w:val="single" w:color="auto" w:sz="4" w:space="0"/>
            </w:tcBorders>
            <w:shd w:val="clear" w:color="auto" w:fill="auto"/>
            <w:noWrap/>
            <w:tcMar/>
            <w:vAlign w:val="bottom"/>
            <w:hideMark/>
          </w:tcPr>
          <w:p w:rsidRPr="004F1C4C" w:rsidR="004F1C4C" w:rsidP="004F1C4C" w:rsidRDefault="004F1C4C" w14:paraId="1A6A0DA0" w14:textId="77777777">
            <w:pPr>
              <w:jc w:val="center"/>
              <w:rPr>
                <w:rFonts w:ascii="Calibri" w:hAnsi="Calibri" w:cs="Calibri"/>
                <w:b/>
                <w:bCs/>
                <w:color w:val="000000"/>
              </w:rPr>
            </w:pPr>
            <w:r w:rsidRPr="004F1C4C">
              <w:rPr>
                <w:rFonts w:ascii="Calibri" w:hAnsi="Calibri" w:cs="Calibri"/>
                <w:b/>
                <w:bCs/>
                <w:color w:val="000000"/>
              </w:rPr>
              <w:t> </w:t>
            </w:r>
          </w:p>
        </w:tc>
        <w:tc>
          <w:tcPr>
            <w:tcW w:w="303"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719979EE" w14:textId="77777777">
            <w:pPr>
              <w:jc w:val="center"/>
              <w:rPr>
                <w:rFonts w:ascii="Calibri" w:hAnsi="Calibri" w:cs="Calibri"/>
                <w:b/>
                <w:bCs/>
                <w:color w:val="000000"/>
              </w:rPr>
            </w:pPr>
            <w:r w:rsidRPr="004F1C4C">
              <w:rPr>
                <w:rFonts w:ascii="Calibri" w:hAnsi="Calibri" w:cs="Calibri"/>
                <w:b/>
                <w:bCs/>
                <w:color w:val="000000"/>
              </w:rPr>
              <w:t> </w:t>
            </w:r>
          </w:p>
        </w:tc>
        <w:tc>
          <w:tcPr>
            <w:tcW w:w="375"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27E79241" w14:textId="77777777">
            <w:pPr>
              <w:jc w:val="center"/>
              <w:rPr>
                <w:rFonts w:ascii="Calibri" w:hAnsi="Calibri" w:cs="Calibri"/>
                <w:b/>
                <w:bCs/>
                <w:color w:val="000000"/>
              </w:rPr>
            </w:pPr>
            <w:r w:rsidRPr="004F1C4C">
              <w:rPr>
                <w:rFonts w:ascii="Calibri" w:hAnsi="Calibri" w:cs="Calibri"/>
                <w:b/>
                <w:bCs/>
                <w:color w:val="000000"/>
              </w:rPr>
              <w:t> </w:t>
            </w:r>
          </w:p>
        </w:tc>
        <w:tc>
          <w:tcPr>
            <w:tcW w:w="592"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79E28593" w14:textId="77777777">
            <w:pPr>
              <w:jc w:val="center"/>
              <w:rPr>
                <w:rFonts w:ascii="Calibri" w:hAnsi="Calibri" w:cs="Calibri"/>
                <w:b/>
                <w:bCs/>
                <w:color w:val="000000"/>
              </w:rPr>
            </w:pPr>
            <w:r w:rsidRPr="004F1C4C">
              <w:rPr>
                <w:rFonts w:ascii="Calibri" w:hAnsi="Calibri" w:cs="Calibri"/>
                <w:b/>
                <w:bCs/>
                <w:color w:val="000000"/>
              </w:rPr>
              <w:t> </w:t>
            </w:r>
          </w:p>
        </w:tc>
        <w:tc>
          <w:tcPr>
            <w:tcW w:w="558"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022B60ED" w14:textId="77777777">
            <w:pPr>
              <w:jc w:val="center"/>
              <w:rPr>
                <w:rFonts w:ascii="Calibri" w:hAnsi="Calibri" w:cs="Calibri"/>
                <w:b/>
                <w:bCs/>
                <w:color w:val="000000"/>
              </w:rPr>
            </w:pPr>
            <w:r w:rsidRPr="004F1C4C">
              <w:rPr>
                <w:rFonts w:ascii="Calibri" w:hAnsi="Calibri" w:cs="Calibri"/>
                <w:b/>
                <w:bCs/>
                <w:color w:val="000000"/>
              </w:rPr>
              <w:t> </w:t>
            </w:r>
          </w:p>
        </w:tc>
        <w:tc>
          <w:tcPr>
            <w:tcW w:w="602"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553215C6" w14:textId="77777777">
            <w:pPr>
              <w:jc w:val="center"/>
              <w:rPr>
                <w:rFonts w:ascii="Calibri" w:hAnsi="Calibri" w:cs="Calibri"/>
                <w:b/>
                <w:bCs/>
                <w:color w:val="000000"/>
              </w:rPr>
            </w:pPr>
            <w:r w:rsidRPr="004F1C4C">
              <w:rPr>
                <w:rFonts w:ascii="Calibri" w:hAnsi="Calibri" w:cs="Calibri"/>
                <w:b/>
                <w:bCs/>
                <w:color w:val="000000"/>
              </w:rPr>
              <w:t> </w:t>
            </w:r>
          </w:p>
        </w:tc>
        <w:tc>
          <w:tcPr>
            <w:tcW w:w="602"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7D7A372D" w14:textId="77777777">
            <w:pPr>
              <w:jc w:val="center"/>
              <w:rPr>
                <w:rFonts w:ascii="Calibri" w:hAnsi="Calibri" w:cs="Calibri"/>
                <w:b/>
                <w:bCs/>
                <w:color w:val="000000"/>
              </w:rPr>
            </w:pPr>
            <w:r w:rsidRPr="004F1C4C">
              <w:rPr>
                <w:rFonts w:ascii="Calibri" w:hAnsi="Calibri" w:cs="Calibri"/>
                <w:b/>
                <w:bCs/>
                <w:color w:val="000000"/>
              </w:rPr>
              <w:t> </w:t>
            </w:r>
          </w:p>
        </w:tc>
      </w:tr>
      <w:tr w:rsidRPr="004F1C4C" w:rsidR="004F1C4C" w:rsidTr="01D41668" w14:paraId="000F924A" w14:textId="77777777">
        <w:trPr>
          <w:trHeight w:val="312"/>
        </w:trPr>
        <w:tc>
          <w:tcPr>
            <w:tcW w:w="1969" w:type="pct"/>
            <w:tcBorders>
              <w:top w:val="nil"/>
              <w:left w:val="single" w:color="auto" w:sz="4" w:space="0"/>
              <w:bottom w:val="nil"/>
              <w:right w:val="single" w:color="auto" w:sz="4" w:space="0"/>
            </w:tcBorders>
            <w:shd w:val="clear" w:color="auto" w:fill="auto"/>
            <w:noWrap/>
            <w:tcMar/>
            <w:vAlign w:val="bottom"/>
            <w:hideMark/>
          </w:tcPr>
          <w:p w:rsidRPr="004F1C4C" w:rsidR="004F1C4C" w:rsidP="004F1C4C" w:rsidRDefault="004F1C4C" w14:paraId="29067CE7" w14:textId="77777777">
            <w:pPr>
              <w:rPr>
                <w:rFonts w:ascii="Calibri" w:hAnsi="Calibri" w:cs="Calibri"/>
                <w:b/>
                <w:bCs/>
                <w:color w:val="000000"/>
                <w:u w:val="single"/>
              </w:rPr>
            </w:pPr>
            <w:r w:rsidRPr="004F1C4C">
              <w:rPr>
                <w:rFonts w:ascii="Calibri" w:hAnsi="Calibri" w:cs="Calibri"/>
                <w:b/>
                <w:bCs/>
                <w:color w:val="000000"/>
                <w:u w:val="single"/>
              </w:rPr>
              <w:t>Direct Non Pay</w:t>
            </w:r>
          </w:p>
        </w:tc>
        <w:tc>
          <w:tcPr>
            <w:tcW w:w="303"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78F27E49" w14:textId="77777777">
            <w:pPr>
              <w:jc w:val="center"/>
              <w:rPr>
                <w:rFonts w:ascii="Calibri" w:hAnsi="Calibri" w:cs="Calibri"/>
                <w:b/>
                <w:bCs/>
                <w:color w:val="000000"/>
              </w:rPr>
            </w:pPr>
            <w:r w:rsidRPr="004F1C4C">
              <w:rPr>
                <w:rFonts w:ascii="Calibri" w:hAnsi="Calibri" w:cs="Calibri"/>
                <w:b/>
                <w:bCs/>
                <w:color w:val="000000"/>
              </w:rPr>
              <w:t>WTE</w:t>
            </w:r>
          </w:p>
        </w:tc>
        <w:tc>
          <w:tcPr>
            <w:tcW w:w="375"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09E3A498" w14:textId="77777777">
            <w:pPr>
              <w:jc w:val="center"/>
              <w:rPr>
                <w:rFonts w:ascii="Calibri" w:hAnsi="Calibri" w:cs="Calibri"/>
                <w:b/>
                <w:bCs/>
                <w:color w:val="000000"/>
              </w:rPr>
            </w:pPr>
            <w:r w:rsidRPr="004F1C4C">
              <w:rPr>
                <w:rFonts w:ascii="Calibri" w:hAnsi="Calibri" w:cs="Calibri"/>
                <w:b/>
                <w:bCs/>
                <w:color w:val="000000"/>
              </w:rPr>
              <w:t> </w:t>
            </w:r>
          </w:p>
        </w:tc>
        <w:tc>
          <w:tcPr>
            <w:tcW w:w="592"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7D2E083F" w14:textId="77777777">
            <w:pPr>
              <w:jc w:val="center"/>
              <w:rPr>
                <w:rFonts w:ascii="Calibri" w:hAnsi="Calibri" w:cs="Calibri"/>
                <w:b/>
                <w:bCs/>
                <w:color w:val="000000"/>
              </w:rPr>
            </w:pPr>
            <w:r w:rsidRPr="004F1C4C">
              <w:rPr>
                <w:rFonts w:ascii="Calibri" w:hAnsi="Calibri" w:cs="Calibri"/>
                <w:b/>
                <w:bCs/>
                <w:color w:val="000000"/>
              </w:rPr>
              <w:t>R / NR</w:t>
            </w:r>
          </w:p>
        </w:tc>
        <w:tc>
          <w:tcPr>
            <w:tcW w:w="558"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69FF5F75" w14:textId="77777777">
            <w:pPr>
              <w:jc w:val="center"/>
              <w:rPr>
                <w:rFonts w:ascii="Calibri" w:hAnsi="Calibri" w:cs="Calibri"/>
                <w:b/>
                <w:bCs/>
                <w:color w:val="000000"/>
              </w:rPr>
            </w:pPr>
            <w:r w:rsidRPr="004F1C4C">
              <w:rPr>
                <w:rFonts w:ascii="Calibri" w:hAnsi="Calibri" w:cs="Calibri"/>
                <w:b/>
                <w:bCs/>
                <w:color w:val="000000"/>
              </w:rPr>
              <w:t>£</w:t>
            </w:r>
          </w:p>
        </w:tc>
        <w:tc>
          <w:tcPr>
            <w:tcW w:w="602"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04FDEE0A" w14:textId="77777777">
            <w:pPr>
              <w:jc w:val="center"/>
              <w:rPr>
                <w:rFonts w:ascii="Calibri" w:hAnsi="Calibri" w:cs="Calibri"/>
                <w:b/>
                <w:bCs/>
                <w:color w:val="000000"/>
              </w:rPr>
            </w:pPr>
            <w:r w:rsidRPr="004F1C4C">
              <w:rPr>
                <w:rFonts w:ascii="Calibri" w:hAnsi="Calibri" w:cs="Calibri"/>
                <w:b/>
                <w:bCs/>
                <w:color w:val="000000"/>
              </w:rPr>
              <w:t>£</w:t>
            </w:r>
          </w:p>
        </w:tc>
        <w:tc>
          <w:tcPr>
            <w:tcW w:w="602"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1CA1A3A4" w14:textId="77777777">
            <w:pPr>
              <w:jc w:val="center"/>
              <w:rPr>
                <w:rFonts w:ascii="Calibri" w:hAnsi="Calibri" w:cs="Calibri"/>
                <w:b/>
                <w:bCs/>
                <w:color w:val="000000"/>
              </w:rPr>
            </w:pPr>
            <w:r w:rsidRPr="004F1C4C">
              <w:rPr>
                <w:rFonts w:ascii="Calibri" w:hAnsi="Calibri" w:cs="Calibri"/>
                <w:b/>
                <w:bCs/>
                <w:color w:val="000000"/>
              </w:rPr>
              <w:t>£</w:t>
            </w:r>
          </w:p>
        </w:tc>
      </w:tr>
      <w:tr w:rsidRPr="004F1C4C" w:rsidR="004F1C4C" w:rsidTr="01D41668" w14:paraId="0064B0B1" w14:textId="77777777">
        <w:trPr>
          <w:trHeight w:val="312"/>
        </w:trPr>
        <w:tc>
          <w:tcPr>
            <w:tcW w:w="1969" w:type="pct"/>
            <w:tcBorders>
              <w:top w:val="nil"/>
              <w:left w:val="single" w:color="auto" w:sz="4" w:space="0"/>
              <w:bottom w:val="nil"/>
              <w:right w:val="single" w:color="auto" w:sz="4" w:space="0"/>
            </w:tcBorders>
            <w:shd w:val="clear" w:color="auto" w:fill="auto"/>
            <w:noWrap/>
            <w:tcMar/>
            <w:vAlign w:val="bottom"/>
            <w:hideMark/>
          </w:tcPr>
          <w:p w:rsidR="004F1C4C" w:rsidP="004F1C4C" w:rsidRDefault="004F1C4C" w14:paraId="706BCDD6" w14:textId="77777777">
            <w:pPr>
              <w:rPr>
                <w:rFonts w:ascii="Calibri" w:hAnsi="Calibri" w:cs="Calibri"/>
                <w:color w:val="000000"/>
              </w:rPr>
            </w:pPr>
          </w:p>
          <w:p w:rsidRPr="004F1C4C" w:rsidR="00C017F0" w:rsidP="004F1C4C" w:rsidRDefault="00C017F0" w14:paraId="72C48A58" w14:textId="77777777">
            <w:pPr>
              <w:rPr>
                <w:rFonts w:ascii="Calibri" w:hAnsi="Calibri" w:cs="Calibri"/>
                <w:color w:val="000000"/>
              </w:rPr>
            </w:pPr>
          </w:p>
        </w:tc>
        <w:tc>
          <w:tcPr>
            <w:tcW w:w="303"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78FC4654" w14:textId="77777777">
            <w:pPr>
              <w:rPr>
                <w:rFonts w:ascii="Calibri" w:hAnsi="Calibri" w:cs="Calibri"/>
                <w:color w:val="000000"/>
              </w:rPr>
            </w:pPr>
            <w:r w:rsidRPr="004F1C4C">
              <w:rPr>
                <w:rFonts w:ascii="Calibri" w:hAnsi="Calibri" w:cs="Calibri"/>
                <w:color w:val="000000"/>
              </w:rPr>
              <w:t> </w:t>
            </w:r>
          </w:p>
        </w:tc>
        <w:tc>
          <w:tcPr>
            <w:tcW w:w="375"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0123082B" w14:textId="77777777">
            <w:pPr>
              <w:rPr>
                <w:rFonts w:ascii="Calibri" w:hAnsi="Calibri" w:cs="Calibri"/>
                <w:color w:val="000000"/>
              </w:rPr>
            </w:pPr>
            <w:r w:rsidRPr="004F1C4C">
              <w:rPr>
                <w:rFonts w:ascii="Calibri" w:hAnsi="Calibri" w:cs="Calibri"/>
                <w:color w:val="000000"/>
              </w:rPr>
              <w:t> </w:t>
            </w:r>
          </w:p>
        </w:tc>
        <w:tc>
          <w:tcPr>
            <w:tcW w:w="592"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37FD12A4" w14:textId="77777777">
            <w:pPr>
              <w:rPr>
                <w:rFonts w:ascii="Calibri" w:hAnsi="Calibri" w:cs="Calibri"/>
                <w:color w:val="000000"/>
              </w:rPr>
            </w:pPr>
            <w:r w:rsidRPr="004F1C4C">
              <w:rPr>
                <w:rFonts w:ascii="Calibri" w:hAnsi="Calibri" w:cs="Calibri"/>
                <w:color w:val="000000"/>
              </w:rPr>
              <w:t> </w:t>
            </w:r>
          </w:p>
        </w:tc>
        <w:tc>
          <w:tcPr>
            <w:tcW w:w="558"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02C10030" w14:textId="77777777">
            <w:pPr>
              <w:rPr>
                <w:rFonts w:ascii="Calibri" w:hAnsi="Calibri" w:cs="Calibri"/>
                <w:color w:val="000000"/>
              </w:rPr>
            </w:pPr>
            <w:r w:rsidRPr="004F1C4C">
              <w:rPr>
                <w:rFonts w:ascii="Calibri" w:hAnsi="Calibri" w:cs="Calibri"/>
                <w:color w:val="000000"/>
              </w:rPr>
              <w:t> </w:t>
            </w:r>
          </w:p>
        </w:tc>
        <w:tc>
          <w:tcPr>
            <w:tcW w:w="602"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4130F1E0" w14:textId="77777777">
            <w:pPr>
              <w:rPr>
                <w:rFonts w:ascii="Calibri" w:hAnsi="Calibri" w:cs="Calibri"/>
                <w:color w:val="000000"/>
              </w:rPr>
            </w:pPr>
            <w:r w:rsidRPr="004F1C4C">
              <w:rPr>
                <w:rFonts w:ascii="Calibri" w:hAnsi="Calibri" w:cs="Calibri"/>
                <w:color w:val="000000"/>
              </w:rPr>
              <w:t> </w:t>
            </w:r>
          </w:p>
        </w:tc>
        <w:tc>
          <w:tcPr>
            <w:tcW w:w="602"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0DBC0050" w14:textId="77777777">
            <w:pPr>
              <w:rPr>
                <w:rFonts w:ascii="Calibri" w:hAnsi="Calibri" w:cs="Calibri"/>
                <w:color w:val="000000"/>
              </w:rPr>
            </w:pPr>
            <w:r w:rsidRPr="004F1C4C">
              <w:rPr>
                <w:rFonts w:ascii="Calibri" w:hAnsi="Calibri" w:cs="Calibri"/>
                <w:color w:val="000000"/>
              </w:rPr>
              <w:t> </w:t>
            </w:r>
          </w:p>
        </w:tc>
      </w:tr>
      <w:tr w:rsidRPr="004F1C4C" w:rsidR="004F1C4C" w:rsidTr="01D41668" w14:paraId="47E130B2" w14:textId="77777777">
        <w:trPr>
          <w:trHeight w:val="312"/>
        </w:trPr>
        <w:tc>
          <w:tcPr>
            <w:tcW w:w="1969" w:type="pct"/>
            <w:tcBorders>
              <w:top w:val="nil"/>
              <w:left w:val="single" w:color="auto" w:sz="4" w:space="0"/>
              <w:bottom w:val="nil"/>
              <w:right w:val="single" w:color="auto" w:sz="4" w:space="0"/>
            </w:tcBorders>
            <w:shd w:val="clear" w:color="auto" w:fill="auto"/>
            <w:noWrap/>
            <w:tcMar/>
            <w:vAlign w:val="bottom"/>
          </w:tcPr>
          <w:p w:rsidR="004F1C4C" w:rsidP="004F1C4C" w:rsidRDefault="00C017F0" w14:paraId="31DB2F8C" w14:textId="77777777">
            <w:pPr>
              <w:rPr>
                <w:rFonts w:ascii="Calibri" w:hAnsi="Calibri" w:cs="Calibri"/>
                <w:color w:val="000000"/>
              </w:rPr>
            </w:pPr>
            <w:r w:rsidRPr="00C017F0">
              <w:rPr>
                <w:rFonts w:ascii="Calibri" w:hAnsi="Calibri" w:cs="Calibri"/>
                <w:color w:val="000000"/>
              </w:rPr>
              <w:t>Non-pay additional set-up costs</w:t>
            </w:r>
          </w:p>
          <w:p w:rsidRPr="004F1C4C" w:rsidR="007C66DD" w:rsidP="004F1C4C" w:rsidRDefault="007C66DD" w14:paraId="40BBDF02" w14:textId="77777777">
            <w:pPr>
              <w:rPr>
                <w:rFonts w:ascii="Calibri" w:hAnsi="Calibri" w:cs="Calibri"/>
                <w:color w:val="000000"/>
              </w:rPr>
            </w:pPr>
          </w:p>
        </w:tc>
        <w:tc>
          <w:tcPr>
            <w:tcW w:w="303"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02672D17" w14:textId="77777777">
            <w:pPr>
              <w:rPr>
                <w:rFonts w:ascii="Calibri" w:hAnsi="Calibri" w:cs="Calibri"/>
                <w:color w:val="000000"/>
              </w:rPr>
            </w:pPr>
            <w:r w:rsidRPr="004F1C4C">
              <w:rPr>
                <w:rFonts w:ascii="Calibri" w:hAnsi="Calibri" w:cs="Calibri"/>
                <w:color w:val="000000"/>
              </w:rPr>
              <w:t> </w:t>
            </w:r>
          </w:p>
        </w:tc>
        <w:tc>
          <w:tcPr>
            <w:tcW w:w="375"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4B398B45" w14:textId="77777777">
            <w:pPr>
              <w:rPr>
                <w:rFonts w:ascii="Calibri" w:hAnsi="Calibri" w:cs="Calibri"/>
                <w:color w:val="000000"/>
              </w:rPr>
            </w:pPr>
            <w:r w:rsidRPr="004F1C4C">
              <w:rPr>
                <w:rFonts w:ascii="Calibri" w:hAnsi="Calibri" w:cs="Calibri"/>
                <w:color w:val="000000"/>
              </w:rPr>
              <w:t> </w:t>
            </w:r>
          </w:p>
        </w:tc>
        <w:tc>
          <w:tcPr>
            <w:tcW w:w="592"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79A0AD95" w14:textId="77777777">
            <w:pPr>
              <w:rPr>
                <w:rFonts w:ascii="Calibri" w:hAnsi="Calibri" w:cs="Calibri"/>
                <w:color w:val="000000"/>
              </w:rPr>
            </w:pPr>
            <w:r w:rsidRPr="004F1C4C">
              <w:rPr>
                <w:rFonts w:ascii="Calibri" w:hAnsi="Calibri" w:cs="Calibri"/>
                <w:color w:val="000000"/>
              </w:rPr>
              <w:t> </w:t>
            </w:r>
          </w:p>
        </w:tc>
        <w:tc>
          <w:tcPr>
            <w:tcW w:w="558"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243023F8" w14:textId="77777777">
            <w:pPr>
              <w:rPr>
                <w:rFonts w:ascii="Calibri" w:hAnsi="Calibri" w:cs="Calibri"/>
                <w:color w:val="000000"/>
              </w:rPr>
            </w:pPr>
            <w:r w:rsidRPr="004F1C4C">
              <w:rPr>
                <w:rFonts w:ascii="Calibri" w:hAnsi="Calibri" w:cs="Calibri"/>
                <w:color w:val="000000"/>
              </w:rPr>
              <w:t> </w:t>
            </w:r>
            <w:r w:rsidRPr="00C64BF7" w:rsidR="00FE6A61">
              <w:rPr>
                <w:rFonts w:ascii="Calibri" w:hAnsi="Calibri" w:cs="Calibri"/>
              </w:rPr>
              <w:t>8</w:t>
            </w:r>
            <w:r w:rsidRPr="00C64BF7" w:rsidR="00C017F0">
              <w:rPr>
                <w:rFonts w:ascii="Calibri" w:hAnsi="Calibri" w:cs="Calibri"/>
              </w:rPr>
              <w:t>,000</w:t>
            </w:r>
          </w:p>
        </w:tc>
        <w:tc>
          <w:tcPr>
            <w:tcW w:w="602"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65E097DD" w14:textId="77777777">
            <w:pPr>
              <w:rPr>
                <w:rFonts w:ascii="Calibri" w:hAnsi="Calibri" w:cs="Calibri"/>
                <w:color w:val="000000"/>
              </w:rPr>
            </w:pPr>
            <w:r w:rsidRPr="004F1C4C">
              <w:rPr>
                <w:rFonts w:ascii="Calibri" w:hAnsi="Calibri" w:cs="Calibri"/>
                <w:color w:val="000000"/>
              </w:rPr>
              <w:t> </w:t>
            </w:r>
            <w:r w:rsidR="00D55BC9">
              <w:rPr>
                <w:rFonts w:ascii="Calibri" w:hAnsi="Calibri" w:cs="Calibri"/>
                <w:color w:val="000000"/>
              </w:rPr>
              <w:t>10,000</w:t>
            </w:r>
          </w:p>
        </w:tc>
        <w:tc>
          <w:tcPr>
            <w:tcW w:w="602"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742EF105" w14:textId="77777777">
            <w:pPr>
              <w:rPr>
                <w:rFonts w:ascii="Calibri" w:hAnsi="Calibri" w:cs="Calibri"/>
                <w:color w:val="000000"/>
              </w:rPr>
            </w:pPr>
            <w:r w:rsidRPr="004F1C4C">
              <w:rPr>
                <w:rFonts w:ascii="Calibri" w:hAnsi="Calibri" w:cs="Calibri"/>
                <w:color w:val="000000"/>
              </w:rPr>
              <w:t> </w:t>
            </w:r>
            <w:r w:rsidR="00D55BC9">
              <w:rPr>
                <w:rFonts w:ascii="Calibri" w:hAnsi="Calibri" w:cs="Calibri"/>
                <w:color w:val="000000"/>
              </w:rPr>
              <w:t>10,000</w:t>
            </w:r>
          </w:p>
        </w:tc>
      </w:tr>
      <w:tr w:rsidRPr="004F1C4C" w:rsidR="004F1C4C" w:rsidTr="01D41668" w14:paraId="6F59C9E9" w14:textId="77777777">
        <w:trPr>
          <w:trHeight w:val="312"/>
        </w:trPr>
        <w:tc>
          <w:tcPr>
            <w:tcW w:w="1969" w:type="pct"/>
            <w:tcBorders>
              <w:top w:val="nil"/>
              <w:left w:val="single" w:color="auto" w:sz="4" w:space="0"/>
              <w:bottom w:val="nil"/>
              <w:right w:val="single" w:color="auto" w:sz="4" w:space="0"/>
            </w:tcBorders>
            <w:shd w:val="clear" w:color="auto" w:fill="auto"/>
            <w:noWrap/>
            <w:tcMar/>
            <w:vAlign w:val="bottom"/>
          </w:tcPr>
          <w:p w:rsidRPr="004F1C4C" w:rsidR="004F1C4C" w:rsidP="004F1C4C" w:rsidRDefault="004F1C4C" w14:paraId="2515FB73" w14:textId="77777777">
            <w:pPr>
              <w:rPr>
                <w:rFonts w:ascii="Calibri" w:hAnsi="Calibri" w:cs="Calibri"/>
                <w:color w:val="000000"/>
              </w:rPr>
            </w:pPr>
          </w:p>
        </w:tc>
        <w:tc>
          <w:tcPr>
            <w:tcW w:w="303"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575C3C00" w14:textId="77777777">
            <w:pPr>
              <w:rPr>
                <w:rFonts w:ascii="Calibri" w:hAnsi="Calibri" w:cs="Calibri"/>
                <w:color w:val="000000"/>
              </w:rPr>
            </w:pPr>
            <w:r w:rsidRPr="004F1C4C">
              <w:rPr>
                <w:rFonts w:ascii="Calibri" w:hAnsi="Calibri" w:cs="Calibri"/>
                <w:color w:val="000000"/>
              </w:rPr>
              <w:t> </w:t>
            </w:r>
          </w:p>
        </w:tc>
        <w:tc>
          <w:tcPr>
            <w:tcW w:w="375"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0876A1F2" w14:textId="77777777">
            <w:pPr>
              <w:rPr>
                <w:rFonts w:ascii="Calibri" w:hAnsi="Calibri" w:cs="Calibri"/>
                <w:color w:val="000000"/>
              </w:rPr>
            </w:pPr>
            <w:r w:rsidRPr="004F1C4C">
              <w:rPr>
                <w:rFonts w:ascii="Calibri" w:hAnsi="Calibri" w:cs="Calibri"/>
                <w:color w:val="000000"/>
              </w:rPr>
              <w:t> </w:t>
            </w:r>
          </w:p>
        </w:tc>
        <w:tc>
          <w:tcPr>
            <w:tcW w:w="592"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4A2F8181" w14:textId="77777777">
            <w:pPr>
              <w:rPr>
                <w:rFonts w:ascii="Calibri" w:hAnsi="Calibri" w:cs="Calibri"/>
                <w:color w:val="000000"/>
              </w:rPr>
            </w:pPr>
            <w:r w:rsidRPr="004F1C4C">
              <w:rPr>
                <w:rFonts w:ascii="Calibri" w:hAnsi="Calibri" w:cs="Calibri"/>
                <w:color w:val="000000"/>
              </w:rPr>
              <w:t> </w:t>
            </w:r>
          </w:p>
        </w:tc>
        <w:tc>
          <w:tcPr>
            <w:tcW w:w="558"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1B87FB5F" w14:textId="77777777">
            <w:pPr>
              <w:rPr>
                <w:rFonts w:ascii="Calibri" w:hAnsi="Calibri" w:cs="Calibri"/>
                <w:color w:val="000000"/>
              </w:rPr>
            </w:pPr>
            <w:r w:rsidRPr="004F1C4C">
              <w:rPr>
                <w:rFonts w:ascii="Calibri" w:hAnsi="Calibri" w:cs="Calibri"/>
                <w:color w:val="000000"/>
              </w:rPr>
              <w:t> </w:t>
            </w:r>
          </w:p>
        </w:tc>
        <w:tc>
          <w:tcPr>
            <w:tcW w:w="602"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4AC32641" w14:textId="77777777">
            <w:pPr>
              <w:rPr>
                <w:rFonts w:ascii="Calibri" w:hAnsi="Calibri" w:cs="Calibri"/>
                <w:color w:val="000000"/>
              </w:rPr>
            </w:pPr>
            <w:r w:rsidRPr="004F1C4C">
              <w:rPr>
                <w:rFonts w:ascii="Calibri" w:hAnsi="Calibri" w:cs="Calibri"/>
                <w:color w:val="000000"/>
              </w:rPr>
              <w:t> </w:t>
            </w:r>
          </w:p>
        </w:tc>
        <w:tc>
          <w:tcPr>
            <w:tcW w:w="602"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3B9F750A" w14:textId="77777777">
            <w:pPr>
              <w:rPr>
                <w:rFonts w:ascii="Calibri" w:hAnsi="Calibri" w:cs="Calibri"/>
                <w:color w:val="000000"/>
              </w:rPr>
            </w:pPr>
            <w:r w:rsidRPr="004F1C4C">
              <w:rPr>
                <w:rFonts w:ascii="Calibri" w:hAnsi="Calibri" w:cs="Calibri"/>
                <w:color w:val="000000"/>
              </w:rPr>
              <w:t> </w:t>
            </w:r>
          </w:p>
        </w:tc>
      </w:tr>
      <w:tr w:rsidRPr="004F1C4C" w:rsidR="004F1C4C" w:rsidTr="01D41668" w14:paraId="53D6A15B" w14:textId="77777777">
        <w:trPr>
          <w:trHeight w:val="312"/>
        </w:trPr>
        <w:tc>
          <w:tcPr>
            <w:tcW w:w="1969" w:type="pct"/>
            <w:tcBorders>
              <w:top w:val="nil"/>
              <w:left w:val="single" w:color="auto" w:sz="4" w:space="0"/>
              <w:bottom w:val="nil"/>
              <w:right w:val="single" w:color="auto" w:sz="4" w:space="0"/>
            </w:tcBorders>
            <w:shd w:val="clear" w:color="auto" w:fill="auto"/>
            <w:noWrap/>
            <w:tcMar/>
            <w:vAlign w:val="bottom"/>
          </w:tcPr>
          <w:p w:rsidRPr="004F1C4C" w:rsidR="004F1C4C" w:rsidP="004F1C4C" w:rsidRDefault="004F1C4C" w14:paraId="62A3E235" w14:textId="77777777">
            <w:pPr>
              <w:rPr>
                <w:rFonts w:ascii="Calibri" w:hAnsi="Calibri" w:cs="Calibri"/>
                <w:color w:val="000000"/>
              </w:rPr>
            </w:pPr>
          </w:p>
        </w:tc>
        <w:tc>
          <w:tcPr>
            <w:tcW w:w="303"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442A011E" w14:textId="77777777">
            <w:pPr>
              <w:rPr>
                <w:rFonts w:ascii="Calibri" w:hAnsi="Calibri" w:cs="Calibri"/>
                <w:color w:val="000000"/>
              </w:rPr>
            </w:pPr>
            <w:r w:rsidRPr="004F1C4C">
              <w:rPr>
                <w:rFonts w:ascii="Calibri" w:hAnsi="Calibri" w:cs="Calibri"/>
                <w:color w:val="000000"/>
              </w:rPr>
              <w:t> </w:t>
            </w:r>
          </w:p>
        </w:tc>
        <w:tc>
          <w:tcPr>
            <w:tcW w:w="375"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1A79AB06" w14:textId="77777777">
            <w:pPr>
              <w:rPr>
                <w:rFonts w:ascii="Calibri" w:hAnsi="Calibri" w:cs="Calibri"/>
                <w:color w:val="000000"/>
              </w:rPr>
            </w:pPr>
            <w:r w:rsidRPr="004F1C4C">
              <w:rPr>
                <w:rFonts w:ascii="Calibri" w:hAnsi="Calibri" w:cs="Calibri"/>
                <w:color w:val="000000"/>
              </w:rPr>
              <w:t> </w:t>
            </w:r>
          </w:p>
        </w:tc>
        <w:tc>
          <w:tcPr>
            <w:tcW w:w="592"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48A2D7D3" w14:textId="77777777">
            <w:pPr>
              <w:rPr>
                <w:rFonts w:ascii="Calibri" w:hAnsi="Calibri" w:cs="Calibri"/>
                <w:color w:val="000000"/>
              </w:rPr>
            </w:pPr>
            <w:r w:rsidRPr="004F1C4C">
              <w:rPr>
                <w:rFonts w:ascii="Calibri" w:hAnsi="Calibri" w:cs="Calibri"/>
                <w:color w:val="000000"/>
              </w:rPr>
              <w:t> </w:t>
            </w:r>
          </w:p>
        </w:tc>
        <w:tc>
          <w:tcPr>
            <w:tcW w:w="558"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2A3EA0E8" w14:textId="77777777">
            <w:pPr>
              <w:rPr>
                <w:rFonts w:ascii="Calibri" w:hAnsi="Calibri" w:cs="Calibri"/>
                <w:color w:val="000000"/>
              </w:rPr>
            </w:pPr>
            <w:r w:rsidRPr="004F1C4C">
              <w:rPr>
                <w:rFonts w:ascii="Calibri" w:hAnsi="Calibri" w:cs="Calibri"/>
                <w:color w:val="000000"/>
              </w:rPr>
              <w:t> </w:t>
            </w:r>
          </w:p>
        </w:tc>
        <w:tc>
          <w:tcPr>
            <w:tcW w:w="602"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3FAFA34C" w14:textId="77777777">
            <w:pPr>
              <w:rPr>
                <w:rFonts w:ascii="Calibri" w:hAnsi="Calibri" w:cs="Calibri"/>
                <w:color w:val="000000"/>
              </w:rPr>
            </w:pPr>
            <w:r w:rsidRPr="004F1C4C">
              <w:rPr>
                <w:rFonts w:ascii="Calibri" w:hAnsi="Calibri" w:cs="Calibri"/>
                <w:color w:val="000000"/>
              </w:rPr>
              <w:t> </w:t>
            </w:r>
          </w:p>
        </w:tc>
        <w:tc>
          <w:tcPr>
            <w:tcW w:w="602"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50186B3B" w14:textId="77777777">
            <w:pPr>
              <w:rPr>
                <w:rFonts w:ascii="Calibri" w:hAnsi="Calibri" w:cs="Calibri"/>
                <w:color w:val="000000"/>
              </w:rPr>
            </w:pPr>
            <w:r w:rsidRPr="004F1C4C">
              <w:rPr>
                <w:rFonts w:ascii="Calibri" w:hAnsi="Calibri" w:cs="Calibri"/>
                <w:color w:val="000000"/>
              </w:rPr>
              <w:t> </w:t>
            </w:r>
          </w:p>
        </w:tc>
      </w:tr>
      <w:tr w:rsidRPr="004F1C4C" w:rsidR="004F1C4C" w:rsidTr="01D41668" w14:paraId="4F2F7D42" w14:textId="77777777">
        <w:trPr>
          <w:trHeight w:val="312"/>
        </w:trPr>
        <w:tc>
          <w:tcPr>
            <w:tcW w:w="1969" w:type="pct"/>
            <w:tcBorders>
              <w:top w:val="nil"/>
              <w:left w:val="single" w:color="auto" w:sz="4" w:space="0"/>
              <w:bottom w:val="nil"/>
              <w:right w:val="single" w:color="auto" w:sz="4" w:space="0"/>
            </w:tcBorders>
            <w:shd w:val="clear" w:color="auto" w:fill="auto"/>
            <w:noWrap/>
            <w:tcMar/>
            <w:vAlign w:val="bottom"/>
          </w:tcPr>
          <w:p w:rsidRPr="004F1C4C" w:rsidR="004F1C4C" w:rsidP="004F1C4C" w:rsidRDefault="004F1C4C" w14:paraId="6BF9019D" w14:textId="77777777">
            <w:pPr>
              <w:rPr>
                <w:rFonts w:ascii="Calibri" w:hAnsi="Calibri" w:cs="Calibri"/>
                <w:color w:val="000000"/>
              </w:rPr>
            </w:pPr>
          </w:p>
        </w:tc>
        <w:tc>
          <w:tcPr>
            <w:tcW w:w="303"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4ABFD0E8" w14:textId="77777777">
            <w:pPr>
              <w:rPr>
                <w:rFonts w:ascii="Calibri" w:hAnsi="Calibri" w:cs="Calibri"/>
                <w:color w:val="000000"/>
              </w:rPr>
            </w:pPr>
            <w:r w:rsidRPr="004F1C4C">
              <w:rPr>
                <w:rFonts w:ascii="Calibri" w:hAnsi="Calibri" w:cs="Calibri"/>
                <w:color w:val="000000"/>
              </w:rPr>
              <w:t> </w:t>
            </w:r>
          </w:p>
        </w:tc>
        <w:tc>
          <w:tcPr>
            <w:tcW w:w="375"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3BBE2B46" w14:textId="77777777">
            <w:pPr>
              <w:rPr>
                <w:rFonts w:ascii="Calibri" w:hAnsi="Calibri" w:cs="Calibri"/>
                <w:color w:val="000000"/>
              </w:rPr>
            </w:pPr>
            <w:r w:rsidRPr="004F1C4C">
              <w:rPr>
                <w:rFonts w:ascii="Calibri" w:hAnsi="Calibri" w:cs="Calibri"/>
                <w:color w:val="000000"/>
              </w:rPr>
              <w:t> </w:t>
            </w:r>
          </w:p>
        </w:tc>
        <w:tc>
          <w:tcPr>
            <w:tcW w:w="592"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098EF1DA" w14:textId="77777777">
            <w:pPr>
              <w:rPr>
                <w:rFonts w:ascii="Calibri" w:hAnsi="Calibri" w:cs="Calibri"/>
                <w:color w:val="000000"/>
              </w:rPr>
            </w:pPr>
            <w:r w:rsidRPr="004F1C4C">
              <w:rPr>
                <w:rFonts w:ascii="Calibri" w:hAnsi="Calibri" w:cs="Calibri"/>
                <w:color w:val="000000"/>
              </w:rPr>
              <w:t> </w:t>
            </w:r>
          </w:p>
        </w:tc>
        <w:tc>
          <w:tcPr>
            <w:tcW w:w="558"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4BE0EE5E" w14:textId="77777777">
            <w:pPr>
              <w:rPr>
                <w:rFonts w:ascii="Calibri" w:hAnsi="Calibri" w:cs="Calibri"/>
                <w:color w:val="000000"/>
              </w:rPr>
            </w:pPr>
            <w:r w:rsidRPr="004F1C4C">
              <w:rPr>
                <w:rFonts w:ascii="Calibri" w:hAnsi="Calibri" w:cs="Calibri"/>
                <w:color w:val="000000"/>
              </w:rPr>
              <w:t> </w:t>
            </w:r>
          </w:p>
        </w:tc>
        <w:tc>
          <w:tcPr>
            <w:tcW w:w="602"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0F257281" w14:textId="77777777">
            <w:pPr>
              <w:rPr>
                <w:rFonts w:ascii="Calibri" w:hAnsi="Calibri" w:cs="Calibri"/>
                <w:color w:val="000000"/>
              </w:rPr>
            </w:pPr>
            <w:r w:rsidRPr="004F1C4C">
              <w:rPr>
                <w:rFonts w:ascii="Calibri" w:hAnsi="Calibri" w:cs="Calibri"/>
                <w:color w:val="000000"/>
              </w:rPr>
              <w:t> </w:t>
            </w:r>
          </w:p>
        </w:tc>
        <w:tc>
          <w:tcPr>
            <w:tcW w:w="602"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2AA676FC" w14:textId="77777777">
            <w:pPr>
              <w:rPr>
                <w:rFonts w:ascii="Calibri" w:hAnsi="Calibri" w:cs="Calibri"/>
                <w:color w:val="000000"/>
              </w:rPr>
            </w:pPr>
            <w:r w:rsidRPr="004F1C4C">
              <w:rPr>
                <w:rFonts w:ascii="Calibri" w:hAnsi="Calibri" w:cs="Calibri"/>
                <w:color w:val="000000"/>
              </w:rPr>
              <w:t> </w:t>
            </w:r>
          </w:p>
        </w:tc>
      </w:tr>
      <w:tr w:rsidRPr="004F1C4C" w:rsidR="004F1C4C" w:rsidTr="01D41668" w14:paraId="0D962636" w14:textId="77777777">
        <w:trPr>
          <w:trHeight w:val="312"/>
        </w:trPr>
        <w:tc>
          <w:tcPr>
            <w:tcW w:w="1969" w:type="pct"/>
            <w:tcBorders>
              <w:top w:val="nil"/>
              <w:left w:val="single" w:color="auto" w:sz="4" w:space="0"/>
              <w:bottom w:val="nil"/>
              <w:right w:val="single" w:color="auto" w:sz="4" w:space="0"/>
            </w:tcBorders>
            <w:shd w:val="clear" w:color="auto" w:fill="auto"/>
            <w:noWrap/>
            <w:tcMar/>
            <w:vAlign w:val="bottom"/>
          </w:tcPr>
          <w:p w:rsidRPr="004F1C4C" w:rsidR="004F1C4C" w:rsidP="004F1C4C" w:rsidRDefault="004F1C4C" w14:paraId="6BE53367" w14:textId="77777777">
            <w:pPr>
              <w:rPr>
                <w:rFonts w:ascii="Calibri" w:hAnsi="Calibri" w:cs="Calibri"/>
                <w:color w:val="000000"/>
              </w:rPr>
            </w:pPr>
          </w:p>
        </w:tc>
        <w:tc>
          <w:tcPr>
            <w:tcW w:w="303"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52F1DBDF" w14:textId="77777777">
            <w:pPr>
              <w:rPr>
                <w:rFonts w:ascii="Calibri" w:hAnsi="Calibri" w:cs="Calibri"/>
                <w:color w:val="000000"/>
              </w:rPr>
            </w:pPr>
            <w:r w:rsidRPr="004F1C4C">
              <w:rPr>
                <w:rFonts w:ascii="Calibri" w:hAnsi="Calibri" w:cs="Calibri"/>
                <w:color w:val="000000"/>
              </w:rPr>
              <w:t> </w:t>
            </w:r>
          </w:p>
        </w:tc>
        <w:tc>
          <w:tcPr>
            <w:tcW w:w="375"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238CD1C1" w14:textId="77777777">
            <w:pPr>
              <w:rPr>
                <w:rFonts w:ascii="Calibri" w:hAnsi="Calibri" w:cs="Calibri"/>
                <w:color w:val="000000"/>
              </w:rPr>
            </w:pPr>
            <w:r w:rsidRPr="004F1C4C">
              <w:rPr>
                <w:rFonts w:ascii="Calibri" w:hAnsi="Calibri" w:cs="Calibri"/>
                <w:color w:val="000000"/>
              </w:rPr>
              <w:t> </w:t>
            </w:r>
          </w:p>
        </w:tc>
        <w:tc>
          <w:tcPr>
            <w:tcW w:w="592"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6C57A77C" w14:textId="77777777">
            <w:pPr>
              <w:rPr>
                <w:rFonts w:ascii="Calibri" w:hAnsi="Calibri" w:cs="Calibri"/>
                <w:color w:val="000000"/>
              </w:rPr>
            </w:pPr>
            <w:r w:rsidRPr="004F1C4C">
              <w:rPr>
                <w:rFonts w:ascii="Calibri" w:hAnsi="Calibri" w:cs="Calibri"/>
                <w:color w:val="000000"/>
              </w:rPr>
              <w:t> </w:t>
            </w:r>
          </w:p>
        </w:tc>
        <w:tc>
          <w:tcPr>
            <w:tcW w:w="558"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79C14019" w14:textId="77777777">
            <w:pPr>
              <w:rPr>
                <w:rFonts w:ascii="Calibri" w:hAnsi="Calibri" w:cs="Calibri"/>
                <w:color w:val="000000"/>
              </w:rPr>
            </w:pPr>
            <w:r w:rsidRPr="004F1C4C">
              <w:rPr>
                <w:rFonts w:ascii="Calibri" w:hAnsi="Calibri" w:cs="Calibri"/>
                <w:color w:val="000000"/>
              </w:rPr>
              <w:t> </w:t>
            </w:r>
          </w:p>
        </w:tc>
        <w:tc>
          <w:tcPr>
            <w:tcW w:w="602"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05C4E942" w14:textId="77777777">
            <w:pPr>
              <w:rPr>
                <w:rFonts w:ascii="Calibri" w:hAnsi="Calibri" w:cs="Calibri"/>
                <w:color w:val="000000"/>
              </w:rPr>
            </w:pPr>
            <w:r w:rsidRPr="004F1C4C">
              <w:rPr>
                <w:rFonts w:ascii="Calibri" w:hAnsi="Calibri" w:cs="Calibri"/>
                <w:color w:val="000000"/>
              </w:rPr>
              <w:t> </w:t>
            </w:r>
          </w:p>
        </w:tc>
        <w:tc>
          <w:tcPr>
            <w:tcW w:w="602"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6E354B49" w14:textId="77777777">
            <w:pPr>
              <w:rPr>
                <w:rFonts w:ascii="Calibri" w:hAnsi="Calibri" w:cs="Calibri"/>
                <w:color w:val="000000"/>
              </w:rPr>
            </w:pPr>
            <w:r w:rsidRPr="004F1C4C">
              <w:rPr>
                <w:rFonts w:ascii="Calibri" w:hAnsi="Calibri" w:cs="Calibri"/>
                <w:color w:val="000000"/>
              </w:rPr>
              <w:t> </w:t>
            </w:r>
          </w:p>
        </w:tc>
      </w:tr>
      <w:tr w:rsidRPr="004F1C4C" w:rsidR="004F1C4C" w:rsidTr="01D41668" w14:paraId="19FDDF73" w14:textId="77777777">
        <w:trPr>
          <w:trHeight w:val="312"/>
        </w:trPr>
        <w:tc>
          <w:tcPr>
            <w:tcW w:w="1969" w:type="pct"/>
            <w:tcBorders>
              <w:top w:val="nil"/>
              <w:left w:val="single" w:color="auto" w:sz="4" w:space="0"/>
              <w:bottom w:val="nil"/>
              <w:right w:val="single" w:color="auto" w:sz="4" w:space="0"/>
            </w:tcBorders>
            <w:shd w:val="clear" w:color="auto" w:fill="auto"/>
            <w:noWrap/>
            <w:tcMar/>
            <w:vAlign w:val="bottom"/>
          </w:tcPr>
          <w:p w:rsidRPr="004F1C4C" w:rsidR="004F1C4C" w:rsidP="004F1C4C" w:rsidRDefault="004F1C4C" w14:paraId="54448E4D" w14:textId="77777777">
            <w:pPr>
              <w:rPr>
                <w:rFonts w:ascii="Calibri" w:hAnsi="Calibri" w:cs="Calibri"/>
                <w:color w:val="000000"/>
              </w:rPr>
            </w:pPr>
          </w:p>
        </w:tc>
        <w:tc>
          <w:tcPr>
            <w:tcW w:w="303"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65141203" w14:textId="77777777">
            <w:pPr>
              <w:rPr>
                <w:rFonts w:ascii="Calibri" w:hAnsi="Calibri" w:cs="Calibri"/>
                <w:color w:val="000000"/>
              </w:rPr>
            </w:pPr>
            <w:r w:rsidRPr="004F1C4C">
              <w:rPr>
                <w:rFonts w:ascii="Calibri" w:hAnsi="Calibri" w:cs="Calibri"/>
                <w:color w:val="000000"/>
              </w:rPr>
              <w:t> </w:t>
            </w:r>
          </w:p>
        </w:tc>
        <w:tc>
          <w:tcPr>
            <w:tcW w:w="375"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4E03E876" w14:textId="77777777">
            <w:pPr>
              <w:rPr>
                <w:rFonts w:ascii="Calibri" w:hAnsi="Calibri" w:cs="Calibri"/>
                <w:color w:val="000000"/>
              </w:rPr>
            </w:pPr>
            <w:r w:rsidRPr="004F1C4C">
              <w:rPr>
                <w:rFonts w:ascii="Calibri" w:hAnsi="Calibri" w:cs="Calibri"/>
                <w:color w:val="000000"/>
              </w:rPr>
              <w:t> </w:t>
            </w:r>
          </w:p>
        </w:tc>
        <w:tc>
          <w:tcPr>
            <w:tcW w:w="592"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06F9DBE0" w14:textId="77777777">
            <w:pPr>
              <w:rPr>
                <w:rFonts w:ascii="Calibri" w:hAnsi="Calibri" w:cs="Calibri"/>
                <w:color w:val="000000"/>
              </w:rPr>
            </w:pPr>
            <w:r w:rsidRPr="004F1C4C">
              <w:rPr>
                <w:rFonts w:ascii="Calibri" w:hAnsi="Calibri" w:cs="Calibri"/>
                <w:color w:val="000000"/>
              </w:rPr>
              <w:t> </w:t>
            </w:r>
          </w:p>
        </w:tc>
        <w:tc>
          <w:tcPr>
            <w:tcW w:w="558"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3A74CE28" w14:textId="77777777">
            <w:pPr>
              <w:rPr>
                <w:rFonts w:ascii="Calibri" w:hAnsi="Calibri" w:cs="Calibri"/>
                <w:color w:val="000000"/>
              </w:rPr>
            </w:pPr>
            <w:r w:rsidRPr="004F1C4C">
              <w:rPr>
                <w:rFonts w:ascii="Calibri" w:hAnsi="Calibri" w:cs="Calibri"/>
                <w:color w:val="000000"/>
              </w:rPr>
              <w:t> </w:t>
            </w:r>
          </w:p>
        </w:tc>
        <w:tc>
          <w:tcPr>
            <w:tcW w:w="602"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2E15ADB3" w14:textId="77777777">
            <w:pPr>
              <w:rPr>
                <w:rFonts w:ascii="Calibri" w:hAnsi="Calibri" w:cs="Calibri"/>
                <w:color w:val="000000"/>
              </w:rPr>
            </w:pPr>
            <w:r w:rsidRPr="004F1C4C">
              <w:rPr>
                <w:rFonts w:ascii="Calibri" w:hAnsi="Calibri" w:cs="Calibri"/>
                <w:color w:val="000000"/>
              </w:rPr>
              <w:t> </w:t>
            </w:r>
          </w:p>
        </w:tc>
        <w:tc>
          <w:tcPr>
            <w:tcW w:w="602"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10B5655A" w14:textId="77777777">
            <w:pPr>
              <w:rPr>
                <w:rFonts w:ascii="Calibri" w:hAnsi="Calibri" w:cs="Calibri"/>
                <w:color w:val="000000"/>
              </w:rPr>
            </w:pPr>
            <w:r w:rsidRPr="004F1C4C">
              <w:rPr>
                <w:rFonts w:ascii="Calibri" w:hAnsi="Calibri" w:cs="Calibri"/>
                <w:color w:val="000000"/>
              </w:rPr>
              <w:t> </w:t>
            </w:r>
          </w:p>
        </w:tc>
      </w:tr>
      <w:tr w:rsidRPr="004F1C4C" w:rsidR="004F1C4C" w:rsidTr="01D41668" w14:paraId="68A5DBD2" w14:textId="77777777">
        <w:trPr>
          <w:trHeight w:val="312"/>
        </w:trPr>
        <w:tc>
          <w:tcPr>
            <w:tcW w:w="1969" w:type="pct"/>
            <w:tcBorders>
              <w:top w:val="nil"/>
              <w:left w:val="single" w:color="auto" w:sz="4" w:space="0"/>
              <w:bottom w:val="nil"/>
              <w:right w:val="single" w:color="auto" w:sz="4" w:space="0"/>
            </w:tcBorders>
            <w:shd w:val="clear" w:color="auto" w:fill="auto"/>
            <w:noWrap/>
            <w:tcMar/>
            <w:vAlign w:val="bottom"/>
            <w:hideMark/>
          </w:tcPr>
          <w:p w:rsidRPr="004F1C4C" w:rsidR="004F1C4C" w:rsidP="004F1C4C" w:rsidRDefault="004F1C4C" w14:paraId="3B7209A2" w14:textId="77777777">
            <w:pPr>
              <w:rPr>
                <w:rFonts w:ascii="Calibri" w:hAnsi="Calibri" w:cs="Calibri"/>
                <w:color w:val="000000"/>
              </w:rPr>
            </w:pPr>
            <w:r w:rsidRPr="004F1C4C">
              <w:rPr>
                <w:rFonts w:ascii="Calibri" w:hAnsi="Calibri" w:cs="Calibri"/>
                <w:color w:val="000000"/>
              </w:rPr>
              <w:t> </w:t>
            </w:r>
          </w:p>
        </w:tc>
        <w:tc>
          <w:tcPr>
            <w:tcW w:w="303"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20E850F0" w14:textId="77777777">
            <w:pPr>
              <w:rPr>
                <w:rFonts w:ascii="Calibri" w:hAnsi="Calibri" w:cs="Calibri"/>
                <w:color w:val="000000"/>
              </w:rPr>
            </w:pPr>
            <w:r w:rsidRPr="004F1C4C">
              <w:rPr>
                <w:rFonts w:ascii="Calibri" w:hAnsi="Calibri" w:cs="Calibri"/>
                <w:color w:val="000000"/>
              </w:rPr>
              <w:t> </w:t>
            </w:r>
          </w:p>
        </w:tc>
        <w:tc>
          <w:tcPr>
            <w:tcW w:w="375"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0B75CCCD" w14:textId="77777777">
            <w:pPr>
              <w:rPr>
                <w:rFonts w:ascii="Calibri" w:hAnsi="Calibri" w:cs="Calibri"/>
                <w:color w:val="000000"/>
              </w:rPr>
            </w:pPr>
            <w:r w:rsidRPr="004F1C4C">
              <w:rPr>
                <w:rFonts w:ascii="Calibri" w:hAnsi="Calibri" w:cs="Calibri"/>
                <w:color w:val="000000"/>
              </w:rPr>
              <w:t> </w:t>
            </w:r>
          </w:p>
        </w:tc>
        <w:tc>
          <w:tcPr>
            <w:tcW w:w="592"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413E7E22" w14:textId="77777777">
            <w:pPr>
              <w:rPr>
                <w:rFonts w:ascii="Calibri" w:hAnsi="Calibri" w:cs="Calibri"/>
                <w:color w:val="000000"/>
              </w:rPr>
            </w:pPr>
            <w:r w:rsidRPr="004F1C4C">
              <w:rPr>
                <w:rFonts w:ascii="Calibri" w:hAnsi="Calibri" w:cs="Calibri"/>
                <w:color w:val="000000"/>
              </w:rPr>
              <w:t> </w:t>
            </w:r>
          </w:p>
        </w:tc>
        <w:tc>
          <w:tcPr>
            <w:tcW w:w="558"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1579B7E5" w14:textId="77777777">
            <w:pPr>
              <w:rPr>
                <w:rFonts w:ascii="Calibri" w:hAnsi="Calibri" w:cs="Calibri"/>
                <w:color w:val="000000"/>
              </w:rPr>
            </w:pPr>
            <w:r w:rsidRPr="004F1C4C">
              <w:rPr>
                <w:rFonts w:ascii="Calibri" w:hAnsi="Calibri" w:cs="Calibri"/>
                <w:color w:val="000000"/>
              </w:rPr>
              <w:t> </w:t>
            </w:r>
          </w:p>
        </w:tc>
        <w:tc>
          <w:tcPr>
            <w:tcW w:w="602"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799081FD" w14:textId="77777777">
            <w:pPr>
              <w:rPr>
                <w:rFonts w:ascii="Calibri" w:hAnsi="Calibri" w:cs="Calibri"/>
                <w:color w:val="000000"/>
              </w:rPr>
            </w:pPr>
            <w:r w:rsidRPr="004F1C4C">
              <w:rPr>
                <w:rFonts w:ascii="Calibri" w:hAnsi="Calibri" w:cs="Calibri"/>
                <w:color w:val="000000"/>
              </w:rPr>
              <w:t> </w:t>
            </w:r>
          </w:p>
        </w:tc>
        <w:tc>
          <w:tcPr>
            <w:tcW w:w="602"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37D7B0C9" w14:textId="77777777">
            <w:pPr>
              <w:rPr>
                <w:rFonts w:ascii="Calibri" w:hAnsi="Calibri" w:cs="Calibri"/>
                <w:color w:val="000000"/>
              </w:rPr>
            </w:pPr>
            <w:r w:rsidRPr="004F1C4C">
              <w:rPr>
                <w:rFonts w:ascii="Calibri" w:hAnsi="Calibri" w:cs="Calibri"/>
                <w:color w:val="000000"/>
              </w:rPr>
              <w:t> </w:t>
            </w:r>
          </w:p>
        </w:tc>
      </w:tr>
      <w:tr w:rsidRPr="004F1C4C" w:rsidR="004F1C4C" w:rsidTr="01D41668" w14:paraId="35C6770F" w14:textId="77777777">
        <w:trPr>
          <w:trHeight w:val="312"/>
        </w:trPr>
        <w:tc>
          <w:tcPr>
            <w:tcW w:w="1969" w:type="pct"/>
            <w:tcBorders>
              <w:top w:val="nil"/>
              <w:left w:val="single" w:color="auto" w:sz="4" w:space="0"/>
              <w:bottom w:val="nil"/>
              <w:right w:val="single" w:color="auto" w:sz="4" w:space="0"/>
            </w:tcBorders>
            <w:shd w:val="clear" w:color="auto" w:fill="auto"/>
            <w:noWrap/>
            <w:tcMar/>
            <w:vAlign w:val="bottom"/>
            <w:hideMark/>
          </w:tcPr>
          <w:p w:rsidRPr="004F1C4C" w:rsidR="004F1C4C" w:rsidP="004F1C4C" w:rsidRDefault="004F1C4C" w14:paraId="3DEEE819" w14:textId="77777777">
            <w:pPr>
              <w:rPr>
                <w:rFonts w:ascii="Calibri" w:hAnsi="Calibri" w:cs="Calibri"/>
                <w:b/>
                <w:bCs/>
                <w:color w:val="000000"/>
                <w:u w:val="single"/>
              </w:rPr>
            </w:pPr>
            <w:r w:rsidRPr="004F1C4C">
              <w:rPr>
                <w:rFonts w:ascii="Calibri" w:hAnsi="Calibri" w:cs="Calibri"/>
                <w:b/>
                <w:bCs/>
                <w:color w:val="000000"/>
                <w:u w:val="single"/>
              </w:rPr>
              <w:t>Impact on Support Departments</w:t>
            </w:r>
          </w:p>
        </w:tc>
        <w:tc>
          <w:tcPr>
            <w:tcW w:w="303"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114AD4A3" w14:textId="77777777">
            <w:pPr>
              <w:rPr>
                <w:rFonts w:ascii="Calibri" w:hAnsi="Calibri" w:cs="Calibri"/>
                <w:color w:val="000000"/>
              </w:rPr>
            </w:pPr>
            <w:r w:rsidRPr="004F1C4C">
              <w:rPr>
                <w:rFonts w:ascii="Calibri" w:hAnsi="Calibri" w:cs="Calibri"/>
                <w:color w:val="000000"/>
              </w:rPr>
              <w:t> </w:t>
            </w:r>
          </w:p>
        </w:tc>
        <w:tc>
          <w:tcPr>
            <w:tcW w:w="375"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7ECC249D" w14:textId="77777777">
            <w:pPr>
              <w:rPr>
                <w:rFonts w:ascii="Calibri" w:hAnsi="Calibri" w:cs="Calibri"/>
                <w:color w:val="000000"/>
              </w:rPr>
            </w:pPr>
            <w:r w:rsidRPr="004F1C4C">
              <w:rPr>
                <w:rFonts w:ascii="Calibri" w:hAnsi="Calibri" w:cs="Calibri"/>
                <w:color w:val="000000"/>
              </w:rPr>
              <w:t> </w:t>
            </w:r>
          </w:p>
        </w:tc>
        <w:tc>
          <w:tcPr>
            <w:tcW w:w="592"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78A58C19" w14:textId="77777777">
            <w:pPr>
              <w:rPr>
                <w:rFonts w:ascii="Calibri" w:hAnsi="Calibri" w:cs="Calibri"/>
                <w:color w:val="000000"/>
              </w:rPr>
            </w:pPr>
            <w:r w:rsidRPr="004F1C4C">
              <w:rPr>
                <w:rFonts w:ascii="Calibri" w:hAnsi="Calibri" w:cs="Calibri"/>
                <w:color w:val="000000"/>
              </w:rPr>
              <w:t> </w:t>
            </w:r>
          </w:p>
        </w:tc>
        <w:tc>
          <w:tcPr>
            <w:tcW w:w="558"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01FC9F09" w14:textId="77777777">
            <w:pPr>
              <w:rPr>
                <w:rFonts w:ascii="Calibri" w:hAnsi="Calibri" w:cs="Calibri"/>
                <w:color w:val="000000"/>
              </w:rPr>
            </w:pPr>
            <w:r w:rsidRPr="004F1C4C">
              <w:rPr>
                <w:rFonts w:ascii="Calibri" w:hAnsi="Calibri" w:cs="Calibri"/>
                <w:color w:val="000000"/>
              </w:rPr>
              <w:t> </w:t>
            </w:r>
          </w:p>
        </w:tc>
        <w:tc>
          <w:tcPr>
            <w:tcW w:w="602"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536DCACD" w14:textId="77777777">
            <w:pPr>
              <w:rPr>
                <w:rFonts w:ascii="Calibri" w:hAnsi="Calibri" w:cs="Calibri"/>
                <w:color w:val="000000"/>
              </w:rPr>
            </w:pPr>
            <w:r w:rsidRPr="004F1C4C">
              <w:rPr>
                <w:rFonts w:ascii="Calibri" w:hAnsi="Calibri" w:cs="Calibri"/>
                <w:color w:val="000000"/>
              </w:rPr>
              <w:t> </w:t>
            </w:r>
          </w:p>
        </w:tc>
        <w:tc>
          <w:tcPr>
            <w:tcW w:w="602"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3609EC99" w14:textId="77777777">
            <w:pPr>
              <w:rPr>
                <w:rFonts w:ascii="Calibri" w:hAnsi="Calibri" w:cs="Calibri"/>
                <w:color w:val="000000"/>
              </w:rPr>
            </w:pPr>
            <w:r w:rsidRPr="004F1C4C">
              <w:rPr>
                <w:rFonts w:ascii="Calibri" w:hAnsi="Calibri" w:cs="Calibri"/>
                <w:color w:val="000000"/>
              </w:rPr>
              <w:t> </w:t>
            </w:r>
          </w:p>
        </w:tc>
      </w:tr>
      <w:tr w:rsidRPr="004F1C4C" w:rsidR="004F1C4C" w:rsidTr="01D41668" w14:paraId="4F726EB4" w14:textId="77777777">
        <w:trPr>
          <w:trHeight w:val="312"/>
        </w:trPr>
        <w:tc>
          <w:tcPr>
            <w:tcW w:w="1969" w:type="pct"/>
            <w:tcBorders>
              <w:top w:val="nil"/>
              <w:left w:val="single" w:color="auto" w:sz="4" w:space="0"/>
              <w:bottom w:val="nil"/>
              <w:right w:val="single" w:color="auto" w:sz="4" w:space="0"/>
            </w:tcBorders>
            <w:shd w:val="clear" w:color="auto" w:fill="auto"/>
            <w:noWrap/>
            <w:tcMar/>
            <w:vAlign w:val="bottom"/>
            <w:hideMark/>
          </w:tcPr>
          <w:p w:rsidRPr="004F1C4C" w:rsidR="005804C7" w:rsidP="004F1C4C" w:rsidRDefault="005804C7" w14:paraId="19D24D3F" w14:textId="77777777">
            <w:pPr>
              <w:rPr>
                <w:rFonts w:ascii="Calibri" w:hAnsi="Calibri" w:cs="Calibri"/>
                <w:color w:val="000000"/>
              </w:rPr>
            </w:pPr>
            <w:r w:rsidRPr="005804C7">
              <w:rPr>
                <w:rFonts w:ascii="Calibri" w:hAnsi="Calibri" w:cs="Calibri"/>
                <w:color w:val="FF0000"/>
              </w:rPr>
              <w:t xml:space="preserve"> </w:t>
            </w:r>
          </w:p>
        </w:tc>
        <w:tc>
          <w:tcPr>
            <w:tcW w:w="303"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33EA38B6" w14:textId="77777777">
            <w:pPr>
              <w:rPr>
                <w:rFonts w:ascii="Calibri" w:hAnsi="Calibri" w:cs="Calibri"/>
                <w:color w:val="000000"/>
              </w:rPr>
            </w:pPr>
            <w:r w:rsidRPr="004F1C4C">
              <w:rPr>
                <w:rFonts w:ascii="Calibri" w:hAnsi="Calibri" w:cs="Calibri"/>
                <w:color w:val="000000"/>
              </w:rPr>
              <w:t> </w:t>
            </w:r>
          </w:p>
        </w:tc>
        <w:tc>
          <w:tcPr>
            <w:tcW w:w="375"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3B8E7B41" w14:textId="77777777">
            <w:pPr>
              <w:rPr>
                <w:rFonts w:ascii="Calibri" w:hAnsi="Calibri" w:cs="Calibri"/>
                <w:color w:val="000000"/>
              </w:rPr>
            </w:pPr>
            <w:r w:rsidRPr="004F1C4C">
              <w:rPr>
                <w:rFonts w:ascii="Calibri" w:hAnsi="Calibri" w:cs="Calibri"/>
                <w:color w:val="000000"/>
              </w:rPr>
              <w:t> </w:t>
            </w:r>
          </w:p>
        </w:tc>
        <w:tc>
          <w:tcPr>
            <w:tcW w:w="592"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641B3DFC" w14:textId="77777777">
            <w:pPr>
              <w:rPr>
                <w:rFonts w:ascii="Calibri" w:hAnsi="Calibri" w:cs="Calibri"/>
                <w:color w:val="000000"/>
              </w:rPr>
            </w:pPr>
            <w:r w:rsidRPr="004F1C4C">
              <w:rPr>
                <w:rFonts w:ascii="Calibri" w:hAnsi="Calibri" w:cs="Calibri"/>
                <w:color w:val="000000"/>
              </w:rPr>
              <w:t> </w:t>
            </w:r>
          </w:p>
        </w:tc>
        <w:tc>
          <w:tcPr>
            <w:tcW w:w="558"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0425D06E" w14:textId="77777777">
            <w:pPr>
              <w:rPr>
                <w:rFonts w:ascii="Calibri" w:hAnsi="Calibri" w:cs="Calibri"/>
                <w:color w:val="000000"/>
              </w:rPr>
            </w:pPr>
            <w:r w:rsidRPr="004F1C4C">
              <w:rPr>
                <w:rFonts w:ascii="Calibri" w:hAnsi="Calibri" w:cs="Calibri"/>
                <w:color w:val="000000"/>
              </w:rPr>
              <w:t> </w:t>
            </w:r>
          </w:p>
        </w:tc>
        <w:tc>
          <w:tcPr>
            <w:tcW w:w="602"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39B9C44F" w14:textId="77777777">
            <w:pPr>
              <w:rPr>
                <w:rFonts w:ascii="Calibri" w:hAnsi="Calibri" w:cs="Calibri"/>
                <w:color w:val="000000"/>
              </w:rPr>
            </w:pPr>
            <w:r w:rsidRPr="004F1C4C">
              <w:rPr>
                <w:rFonts w:ascii="Calibri" w:hAnsi="Calibri" w:cs="Calibri"/>
                <w:color w:val="000000"/>
              </w:rPr>
              <w:t> </w:t>
            </w:r>
          </w:p>
        </w:tc>
        <w:tc>
          <w:tcPr>
            <w:tcW w:w="602"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26ACD4F4" w14:textId="77777777">
            <w:pPr>
              <w:rPr>
                <w:rFonts w:ascii="Calibri" w:hAnsi="Calibri" w:cs="Calibri"/>
                <w:color w:val="000000"/>
              </w:rPr>
            </w:pPr>
            <w:r w:rsidRPr="004F1C4C">
              <w:rPr>
                <w:rFonts w:ascii="Calibri" w:hAnsi="Calibri" w:cs="Calibri"/>
                <w:color w:val="000000"/>
              </w:rPr>
              <w:t> </w:t>
            </w:r>
          </w:p>
        </w:tc>
      </w:tr>
      <w:tr w:rsidRPr="004F1C4C" w:rsidR="004F1C4C" w:rsidTr="01D41668" w14:paraId="0913B92D" w14:textId="77777777">
        <w:trPr>
          <w:trHeight w:val="312"/>
        </w:trPr>
        <w:tc>
          <w:tcPr>
            <w:tcW w:w="1969" w:type="pct"/>
            <w:tcBorders>
              <w:top w:val="nil"/>
              <w:left w:val="single" w:color="auto" w:sz="4" w:space="0"/>
              <w:bottom w:val="nil"/>
              <w:right w:val="single" w:color="auto" w:sz="4" w:space="0"/>
            </w:tcBorders>
            <w:shd w:val="clear" w:color="auto" w:fill="auto"/>
            <w:noWrap/>
            <w:tcMar/>
            <w:vAlign w:val="bottom"/>
          </w:tcPr>
          <w:p w:rsidRPr="004F1C4C" w:rsidR="004F1C4C" w:rsidP="004F1C4C" w:rsidRDefault="004F1C4C" w14:paraId="740DD5F7" w14:textId="77777777">
            <w:pPr>
              <w:rPr>
                <w:rFonts w:ascii="Calibri" w:hAnsi="Calibri" w:cs="Calibri"/>
                <w:color w:val="000000"/>
              </w:rPr>
            </w:pPr>
          </w:p>
        </w:tc>
        <w:tc>
          <w:tcPr>
            <w:tcW w:w="303"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51D6581F" w14:textId="77777777">
            <w:pPr>
              <w:rPr>
                <w:rFonts w:ascii="Calibri" w:hAnsi="Calibri" w:cs="Calibri"/>
                <w:color w:val="000000"/>
              </w:rPr>
            </w:pPr>
            <w:r w:rsidRPr="004F1C4C">
              <w:rPr>
                <w:rFonts w:ascii="Calibri" w:hAnsi="Calibri" w:cs="Calibri"/>
                <w:color w:val="000000"/>
              </w:rPr>
              <w:t> </w:t>
            </w:r>
          </w:p>
        </w:tc>
        <w:tc>
          <w:tcPr>
            <w:tcW w:w="375"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26FF6C9D" w14:textId="77777777">
            <w:pPr>
              <w:rPr>
                <w:rFonts w:ascii="Calibri" w:hAnsi="Calibri" w:cs="Calibri"/>
                <w:color w:val="000000"/>
              </w:rPr>
            </w:pPr>
            <w:r w:rsidRPr="004F1C4C">
              <w:rPr>
                <w:rFonts w:ascii="Calibri" w:hAnsi="Calibri" w:cs="Calibri"/>
                <w:color w:val="000000"/>
              </w:rPr>
              <w:t> </w:t>
            </w:r>
          </w:p>
        </w:tc>
        <w:tc>
          <w:tcPr>
            <w:tcW w:w="592"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2FF68439" w14:textId="77777777">
            <w:pPr>
              <w:rPr>
                <w:rFonts w:ascii="Calibri" w:hAnsi="Calibri" w:cs="Calibri"/>
                <w:color w:val="000000"/>
              </w:rPr>
            </w:pPr>
            <w:r w:rsidRPr="004F1C4C">
              <w:rPr>
                <w:rFonts w:ascii="Calibri" w:hAnsi="Calibri" w:cs="Calibri"/>
                <w:color w:val="000000"/>
              </w:rPr>
              <w:t> </w:t>
            </w:r>
          </w:p>
        </w:tc>
        <w:tc>
          <w:tcPr>
            <w:tcW w:w="558"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1F3B5999" w14:textId="77777777">
            <w:pPr>
              <w:rPr>
                <w:rFonts w:ascii="Calibri" w:hAnsi="Calibri" w:cs="Calibri"/>
                <w:color w:val="000000"/>
              </w:rPr>
            </w:pPr>
            <w:r w:rsidRPr="004F1C4C">
              <w:rPr>
                <w:rFonts w:ascii="Calibri" w:hAnsi="Calibri" w:cs="Calibri"/>
                <w:color w:val="000000"/>
              </w:rPr>
              <w:t> </w:t>
            </w:r>
          </w:p>
        </w:tc>
        <w:tc>
          <w:tcPr>
            <w:tcW w:w="602"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42E902B9" w14:textId="77777777">
            <w:pPr>
              <w:rPr>
                <w:rFonts w:ascii="Calibri" w:hAnsi="Calibri" w:cs="Calibri"/>
                <w:color w:val="000000"/>
              </w:rPr>
            </w:pPr>
            <w:r w:rsidRPr="004F1C4C">
              <w:rPr>
                <w:rFonts w:ascii="Calibri" w:hAnsi="Calibri" w:cs="Calibri"/>
                <w:color w:val="000000"/>
              </w:rPr>
              <w:t> </w:t>
            </w:r>
          </w:p>
        </w:tc>
        <w:tc>
          <w:tcPr>
            <w:tcW w:w="602"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001A3945" w14:textId="77777777">
            <w:pPr>
              <w:rPr>
                <w:rFonts w:ascii="Calibri" w:hAnsi="Calibri" w:cs="Calibri"/>
                <w:color w:val="000000"/>
              </w:rPr>
            </w:pPr>
            <w:r w:rsidRPr="004F1C4C">
              <w:rPr>
                <w:rFonts w:ascii="Calibri" w:hAnsi="Calibri" w:cs="Calibri"/>
                <w:color w:val="000000"/>
              </w:rPr>
              <w:t> </w:t>
            </w:r>
          </w:p>
        </w:tc>
      </w:tr>
      <w:tr w:rsidRPr="004F1C4C" w:rsidR="004F1C4C" w:rsidTr="01D41668" w14:paraId="27956293" w14:textId="77777777">
        <w:trPr>
          <w:trHeight w:val="312"/>
        </w:trPr>
        <w:tc>
          <w:tcPr>
            <w:tcW w:w="1969" w:type="pct"/>
            <w:tcBorders>
              <w:top w:val="nil"/>
              <w:left w:val="single" w:color="auto" w:sz="4" w:space="0"/>
              <w:bottom w:val="nil"/>
              <w:right w:val="single" w:color="auto" w:sz="4" w:space="0"/>
            </w:tcBorders>
            <w:shd w:val="clear" w:color="auto" w:fill="auto"/>
            <w:noWrap/>
            <w:tcMar/>
            <w:vAlign w:val="bottom"/>
          </w:tcPr>
          <w:p w:rsidRPr="004F1C4C" w:rsidR="004F1C4C" w:rsidP="004F1C4C" w:rsidRDefault="004F1C4C" w14:paraId="54B3B429" w14:textId="77777777">
            <w:pPr>
              <w:rPr>
                <w:rFonts w:ascii="Calibri" w:hAnsi="Calibri" w:cs="Calibri"/>
                <w:color w:val="000000"/>
              </w:rPr>
            </w:pPr>
          </w:p>
        </w:tc>
        <w:tc>
          <w:tcPr>
            <w:tcW w:w="303"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0D1375AF" w14:textId="77777777">
            <w:pPr>
              <w:rPr>
                <w:rFonts w:ascii="Calibri" w:hAnsi="Calibri" w:cs="Calibri"/>
                <w:color w:val="000000"/>
              </w:rPr>
            </w:pPr>
            <w:r w:rsidRPr="004F1C4C">
              <w:rPr>
                <w:rFonts w:ascii="Calibri" w:hAnsi="Calibri" w:cs="Calibri"/>
                <w:color w:val="000000"/>
              </w:rPr>
              <w:t> </w:t>
            </w:r>
          </w:p>
        </w:tc>
        <w:tc>
          <w:tcPr>
            <w:tcW w:w="375"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3E967B3D" w14:textId="77777777">
            <w:pPr>
              <w:rPr>
                <w:rFonts w:ascii="Calibri" w:hAnsi="Calibri" w:cs="Calibri"/>
                <w:color w:val="000000"/>
              </w:rPr>
            </w:pPr>
            <w:r w:rsidRPr="004F1C4C">
              <w:rPr>
                <w:rFonts w:ascii="Calibri" w:hAnsi="Calibri" w:cs="Calibri"/>
                <w:color w:val="000000"/>
              </w:rPr>
              <w:t> </w:t>
            </w:r>
          </w:p>
        </w:tc>
        <w:tc>
          <w:tcPr>
            <w:tcW w:w="592"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2E02A3A2" w14:textId="77777777">
            <w:pPr>
              <w:rPr>
                <w:rFonts w:ascii="Calibri" w:hAnsi="Calibri" w:cs="Calibri"/>
                <w:color w:val="000000"/>
              </w:rPr>
            </w:pPr>
            <w:r w:rsidRPr="004F1C4C">
              <w:rPr>
                <w:rFonts w:ascii="Calibri" w:hAnsi="Calibri" w:cs="Calibri"/>
                <w:color w:val="000000"/>
              </w:rPr>
              <w:t> </w:t>
            </w:r>
          </w:p>
        </w:tc>
        <w:tc>
          <w:tcPr>
            <w:tcW w:w="558"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364C5AD7" w14:textId="77777777">
            <w:pPr>
              <w:rPr>
                <w:rFonts w:ascii="Calibri" w:hAnsi="Calibri" w:cs="Calibri"/>
                <w:color w:val="000000"/>
              </w:rPr>
            </w:pPr>
            <w:r w:rsidRPr="004F1C4C">
              <w:rPr>
                <w:rFonts w:ascii="Calibri" w:hAnsi="Calibri" w:cs="Calibri"/>
                <w:color w:val="000000"/>
              </w:rPr>
              <w:t> </w:t>
            </w:r>
          </w:p>
        </w:tc>
        <w:tc>
          <w:tcPr>
            <w:tcW w:w="602"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2A45AD8B" w14:textId="77777777">
            <w:pPr>
              <w:rPr>
                <w:rFonts w:ascii="Calibri" w:hAnsi="Calibri" w:cs="Calibri"/>
                <w:color w:val="000000"/>
              </w:rPr>
            </w:pPr>
            <w:r w:rsidRPr="004F1C4C">
              <w:rPr>
                <w:rFonts w:ascii="Calibri" w:hAnsi="Calibri" w:cs="Calibri"/>
                <w:color w:val="000000"/>
              </w:rPr>
              <w:t> </w:t>
            </w:r>
          </w:p>
        </w:tc>
        <w:tc>
          <w:tcPr>
            <w:tcW w:w="602"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4E1F7341" w14:textId="77777777">
            <w:pPr>
              <w:rPr>
                <w:rFonts w:ascii="Calibri" w:hAnsi="Calibri" w:cs="Calibri"/>
                <w:color w:val="000000"/>
              </w:rPr>
            </w:pPr>
            <w:r w:rsidRPr="004F1C4C">
              <w:rPr>
                <w:rFonts w:ascii="Calibri" w:hAnsi="Calibri" w:cs="Calibri"/>
                <w:color w:val="000000"/>
              </w:rPr>
              <w:t> </w:t>
            </w:r>
          </w:p>
        </w:tc>
      </w:tr>
      <w:tr w:rsidRPr="004F1C4C" w:rsidR="004F1C4C" w:rsidTr="01D41668" w14:paraId="78F66A41" w14:textId="77777777">
        <w:trPr>
          <w:trHeight w:val="312"/>
        </w:trPr>
        <w:tc>
          <w:tcPr>
            <w:tcW w:w="1969" w:type="pct"/>
            <w:tcBorders>
              <w:top w:val="nil"/>
              <w:left w:val="single" w:color="auto" w:sz="4" w:space="0"/>
              <w:bottom w:val="nil"/>
              <w:right w:val="single" w:color="auto" w:sz="4" w:space="0"/>
            </w:tcBorders>
            <w:shd w:val="clear" w:color="auto" w:fill="auto"/>
            <w:tcMar/>
            <w:vAlign w:val="bottom"/>
          </w:tcPr>
          <w:p w:rsidRPr="004F1C4C" w:rsidR="004F1C4C" w:rsidP="004F1C4C" w:rsidRDefault="004F1C4C" w14:paraId="28F372B4" w14:textId="77777777">
            <w:pPr>
              <w:rPr>
                <w:rFonts w:ascii="Calibri" w:hAnsi="Calibri" w:cs="Calibri"/>
                <w:color w:val="000000"/>
              </w:rPr>
            </w:pPr>
          </w:p>
        </w:tc>
        <w:tc>
          <w:tcPr>
            <w:tcW w:w="303"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1E8419F1" w14:textId="77777777">
            <w:pPr>
              <w:rPr>
                <w:rFonts w:ascii="Calibri" w:hAnsi="Calibri" w:cs="Calibri"/>
                <w:color w:val="000000"/>
              </w:rPr>
            </w:pPr>
            <w:r w:rsidRPr="004F1C4C">
              <w:rPr>
                <w:rFonts w:ascii="Calibri" w:hAnsi="Calibri" w:cs="Calibri"/>
                <w:color w:val="000000"/>
              </w:rPr>
              <w:t> </w:t>
            </w:r>
          </w:p>
        </w:tc>
        <w:tc>
          <w:tcPr>
            <w:tcW w:w="375"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4CE3EF04" w14:textId="77777777">
            <w:pPr>
              <w:rPr>
                <w:rFonts w:ascii="Calibri" w:hAnsi="Calibri" w:cs="Calibri"/>
                <w:color w:val="000000"/>
              </w:rPr>
            </w:pPr>
            <w:r w:rsidRPr="004F1C4C">
              <w:rPr>
                <w:rFonts w:ascii="Calibri" w:hAnsi="Calibri" w:cs="Calibri"/>
                <w:color w:val="000000"/>
              </w:rPr>
              <w:t> </w:t>
            </w:r>
          </w:p>
        </w:tc>
        <w:tc>
          <w:tcPr>
            <w:tcW w:w="592"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5F555CB2" w14:textId="77777777">
            <w:pPr>
              <w:rPr>
                <w:rFonts w:ascii="Calibri" w:hAnsi="Calibri" w:cs="Calibri"/>
                <w:color w:val="000000"/>
              </w:rPr>
            </w:pPr>
            <w:r w:rsidRPr="004F1C4C">
              <w:rPr>
                <w:rFonts w:ascii="Calibri" w:hAnsi="Calibri" w:cs="Calibri"/>
                <w:color w:val="000000"/>
              </w:rPr>
              <w:t> </w:t>
            </w:r>
          </w:p>
        </w:tc>
        <w:tc>
          <w:tcPr>
            <w:tcW w:w="558"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68D1F63F" w14:textId="77777777">
            <w:pPr>
              <w:rPr>
                <w:rFonts w:ascii="Calibri" w:hAnsi="Calibri" w:cs="Calibri"/>
                <w:color w:val="000000"/>
              </w:rPr>
            </w:pPr>
            <w:r w:rsidRPr="004F1C4C">
              <w:rPr>
                <w:rFonts w:ascii="Calibri" w:hAnsi="Calibri" w:cs="Calibri"/>
                <w:color w:val="000000"/>
              </w:rPr>
              <w:t> </w:t>
            </w:r>
          </w:p>
        </w:tc>
        <w:tc>
          <w:tcPr>
            <w:tcW w:w="602"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59E0CA11" w14:textId="77777777">
            <w:pPr>
              <w:rPr>
                <w:rFonts w:ascii="Calibri" w:hAnsi="Calibri" w:cs="Calibri"/>
                <w:color w:val="000000"/>
              </w:rPr>
            </w:pPr>
            <w:r w:rsidRPr="004F1C4C">
              <w:rPr>
                <w:rFonts w:ascii="Calibri" w:hAnsi="Calibri" w:cs="Calibri"/>
                <w:color w:val="000000"/>
              </w:rPr>
              <w:t> </w:t>
            </w:r>
          </w:p>
        </w:tc>
        <w:tc>
          <w:tcPr>
            <w:tcW w:w="602"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1FB4DFB2" w14:textId="77777777">
            <w:pPr>
              <w:rPr>
                <w:rFonts w:ascii="Calibri" w:hAnsi="Calibri" w:cs="Calibri"/>
                <w:color w:val="000000"/>
              </w:rPr>
            </w:pPr>
            <w:r w:rsidRPr="004F1C4C">
              <w:rPr>
                <w:rFonts w:ascii="Calibri" w:hAnsi="Calibri" w:cs="Calibri"/>
                <w:color w:val="000000"/>
              </w:rPr>
              <w:t> </w:t>
            </w:r>
          </w:p>
        </w:tc>
      </w:tr>
      <w:tr w:rsidRPr="004F1C4C" w:rsidR="004F1C4C" w:rsidTr="01D41668" w14:paraId="3DB78503" w14:textId="77777777">
        <w:trPr>
          <w:trHeight w:val="1980"/>
        </w:trPr>
        <w:tc>
          <w:tcPr>
            <w:tcW w:w="1969" w:type="pct"/>
            <w:tcBorders>
              <w:top w:val="nil"/>
              <w:left w:val="single" w:color="auto" w:sz="4" w:space="0"/>
              <w:bottom w:val="nil"/>
              <w:right w:val="single" w:color="auto" w:sz="4" w:space="0"/>
            </w:tcBorders>
            <w:shd w:val="clear" w:color="auto" w:fill="auto"/>
            <w:noWrap/>
            <w:tcMar/>
            <w:vAlign w:val="bottom"/>
          </w:tcPr>
          <w:p w:rsidRPr="004F1C4C" w:rsidR="004F1C4C" w:rsidP="004F1C4C" w:rsidRDefault="004F1C4C" w14:paraId="20574177" w14:textId="77777777">
            <w:pPr>
              <w:rPr>
                <w:rFonts w:ascii="Calibri" w:hAnsi="Calibri" w:cs="Calibri"/>
                <w:color w:val="000000"/>
              </w:rPr>
            </w:pPr>
          </w:p>
        </w:tc>
        <w:tc>
          <w:tcPr>
            <w:tcW w:w="303"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4E7743D4" w14:textId="77777777">
            <w:pPr>
              <w:rPr>
                <w:rFonts w:ascii="Calibri" w:hAnsi="Calibri" w:cs="Calibri"/>
                <w:color w:val="000000"/>
              </w:rPr>
            </w:pPr>
            <w:r w:rsidRPr="004F1C4C">
              <w:rPr>
                <w:rFonts w:ascii="Calibri" w:hAnsi="Calibri" w:cs="Calibri"/>
                <w:color w:val="000000"/>
              </w:rPr>
              <w:t> </w:t>
            </w:r>
          </w:p>
        </w:tc>
        <w:tc>
          <w:tcPr>
            <w:tcW w:w="375"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5071EE70" w14:textId="77777777">
            <w:pPr>
              <w:rPr>
                <w:rFonts w:ascii="Calibri" w:hAnsi="Calibri" w:cs="Calibri"/>
                <w:color w:val="000000"/>
              </w:rPr>
            </w:pPr>
            <w:r w:rsidRPr="004F1C4C">
              <w:rPr>
                <w:rFonts w:ascii="Calibri" w:hAnsi="Calibri" w:cs="Calibri"/>
                <w:color w:val="000000"/>
              </w:rPr>
              <w:t> </w:t>
            </w:r>
          </w:p>
        </w:tc>
        <w:tc>
          <w:tcPr>
            <w:tcW w:w="592"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3DD51109" w14:textId="77777777">
            <w:pPr>
              <w:rPr>
                <w:rFonts w:ascii="Calibri" w:hAnsi="Calibri" w:cs="Calibri"/>
                <w:color w:val="000000"/>
              </w:rPr>
            </w:pPr>
            <w:r w:rsidRPr="004F1C4C">
              <w:rPr>
                <w:rFonts w:ascii="Calibri" w:hAnsi="Calibri" w:cs="Calibri"/>
                <w:color w:val="000000"/>
              </w:rPr>
              <w:t> </w:t>
            </w:r>
          </w:p>
        </w:tc>
        <w:tc>
          <w:tcPr>
            <w:tcW w:w="558"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31FB51A6" w14:textId="77777777">
            <w:pPr>
              <w:rPr>
                <w:rFonts w:ascii="Calibri" w:hAnsi="Calibri" w:cs="Calibri"/>
                <w:color w:val="000000"/>
              </w:rPr>
            </w:pPr>
            <w:r w:rsidRPr="004F1C4C">
              <w:rPr>
                <w:rFonts w:ascii="Calibri" w:hAnsi="Calibri" w:cs="Calibri"/>
                <w:color w:val="000000"/>
              </w:rPr>
              <w:t> </w:t>
            </w:r>
          </w:p>
        </w:tc>
        <w:tc>
          <w:tcPr>
            <w:tcW w:w="602"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11781CCF" w14:textId="77777777">
            <w:pPr>
              <w:rPr>
                <w:rFonts w:ascii="Calibri" w:hAnsi="Calibri" w:cs="Calibri"/>
                <w:color w:val="000000"/>
              </w:rPr>
            </w:pPr>
            <w:r w:rsidRPr="004F1C4C">
              <w:rPr>
                <w:rFonts w:ascii="Calibri" w:hAnsi="Calibri" w:cs="Calibri"/>
                <w:color w:val="000000"/>
              </w:rPr>
              <w:t> </w:t>
            </w:r>
          </w:p>
        </w:tc>
        <w:tc>
          <w:tcPr>
            <w:tcW w:w="602"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47F5D9F6" w14:textId="77777777">
            <w:pPr>
              <w:rPr>
                <w:rFonts w:ascii="Calibri" w:hAnsi="Calibri" w:cs="Calibri"/>
                <w:color w:val="000000"/>
              </w:rPr>
            </w:pPr>
            <w:r w:rsidRPr="004F1C4C">
              <w:rPr>
                <w:rFonts w:ascii="Calibri" w:hAnsi="Calibri" w:cs="Calibri"/>
                <w:color w:val="000000"/>
              </w:rPr>
              <w:t> </w:t>
            </w:r>
          </w:p>
        </w:tc>
      </w:tr>
      <w:tr w:rsidRPr="004F1C4C" w:rsidR="004F1C4C" w:rsidTr="01D41668" w14:paraId="7FEA50F1" w14:textId="77777777">
        <w:trPr>
          <w:trHeight w:val="312"/>
        </w:trPr>
        <w:tc>
          <w:tcPr>
            <w:tcW w:w="1969" w:type="pct"/>
            <w:tcBorders>
              <w:top w:val="nil"/>
              <w:left w:val="single" w:color="auto" w:sz="4" w:space="0"/>
              <w:bottom w:val="nil"/>
              <w:right w:val="single" w:color="auto" w:sz="4" w:space="0"/>
            </w:tcBorders>
            <w:shd w:val="clear" w:color="auto" w:fill="auto"/>
            <w:noWrap/>
            <w:tcMar/>
            <w:vAlign w:val="bottom"/>
          </w:tcPr>
          <w:p w:rsidRPr="004F1C4C" w:rsidR="004F1C4C" w:rsidP="004F1C4C" w:rsidRDefault="004F1C4C" w14:paraId="4476AB57" w14:textId="77777777">
            <w:pPr>
              <w:rPr>
                <w:rFonts w:ascii="Calibri" w:hAnsi="Calibri" w:cs="Calibri"/>
                <w:color w:val="000000"/>
              </w:rPr>
            </w:pPr>
          </w:p>
        </w:tc>
        <w:tc>
          <w:tcPr>
            <w:tcW w:w="303"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17980DFC" w14:textId="77777777">
            <w:pPr>
              <w:rPr>
                <w:rFonts w:ascii="Calibri" w:hAnsi="Calibri" w:cs="Calibri"/>
                <w:color w:val="000000"/>
              </w:rPr>
            </w:pPr>
            <w:r w:rsidRPr="004F1C4C">
              <w:rPr>
                <w:rFonts w:ascii="Calibri" w:hAnsi="Calibri" w:cs="Calibri"/>
                <w:color w:val="000000"/>
              </w:rPr>
              <w:t> </w:t>
            </w:r>
          </w:p>
        </w:tc>
        <w:tc>
          <w:tcPr>
            <w:tcW w:w="375"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3F5D4D2C" w14:textId="77777777">
            <w:pPr>
              <w:rPr>
                <w:rFonts w:ascii="Calibri" w:hAnsi="Calibri" w:cs="Calibri"/>
                <w:color w:val="000000"/>
              </w:rPr>
            </w:pPr>
            <w:r w:rsidRPr="004F1C4C">
              <w:rPr>
                <w:rFonts w:ascii="Calibri" w:hAnsi="Calibri" w:cs="Calibri"/>
                <w:color w:val="000000"/>
              </w:rPr>
              <w:t> </w:t>
            </w:r>
          </w:p>
        </w:tc>
        <w:tc>
          <w:tcPr>
            <w:tcW w:w="592"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7966558A" w14:textId="77777777">
            <w:pPr>
              <w:rPr>
                <w:rFonts w:ascii="Calibri" w:hAnsi="Calibri" w:cs="Calibri"/>
                <w:color w:val="000000"/>
              </w:rPr>
            </w:pPr>
            <w:r w:rsidRPr="004F1C4C">
              <w:rPr>
                <w:rFonts w:ascii="Calibri" w:hAnsi="Calibri" w:cs="Calibri"/>
                <w:color w:val="000000"/>
              </w:rPr>
              <w:t> </w:t>
            </w:r>
          </w:p>
        </w:tc>
        <w:tc>
          <w:tcPr>
            <w:tcW w:w="558"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65EC970D" w14:textId="77777777">
            <w:pPr>
              <w:rPr>
                <w:rFonts w:ascii="Calibri" w:hAnsi="Calibri" w:cs="Calibri"/>
                <w:color w:val="000000"/>
              </w:rPr>
            </w:pPr>
            <w:r w:rsidRPr="004F1C4C">
              <w:rPr>
                <w:rFonts w:ascii="Calibri" w:hAnsi="Calibri" w:cs="Calibri"/>
                <w:color w:val="000000"/>
              </w:rPr>
              <w:t> </w:t>
            </w:r>
          </w:p>
        </w:tc>
        <w:tc>
          <w:tcPr>
            <w:tcW w:w="602"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406BBABE" w14:textId="77777777">
            <w:pPr>
              <w:rPr>
                <w:rFonts w:ascii="Calibri" w:hAnsi="Calibri" w:cs="Calibri"/>
                <w:color w:val="000000"/>
              </w:rPr>
            </w:pPr>
            <w:r w:rsidRPr="004F1C4C">
              <w:rPr>
                <w:rFonts w:ascii="Calibri" w:hAnsi="Calibri" w:cs="Calibri"/>
                <w:color w:val="000000"/>
              </w:rPr>
              <w:t> </w:t>
            </w:r>
          </w:p>
        </w:tc>
        <w:tc>
          <w:tcPr>
            <w:tcW w:w="602"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7FE7EFE0" w14:textId="77777777">
            <w:pPr>
              <w:rPr>
                <w:rFonts w:ascii="Calibri" w:hAnsi="Calibri" w:cs="Calibri"/>
                <w:color w:val="000000"/>
              </w:rPr>
            </w:pPr>
            <w:r w:rsidRPr="004F1C4C">
              <w:rPr>
                <w:rFonts w:ascii="Calibri" w:hAnsi="Calibri" w:cs="Calibri"/>
                <w:color w:val="000000"/>
              </w:rPr>
              <w:t> </w:t>
            </w:r>
          </w:p>
        </w:tc>
      </w:tr>
      <w:tr w:rsidRPr="004F1C4C" w:rsidR="004F1C4C" w:rsidTr="01D41668" w14:paraId="5FD6238C" w14:textId="77777777">
        <w:trPr>
          <w:trHeight w:val="312"/>
        </w:trPr>
        <w:tc>
          <w:tcPr>
            <w:tcW w:w="1969" w:type="pct"/>
            <w:tcBorders>
              <w:top w:val="nil"/>
              <w:left w:val="single" w:color="auto" w:sz="4" w:space="0"/>
              <w:bottom w:val="nil"/>
              <w:right w:val="single" w:color="auto" w:sz="4" w:space="0"/>
            </w:tcBorders>
            <w:shd w:val="clear" w:color="auto" w:fill="auto"/>
            <w:noWrap/>
            <w:tcMar/>
            <w:vAlign w:val="bottom"/>
          </w:tcPr>
          <w:p w:rsidRPr="004F1C4C" w:rsidR="004F1C4C" w:rsidP="004F1C4C" w:rsidRDefault="004F1C4C" w14:paraId="5B303565" w14:textId="77777777">
            <w:pPr>
              <w:rPr>
                <w:rFonts w:ascii="Calibri" w:hAnsi="Calibri" w:cs="Calibri"/>
                <w:color w:val="000000"/>
              </w:rPr>
            </w:pPr>
          </w:p>
        </w:tc>
        <w:tc>
          <w:tcPr>
            <w:tcW w:w="303"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637D49AB" w14:textId="77777777">
            <w:pPr>
              <w:rPr>
                <w:rFonts w:ascii="Calibri" w:hAnsi="Calibri" w:cs="Calibri"/>
                <w:color w:val="000000"/>
              </w:rPr>
            </w:pPr>
            <w:r w:rsidRPr="004F1C4C">
              <w:rPr>
                <w:rFonts w:ascii="Calibri" w:hAnsi="Calibri" w:cs="Calibri"/>
                <w:color w:val="000000"/>
              </w:rPr>
              <w:t> </w:t>
            </w:r>
          </w:p>
        </w:tc>
        <w:tc>
          <w:tcPr>
            <w:tcW w:w="375"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58800720" w14:textId="77777777">
            <w:pPr>
              <w:rPr>
                <w:rFonts w:ascii="Calibri" w:hAnsi="Calibri" w:cs="Calibri"/>
                <w:color w:val="000000"/>
              </w:rPr>
            </w:pPr>
            <w:r w:rsidRPr="004F1C4C">
              <w:rPr>
                <w:rFonts w:ascii="Calibri" w:hAnsi="Calibri" w:cs="Calibri"/>
                <w:color w:val="000000"/>
              </w:rPr>
              <w:t> </w:t>
            </w:r>
          </w:p>
        </w:tc>
        <w:tc>
          <w:tcPr>
            <w:tcW w:w="592"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429E46F1" w14:textId="77777777">
            <w:pPr>
              <w:rPr>
                <w:rFonts w:ascii="Calibri" w:hAnsi="Calibri" w:cs="Calibri"/>
                <w:color w:val="000000"/>
              </w:rPr>
            </w:pPr>
            <w:r w:rsidRPr="004F1C4C">
              <w:rPr>
                <w:rFonts w:ascii="Calibri" w:hAnsi="Calibri" w:cs="Calibri"/>
                <w:color w:val="000000"/>
              </w:rPr>
              <w:t> </w:t>
            </w:r>
          </w:p>
        </w:tc>
        <w:tc>
          <w:tcPr>
            <w:tcW w:w="558"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4D14701B" w14:textId="77777777">
            <w:pPr>
              <w:rPr>
                <w:rFonts w:ascii="Calibri" w:hAnsi="Calibri" w:cs="Calibri"/>
                <w:color w:val="000000"/>
              </w:rPr>
            </w:pPr>
            <w:r w:rsidRPr="004F1C4C">
              <w:rPr>
                <w:rFonts w:ascii="Calibri" w:hAnsi="Calibri" w:cs="Calibri"/>
                <w:color w:val="000000"/>
              </w:rPr>
              <w:t> </w:t>
            </w:r>
          </w:p>
        </w:tc>
        <w:tc>
          <w:tcPr>
            <w:tcW w:w="602"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241D8C82" w14:textId="77777777">
            <w:pPr>
              <w:rPr>
                <w:rFonts w:ascii="Calibri" w:hAnsi="Calibri" w:cs="Calibri"/>
                <w:color w:val="000000"/>
              </w:rPr>
            </w:pPr>
            <w:r w:rsidRPr="004F1C4C">
              <w:rPr>
                <w:rFonts w:ascii="Calibri" w:hAnsi="Calibri" w:cs="Calibri"/>
                <w:color w:val="000000"/>
              </w:rPr>
              <w:t> </w:t>
            </w:r>
          </w:p>
        </w:tc>
        <w:tc>
          <w:tcPr>
            <w:tcW w:w="602"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1CA422C2" w14:textId="77777777">
            <w:pPr>
              <w:rPr>
                <w:rFonts w:ascii="Calibri" w:hAnsi="Calibri" w:cs="Calibri"/>
                <w:color w:val="000000"/>
              </w:rPr>
            </w:pPr>
            <w:r w:rsidRPr="004F1C4C">
              <w:rPr>
                <w:rFonts w:ascii="Calibri" w:hAnsi="Calibri" w:cs="Calibri"/>
                <w:color w:val="000000"/>
              </w:rPr>
              <w:t> </w:t>
            </w:r>
          </w:p>
        </w:tc>
      </w:tr>
      <w:tr w:rsidRPr="004F1C4C" w:rsidR="004F1C4C" w:rsidTr="01D41668" w14:paraId="17E9D32D" w14:textId="77777777">
        <w:trPr>
          <w:trHeight w:val="312"/>
        </w:trPr>
        <w:tc>
          <w:tcPr>
            <w:tcW w:w="1969" w:type="pct"/>
            <w:tcBorders>
              <w:top w:val="nil"/>
              <w:left w:val="single" w:color="auto" w:sz="4" w:space="0"/>
              <w:bottom w:val="nil"/>
              <w:right w:val="single" w:color="auto" w:sz="4" w:space="0"/>
            </w:tcBorders>
            <w:shd w:val="clear" w:color="auto" w:fill="auto"/>
            <w:noWrap/>
            <w:tcMar/>
            <w:vAlign w:val="bottom"/>
          </w:tcPr>
          <w:p w:rsidRPr="004F1C4C" w:rsidR="004F1C4C" w:rsidP="004F1C4C" w:rsidRDefault="004F1C4C" w14:paraId="351E9F1B" w14:textId="77777777">
            <w:pPr>
              <w:rPr>
                <w:rFonts w:ascii="Calibri" w:hAnsi="Calibri" w:cs="Calibri"/>
                <w:color w:val="000000"/>
              </w:rPr>
            </w:pPr>
          </w:p>
        </w:tc>
        <w:tc>
          <w:tcPr>
            <w:tcW w:w="303"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72CAA233" w14:textId="77777777">
            <w:pPr>
              <w:rPr>
                <w:rFonts w:ascii="Calibri" w:hAnsi="Calibri" w:cs="Calibri"/>
                <w:color w:val="000000"/>
              </w:rPr>
            </w:pPr>
            <w:r w:rsidRPr="004F1C4C">
              <w:rPr>
                <w:rFonts w:ascii="Calibri" w:hAnsi="Calibri" w:cs="Calibri"/>
                <w:color w:val="000000"/>
              </w:rPr>
              <w:t> </w:t>
            </w:r>
          </w:p>
        </w:tc>
        <w:tc>
          <w:tcPr>
            <w:tcW w:w="375"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62BD8519" w14:textId="77777777">
            <w:pPr>
              <w:rPr>
                <w:rFonts w:ascii="Calibri" w:hAnsi="Calibri" w:cs="Calibri"/>
                <w:color w:val="000000"/>
              </w:rPr>
            </w:pPr>
            <w:r w:rsidRPr="004F1C4C">
              <w:rPr>
                <w:rFonts w:ascii="Calibri" w:hAnsi="Calibri" w:cs="Calibri"/>
                <w:color w:val="000000"/>
              </w:rPr>
              <w:t> </w:t>
            </w:r>
          </w:p>
        </w:tc>
        <w:tc>
          <w:tcPr>
            <w:tcW w:w="592"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1BA7F29E" w14:textId="77777777">
            <w:pPr>
              <w:rPr>
                <w:rFonts w:ascii="Calibri" w:hAnsi="Calibri" w:cs="Calibri"/>
                <w:color w:val="000000"/>
              </w:rPr>
            </w:pPr>
            <w:r w:rsidRPr="004F1C4C">
              <w:rPr>
                <w:rFonts w:ascii="Calibri" w:hAnsi="Calibri" w:cs="Calibri"/>
                <w:color w:val="000000"/>
              </w:rPr>
              <w:t> </w:t>
            </w:r>
          </w:p>
        </w:tc>
        <w:tc>
          <w:tcPr>
            <w:tcW w:w="558"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15134568" w14:textId="77777777">
            <w:pPr>
              <w:rPr>
                <w:rFonts w:ascii="Calibri" w:hAnsi="Calibri" w:cs="Calibri"/>
                <w:color w:val="000000"/>
              </w:rPr>
            </w:pPr>
            <w:r w:rsidRPr="004F1C4C">
              <w:rPr>
                <w:rFonts w:ascii="Calibri" w:hAnsi="Calibri" w:cs="Calibri"/>
                <w:color w:val="000000"/>
              </w:rPr>
              <w:t> </w:t>
            </w:r>
          </w:p>
        </w:tc>
        <w:tc>
          <w:tcPr>
            <w:tcW w:w="602"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1F5A6E7D" w14:textId="77777777">
            <w:pPr>
              <w:rPr>
                <w:rFonts w:ascii="Calibri" w:hAnsi="Calibri" w:cs="Calibri"/>
                <w:color w:val="000000"/>
              </w:rPr>
            </w:pPr>
            <w:r w:rsidRPr="004F1C4C">
              <w:rPr>
                <w:rFonts w:ascii="Calibri" w:hAnsi="Calibri" w:cs="Calibri"/>
                <w:color w:val="000000"/>
              </w:rPr>
              <w:t> </w:t>
            </w:r>
          </w:p>
        </w:tc>
        <w:tc>
          <w:tcPr>
            <w:tcW w:w="602"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6B4D84BA" w14:textId="77777777">
            <w:pPr>
              <w:rPr>
                <w:rFonts w:ascii="Calibri" w:hAnsi="Calibri" w:cs="Calibri"/>
                <w:color w:val="000000"/>
              </w:rPr>
            </w:pPr>
            <w:r w:rsidRPr="004F1C4C">
              <w:rPr>
                <w:rFonts w:ascii="Calibri" w:hAnsi="Calibri" w:cs="Calibri"/>
                <w:color w:val="000000"/>
              </w:rPr>
              <w:t> </w:t>
            </w:r>
          </w:p>
        </w:tc>
      </w:tr>
      <w:tr w:rsidRPr="004F1C4C" w:rsidR="00D95600" w:rsidTr="01D41668" w14:paraId="4BAE7360" w14:textId="77777777">
        <w:trPr>
          <w:trHeight w:val="312"/>
        </w:trPr>
        <w:tc>
          <w:tcPr>
            <w:tcW w:w="1969" w:type="pct"/>
            <w:tcBorders>
              <w:top w:val="nil"/>
              <w:left w:val="single" w:color="auto" w:sz="4" w:space="0"/>
              <w:bottom w:val="nil"/>
              <w:right w:val="single" w:color="auto" w:sz="4" w:space="0"/>
            </w:tcBorders>
            <w:shd w:val="clear" w:color="auto" w:fill="auto"/>
            <w:noWrap/>
            <w:tcMar/>
            <w:vAlign w:val="bottom"/>
          </w:tcPr>
          <w:p w:rsidRPr="004F1C4C" w:rsidR="00D95600" w:rsidP="004F1C4C" w:rsidRDefault="00D95600" w14:paraId="005725B7" w14:textId="77777777">
            <w:pPr>
              <w:rPr>
                <w:rFonts w:ascii="Calibri" w:hAnsi="Calibri" w:cs="Calibri"/>
                <w:color w:val="000000"/>
              </w:rPr>
            </w:pPr>
          </w:p>
        </w:tc>
        <w:tc>
          <w:tcPr>
            <w:tcW w:w="303" w:type="pct"/>
            <w:tcBorders>
              <w:top w:val="nil"/>
              <w:left w:val="nil"/>
              <w:bottom w:val="nil"/>
              <w:right w:val="single" w:color="auto" w:sz="4" w:space="0"/>
            </w:tcBorders>
            <w:shd w:val="clear" w:color="auto" w:fill="auto"/>
            <w:noWrap/>
            <w:tcMar/>
            <w:vAlign w:val="bottom"/>
          </w:tcPr>
          <w:p w:rsidRPr="004F1C4C" w:rsidR="00D95600" w:rsidP="004F1C4C" w:rsidRDefault="00D95600" w14:paraId="2A4E9215" w14:textId="77777777">
            <w:pPr>
              <w:rPr>
                <w:rFonts w:ascii="Calibri" w:hAnsi="Calibri" w:cs="Calibri"/>
                <w:color w:val="000000"/>
              </w:rPr>
            </w:pPr>
          </w:p>
        </w:tc>
        <w:tc>
          <w:tcPr>
            <w:tcW w:w="375" w:type="pct"/>
            <w:tcBorders>
              <w:top w:val="nil"/>
              <w:left w:val="nil"/>
              <w:bottom w:val="nil"/>
              <w:right w:val="single" w:color="auto" w:sz="4" w:space="0"/>
            </w:tcBorders>
            <w:shd w:val="clear" w:color="auto" w:fill="auto"/>
            <w:noWrap/>
            <w:tcMar/>
            <w:vAlign w:val="bottom"/>
          </w:tcPr>
          <w:p w:rsidRPr="004F1C4C" w:rsidR="00D95600" w:rsidP="004F1C4C" w:rsidRDefault="00D95600" w14:paraId="2346F6BD" w14:textId="77777777">
            <w:pPr>
              <w:rPr>
                <w:rFonts w:ascii="Calibri" w:hAnsi="Calibri" w:cs="Calibri"/>
                <w:color w:val="000000"/>
              </w:rPr>
            </w:pPr>
          </w:p>
        </w:tc>
        <w:tc>
          <w:tcPr>
            <w:tcW w:w="592" w:type="pct"/>
            <w:tcBorders>
              <w:top w:val="nil"/>
              <w:left w:val="nil"/>
              <w:bottom w:val="nil"/>
              <w:right w:val="single" w:color="auto" w:sz="4" w:space="0"/>
            </w:tcBorders>
            <w:shd w:val="clear" w:color="auto" w:fill="auto"/>
            <w:noWrap/>
            <w:tcMar/>
            <w:vAlign w:val="bottom"/>
          </w:tcPr>
          <w:p w:rsidRPr="004F1C4C" w:rsidR="00D95600" w:rsidP="004F1C4C" w:rsidRDefault="00D95600" w14:paraId="747480FB" w14:textId="77777777">
            <w:pPr>
              <w:rPr>
                <w:rFonts w:ascii="Calibri" w:hAnsi="Calibri" w:cs="Calibri"/>
                <w:color w:val="000000"/>
              </w:rPr>
            </w:pPr>
          </w:p>
        </w:tc>
        <w:tc>
          <w:tcPr>
            <w:tcW w:w="558" w:type="pct"/>
            <w:tcBorders>
              <w:top w:val="nil"/>
              <w:left w:val="nil"/>
              <w:bottom w:val="nil"/>
              <w:right w:val="single" w:color="auto" w:sz="4" w:space="0"/>
            </w:tcBorders>
            <w:shd w:val="clear" w:color="auto" w:fill="auto"/>
            <w:noWrap/>
            <w:tcMar/>
            <w:vAlign w:val="bottom"/>
          </w:tcPr>
          <w:p w:rsidRPr="004F1C4C" w:rsidR="00D95600" w:rsidP="004F1C4C" w:rsidRDefault="00D95600" w14:paraId="34851299" w14:textId="77777777">
            <w:pPr>
              <w:rPr>
                <w:rFonts w:ascii="Calibri" w:hAnsi="Calibri" w:cs="Calibri"/>
                <w:color w:val="000000"/>
              </w:rPr>
            </w:pPr>
          </w:p>
        </w:tc>
        <w:tc>
          <w:tcPr>
            <w:tcW w:w="602" w:type="pct"/>
            <w:tcBorders>
              <w:top w:val="nil"/>
              <w:left w:val="nil"/>
              <w:bottom w:val="nil"/>
              <w:right w:val="single" w:color="auto" w:sz="4" w:space="0"/>
            </w:tcBorders>
            <w:shd w:val="clear" w:color="auto" w:fill="auto"/>
            <w:noWrap/>
            <w:tcMar/>
            <w:vAlign w:val="bottom"/>
          </w:tcPr>
          <w:p w:rsidRPr="004F1C4C" w:rsidR="00D95600" w:rsidP="004F1C4C" w:rsidRDefault="00D95600" w14:paraId="70274355" w14:textId="77777777">
            <w:pPr>
              <w:rPr>
                <w:rFonts w:ascii="Calibri" w:hAnsi="Calibri" w:cs="Calibri"/>
                <w:color w:val="000000"/>
              </w:rPr>
            </w:pPr>
          </w:p>
        </w:tc>
        <w:tc>
          <w:tcPr>
            <w:tcW w:w="602" w:type="pct"/>
            <w:tcBorders>
              <w:top w:val="nil"/>
              <w:left w:val="nil"/>
              <w:bottom w:val="nil"/>
              <w:right w:val="single" w:color="auto" w:sz="4" w:space="0"/>
            </w:tcBorders>
            <w:shd w:val="clear" w:color="auto" w:fill="auto"/>
            <w:noWrap/>
            <w:tcMar/>
            <w:vAlign w:val="bottom"/>
          </w:tcPr>
          <w:p w:rsidRPr="004F1C4C" w:rsidR="00D95600" w:rsidP="004F1C4C" w:rsidRDefault="00D95600" w14:paraId="2D4F0639" w14:textId="77777777">
            <w:pPr>
              <w:rPr>
                <w:rFonts w:ascii="Calibri" w:hAnsi="Calibri" w:cs="Calibri"/>
                <w:color w:val="000000"/>
              </w:rPr>
            </w:pPr>
          </w:p>
        </w:tc>
      </w:tr>
      <w:tr w:rsidRPr="004F1C4C" w:rsidR="004F1C4C" w:rsidTr="01D41668" w14:paraId="6A97E57B" w14:textId="77777777">
        <w:trPr>
          <w:trHeight w:val="312"/>
        </w:trPr>
        <w:tc>
          <w:tcPr>
            <w:tcW w:w="1969" w:type="pct"/>
            <w:tcBorders>
              <w:top w:val="nil"/>
              <w:left w:val="single" w:color="auto" w:sz="4" w:space="0"/>
              <w:bottom w:val="nil"/>
              <w:right w:val="single" w:color="auto" w:sz="4" w:space="0"/>
            </w:tcBorders>
            <w:shd w:val="clear" w:color="auto" w:fill="auto"/>
            <w:noWrap/>
            <w:tcMar/>
            <w:vAlign w:val="bottom"/>
          </w:tcPr>
          <w:p w:rsidRPr="004F1C4C" w:rsidR="004F1C4C" w:rsidP="004F1C4C" w:rsidRDefault="004F1C4C" w14:paraId="7E8D0C54" w14:textId="77777777">
            <w:pPr>
              <w:rPr>
                <w:rFonts w:ascii="Calibri" w:hAnsi="Calibri" w:cs="Calibri"/>
                <w:color w:val="000000"/>
              </w:rPr>
            </w:pPr>
          </w:p>
        </w:tc>
        <w:tc>
          <w:tcPr>
            <w:tcW w:w="303"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041EE649" w14:textId="77777777">
            <w:pPr>
              <w:rPr>
                <w:rFonts w:ascii="Calibri" w:hAnsi="Calibri" w:cs="Calibri"/>
                <w:color w:val="000000"/>
              </w:rPr>
            </w:pPr>
            <w:r w:rsidRPr="004F1C4C">
              <w:rPr>
                <w:rFonts w:ascii="Calibri" w:hAnsi="Calibri" w:cs="Calibri"/>
                <w:color w:val="000000"/>
              </w:rPr>
              <w:t> </w:t>
            </w:r>
          </w:p>
        </w:tc>
        <w:tc>
          <w:tcPr>
            <w:tcW w:w="375"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3075240F" w14:textId="77777777">
            <w:pPr>
              <w:rPr>
                <w:rFonts w:ascii="Calibri" w:hAnsi="Calibri" w:cs="Calibri"/>
                <w:color w:val="000000"/>
              </w:rPr>
            </w:pPr>
            <w:r w:rsidRPr="004F1C4C">
              <w:rPr>
                <w:rFonts w:ascii="Calibri" w:hAnsi="Calibri" w:cs="Calibri"/>
                <w:color w:val="000000"/>
              </w:rPr>
              <w:t> </w:t>
            </w:r>
          </w:p>
        </w:tc>
        <w:tc>
          <w:tcPr>
            <w:tcW w:w="592"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18F52D5E" w14:textId="77777777">
            <w:pPr>
              <w:rPr>
                <w:rFonts w:ascii="Calibri" w:hAnsi="Calibri" w:cs="Calibri"/>
                <w:color w:val="000000"/>
              </w:rPr>
            </w:pPr>
            <w:r w:rsidRPr="004F1C4C">
              <w:rPr>
                <w:rFonts w:ascii="Calibri" w:hAnsi="Calibri" w:cs="Calibri"/>
                <w:color w:val="000000"/>
              </w:rPr>
              <w:t> </w:t>
            </w:r>
          </w:p>
        </w:tc>
        <w:tc>
          <w:tcPr>
            <w:tcW w:w="558"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10DA216E" w14:textId="77777777">
            <w:pPr>
              <w:rPr>
                <w:rFonts w:ascii="Calibri" w:hAnsi="Calibri" w:cs="Calibri"/>
                <w:color w:val="000000"/>
              </w:rPr>
            </w:pPr>
            <w:r w:rsidRPr="004F1C4C">
              <w:rPr>
                <w:rFonts w:ascii="Calibri" w:hAnsi="Calibri" w:cs="Calibri"/>
                <w:color w:val="000000"/>
              </w:rPr>
              <w:t> </w:t>
            </w:r>
          </w:p>
        </w:tc>
        <w:tc>
          <w:tcPr>
            <w:tcW w:w="602"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1B4127DE" w14:textId="77777777">
            <w:pPr>
              <w:rPr>
                <w:rFonts w:ascii="Calibri" w:hAnsi="Calibri" w:cs="Calibri"/>
                <w:color w:val="000000"/>
              </w:rPr>
            </w:pPr>
            <w:r w:rsidRPr="004F1C4C">
              <w:rPr>
                <w:rFonts w:ascii="Calibri" w:hAnsi="Calibri" w:cs="Calibri"/>
                <w:color w:val="000000"/>
              </w:rPr>
              <w:t> </w:t>
            </w:r>
          </w:p>
        </w:tc>
        <w:tc>
          <w:tcPr>
            <w:tcW w:w="602"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2DA33E40" w14:textId="77777777">
            <w:pPr>
              <w:rPr>
                <w:rFonts w:ascii="Calibri" w:hAnsi="Calibri" w:cs="Calibri"/>
                <w:color w:val="000000"/>
              </w:rPr>
            </w:pPr>
            <w:r w:rsidRPr="004F1C4C">
              <w:rPr>
                <w:rFonts w:ascii="Calibri" w:hAnsi="Calibri" w:cs="Calibri"/>
                <w:color w:val="000000"/>
              </w:rPr>
              <w:t> </w:t>
            </w:r>
          </w:p>
        </w:tc>
      </w:tr>
      <w:tr w:rsidRPr="004F1C4C" w:rsidR="004F1C4C" w:rsidTr="01D41668" w14:paraId="02D65F25" w14:textId="77777777">
        <w:trPr>
          <w:trHeight w:val="312"/>
        </w:trPr>
        <w:tc>
          <w:tcPr>
            <w:tcW w:w="1969" w:type="pct"/>
            <w:tcBorders>
              <w:top w:val="nil"/>
              <w:left w:val="single" w:color="auto" w:sz="4" w:space="0"/>
              <w:bottom w:val="nil"/>
              <w:right w:val="single" w:color="auto" w:sz="4" w:space="0"/>
            </w:tcBorders>
            <w:shd w:val="clear" w:color="auto" w:fill="auto"/>
            <w:noWrap/>
            <w:tcMar/>
            <w:vAlign w:val="bottom"/>
          </w:tcPr>
          <w:p w:rsidRPr="004F1C4C" w:rsidR="004F1C4C" w:rsidP="004F1C4C" w:rsidRDefault="004F1C4C" w14:paraId="604B7D6B" w14:textId="77777777">
            <w:pPr>
              <w:rPr>
                <w:rFonts w:ascii="Calibri" w:hAnsi="Calibri" w:cs="Calibri"/>
                <w:color w:val="000000"/>
              </w:rPr>
            </w:pPr>
          </w:p>
        </w:tc>
        <w:tc>
          <w:tcPr>
            <w:tcW w:w="303"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4B1754A0" w14:textId="77777777">
            <w:pPr>
              <w:rPr>
                <w:rFonts w:ascii="Calibri" w:hAnsi="Calibri" w:cs="Calibri"/>
                <w:color w:val="000000"/>
              </w:rPr>
            </w:pPr>
            <w:r w:rsidRPr="004F1C4C">
              <w:rPr>
                <w:rFonts w:ascii="Calibri" w:hAnsi="Calibri" w:cs="Calibri"/>
                <w:color w:val="000000"/>
              </w:rPr>
              <w:t> </w:t>
            </w:r>
          </w:p>
        </w:tc>
        <w:tc>
          <w:tcPr>
            <w:tcW w:w="375"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59166766" w14:textId="77777777">
            <w:pPr>
              <w:rPr>
                <w:rFonts w:ascii="Calibri" w:hAnsi="Calibri" w:cs="Calibri"/>
                <w:color w:val="000000"/>
              </w:rPr>
            </w:pPr>
            <w:r w:rsidRPr="004F1C4C">
              <w:rPr>
                <w:rFonts w:ascii="Calibri" w:hAnsi="Calibri" w:cs="Calibri"/>
                <w:color w:val="000000"/>
              </w:rPr>
              <w:t> </w:t>
            </w:r>
          </w:p>
        </w:tc>
        <w:tc>
          <w:tcPr>
            <w:tcW w:w="592"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4B8995C3" w14:textId="77777777">
            <w:pPr>
              <w:rPr>
                <w:rFonts w:ascii="Calibri" w:hAnsi="Calibri" w:cs="Calibri"/>
                <w:color w:val="000000"/>
              </w:rPr>
            </w:pPr>
            <w:r w:rsidRPr="004F1C4C">
              <w:rPr>
                <w:rFonts w:ascii="Calibri" w:hAnsi="Calibri" w:cs="Calibri"/>
                <w:color w:val="000000"/>
              </w:rPr>
              <w:t> </w:t>
            </w:r>
          </w:p>
        </w:tc>
        <w:tc>
          <w:tcPr>
            <w:tcW w:w="558"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78432E48" w14:textId="77777777">
            <w:pPr>
              <w:rPr>
                <w:rFonts w:ascii="Calibri" w:hAnsi="Calibri" w:cs="Calibri"/>
                <w:color w:val="000000"/>
              </w:rPr>
            </w:pPr>
            <w:r w:rsidRPr="004F1C4C">
              <w:rPr>
                <w:rFonts w:ascii="Calibri" w:hAnsi="Calibri" w:cs="Calibri"/>
                <w:color w:val="000000"/>
              </w:rPr>
              <w:t> </w:t>
            </w:r>
          </w:p>
        </w:tc>
        <w:tc>
          <w:tcPr>
            <w:tcW w:w="602"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44537532" w14:textId="77777777">
            <w:pPr>
              <w:rPr>
                <w:rFonts w:ascii="Calibri" w:hAnsi="Calibri" w:cs="Calibri"/>
                <w:color w:val="000000"/>
              </w:rPr>
            </w:pPr>
            <w:r w:rsidRPr="004F1C4C">
              <w:rPr>
                <w:rFonts w:ascii="Calibri" w:hAnsi="Calibri" w:cs="Calibri"/>
                <w:color w:val="000000"/>
              </w:rPr>
              <w:t> </w:t>
            </w:r>
          </w:p>
        </w:tc>
        <w:tc>
          <w:tcPr>
            <w:tcW w:w="602"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50C3CE83" w14:textId="77777777">
            <w:pPr>
              <w:rPr>
                <w:rFonts w:ascii="Calibri" w:hAnsi="Calibri" w:cs="Calibri"/>
                <w:color w:val="000000"/>
              </w:rPr>
            </w:pPr>
            <w:r w:rsidRPr="004F1C4C">
              <w:rPr>
                <w:rFonts w:ascii="Calibri" w:hAnsi="Calibri" w:cs="Calibri"/>
                <w:color w:val="000000"/>
              </w:rPr>
              <w:t> </w:t>
            </w:r>
          </w:p>
        </w:tc>
      </w:tr>
      <w:tr w:rsidRPr="004F1C4C" w:rsidR="004F1C4C" w:rsidTr="01D41668" w14:paraId="38D02F46" w14:textId="77777777">
        <w:trPr>
          <w:trHeight w:val="624"/>
        </w:trPr>
        <w:tc>
          <w:tcPr>
            <w:tcW w:w="1969" w:type="pct"/>
            <w:tcBorders>
              <w:top w:val="nil"/>
              <w:left w:val="single" w:color="auto" w:sz="4" w:space="0"/>
              <w:bottom w:val="nil"/>
              <w:right w:val="single" w:color="auto" w:sz="4" w:space="0"/>
            </w:tcBorders>
            <w:shd w:val="clear" w:color="auto" w:fill="auto"/>
            <w:tcMar/>
            <w:vAlign w:val="bottom"/>
          </w:tcPr>
          <w:p w:rsidRPr="004F1C4C" w:rsidR="004F1C4C" w:rsidP="004F1C4C" w:rsidRDefault="004F1C4C" w14:paraId="750CC2F7" w14:textId="77777777">
            <w:pPr>
              <w:rPr>
                <w:rFonts w:ascii="Calibri" w:hAnsi="Calibri" w:cs="Calibri"/>
                <w:color w:val="000000"/>
              </w:rPr>
            </w:pPr>
          </w:p>
        </w:tc>
        <w:tc>
          <w:tcPr>
            <w:tcW w:w="303"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05A0643D" w14:textId="77777777">
            <w:pPr>
              <w:rPr>
                <w:rFonts w:ascii="Calibri" w:hAnsi="Calibri" w:cs="Calibri"/>
                <w:color w:val="000000"/>
              </w:rPr>
            </w:pPr>
            <w:r w:rsidRPr="004F1C4C">
              <w:rPr>
                <w:rFonts w:ascii="Calibri" w:hAnsi="Calibri" w:cs="Calibri"/>
                <w:color w:val="000000"/>
              </w:rPr>
              <w:t> </w:t>
            </w:r>
          </w:p>
        </w:tc>
        <w:tc>
          <w:tcPr>
            <w:tcW w:w="375"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75322EEE" w14:textId="77777777">
            <w:pPr>
              <w:rPr>
                <w:rFonts w:ascii="Calibri" w:hAnsi="Calibri" w:cs="Calibri"/>
                <w:color w:val="000000"/>
              </w:rPr>
            </w:pPr>
            <w:r w:rsidRPr="004F1C4C">
              <w:rPr>
                <w:rFonts w:ascii="Calibri" w:hAnsi="Calibri" w:cs="Calibri"/>
                <w:color w:val="000000"/>
              </w:rPr>
              <w:t> </w:t>
            </w:r>
          </w:p>
        </w:tc>
        <w:tc>
          <w:tcPr>
            <w:tcW w:w="592"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213F5833" w14:textId="77777777">
            <w:pPr>
              <w:rPr>
                <w:rFonts w:ascii="Calibri" w:hAnsi="Calibri" w:cs="Calibri"/>
                <w:color w:val="000000"/>
              </w:rPr>
            </w:pPr>
            <w:r w:rsidRPr="004F1C4C">
              <w:rPr>
                <w:rFonts w:ascii="Calibri" w:hAnsi="Calibri" w:cs="Calibri"/>
                <w:color w:val="000000"/>
              </w:rPr>
              <w:t> </w:t>
            </w:r>
          </w:p>
        </w:tc>
        <w:tc>
          <w:tcPr>
            <w:tcW w:w="558"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16275A32" w14:textId="77777777">
            <w:pPr>
              <w:rPr>
                <w:rFonts w:ascii="Calibri" w:hAnsi="Calibri" w:cs="Calibri"/>
                <w:color w:val="000000"/>
              </w:rPr>
            </w:pPr>
            <w:r w:rsidRPr="004F1C4C">
              <w:rPr>
                <w:rFonts w:ascii="Calibri" w:hAnsi="Calibri" w:cs="Calibri"/>
                <w:color w:val="000000"/>
              </w:rPr>
              <w:t> </w:t>
            </w:r>
          </w:p>
        </w:tc>
        <w:tc>
          <w:tcPr>
            <w:tcW w:w="602"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7EBBF671" w14:textId="77777777">
            <w:pPr>
              <w:rPr>
                <w:rFonts w:ascii="Calibri" w:hAnsi="Calibri" w:cs="Calibri"/>
                <w:color w:val="000000"/>
              </w:rPr>
            </w:pPr>
            <w:r w:rsidRPr="004F1C4C">
              <w:rPr>
                <w:rFonts w:ascii="Calibri" w:hAnsi="Calibri" w:cs="Calibri"/>
                <w:color w:val="000000"/>
              </w:rPr>
              <w:t> </w:t>
            </w:r>
          </w:p>
        </w:tc>
        <w:tc>
          <w:tcPr>
            <w:tcW w:w="602"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0BEA5BCB" w14:textId="77777777">
            <w:pPr>
              <w:rPr>
                <w:rFonts w:ascii="Calibri" w:hAnsi="Calibri" w:cs="Calibri"/>
                <w:color w:val="000000"/>
              </w:rPr>
            </w:pPr>
            <w:r w:rsidRPr="004F1C4C">
              <w:rPr>
                <w:rFonts w:ascii="Calibri" w:hAnsi="Calibri" w:cs="Calibri"/>
                <w:color w:val="000000"/>
              </w:rPr>
              <w:t> </w:t>
            </w:r>
          </w:p>
        </w:tc>
      </w:tr>
      <w:tr w:rsidRPr="004F1C4C" w:rsidR="004F1C4C" w:rsidTr="01D41668" w14:paraId="1DDD7F72" w14:textId="77777777">
        <w:trPr>
          <w:trHeight w:val="312"/>
        </w:trPr>
        <w:tc>
          <w:tcPr>
            <w:tcW w:w="1969" w:type="pct"/>
            <w:tcBorders>
              <w:top w:val="nil"/>
              <w:left w:val="single" w:color="auto" w:sz="4" w:space="0"/>
              <w:bottom w:val="nil"/>
              <w:right w:val="single" w:color="auto" w:sz="4" w:space="0"/>
            </w:tcBorders>
            <w:shd w:val="clear" w:color="auto" w:fill="auto"/>
            <w:noWrap/>
            <w:tcMar/>
            <w:vAlign w:val="bottom"/>
          </w:tcPr>
          <w:p w:rsidRPr="004F1C4C" w:rsidR="004F1C4C" w:rsidP="004F1C4C" w:rsidRDefault="004F1C4C" w14:paraId="25B25092" w14:textId="77777777">
            <w:pPr>
              <w:rPr>
                <w:rFonts w:ascii="Calibri" w:hAnsi="Calibri" w:cs="Calibri"/>
                <w:color w:val="000000"/>
              </w:rPr>
            </w:pPr>
          </w:p>
        </w:tc>
        <w:tc>
          <w:tcPr>
            <w:tcW w:w="303"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44C9B719" w14:textId="77777777">
            <w:pPr>
              <w:rPr>
                <w:rFonts w:ascii="Calibri" w:hAnsi="Calibri" w:cs="Calibri"/>
                <w:color w:val="000000"/>
              </w:rPr>
            </w:pPr>
            <w:r w:rsidRPr="004F1C4C">
              <w:rPr>
                <w:rFonts w:ascii="Calibri" w:hAnsi="Calibri" w:cs="Calibri"/>
                <w:color w:val="000000"/>
              </w:rPr>
              <w:t> </w:t>
            </w:r>
          </w:p>
        </w:tc>
        <w:tc>
          <w:tcPr>
            <w:tcW w:w="375"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09820D8E" w14:textId="77777777">
            <w:pPr>
              <w:rPr>
                <w:rFonts w:ascii="Calibri" w:hAnsi="Calibri" w:cs="Calibri"/>
                <w:color w:val="000000"/>
              </w:rPr>
            </w:pPr>
            <w:r w:rsidRPr="004F1C4C">
              <w:rPr>
                <w:rFonts w:ascii="Calibri" w:hAnsi="Calibri" w:cs="Calibri"/>
                <w:color w:val="000000"/>
              </w:rPr>
              <w:t> </w:t>
            </w:r>
          </w:p>
        </w:tc>
        <w:tc>
          <w:tcPr>
            <w:tcW w:w="592"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5D4EC166" w14:textId="77777777">
            <w:pPr>
              <w:rPr>
                <w:rFonts w:ascii="Calibri" w:hAnsi="Calibri" w:cs="Calibri"/>
                <w:color w:val="000000"/>
              </w:rPr>
            </w:pPr>
            <w:r w:rsidRPr="004F1C4C">
              <w:rPr>
                <w:rFonts w:ascii="Calibri" w:hAnsi="Calibri" w:cs="Calibri"/>
                <w:color w:val="000000"/>
              </w:rPr>
              <w:t> </w:t>
            </w:r>
          </w:p>
        </w:tc>
        <w:tc>
          <w:tcPr>
            <w:tcW w:w="558"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315E4477" w14:textId="77777777">
            <w:pPr>
              <w:rPr>
                <w:rFonts w:ascii="Calibri" w:hAnsi="Calibri" w:cs="Calibri"/>
                <w:color w:val="000000"/>
              </w:rPr>
            </w:pPr>
            <w:r w:rsidRPr="004F1C4C">
              <w:rPr>
                <w:rFonts w:ascii="Calibri" w:hAnsi="Calibri" w:cs="Calibri"/>
                <w:color w:val="000000"/>
              </w:rPr>
              <w:t> </w:t>
            </w:r>
          </w:p>
        </w:tc>
        <w:tc>
          <w:tcPr>
            <w:tcW w:w="602"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08755DFA" w14:textId="77777777">
            <w:pPr>
              <w:rPr>
                <w:rFonts w:ascii="Calibri" w:hAnsi="Calibri" w:cs="Calibri"/>
                <w:color w:val="000000"/>
              </w:rPr>
            </w:pPr>
            <w:r w:rsidRPr="004F1C4C">
              <w:rPr>
                <w:rFonts w:ascii="Calibri" w:hAnsi="Calibri" w:cs="Calibri"/>
                <w:color w:val="000000"/>
              </w:rPr>
              <w:t> </w:t>
            </w:r>
          </w:p>
        </w:tc>
        <w:tc>
          <w:tcPr>
            <w:tcW w:w="602"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19A30402" w14:textId="77777777">
            <w:pPr>
              <w:rPr>
                <w:rFonts w:ascii="Calibri" w:hAnsi="Calibri" w:cs="Calibri"/>
                <w:color w:val="000000"/>
              </w:rPr>
            </w:pPr>
            <w:r w:rsidRPr="004F1C4C">
              <w:rPr>
                <w:rFonts w:ascii="Calibri" w:hAnsi="Calibri" w:cs="Calibri"/>
                <w:color w:val="000000"/>
              </w:rPr>
              <w:t> </w:t>
            </w:r>
          </w:p>
        </w:tc>
      </w:tr>
      <w:tr w:rsidRPr="004F1C4C" w:rsidR="004F1C4C" w:rsidTr="01D41668" w14:paraId="08DF5EF5" w14:textId="77777777">
        <w:trPr>
          <w:trHeight w:val="312"/>
        </w:trPr>
        <w:tc>
          <w:tcPr>
            <w:tcW w:w="1969" w:type="pct"/>
            <w:tcBorders>
              <w:top w:val="nil"/>
              <w:left w:val="single" w:color="auto" w:sz="4" w:space="0"/>
              <w:bottom w:val="nil"/>
              <w:right w:val="single" w:color="auto" w:sz="4" w:space="0"/>
            </w:tcBorders>
            <w:shd w:val="clear" w:color="auto" w:fill="auto"/>
            <w:noWrap/>
            <w:tcMar/>
            <w:vAlign w:val="bottom"/>
            <w:hideMark/>
          </w:tcPr>
          <w:p w:rsidRPr="004F1C4C" w:rsidR="004F1C4C" w:rsidP="004F1C4C" w:rsidRDefault="004F1C4C" w14:paraId="556EED2A" w14:textId="77777777">
            <w:pPr>
              <w:rPr>
                <w:rFonts w:ascii="Calibri" w:hAnsi="Calibri" w:cs="Calibri"/>
                <w:color w:val="000000"/>
              </w:rPr>
            </w:pPr>
            <w:r w:rsidRPr="004F1C4C">
              <w:rPr>
                <w:rFonts w:ascii="Calibri" w:hAnsi="Calibri" w:cs="Calibri"/>
                <w:color w:val="000000"/>
              </w:rPr>
              <w:t> </w:t>
            </w:r>
          </w:p>
        </w:tc>
        <w:tc>
          <w:tcPr>
            <w:tcW w:w="303"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1B8D394E" w14:textId="77777777">
            <w:pPr>
              <w:rPr>
                <w:rFonts w:ascii="Calibri" w:hAnsi="Calibri" w:cs="Calibri"/>
                <w:color w:val="000000"/>
              </w:rPr>
            </w:pPr>
            <w:r w:rsidRPr="004F1C4C">
              <w:rPr>
                <w:rFonts w:ascii="Calibri" w:hAnsi="Calibri" w:cs="Calibri"/>
                <w:color w:val="000000"/>
              </w:rPr>
              <w:t> </w:t>
            </w:r>
          </w:p>
        </w:tc>
        <w:tc>
          <w:tcPr>
            <w:tcW w:w="375"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13DC1F09" w14:textId="77777777">
            <w:pPr>
              <w:rPr>
                <w:rFonts w:ascii="Calibri" w:hAnsi="Calibri" w:cs="Calibri"/>
                <w:color w:val="000000"/>
              </w:rPr>
            </w:pPr>
            <w:r w:rsidRPr="004F1C4C">
              <w:rPr>
                <w:rFonts w:ascii="Calibri" w:hAnsi="Calibri" w:cs="Calibri"/>
                <w:color w:val="000000"/>
              </w:rPr>
              <w:t> </w:t>
            </w:r>
          </w:p>
        </w:tc>
        <w:tc>
          <w:tcPr>
            <w:tcW w:w="592"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7E9F4A7F" w14:textId="77777777">
            <w:pPr>
              <w:rPr>
                <w:rFonts w:ascii="Calibri" w:hAnsi="Calibri" w:cs="Calibri"/>
                <w:color w:val="000000"/>
              </w:rPr>
            </w:pPr>
            <w:r w:rsidRPr="004F1C4C">
              <w:rPr>
                <w:rFonts w:ascii="Calibri" w:hAnsi="Calibri" w:cs="Calibri"/>
                <w:color w:val="000000"/>
              </w:rPr>
              <w:t> </w:t>
            </w:r>
          </w:p>
        </w:tc>
        <w:tc>
          <w:tcPr>
            <w:tcW w:w="558"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3FF9ED1D" w14:textId="77777777">
            <w:pPr>
              <w:rPr>
                <w:rFonts w:ascii="Calibri" w:hAnsi="Calibri" w:cs="Calibri"/>
                <w:color w:val="000000"/>
              </w:rPr>
            </w:pPr>
            <w:r w:rsidRPr="004F1C4C">
              <w:rPr>
                <w:rFonts w:ascii="Calibri" w:hAnsi="Calibri" w:cs="Calibri"/>
                <w:color w:val="000000"/>
              </w:rPr>
              <w:t> </w:t>
            </w:r>
          </w:p>
        </w:tc>
        <w:tc>
          <w:tcPr>
            <w:tcW w:w="602"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720A387D" w14:textId="77777777">
            <w:pPr>
              <w:rPr>
                <w:rFonts w:ascii="Calibri" w:hAnsi="Calibri" w:cs="Calibri"/>
                <w:color w:val="000000"/>
              </w:rPr>
            </w:pPr>
            <w:r w:rsidRPr="004F1C4C">
              <w:rPr>
                <w:rFonts w:ascii="Calibri" w:hAnsi="Calibri" w:cs="Calibri"/>
                <w:color w:val="000000"/>
              </w:rPr>
              <w:t> </w:t>
            </w:r>
          </w:p>
        </w:tc>
        <w:tc>
          <w:tcPr>
            <w:tcW w:w="602"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0D261424" w14:textId="77777777">
            <w:pPr>
              <w:rPr>
                <w:rFonts w:ascii="Calibri" w:hAnsi="Calibri" w:cs="Calibri"/>
                <w:color w:val="000000"/>
              </w:rPr>
            </w:pPr>
            <w:r w:rsidRPr="004F1C4C">
              <w:rPr>
                <w:rFonts w:ascii="Calibri" w:hAnsi="Calibri" w:cs="Calibri"/>
                <w:color w:val="000000"/>
              </w:rPr>
              <w:t> </w:t>
            </w:r>
          </w:p>
        </w:tc>
      </w:tr>
      <w:tr w:rsidRPr="004F1C4C" w:rsidR="004F1C4C" w:rsidTr="01D41668" w14:paraId="2BFCC62B" w14:textId="77777777">
        <w:trPr>
          <w:trHeight w:val="312"/>
        </w:trPr>
        <w:tc>
          <w:tcPr>
            <w:tcW w:w="1969" w:type="pct"/>
            <w:tcBorders>
              <w:top w:val="nil"/>
              <w:left w:val="single" w:color="auto" w:sz="4" w:space="0"/>
              <w:bottom w:val="nil"/>
              <w:right w:val="single" w:color="auto" w:sz="4" w:space="0"/>
            </w:tcBorders>
            <w:shd w:val="clear" w:color="auto" w:fill="auto"/>
            <w:noWrap/>
            <w:tcMar/>
            <w:vAlign w:val="bottom"/>
            <w:hideMark/>
          </w:tcPr>
          <w:p w:rsidRPr="004F1C4C" w:rsidR="004F1C4C" w:rsidP="004F1C4C" w:rsidRDefault="004F1C4C" w14:paraId="7C4A811E" w14:textId="77777777">
            <w:pPr>
              <w:rPr>
                <w:rFonts w:ascii="Calibri" w:hAnsi="Calibri" w:cs="Calibri"/>
                <w:b/>
                <w:bCs/>
                <w:color w:val="000000"/>
                <w:u w:val="single"/>
              </w:rPr>
            </w:pPr>
            <w:r w:rsidRPr="004F1C4C">
              <w:rPr>
                <w:rFonts w:ascii="Calibri" w:hAnsi="Calibri" w:cs="Calibri"/>
                <w:b/>
                <w:bCs/>
                <w:color w:val="000000"/>
                <w:u w:val="single"/>
              </w:rPr>
              <w:t>Infrastructure</w:t>
            </w:r>
          </w:p>
        </w:tc>
        <w:tc>
          <w:tcPr>
            <w:tcW w:w="303"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51484ADE" w14:textId="77777777">
            <w:pPr>
              <w:rPr>
                <w:rFonts w:ascii="Calibri" w:hAnsi="Calibri" w:cs="Calibri"/>
                <w:color w:val="000000"/>
              </w:rPr>
            </w:pPr>
            <w:r w:rsidRPr="004F1C4C">
              <w:rPr>
                <w:rFonts w:ascii="Calibri" w:hAnsi="Calibri" w:cs="Calibri"/>
                <w:color w:val="000000"/>
              </w:rPr>
              <w:t> </w:t>
            </w:r>
          </w:p>
        </w:tc>
        <w:tc>
          <w:tcPr>
            <w:tcW w:w="375"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5D6D00F0" w14:textId="77777777">
            <w:pPr>
              <w:rPr>
                <w:rFonts w:ascii="Calibri" w:hAnsi="Calibri" w:cs="Calibri"/>
                <w:color w:val="000000"/>
              </w:rPr>
            </w:pPr>
            <w:r w:rsidRPr="004F1C4C">
              <w:rPr>
                <w:rFonts w:ascii="Calibri" w:hAnsi="Calibri" w:cs="Calibri"/>
                <w:color w:val="000000"/>
              </w:rPr>
              <w:t> </w:t>
            </w:r>
          </w:p>
        </w:tc>
        <w:tc>
          <w:tcPr>
            <w:tcW w:w="592"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39C9CC4F" w14:textId="77777777">
            <w:pPr>
              <w:rPr>
                <w:rFonts w:ascii="Calibri" w:hAnsi="Calibri" w:cs="Calibri"/>
                <w:color w:val="000000"/>
              </w:rPr>
            </w:pPr>
            <w:r w:rsidRPr="004F1C4C">
              <w:rPr>
                <w:rFonts w:ascii="Calibri" w:hAnsi="Calibri" w:cs="Calibri"/>
                <w:color w:val="000000"/>
              </w:rPr>
              <w:t> </w:t>
            </w:r>
          </w:p>
        </w:tc>
        <w:tc>
          <w:tcPr>
            <w:tcW w:w="558"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0DAFB35E" w14:textId="77777777">
            <w:pPr>
              <w:rPr>
                <w:rFonts w:ascii="Calibri" w:hAnsi="Calibri" w:cs="Calibri"/>
                <w:color w:val="000000"/>
              </w:rPr>
            </w:pPr>
            <w:r w:rsidRPr="004F1C4C">
              <w:rPr>
                <w:rFonts w:ascii="Calibri" w:hAnsi="Calibri" w:cs="Calibri"/>
                <w:color w:val="000000"/>
              </w:rPr>
              <w:t> </w:t>
            </w:r>
          </w:p>
        </w:tc>
        <w:tc>
          <w:tcPr>
            <w:tcW w:w="602"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2880C743" w14:textId="77777777">
            <w:pPr>
              <w:rPr>
                <w:rFonts w:ascii="Calibri" w:hAnsi="Calibri" w:cs="Calibri"/>
                <w:color w:val="000000"/>
              </w:rPr>
            </w:pPr>
            <w:r w:rsidRPr="004F1C4C">
              <w:rPr>
                <w:rFonts w:ascii="Calibri" w:hAnsi="Calibri" w:cs="Calibri"/>
                <w:color w:val="000000"/>
              </w:rPr>
              <w:t> </w:t>
            </w:r>
          </w:p>
        </w:tc>
        <w:tc>
          <w:tcPr>
            <w:tcW w:w="602"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6F690BF6" w14:textId="77777777">
            <w:pPr>
              <w:rPr>
                <w:rFonts w:ascii="Calibri" w:hAnsi="Calibri" w:cs="Calibri"/>
                <w:color w:val="000000"/>
              </w:rPr>
            </w:pPr>
            <w:r w:rsidRPr="004F1C4C">
              <w:rPr>
                <w:rFonts w:ascii="Calibri" w:hAnsi="Calibri" w:cs="Calibri"/>
                <w:color w:val="000000"/>
              </w:rPr>
              <w:t> </w:t>
            </w:r>
          </w:p>
        </w:tc>
      </w:tr>
      <w:tr w:rsidRPr="004F1C4C" w:rsidR="004F1C4C" w:rsidTr="01D41668" w14:paraId="539AE5D1" w14:textId="77777777">
        <w:trPr>
          <w:trHeight w:val="312"/>
        </w:trPr>
        <w:tc>
          <w:tcPr>
            <w:tcW w:w="1969" w:type="pct"/>
            <w:tcBorders>
              <w:top w:val="nil"/>
              <w:left w:val="single" w:color="auto" w:sz="4" w:space="0"/>
              <w:bottom w:val="nil"/>
              <w:right w:val="single" w:color="auto" w:sz="4" w:space="0"/>
            </w:tcBorders>
            <w:shd w:val="clear" w:color="auto" w:fill="auto"/>
            <w:noWrap/>
            <w:tcMar/>
            <w:vAlign w:val="bottom"/>
          </w:tcPr>
          <w:p w:rsidR="005804C7" w:rsidP="005804C7" w:rsidRDefault="005804C7" w14:paraId="1B4B2562" w14:textId="77777777">
            <w:pPr>
              <w:rPr>
                <w:rFonts w:ascii="Calibri" w:hAnsi="Calibri" w:cs="Calibri"/>
                <w:color w:val="FF0000"/>
              </w:rPr>
            </w:pPr>
          </w:p>
          <w:p w:rsidRPr="004F1C4C" w:rsidR="004F1C4C" w:rsidP="005804C7" w:rsidRDefault="004F1C4C" w14:paraId="2CE5D833" w14:textId="77777777">
            <w:pPr>
              <w:rPr>
                <w:rFonts w:ascii="Calibri" w:hAnsi="Calibri" w:cs="Calibri"/>
                <w:color w:val="000000"/>
              </w:rPr>
            </w:pPr>
          </w:p>
        </w:tc>
        <w:tc>
          <w:tcPr>
            <w:tcW w:w="303"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08A3EDD4" w14:textId="77777777">
            <w:pPr>
              <w:rPr>
                <w:rFonts w:ascii="Calibri" w:hAnsi="Calibri" w:cs="Calibri"/>
                <w:color w:val="000000"/>
              </w:rPr>
            </w:pPr>
            <w:r w:rsidRPr="004F1C4C">
              <w:rPr>
                <w:rFonts w:ascii="Calibri" w:hAnsi="Calibri" w:cs="Calibri"/>
                <w:color w:val="000000"/>
              </w:rPr>
              <w:t> </w:t>
            </w:r>
          </w:p>
        </w:tc>
        <w:tc>
          <w:tcPr>
            <w:tcW w:w="375"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13E79491" w14:textId="77777777">
            <w:pPr>
              <w:rPr>
                <w:rFonts w:ascii="Calibri" w:hAnsi="Calibri" w:cs="Calibri"/>
                <w:color w:val="000000"/>
              </w:rPr>
            </w:pPr>
            <w:r w:rsidRPr="004F1C4C">
              <w:rPr>
                <w:rFonts w:ascii="Calibri" w:hAnsi="Calibri" w:cs="Calibri"/>
                <w:color w:val="000000"/>
              </w:rPr>
              <w:t> </w:t>
            </w:r>
          </w:p>
        </w:tc>
        <w:tc>
          <w:tcPr>
            <w:tcW w:w="592"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363B3B25" w14:textId="77777777">
            <w:pPr>
              <w:rPr>
                <w:rFonts w:ascii="Calibri" w:hAnsi="Calibri" w:cs="Calibri"/>
                <w:color w:val="000000"/>
              </w:rPr>
            </w:pPr>
            <w:r w:rsidRPr="004F1C4C">
              <w:rPr>
                <w:rFonts w:ascii="Calibri" w:hAnsi="Calibri" w:cs="Calibri"/>
                <w:color w:val="000000"/>
              </w:rPr>
              <w:t> </w:t>
            </w:r>
          </w:p>
        </w:tc>
        <w:tc>
          <w:tcPr>
            <w:tcW w:w="558"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1958C453" w14:textId="77777777">
            <w:pPr>
              <w:rPr>
                <w:rFonts w:ascii="Calibri" w:hAnsi="Calibri" w:cs="Calibri"/>
                <w:color w:val="000000"/>
              </w:rPr>
            </w:pPr>
            <w:r w:rsidRPr="004F1C4C">
              <w:rPr>
                <w:rFonts w:ascii="Calibri" w:hAnsi="Calibri" w:cs="Calibri"/>
                <w:color w:val="000000"/>
              </w:rPr>
              <w:t> </w:t>
            </w:r>
          </w:p>
        </w:tc>
        <w:tc>
          <w:tcPr>
            <w:tcW w:w="602"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7D705B5F" w14:textId="77777777">
            <w:pPr>
              <w:rPr>
                <w:rFonts w:ascii="Calibri" w:hAnsi="Calibri" w:cs="Calibri"/>
                <w:color w:val="000000"/>
              </w:rPr>
            </w:pPr>
            <w:r w:rsidRPr="004F1C4C">
              <w:rPr>
                <w:rFonts w:ascii="Calibri" w:hAnsi="Calibri" w:cs="Calibri"/>
                <w:color w:val="000000"/>
              </w:rPr>
              <w:t> </w:t>
            </w:r>
          </w:p>
        </w:tc>
        <w:tc>
          <w:tcPr>
            <w:tcW w:w="602"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5A6E46B1" w14:textId="77777777">
            <w:pPr>
              <w:rPr>
                <w:rFonts w:ascii="Calibri" w:hAnsi="Calibri" w:cs="Calibri"/>
                <w:color w:val="000000"/>
              </w:rPr>
            </w:pPr>
            <w:r w:rsidRPr="004F1C4C">
              <w:rPr>
                <w:rFonts w:ascii="Calibri" w:hAnsi="Calibri" w:cs="Calibri"/>
                <w:color w:val="000000"/>
              </w:rPr>
              <w:t> </w:t>
            </w:r>
          </w:p>
        </w:tc>
      </w:tr>
      <w:tr w:rsidRPr="004F1C4C" w:rsidR="004F1C4C" w:rsidTr="01D41668" w14:paraId="01EAC1BA" w14:textId="77777777">
        <w:trPr>
          <w:trHeight w:val="312"/>
        </w:trPr>
        <w:tc>
          <w:tcPr>
            <w:tcW w:w="1969" w:type="pct"/>
            <w:tcBorders>
              <w:top w:val="nil"/>
              <w:left w:val="single" w:color="auto" w:sz="4" w:space="0"/>
              <w:bottom w:val="nil"/>
              <w:right w:val="single" w:color="auto" w:sz="4" w:space="0"/>
            </w:tcBorders>
            <w:shd w:val="clear" w:color="auto" w:fill="auto"/>
            <w:noWrap/>
            <w:tcMar/>
            <w:vAlign w:val="bottom"/>
          </w:tcPr>
          <w:p w:rsidRPr="004F1C4C" w:rsidR="004F1C4C" w:rsidP="004F1C4C" w:rsidRDefault="004F1C4C" w14:paraId="786F63E1" w14:textId="77777777">
            <w:pPr>
              <w:rPr>
                <w:rFonts w:ascii="Calibri" w:hAnsi="Calibri" w:cs="Calibri"/>
                <w:color w:val="000000"/>
              </w:rPr>
            </w:pPr>
          </w:p>
        </w:tc>
        <w:tc>
          <w:tcPr>
            <w:tcW w:w="303"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6457B096" w14:textId="77777777">
            <w:pPr>
              <w:rPr>
                <w:rFonts w:ascii="Calibri" w:hAnsi="Calibri" w:cs="Calibri"/>
                <w:color w:val="000000"/>
              </w:rPr>
            </w:pPr>
            <w:r w:rsidRPr="004F1C4C">
              <w:rPr>
                <w:rFonts w:ascii="Calibri" w:hAnsi="Calibri" w:cs="Calibri"/>
                <w:color w:val="000000"/>
              </w:rPr>
              <w:t> </w:t>
            </w:r>
          </w:p>
        </w:tc>
        <w:tc>
          <w:tcPr>
            <w:tcW w:w="375"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131E6275" w14:textId="77777777">
            <w:pPr>
              <w:rPr>
                <w:rFonts w:ascii="Calibri" w:hAnsi="Calibri" w:cs="Calibri"/>
                <w:color w:val="000000"/>
              </w:rPr>
            </w:pPr>
            <w:r w:rsidRPr="004F1C4C">
              <w:rPr>
                <w:rFonts w:ascii="Calibri" w:hAnsi="Calibri" w:cs="Calibri"/>
                <w:color w:val="000000"/>
              </w:rPr>
              <w:t> </w:t>
            </w:r>
          </w:p>
        </w:tc>
        <w:tc>
          <w:tcPr>
            <w:tcW w:w="592"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0FB3CE91" w14:textId="77777777">
            <w:pPr>
              <w:rPr>
                <w:rFonts w:ascii="Calibri" w:hAnsi="Calibri" w:cs="Calibri"/>
                <w:color w:val="000000"/>
              </w:rPr>
            </w:pPr>
            <w:r w:rsidRPr="004F1C4C">
              <w:rPr>
                <w:rFonts w:ascii="Calibri" w:hAnsi="Calibri" w:cs="Calibri"/>
                <w:color w:val="000000"/>
              </w:rPr>
              <w:t> </w:t>
            </w:r>
          </w:p>
        </w:tc>
        <w:tc>
          <w:tcPr>
            <w:tcW w:w="558"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00083CAA" w14:textId="77777777">
            <w:pPr>
              <w:rPr>
                <w:rFonts w:ascii="Calibri" w:hAnsi="Calibri" w:cs="Calibri"/>
                <w:color w:val="000000"/>
              </w:rPr>
            </w:pPr>
            <w:r w:rsidRPr="004F1C4C">
              <w:rPr>
                <w:rFonts w:ascii="Calibri" w:hAnsi="Calibri" w:cs="Calibri"/>
                <w:color w:val="000000"/>
              </w:rPr>
              <w:t> </w:t>
            </w:r>
          </w:p>
        </w:tc>
        <w:tc>
          <w:tcPr>
            <w:tcW w:w="602"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570BEAC5" w14:textId="77777777">
            <w:pPr>
              <w:rPr>
                <w:rFonts w:ascii="Calibri" w:hAnsi="Calibri" w:cs="Calibri"/>
                <w:color w:val="000000"/>
              </w:rPr>
            </w:pPr>
            <w:r w:rsidRPr="004F1C4C">
              <w:rPr>
                <w:rFonts w:ascii="Calibri" w:hAnsi="Calibri" w:cs="Calibri"/>
                <w:color w:val="000000"/>
              </w:rPr>
              <w:t> </w:t>
            </w:r>
          </w:p>
        </w:tc>
        <w:tc>
          <w:tcPr>
            <w:tcW w:w="602"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7F3A7D6D" w14:textId="77777777">
            <w:pPr>
              <w:rPr>
                <w:rFonts w:ascii="Calibri" w:hAnsi="Calibri" w:cs="Calibri"/>
                <w:color w:val="000000"/>
              </w:rPr>
            </w:pPr>
            <w:r w:rsidRPr="004F1C4C">
              <w:rPr>
                <w:rFonts w:ascii="Calibri" w:hAnsi="Calibri" w:cs="Calibri"/>
                <w:color w:val="000000"/>
              </w:rPr>
              <w:t> </w:t>
            </w:r>
          </w:p>
        </w:tc>
      </w:tr>
      <w:tr w:rsidRPr="004F1C4C" w:rsidR="004F1C4C" w:rsidTr="01D41668" w14:paraId="1A0FD1C5" w14:textId="77777777">
        <w:trPr>
          <w:trHeight w:val="312"/>
        </w:trPr>
        <w:tc>
          <w:tcPr>
            <w:tcW w:w="1969" w:type="pct"/>
            <w:tcBorders>
              <w:top w:val="nil"/>
              <w:left w:val="single" w:color="auto" w:sz="4" w:space="0"/>
              <w:bottom w:val="nil"/>
              <w:right w:val="single" w:color="auto" w:sz="4" w:space="0"/>
            </w:tcBorders>
            <w:shd w:val="clear" w:color="auto" w:fill="auto"/>
            <w:noWrap/>
            <w:tcMar/>
            <w:vAlign w:val="bottom"/>
          </w:tcPr>
          <w:p w:rsidRPr="004F1C4C" w:rsidR="004F1C4C" w:rsidP="004F1C4C" w:rsidRDefault="004F1C4C" w14:paraId="2616AB41" w14:textId="77777777">
            <w:pPr>
              <w:rPr>
                <w:rFonts w:ascii="Calibri" w:hAnsi="Calibri" w:cs="Calibri"/>
                <w:color w:val="000000"/>
              </w:rPr>
            </w:pPr>
          </w:p>
        </w:tc>
        <w:tc>
          <w:tcPr>
            <w:tcW w:w="303"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4EB4964F" w14:textId="77777777">
            <w:pPr>
              <w:rPr>
                <w:rFonts w:ascii="Calibri" w:hAnsi="Calibri" w:cs="Calibri"/>
                <w:color w:val="000000"/>
              </w:rPr>
            </w:pPr>
            <w:r w:rsidRPr="004F1C4C">
              <w:rPr>
                <w:rFonts w:ascii="Calibri" w:hAnsi="Calibri" w:cs="Calibri"/>
                <w:color w:val="000000"/>
              </w:rPr>
              <w:t> </w:t>
            </w:r>
          </w:p>
        </w:tc>
        <w:tc>
          <w:tcPr>
            <w:tcW w:w="375"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00F7404D" w14:textId="77777777">
            <w:pPr>
              <w:rPr>
                <w:rFonts w:ascii="Calibri" w:hAnsi="Calibri" w:cs="Calibri"/>
                <w:color w:val="000000"/>
              </w:rPr>
            </w:pPr>
            <w:r w:rsidRPr="004F1C4C">
              <w:rPr>
                <w:rFonts w:ascii="Calibri" w:hAnsi="Calibri" w:cs="Calibri"/>
                <w:color w:val="000000"/>
              </w:rPr>
              <w:t> </w:t>
            </w:r>
          </w:p>
        </w:tc>
        <w:tc>
          <w:tcPr>
            <w:tcW w:w="592"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286A7728" w14:textId="77777777">
            <w:pPr>
              <w:rPr>
                <w:rFonts w:ascii="Calibri" w:hAnsi="Calibri" w:cs="Calibri"/>
                <w:color w:val="000000"/>
              </w:rPr>
            </w:pPr>
            <w:r w:rsidRPr="004F1C4C">
              <w:rPr>
                <w:rFonts w:ascii="Calibri" w:hAnsi="Calibri" w:cs="Calibri"/>
                <w:color w:val="000000"/>
              </w:rPr>
              <w:t> </w:t>
            </w:r>
          </w:p>
        </w:tc>
        <w:tc>
          <w:tcPr>
            <w:tcW w:w="558"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176A0151" w14:textId="77777777">
            <w:pPr>
              <w:rPr>
                <w:rFonts w:ascii="Calibri" w:hAnsi="Calibri" w:cs="Calibri"/>
                <w:color w:val="000000"/>
              </w:rPr>
            </w:pPr>
            <w:r w:rsidRPr="004F1C4C">
              <w:rPr>
                <w:rFonts w:ascii="Calibri" w:hAnsi="Calibri" w:cs="Calibri"/>
                <w:color w:val="000000"/>
              </w:rPr>
              <w:t> </w:t>
            </w:r>
          </w:p>
        </w:tc>
        <w:tc>
          <w:tcPr>
            <w:tcW w:w="602"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58C13FDA" w14:textId="77777777">
            <w:pPr>
              <w:rPr>
                <w:rFonts w:ascii="Calibri" w:hAnsi="Calibri" w:cs="Calibri"/>
                <w:color w:val="000000"/>
              </w:rPr>
            </w:pPr>
            <w:r w:rsidRPr="004F1C4C">
              <w:rPr>
                <w:rFonts w:ascii="Calibri" w:hAnsi="Calibri" w:cs="Calibri"/>
                <w:color w:val="000000"/>
              </w:rPr>
              <w:t> </w:t>
            </w:r>
          </w:p>
        </w:tc>
        <w:tc>
          <w:tcPr>
            <w:tcW w:w="602"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08BB71F7" w14:textId="77777777">
            <w:pPr>
              <w:rPr>
                <w:rFonts w:ascii="Calibri" w:hAnsi="Calibri" w:cs="Calibri"/>
                <w:color w:val="000000"/>
              </w:rPr>
            </w:pPr>
            <w:r w:rsidRPr="004F1C4C">
              <w:rPr>
                <w:rFonts w:ascii="Calibri" w:hAnsi="Calibri" w:cs="Calibri"/>
                <w:color w:val="000000"/>
              </w:rPr>
              <w:t> </w:t>
            </w:r>
          </w:p>
        </w:tc>
      </w:tr>
      <w:tr w:rsidRPr="004F1C4C" w:rsidR="004F1C4C" w:rsidTr="01D41668" w14:paraId="0B69E0FB" w14:textId="77777777">
        <w:trPr>
          <w:trHeight w:val="312"/>
        </w:trPr>
        <w:tc>
          <w:tcPr>
            <w:tcW w:w="1969" w:type="pct"/>
            <w:tcBorders>
              <w:top w:val="nil"/>
              <w:left w:val="single" w:color="auto" w:sz="4" w:space="0"/>
              <w:bottom w:val="nil"/>
              <w:right w:val="single" w:color="auto" w:sz="4" w:space="0"/>
            </w:tcBorders>
            <w:shd w:val="clear" w:color="auto" w:fill="auto"/>
            <w:noWrap/>
            <w:tcMar/>
            <w:vAlign w:val="bottom"/>
          </w:tcPr>
          <w:p w:rsidRPr="004F1C4C" w:rsidR="004F1C4C" w:rsidP="004F1C4C" w:rsidRDefault="004F1C4C" w14:paraId="6BEF3F84" w14:textId="77777777">
            <w:pPr>
              <w:rPr>
                <w:rFonts w:ascii="Calibri" w:hAnsi="Calibri" w:cs="Calibri"/>
                <w:color w:val="000000"/>
              </w:rPr>
            </w:pPr>
          </w:p>
        </w:tc>
        <w:tc>
          <w:tcPr>
            <w:tcW w:w="303"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546499B2" w14:textId="77777777">
            <w:pPr>
              <w:rPr>
                <w:rFonts w:ascii="Calibri" w:hAnsi="Calibri" w:cs="Calibri"/>
                <w:color w:val="000000"/>
              </w:rPr>
            </w:pPr>
            <w:r w:rsidRPr="004F1C4C">
              <w:rPr>
                <w:rFonts w:ascii="Calibri" w:hAnsi="Calibri" w:cs="Calibri"/>
                <w:color w:val="000000"/>
              </w:rPr>
              <w:t> </w:t>
            </w:r>
          </w:p>
        </w:tc>
        <w:tc>
          <w:tcPr>
            <w:tcW w:w="375"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32692D7D" w14:textId="77777777">
            <w:pPr>
              <w:rPr>
                <w:rFonts w:ascii="Calibri" w:hAnsi="Calibri" w:cs="Calibri"/>
                <w:color w:val="000000"/>
              </w:rPr>
            </w:pPr>
            <w:r w:rsidRPr="004F1C4C">
              <w:rPr>
                <w:rFonts w:ascii="Calibri" w:hAnsi="Calibri" w:cs="Calibri"/>
                <w:color w:val="000000"/>
              </w:rPr>
              <w:t> </w:t>
            </w:r>
          </w:p>
        </w:tc>
        <w:tc>
          <w:tcPr>
            <w:tcW w:w="592"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0802D680" w14:textId="77777777">
            <w:pPr>
              <w:rPr>
                <w:rFonts w:ascii="Calibri" w:hAnsi="Calibri" w:cs="Calibri"/>
                <w:color w:val="000000"/>
              </w:rPr>
            </w:pPr>
            <w:r w:rsidRPr="004F1C4C">
              <w:rPr>
                <w:rFonts w:ascii="Calibri" w:hAnsi="Calibri" w:cs="Calibri"/>
                <w:color w:val="000000"/>
              </w:rPr>
              <w:t> </w:t>
            </w:r>
          </w:p>
        </w:tc>
        <w:tc>
          <w:tcPr>
            <w:tcW w:w="558"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6FEBA7EA" w14:textId="77777777">
            <w:pPr>
              <w:rPr>
                <w:rFonts w:ascii="Calibri" w:hAnsi="Calibri" w:cs="Calibri"/>
                <w:color w:val="000000"/>
              </w:rPr>
            </w:pPr>
            <w:r w:rsidRPr="004F1C4C">
              <w:rPr>
                <w:rFonts w:ascii="Calibri" w:hAnsi="Calibri" w:cs="Calibri"/>
                <w:color w:val="000000"/>
              </w:rPr>
              <w:t> </w:t>
            </w:r>
          </w:p>
        </w:tc>
        <w:tc>
          <w:tcPr>
            <w:tcW w:w="602"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3E95BDC9" w14:textId="77777777">
            <w:pPr>
              <w:rPr>
                <w:rFonts w:ascii="Calibri" w:hAnsi="Calibri" w:cs="Calibri"/>
                <w:color w:val="000000"/>
              </w:rPr>
            </w:pPr>
            <w:r w:rsidRPr="004F1C4C">
              <w:rPr>
                <w:rFonts w:ascii="Calibri" w:hAnsi="Calibri" w:cs="Calibri"/>
                <w:color w:val="000000"/>
              </w:rPr>
              <w:t> </w:t>
            </w:r>
          </w:p>
        </w:tc>
        <w:tc>
          <w:tcPr>
            <w:tcW w:w="602"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119E9294" w14:textId="77777777">
            <w:pPr>
              <w:rPr>
                <w:rFonts w:ascii="Calibri" w:hAnsi="Calibri" w:cs="Calibri"/>
                <w:color w:val="000000"/>
              </w:rPr>
            </w:pPr>
            <w:r w:rsidRPr="004F1C4C">
              <w:rPr>
                <w:rFonts w:ascii="Calibri" w:hAnsi="Calibri" w:cs="Calibri"/>
                <w:color w:val="000000"/>
              </w:rPr>
              <w:t> </w:t>
            </w:r>
          </w:p>
        </w:tc>
      </w:tr>
      <w:tr w:rsidRPr="004F1C4C" w:rsidR="004F1C4C" w:rsidTr="01D41668" w14:paraId="3AFB0C1D" w14:textId="77777777">
        <w:trPr>
          <w:trHeight w:val="624"/>
        </w:trPr>
        <w:tc>
          <w:tcPr>
            <w:tcW w:w="1969" w:type="pct"/>
            <w:tcBorders>
              <w:top w:val="nil"/>
              <w:left w:val="single" w:color="auto" w:sz="4" w:space="0"/>
              <w:bottom w:val="nil"/>
              <w:right w:val="single" w:color="auto" w:sz="4" w:space="0"/>
            </w:tcBorders>
            <w:shd w:val="clear" w:color="auto" w:fill="auto"/>
            <w:tcMar/>
            <w:vAlign w:val="bottom"/>
          </w:tcPr>
          <w:p w:rsidRPr="004F1C4C" w:rsidR="004F1C4C" w:rsidP="004F1C4C" w:rsidRDefault="004F1C4C" w14:paraId="77E8ACE9" w14:textId="77777777">
            <w:pPr>
              <w:rPr>
                <w:rFonts w:ascii="Calibri" w:hAnsi="Calibri" w:cs="Calibri"/>
                <w:color w:val="000000"/>
              </w:rPr>
            </w:pPr>
          </w:p>
        </w:tc>
        <w:tc>
          <w:tcPr>
            <w:tcW w:w="303"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343E5B89" w14:textId="77777777">
            <w:pPr>
              <w:rPr>
                <w:rFonts w:ascii="Calibri" w:hAnsi="Calibri" w:cs="Calibri"/>
                <w:color w:val="000000"/>
              </w:rPr>
            </w:pPr>
            <w:r w:rsidRPr="004F1C4C">
              <w:rPr>
                <w:rFonts w:ascii="Calibri" w:hAnsi="Calibri" w:cs="Calibri"/>
                <w:color w:val="000000"/>
              </w:rPr>
              <w:t> </w:t>
            </w:r>
          </w:p>
        </w:tc>
        <w:tc>
          <w:tcPr>
            <w:tcW w:w="375"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574A5808" w14:textId="77777777">
            <w:pPr>
              <w:rPr>
                <w:rFonts w:ascii="Calibri" w:hAnsi="Calibri" w:cs="Calibri"/>
                <w:color w:val="000000"/>
              </w:rPr>
            </w:pPr>
            <w:r w:rsidRPr="004F1C4C">
              <w:rPr>
                <w:rFonts w:ascii="Calibri" w:hAnsi="Calibri" w:cs="Calibri"/>
                <w:color w:val="000000"/>
              </w:rPr>
              <w:t> </w:t>
            </w:r>
          </w:p>
        </w:tc>
        <w:tc>
          <w:tcPr>
            <w:tcW w:w="592"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5A200CC3" w14:textId="77777777">
            <w:pPr>
              <w:rPr>
                <w:rFonts w:ascii="Calibri" w:hAnsi="Calibri" w:cs="Calibri"/>
                <w:color w:val="000000"/>
              </w:rPr>
            </w:pPr>
            <w:r w:rsidRPr="004F1C4C">
              <w:rPr>
                <w:rFonts w:ascii="Calibri" w:hAnsi="Calibri" w:cs="Calibri"/>
                <w:color w:val="000000"/>
              </w:rPr>
              <w:t> </w:t>
            </w:r>
          </w:p>
        </w:tc>
        <w:tc>
          <w:tcPr>
            <w:tcW w:w="558"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1A967739" w14:textId="77777777">
            <w:pPr>
              <w:rPr>
                <w:rFonts w:ascii="Calibri" w:hAnsi="Calibri" w:cs="Calibri"/>
                <w:color w:val="000000"/>
              </w:rPr>
            </w:pPr>
            <w:r w:rsidRPr="004F1C4C">
              <w:rPr>
                <w:rFonts w:ascii="Calibri" w:hAnsi="Calibri" w:cs="Calibri"/>
                <w:color w:val="000000"/>
              </w:rPr>
              <w:t> </w:t>
            </w:r>
          </w:p>
        </w:tc>
        <w:tc>
          <w:tcPr>
            <w:tcW w:w="602"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19688C24" w14:textId="77777777">
            <w:pPr>
              <w:rPr>
                <w:rFonts w:ascii="Calibri" w:hAnsi="Calibri" w:cs="Calibri"/>
                <w:color w:val="000000"/>
              </w:rPr>
            </w:pPr>
            <w:r w:rsidRPr="004F1C4C">
              <w:rPr>
                <w:rFonts w:ascii="Calibri" w:hAnsi="Calibri" w:cs="Calibri"/>
                <w:color w:val="000000"/>
              </w:rPr>
              <w:t> </w:t>
            </w:r>
          </w:p>
        </w:tc>
        <w:tc>
          <w:tcPr>
            <w:tcW w:w="602"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5AD51106" w14:textId="77777777">
            <w:pPr>
              <w:rPr>
                <w:rFonts w:ascii="Calibri" w:hAnsi="Calibri" w:cs="Calibri"/>
                <w:color w:val="000000"/>
              </w:rPr>
            </w:pPr>
            <w:r w:rsidRPr="004F1C4C">
              <w:rPr>
                <w:rFonts w:ascii="Calibri" w:hAnsi="Calibri" w:cs="Calibri"/>
                <w:color w:val="000000"/>
              </w:rPr>
              <w:t> </w:t>
            </w:r>
          </w:p>
        </w:tc>
      </w:tr>
      <w:tr w:rsidRPr="004F1C4C" w:rsidR="004F1C4C" w:rsidTr="01D41668" w14:paraId="44C9F2E4" w14:textId="77777777">
        <w:trPr>
          <w:trHeight w:val="312"/>
        </w:trPr>
        <w:tc>
          <w:tcPr>
            <w:tcW w:w="1969" w:type="pct"/>
            <w:tcBorders>
              <w:top w:val="nil"/>
              <w:left w:val="single" w:color="auto" w:sz="4" w:space="0"/>
              <w:bottom w:val="nil"/>
              <w:right w:val="single" w:color="auto" w:sz="4" w:space="0"/>
            </w:tcBorders>
            <w:shd w:val="clear" w:color="auto" w:fill="auto"/>
            <w:tcMar/>
            <w:vAlign w:val="bottom"/>
            <w:hideMark/>
          </w:tcPr>
          <w:p w:rsidRPr="004F1C4C" w:rsidR="004F1C4C" w:rsidP="004F1C4C" w:rsidRDefault="004F1C4C" w14:paraId="4C0C94D1" w14:textId="77777777">
            <w:pPr>
              <w:rPr>
                <w:rFonts w:ascii="Calibri" w:hAnsi="Calibri" w:cs="Calibri"/>
                <w:color w:val="000000"/>
              </w:rPr>
            </w:pPr>
            <w:r w:rsidRPr="004F1C4C">
              <w:rPr>
                <w:rFonts w:ascii="Calibri" w:hAnsi="Calibri" w:cs="Calibri"/>
                <w:color w:val="000000"/>
              </w:rPr>
              <w:t> </w:t>
            </w:r>
          </w:p>
        </w:tc>
        <w:tc>
          <w:tcPr>
            <w:tcW w:w="303"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19B5FF6D" w14:textId="77777777">
            <w:pPr>
              <w:rPr>
                <w:rFonts w:ascii="Calibri" w:hAnsi="Calibri" w:cs="Calibri"/>
                <w:color w:val="000000"/>
              </w:rPr>
            </w:pPr>
            <w:r w:rsidRPr="004F1C4C">
              <w:rPr>
                <w:rFonts w:ascii="Calibri" w:hAnsi="Calibri" w:cs="Calibri"/>
                <w:color w:val="000000"/>
              </w:rPr>
              <w:t> </w:t>
            </w:r>
          </w:p>
        </w:tc>
        <w:tc>
          <w:tcPr>
            <w:tcW w:w="375"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7614C8D8" w14:textId="77777777">
            <w:pPr>
              <w:rPr>
                <w:rFonts w:ascii="Calibri" w:hAnsi="Calibri" w:cs="Calibri"/>
                <w:color w:val="000000"/>
              </w:rPr>
            </w:pPr>
            <w:r w:rsidRPr="004F1C4C">
              <w:rPr>
                <w:rFonts w:ascii="Calibri" w:hAnsi="Calibri" w:cs="Calibri"/>
                <w:color w:val="000000"/>
              </w:rPr>
              <w:t> </w:t>
            </w:r>
          </w:p>
        </w:tc>
        <w:tc>
          <w:tcPr>
            <w:tcW w:w="592"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1669F4EA" w14:textId="77777777">
            <w:pPr>
              <w:rPr>
                <w:rFonts w:ascii="Calibri" w:hAnsi="Calibri" w:cs="Calibri"/>
                <w:color w:val="000000"/>
              </w:rPr>
            </w:pPr>
            <w:r w:rsidRPr="004F1C4C">
              <w:rPr>
                <w:rFonts w:ascii="Calibri" w:hAnsi="Calibri" w:cs="Calibri"/>
                <w:color w:val="000000"/>
              </w:rPr>
              <w:t> </w:t>
            </w:r>
          </w:p>
        </w:tc>
        <w:tc>
          <w:tcPr>
            <w:tcW w:w="558"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79E584F4" w14:textId="77777777">
            <w:pPr>
              <w:rPr>
                <w:rFonts w:ascii="Calibri" w:hAnsi="Calibri" w:cs="Calibri"/>
                <w:color w:val="000000"/>
              </w:rPr>
            </w:pPr>
            <w:r w:rsidRPr="004F1C4C">
              <w:rPr>
                <w:rFonts w:ascii="Calibri" w:hAnsi="Calibri" w:cs="Calibri"/>
                <w:color w:val="000000"/>
              </w:rPr>
              <w:t> </w:t>
            </w:r>
          </w:p>
        </w:tc>
        <w:tc>
          <w:tcPr>
            <w:tcW w:w="602"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752A7D92" w14:textId="77777777">
            <w:pPr>
              <w:rPr>
                <w:rFonts w:ascii="Calibri" w:hAnsi="Calibri" w:cs="Calibri"/>
                <w:color w:val="000000"/>
              </w:rPr>
            </w:pPr>
            <w:r w:rsidRPr="004F1C4C">
              <w:rPr>
                <w:rFonts w:ascii="Calibri" w:hAnsi="Calibri" w:cs="Calibri"/>
                <w:color w:val="000000"/>
              </w:rPr>
              <w:t> </w:t>
            </w:r>
          </w:p>
        </w:tc>
        <w:tc>
          <w:tcPr>
            <w:tcW w:w="602" w:type="pct"/>
            <w:tcBorders>
              <w:top w:val="nil"/>
              <w:left w:val="nil"/>
              <w:bottom w:val="nil"/>
              <w:right w:val="single" w:color="auto" w:sz="4" w:space="0"/>
            </w:tcBorders>
            <w:shd w:val="clear" w:color="auto" w:fill="auto"/>
            <w:noWrap/>
            <w:tcMar/>
            <w:vAlign w:val="bottom"/>
            <w:hideMark/>
          </w:tcPr>
          <w:p w:rsidRPr="004F1C4C" w:rsidR="004F1C4C" w:rsidP="004F1C4C" w:rsidRDefault="004F1C4C" w14:paraId="7A2050D5" w14:textId="77777777">
            <w:pPr>
              <w:rPr>
                <w:rFonts w:ascii="Calibri" w:hAnsi="Calibri" w:cs="Calibri"/>
                <w:color w:val="000000"/>
              </w:rPr>
            </w:pPr>
            <w:r w:rsidRPr="004F1C4C">
              <w:rPr>
                <w:rFonts w:ascii="Calibri" w:hAnsi="Calibri" w:cs="Calibri"/>
                <w:color w:val="000000"/>
              </w:rPr>
              <w:t> </w:t>
            </w:r>
          </w:p>
        </w:tc>
      </w:tr>
      <w:tr w:rsidRPr="004F1C4C" w:rsidR="00D55BC9" w:rsidTr="01D41668" w14:paraId="60220152" w14:textId="77777777">
        <w:trPr>
          <w:trHeight w:val="312"/>
        </w:trPr>
        <w:tc>
          <w:tcPr>
            <w:tcW w:w="1969" w:type="pct"/>
            <w:tcBorders>
              <w:top w:val="single" w:color="auto" w:sz="4" w:space="0"/>
              <w:left w:val="single" w:color="auto" w:sz="4" w:space="0"/>
              <w:bottom w:val="single" w:color="auto" w:sz="4" w:space="0"/>
              <w:right w:val="single" w:color="auto" w:sz="4" w:space="0"/>
            </w:tcBorders>
            <w:shd w:val="clear" w:color="auto" w:fill="auto"/>
            <w:noWrap/>
            <w:tcMar/>
            <w:vAlign w:val="bottom"/>
            <w:hideMark/>
          </w:tcPr>
          <w:p w:rsidRPr="004F1C4C" w:rsidR="00D55BC9" w:rsidP="00D55BC9" w:rsidRDefault="00D55BC9" w14:paraId="1277E3E1" w14:textId="77777777">
            <w:pPr>
              <w:rPr>
                <w:rFonts w:ascii="Calibri" w:hAnsi="Calibri" w:cs="Calibri"/>
                <w:b/>
                <w:bCs/>
                <w:color w:val="000000"/>
              </w:rPr>
            </w:pPr>
            <w:r w:rsidRPr="004F1C4C">
              <w:rPr>
                <w:rFonts w:ascii="Calibri" w:hAnsi="Calibri" w:cs="Calibri"/>
                <w:b/>
                <w:bCs/>
                <w:color w:val="000000"/>
              </w:rPr>
              <w:t>TOTAL PAY</w:t>
            </w:r>
          </w:p>
        </w:tc>
        <w:tc>
          <w:tcPr>
            <w:tcW w:w="303" w:type="pct"/>
            <w:tcBorders>
              <w:top w:val="single" w:color="auto" w:sz="4" w:space="0"/>
              <w:left w:val="nil"/>
              <w:bottom w:val="single" w:color="auto" w:sz="4" w:space="0"/>
              <w:right w:val="single" w:color="auto" w:sz="4" w:space="0"/>
            </w:tcBorders>
            <w:shd w:val="clear" w:color="auto" w:fill="auto"/>
            <w:noWrap/>
            <w:tcMar/>
            <w:vAlign w:val="bottom"/>
            <w:hideMark/>
          </w:tcPr>
          <w:p w:rsidRPr="004F1C4C" w:rsidR="00D55BC9" w:rsidP="00D55BC9" w:rsidRDefault="00D55BC9" w14:paraId="1C6DFA6B" w14:textId="77777777">
            <w:pPr>
              <w:rPr>
                <w:rFonts w:ascii="Calibri" w:hAnsi="Calibri" w:cs="Calibri"/>
                <w:color w:val="000000"/>
              </w:rPr>
            </w:pPr>
            <w:r w:rsidRPr="004F1C4C">
              <w:rPr>
                <w:rFonts w:ascii="Calibri" w:hAnsi="Calibri" w:cs="Calibri"/>
                <w:color w:val="000000"/>
              </w:rPr>
              <w:t> </w:t>
            </w:r>
          </w:p>
        </w:tc>
        <w:tc>
          <w:tcPr>
            <w:tcW w:w="375" w:type="pct"/>
            <w:tcBorders>
              <w:top w:val="single" w:color="auto" w:sz="4" w:space="0"/>
              <w:left w:val="nil"/>
              <w:bottom w:val="single" w:color="auto" w:sz="4" w:space="0"/>
              <w:right w:val="single" w:color="auto" w:sz="4" w:space="0"/>
            </w:tcBorders>
            <w:shd w:val="clear" w:color="auto" w:fill="auto"/>
            <w:noWrap/>
            <w:tcMar/>
            <w:vAlign w:val="bottom"/>
            <w:hideMark/>
          </w:tcPr>
          <w:p w:rsidRPr="004F1C4C" w:rsidR="00D55BC9" w:rsidP="00D55BC9" w:rsidRDefault="00D55BC9" w14:paraId="422C9FE1" w14:textId="77777777">
            <w:pPr>
              <w:rPr>
                <w:rFonts w:ascii="Calibri" w:hAnsi="Calibri" w:cs="Calibri"/>
                <w:color w:val="000000"/>
              </w:rPr>
            </w:pPr>
            <w:r w:rsidRPr="004F1C4C">
              <w:rPr>
                <w:rFonts w:ascii="Calibri" w:hAnsi="Calibri" w:cs="Calibri"/>
                <w:color w:val="000000"/>
              </w:rPr>
              <w:t> </w:t>
            </w:r>
          </w:p>
        </w:tc>
        <w:tc>
          <w:tcPr>
            <w:tcW w:w="592" w:type="pct"/>
            <w:tcBorders>
              <w:top w:val="single" w:color="auto" w:sz="4" w:space="0"/>
              <w:left w:val="nil"/>
              <w:bottom w:val="single" w:color="auto" w:sz="4" w:space="0"/>
              <w:right w:val="single" w:color="auto" w:sz="4" w:space="0"/>
            </w:tcBorders>
            <w:shd w:val="clear" w:color="auto" w:fill="auto"/>
            <w:noWrap/>
            <w:tcMar/>
            <w:vAlign w:val="bottom"/>
            <w:hideMark/>
          </w:tcPr>
          <w:p w:rsidRPr="004F1C4C" w:rsidR="00D55BC9" w:rsidP="00D55BC9" w:rsidRDefault="00D55BC9" w14:paraId="44FE5FBE" w14:textId="77777777">
            <w:pPr>
              <w:rPr>
                <w:rFonts w:ascii="Calibri" w:hAnsi="Calibri" w:cs="Calibri"/>
                <w:color w:val="000000"/>
              </w:rPr>
            </w:pPr>
            <w:r w:rsidRPr="004F1C4C">
              <w:rPr>
                <w:rFonts w:ascii="Calibri" w:hAnsi="Calibri" w:cs="Calibri"/>
                <w:color w:val="000000"/>
              </w:rPr>
              <w:t> </w:t>
            </w:r>
          </w:p>
        </w:tc>
        <w:tc>
          <w:tcPr>
            <w:tcW w:w="558" w:type="pct"/>
            <w:tcBorders>
              <w:top w:val="single" w:color="auto" w:sz="4" w:space="0"/>
              <w:left w:val="nil"/>
              <w:bottom w:val="single" w:color="auto" w:sz="4" w:space="0"/>
              <w:right w:val="single" w:color="auto" w:sz="4" w:space="0"/>
            </w:tcBorders>
            <w:shd w:val="clear" w:color="auto" w:fill="auto"/>
            <w:noWrap/>
            <w:tcMar/>
            <w:hideMark/>
          </w:tcPr>
          <w:p w:rsidRPr="00445ADB" w:rsidR="00D55BC9" w:rsidP="00D55BC9" w:rsidRDefault="00D55BC9" w14:paraId="6DABD02A" w14:textId="77777777">
            <w:pPr>
              <w:jc w:val="right"/>
              <w:rPr>
                <w:rFonts w:ascii="Calibri" w:hAnsi="Calibri" w:cs="Calibri"/>
                <w:color w:val="FF0000"/>
              </w:rPr>
            </w:pPr>
            <w:r w:rsidRPr="00445ADB">
              <w:rPr>
                <w:b/>
                <w:color w:val="FF0000"/>
                <w:u w:val="double"/>
              </w:rPr>
              <w:t>£</w:t>
            </w:r>
            <w:r w:rsidR="00FE6A61">
              <w:rPr>
                <w:b/>
                <w:color w:val="FF0000"/>
                <w:u w:val="double"/>
              </w:rPr>
              <w:t>654,236</w:t>
            </w:r>
          </w:p>
        </w:tc>
        <w:tc>
          <w:tcPr>
            <w:tcW w:w="602" w:type="pct"/>
            <w:tcBorders>
              <w:top w:val="single" w:color="auto" w:sz="4" w:space="0"/>
              <w:left w:val="nil"/>
              <w:bottom w:val="single" w:color="auto" w:sz="4" w:space="0"/>
              <w:right w:val="single" w:color="auto" w:sz="4" w:space="0"/>
            </w:tcBorders>
            <w:shd w:val="clear" w:color="auto" w:fill="auto"/>
            <w:noWrap/>
            <w:tcMar/>
            <w:hideMark/>
          </w:tcPr>
          <w:p w:rsidRPr="004F1C4C" w:rsidR="00D55BC9" w:rsidP="00D55BC9" w:rsidRDefault="00D55BC9" w14:paraId="735DDAC8" w14:textId="77777777">
            <w:pPr>
              <w:jc w:val="right"/>
              <w:rPr>
                <w:rFonts w:ascii="Calibri" w:hAnsi="Calibri" w:cs="Calibri"/>
                <w:color w:val="000000"/>
              </w:rPr>
            </w:pPr>
            <w:r w:rsidRPr="00C017F0">
              <w:rPr>
                <w:b/>
                <w:u w:val="double"/>
              </w:rPr>
              <w:t>£1,375,852</w:t>
            </w:r>
          </w:p>
        </w:tc>
        <w:tc>
          <w:tcPr>
            <w:tcW w:w="602" w:type="pct"/>
            <w:tcBorders>
              <w:top w:val="single" w:color="auto" w:sz="4" w:space="0"/>
              <w:left w:val="nil"/>
              <w:bottom w:val="single" w:color="auto" w:sz="4" w:space="0"/>
              <w:right w:val="single" w:color="auto" w:sz="4" w:space="0"/>
            </w:tcBorders>
            <w:shd w:val="clear" w:color="auto" w:fill="auto"/>
            <w:noWrap/>
            <w:tcMar/>
            <w:hideMark/>
          </w:tcPr>
          <w:p w:rsidRPr="004F1C4C" w:rsidR="00D55BC9" w:rsidP="00D55BC9" w:rsidRDefault="00D55BC9" w14:paraId="729F30DA" w14:textId="77777777">
            <w:pPr>
              <w:jc w:val="right"/>
              <w:rPr>
                <w:rFonts w:ascii="Calibri" w:hAnsi="Calibri" w:cs="Calibri"/>
                <w:color w:val="000000"/>
              </w:rPr>
            </w:pPr>
            <w:r w:rsidRPr="00C017F0">
              <w:rPr>
                <w:b/>
                <w:u w:val="double"/>
              </w:rPr>
              <w:t>£1,375,852</w:t>
            </w:r>
          </w:p>
        </w:tc>
      </w:tr>
    </w:tbl>
    <w:p w:rsidR="004F1C4C" w:rsidP="00F254EF" w:rsidRDefault="004F1C4C" w14:paraId="139996CF" w14:textId="77777777">
      <w:pPr>
        <w:pStyle w:val="ListParagraph"/>
        <w:ind w:left="0"/>
        <w:rPr>
          <w:b/>
        </w:rPr>
      </w:pPr>
    </w:p>
    <w:p w:rsidR="00476E3C" w:rsidP="00476E3C" w:rsidRDefault="00476E3C" w14:paraId="063B4BE2" w14:textId="77777777">
      <w:pPr>
        <w:pStyle w:val="ListParagraph"/>
        <w:tabs>
          <w:tab w:val="left" w:pos="4650"/>
        </w:tabs>
        <w:ind w:left="-1276" w:firstLine="1276"/>
        <w:rPr>
          <w:b/>
        </w:rPr>
      </w:pPr>
      <w:r>
        <w:rPr>
          <w:b/>
        </w:rPr>
        <w:tab/>
      </w:r>
    </w:p>
    <w:p w:rsidR="00F254EF" w:rsidP="00F254EF" w:rsidRDefault="00F254EF" w14:paraId="2BDAD7EC" w14:textId="77777777">
      <w:pPr>
        <w:pStyle w:val="ListParagraph"/>
        <w:ind w:left="0"/>
        <w:rPr>
          <w:b/>
        </w:rPr>
      </w:pPr>
    </w:p>
    <w:p w:rsidR="00476E3C" w:rsidP="00476E3C" w:rsidRDefault="00476E3C" w14:paraId="059A42C4" w14:textId="77777777">
      <w:pPr>
        <w:pStyle w:val="Heading3"/>
        <w:jc w:val="right"/>
        <w:rPr>
          <w:bCs/>
        </w:rPr>
      </w:pPr>
    </w:p>
    <w:p w:rsidR="00476E3C" w:rsidP="00476E3C" w:rsidRDefault="00476E3C" w14:paraId="0A001E5E" w14:textId="77777777">
      <w:pPr>
        <w:pStyle w:val="Heading3"/>
        <w:jc w:val="right"/>
        <w:rPr>
          <w:bCs/>
        </w:rPr>
      </w:pPr>
    </w:p>
    <w:p w:rsidR="00476E3C" w:rsidP="00F32F41" w:rsidRDefault="00476E3C" w14:paraId="4199A25D" w14:textId="77777777">
      <w:pPr>
        <w:pStyle w:val="Heading3"/>
        <w:rPr>
          <w:bCs/>
        </w:rPr>
      </w:pPr>
    </w:p>
    <w:p w:rsidRPr="00F32F41" w:rsidR="00F32F41" w:rsidP="00F32F41" w:rsidRDefault="00F32F41" w14:paraId="3DF695B0" w14:textId="77777777"/>
    <w:p w:rsidR="00690557" w:rsidP="00690557" w:rsidRDefault="00476E3C" w14:paraId="37D95ADA" w14:textId="77777777">
      <w:pPr>
        <w:pStyle w:val="Heading2"/>
        <w:jc w:val="right"/>
      </w:pPr>
      <w:bookmarkStart w:name="_Toc103685917" w:id="35"/>
      <w:bookmarkStart w:name="_Toc98945744" w:id="36"/>
      <w:bookmarkStart w:name="_Toc98946158" w:id="37"/>
      <w:r w:rsidRPr="00690557">
        <w:t xml:space="preserve">Annex c: </w:t>
      </w:r>
      <w:r w:rsidRPr="00690557" w:rsidR="00F254EF">
        <w:t>Capital requirements</w:t>
      </w:r>
      <w:bookmarkEnd w:id="35"/>
      <w:r w:rsidRPr="00690557" w:rsidR="00F254EF">
        <w:t xml:space="preserve"> </w:t>
      </w:r>
    </w:p>
    <w:p w:rsidR="00690557" w:rsidP="00690557" w:rsidRDefault="00690557" w14:paraId="287F35D6" w14:textId="77777777"/>
    <w:p w:rsidRPr="001A20C0" w:rsidR="00F254EF" w:rsidP="00690557" w:rsidRDefault="00F254EF" w14:paraId="33412803" w14:textId="77777777">
      <w:pPr>
        <w:rPr>
          <w:i/>
          <w:iCs/>
          <w:noProof/>
          <w:color w:val="00B050"/>
          <w:sz w:val="20"/>
          <w:szCs w:val="20"/>
        </w:rPr>
      </w:pPr>
      <w:r w:rsidRPr="001A20C0">
        <w:rPr>
          <w:i/>
          <w:iCs/>
          <w:noProof/>
          <w:color w:val="00B050"/>
          <w:sz w:val="20"/>
          <w:szCs w:val="20"/>
        </w:rPr>
        <w:t>this should be identified and detailed and, if known, whether this is agreed as part of the UHB’s Capital Programme.</w:t>
      </w:r>
      <w:bookmarkEnd w:id="36"/>
      <w:bookmarkEnd w:id="37"/>
    </w:p>
    <w:p w:rsidR="00F254EF" w:rsidP="00F254EF" w:rsidRDefault="00F254EF" w14:paraId="65A8C9B0" w14:textId="77777777">
      <w:pPr>
        <w:pStyle w:val="ListParagraph"/>
        <w:ind w:left="0"/>
        <w:rPr>
          <w:b/>
        </w:rPr>
      </w:pPr>
    </w:p>
    <w:tbl>
      <w:tblPr>
        <w:tblW w:w="6658" w:type="pct"/>
        <w:tblInd w:w="-1423" w:type="dxa"/>
        <w:tblLook w:val="04A0" w:firstRow="1" w:lastRow="0" w:firstColumn="1" w:lastColumn="0" w:noHBand="0" w:noVBand="1"/>
      </w:tblPr>
      <w:tblGrid>
        <w:gridCol w:w="6097"/>
        <w:gridCol w:w="1700"/>
        <w:gridCol w:w="1700"/>
        <w:gridCol w:w="1559"/>
      </w:tblGrid>
      <w:tr w:rsidRPr="00F32F41" w:rsidR="00F32F41" w:rsidTr="00F32F41" w14:paraId="32E0A973" w14:textId="77777777">
        <w:trPr>
          <w:trHeight w:val="312"/>
        </w:trPr>
        <w:tc>
          <w:tcPr>
            <w:tcW w:w="2757" w:type="pct"/>
            <w:tcBorders>
              <w:top w:val="single" w:color="auto" w:sz="4" w:space="0"/>
              <w:left w:val="single" w:color="auto" w:sz="4" w:space="0"/>
              <w:bottom w:val="single" w:color="auto" w:sz="4" w:space="0"/>
              <w:right w:val="single" w:color="auto" w:sz="4" w:space="0"/>
            </w:tcBorders>
            <w:shd w:val="clear" w:color="000000" w:fill="D0CECE"/>
            <w:noWrap/>
            <w:vAlign w:val="bottom"/>
            <w:hideMark/>
          </w:tcPr>
          <w:p w:rsidRPr="00F32F41" w:rsidR="00F32F41" w:rsidP="00F32F41" w:rsidRDefault="00F32F41" w14:paraId="174E5389" w14:textId="77777777">
            <w:pPr>
              <w:rPr>
                <w:rFonts w:ascii="Calibri" w:hAnsi="Calibri" w:cs="Calibri"/>
                <w:b/>
                <w:bCs/>
                <w:color w:val="000000"/>
              </w:rPr>
            </w:pPr>
            <w:r w:rsidRPr="00F32F41">
              <w:rPr>
                <w:rFonts w:ascii="Calibri" w:hAnsi="Calibri" w:cs="Calibri"/>
                <w:b/>
                <w:bCs/>
                <w:color w:val="000000"/>
              </w:rPr>
              <w:t>CAPITAL</w:t>
            </w:r>
          </w:p>
        </w:tc>
        <w:tc>
          <w:tcPr>
            <w:tcW w:w="769" w:type="pct"/>
            <w:tcBorders>
              <w:top w:val="single" w:color="auto" w:sz="4" w:space="0"/>
              <w:left w:val="nil"/>
              <w:bottom w:val="single" w:color="auto" w:sz="4" w:space="0"/>
              <w:right w:val="single" w:color="auto" w:sz="4" w:space="0"/>
            </w:tcBorders>
            <w:shd w:val="clear" w:color="000000" w:fill="D0CECE"/>
            <w:noWrap/>
            <w:vAlign w:val="bottom"/>
            <w:hideMark/>
          </w:tcPr>
          <w:p w:rsidRPr="00F32F41" w:rsidR="00F32F41" w:rsidP="00F32F41" w:rsidRDefault="00F32F41" w14:paraId="32E76625" w14:textId="77777777">
            <w:pPr>
              <w:jc w:val="center"/>
              <w:rPr>
                <w:rFonts w:ascii="Calibri" w:hAnsi="Calibri" w:cs="Calibri"/>
                <w:b/>
                <w:bCs/>
                <w:color w:val="000000"/>
              </w:rPr>
            </w:pPr>
            <w:r w:rsidRPr="00F32F41">
              <w:rPr>
                <w:rFonts w:ascii="Calibri" w:hAnsi="Calibri" w:cs="Calibri"/>
                <w:b/>
                <w:bCs/>
                <w:color w:val="000000"/>
              </w:rPr>
              <w:t>Year 1</w:t>
            </w:r>
          </w:p>
        </w:tc>
        <w:tc>
          <w:tcPr>
            <w:tcW w:w="769" w:type="pct"/>
            <w:tcBorders>
              <w:top w:val="single" w:color="auto" w:sz="4" w:space="0"/>
              <w:left w:val="nil"/>
              <w:bottom w:val="single" w:color="auto" w:sz="4" w:space="0"/>
              <w:right w:val="single" w:color="auto" w:sz="4" w:space="0"/>
            </w:tcBorders>
            <w:shd w:val="clear" w:color="000000" w:fill="D0CECE"/>
            <w:noWrap/>
            <w:vAlign w:val="bottom"/>
            <w:hideMark/>
          </w:tcPr>
          <w:p w:rsidRPr="00F32F41" w:rsidR="00F32F41" w:rsidP="00F32F41" w:rsidRDefault="00F32F41" w14:paraId="724655D5" w14:textId="77777777">
            <w:pPr>
              <w:jc w:val="center"/>
              <w:rPr>
                <w:rFonts w:ascii="Calibri" w:hAnsi="Calibri" w:cs="Calibri"/>
                <w:b/>
                <w:bCs/>
                <w:color w:val="000000"/>
              </w:rPr>
            </w:pPr>
            <w:r w:rsidRPr="00F32F41">
              <w:rPr>
                <w:rFonts w:ascii="Calibri" w:hAnsi="Calibri" w:cs="Calibri"/>
                <w:b/>
                <w:bCs/>
                <w:color w:val="000000"/>
              </w:rPr>
              <w:t>Year 2</w:t>
            </w:r>
          </w:p>
        </w:tc>
        <w:tc>
          <w:tcPr>
            <w:tcW w:w="705" w:type="pct"/>
            <w:tcBorders>
              <w:top w:val="single" w:color="auto" w:sz="4" w:space="0"/>
              <w:left w:val="nil"/>
              <w:bottom w:val="single" w:color="auto" w:sz="4" w:space="0"/>
              <w:right w:val="single" w:color="auto" w:sz="4" w:space="0"/>
            </w:tcBorders>
            <w:shd w:val="clear" w:color="000000" w:fill="D0CECE"/>
            <w:noWrap/>
            <w:vAlign w:val="bottom"/>
            <w:hideMark/>
          </w:tcPr>
          <w:p w:rsidRPr="00F32F41" w:rsidR="00F32F41" w:rsidP="00F32F41" w:rsidRDefault="00F32F41" w14:paraId="0F57B5A8" w14:textId="77777777">
            <w:pPr>
              <w:jc w:val="center"/>
              <w:rPr>
                <w:rFonts w:ascii="Calibri" w:hAnsi="Calibri" w:cs="Calibri"/>
                <w:b/>
                <w:bCs/>
                <w:color w:val="000000"/>
              </w:rPr>
            </w:pPr>
            <w:r w:rsidRPr="00F32F41">
              <w:rPr>
                <w:rFonts w:ascii="Calibri" w:hAnsi="Calibri" w:cs="Calibri"/>
                <w:b/>
                <w:bCs/>
                <w:color w:val="000000"/>
              </w:rPr>
              <w:t>Year 3</w:t>
            </w:r>
          </w:p>
        </w:tc>
      </w:tr>
      <w:tr w:rsidRPr="00F32F41" w:rsidR="00F32F41" w:rsidTr="00F32F41" w14:paraId="1EE71055" w14:textId="77777777">
        <w:trPr>
          <w:trHeight w:val="312"/>
        </w:trPr>
        <w:tc>
          <w:tcPr>
            <w:tcW w:w="2757" w:type="pct"/>
            <w:tcBorders>
              <w:top w:val="nil"/>
              <w:left w:val="single" w:color="auto" w:sz="4" w:space="0"/>
              <w:bottom w:val="nil"/>
              <w:right w:val="single" w:color="auto" w:sz="4" w:space="0"/>
            </w:tcBorders>
            <w:shd w:val="clear" w:color="auto" w:fill="auto"/>
            <w:noWrap/>
            <w:vAlign w:val="bottom"/>
            <w:hideMark/>
          </w:tcPr>
          <w:p w:rsidRPr="00F32F41" w:rsidR="00F32F41" w:rsidP="00F32F41" w:rsidRDefault="00F32F41" w14:paraId="6FD17C30" w14:textId="77777777">
            <w:pPr>
              <w:rPr>
                <w:rFonts w:ascii="Calibri" w:hAnsi="Calibri" w:cs="Calibri"/>
                <w:color w:val="000000"/>
              </w:rPr>
            </w:pPr>
            <w:r w:rsidRPr="00F32F41">
              <w:rPr>
                <w:rFonts w:ascii="Calibri" w:hAnsi="Calibri" w:cs="Calibri"/>
                <w:color w:val="000000"/>
              </w:rPr>
              <w:t> </w:t>
            </w:r>
          </w:p>
        </w:tc>
        <w:tc>
          <w:tcPr>
            <w:tcW w:w="769" w:type="pct"/>
            <w:tcBorders>
              <w:top w:val="nil"/>
              <w:left w:val="nil"/>
              <w:bottom w:val="nil"/>
              <w:right w:val="single" w:color="auto" w:sz="4" w:space="0"/>
            </w:tcBorders>
            <w:shd w:val="clear" w:color="auto" w:fill="auto"/>
            <w:noWrap/>
            <w:vAlign w:val="bottom"/>
            <w:hideMark/>
          </w:tcPr>
          <w:p w:rsidRPr="00F32F41" w:rsidR="00F32F41" w:rsidP="00F32F41" w:rsidRDefault="00F32F41" w14:paraId="52962E5B" w14:textId="77777777">
            <w:pPr>
              <w:jc w:val="center"/>
              <w:rPr>
                <w:rFonts w:ascii="Calibri" w:hAnsi="Calibri" w:cs="Calibri"/>
                <w:b/>
                <w:bCs/>
                <w:color w:val="000000"/>
              </w:rPr>
            </w:pPr>
            <w:r w:rsidRPr="00F32F41">
              <w:rPr>
                <w:rFonts w:ascii="Calibri" w:hAnsi="Calibri" w:cs="Calibri"/>
                <w:b/>
                <w:bCs/>
                <w:color w:val="000000"/>
              </w:rPr>
              <w:t>£</w:t>
            </w:r>
          </w:p>
        </w:tc>
        <w:tc>
          <w:tcPr>
            <w:tcW w:w="769" w:type="pct"/>
            <w:tcBorders>
              <w:top w:val="nil"/>
              <w:left w:val="nil"/>
              <w:bottom w:val="nil"/>
              <w:right w:val="single" w:color="auto" w:sz="4" w:space="0"/>
            </w:tcBorders>
            <w:shd w:val="clear" w:color="auto" w:fill="auto"/>
            <w:noWrap/>
            <w:vAlign w:val="bottom"/>
            <w:hideMark/>
          </w:tcPr>
          <w:p w:rsidRPr="00F32F41" w:rsidR="00F32F41" w:rsidP="00F32F41" w:rsidRDefault="00F32F41" w14:paraId="667D28B5" w14:textId="77777777">
            <w:pPr>
              <w:jc w:val="center"/>
              <w:rPr>
                <w:rFonts w:ascii="Calibri" w:hAnsi="Calibri" w:cs="Calibri"/>
                <w:b/>
                <w:bCs/>
                <w:color w:val="000000"/>
              </w:rPr>
            </w:pPr>
            <w:r w:rsidRPr="00F32F41">
              <w:rPr>
                <w:rFonts w:ascii="Calibri" w:hAnsi="Calibri" w:cs="Calibri"/>
                <w:b/>
                <w:bCs/>
                <w:color w:val="000000"/>
              </w:rPr>
              <w:t>£</w:t>
            </w:r>
          </w:p>
        </w:tc>
        <w:tc>
          <w:tcPr>
            <w:tcW w:w="705" w:type="pct"/>
            <w:tcBorders>
              <w:top w:val="nil"/>
              <w:left w:val="nil"/>
              <w:bottom w:val="nil"/>
              <w:right w:val="single" w:color="auto" w:sz="4" w:space="0"/>
            </w:tcBorders>
            <w:shd w:val="clear" w:color="auto" w:fill="auto"/>
            <w:noWrap/>
            <w:vAlign w:val="bottom"/>
            <w:hideMark/>
          </w:tcPr>
          <w:p w:rsidRPr="00F32F41" w:rsidR="00F32F41" w:rsidP="00F32F41" w:rsidRDefault="00F32F41" w14:paraId="6A8F84D0" w14:textId="77777777">
            <w:pPr>
              <w:jc w:val="center"/>
              <w:rPr>
                <w:rFonts w:ascii="Calibri" w:hAnsi="Calibri" w:cs="Calibri"/>
                <w:b/>
                <w:bCs/>
                <w:color w:val="000000"/>
              </w:rPr>
            </w:pPr>
            <w:r w:rsidRPr="00F32F41">
              <w:rPr>
                <w:rFonts w:ascii="Calibri" w:hAnsi="Calibri" w:cs="Calibri"/>
                <w:b/>
                <w:bCs/>
                <w:color w:val="000000"/>
              </w:rPr>
              <w:t>£</w:t>
            </w:r>
          </w:p>
        </w:tc>
      </w:tr>
      <w:tr w:rsidRPr="00F32F41" w:rsidR="00F32F41" w:rsidTr="0033015F" w14:paraId="2055C292" w14:textId="77777777">
        <w:trPr>
          <w:trHeight w:val="312"/>
        </w:trPr>
        <w:tc>
          <w:tcPr>
            <w:tcW w:w="2757" w:type="pct"/>
            <w:tcBorders>
              <w:top w:val="nil"/>
              <w:left w:val="single" w:color="auto" w:sz="4" w:space="0"/>
              <w:bottom w:val="nil"/>
              <w:right w:val="single" w:color="auto" w:sz="4" w:space="0"/>
            </w:tcBorders>
            <w:shd w:val="clear" w:color="auto" w:fill="auto"/>
            <w:noWrap/>
            <w:vAlign w:val="bottom"/>
          </w:tcPr>
          <w:p w:rsidR="00146D58" w:rsidP="00F32F41" w:rsidRDefault="00146D58" w14:paraId="216A4E85" w14:textId="77777777">
            <w:pPr>
              <w:rPr>
                <w:rFonts w:ascii="Calibri" w:hAnsi="Calibri" w:cs="Calibri"/>
                <w:color w:val="000000"/>
              </w:rPr>
            </w:pPr>
            <w:r>
              <w:rPr>
                <w:rFonts w:ascii="Calibri" w:hAnsi="Calibri" w:cs="Calibri"/>
                <w:color w:val="000000"/>
              </w:rPr>
              <w:t xml:space="preserve">Space within MSDEC – no capital estates works needed but </w:t>
            </w:r>
          </w:p>
          <w:p w:rsidRPr="00F32F41" w:rsidR="00F32F41" w:rsidP="00F32F41" w:rsidRDefault="00146D58" w14:paraId="0652FC4B" w14:textId="77777777">
            <w:pPr>
              <w:rPr>
                <w:rFonts w:ascii="Calibri" w:hAnsi="Calibri" w:cs="Calibri"/>
                <w:color w:val="000000"/>
              </w:rPr>
            </w:pPr>
            <w:r>
              <w:rPr>
                <w:rFonts w:ascii="Calibri" w:hAnsi="Calibri" w:cs="Calibri"/>
                <w:color w:val="000000"/>
              </w:rPr>
              <w:t>accommodation not yet allocated</w:t>
            </w:r>
          </w:p>
        </w:tc>
        <w:tc>
          <w:tcPr>
            <w:tcW w:w="769" w:type="pct"/>
            <w:tcBorders>
              <w:top w:val="nil"/>
              <w:left w:val="nil"/>
              <w:bottom w:val="nil"/>
              <w:right w:val="single" w:color="auto" w:sz="4" w:space="0"/>
            </w:tcBorders>
            <w:shd w:val="clear" w:color="auto" w:fill="auto"/>
            <w:noWrap/>
            <w:vAlign w:val="bottom"/>
            <w:hideMark/>
          </w:tcPr>
          <w:p w:rsidRPr="00F32F41" w:rsidR="00F32F41" w:rsidP="00F32F41" w:rsidRDefault="00F32F41" w14:paraId="38A570A9" w14:textId="77777777">
            <w:pPr>
              <w:jc w:val="center"/>
              <w:rPr>
                <w:rFonts w:ascii="Calibri" w:hAnsi="Calibri" w:cs="Calibri"/>
                <w:color w:val="000000"/>
              </w:rPr>
            </w:pPr>
            <w:r w:rsidRPr="00F32F41">
              <w:rPr>
                <w:rFonts w:ascii="Calibri" w:hAnsi="Calibri" w:cs="Calibri"/>
                <w:color w:val="000000"/>
              </w:rPr>
              <w:t> </w:t>
            </w:r>
          </w:p>
        </w:tc>
        <w:tc>
          <w:tcPr>
            <w:tcW w:w="769" w:type="pct"/>
            <w:tcBorders>
              <w:top w:val="nil"/>
              <w:left w:val="nil"/>
              <w:bottom w:val="nil"/>
              <w:right w:val="single" w:color="auto" w:sz="4" w:space="0"/>
            </w:tcBorders>
            <w:shd w:val="clear" w:color="auto" w:fill="auto"/>
            <w:noWrap/>
            <w:vAlign w:val="bottom"/>
            <w:hideMark/>
          </w:tcPr>
          <w:p w:rsidRPr="00F32F41" w:rsidR="00F32F41" w:rsidP="00F32F41" w:rsidRDefault="00F32F41" w14:paraId="3DDFCBB3" w14:textId="77777777">
            <w:pPr>
              <w:jc w:val="center"/>
              <w:rPr>
                <w:rFonts w:ascii="Calibri" w:hAnsi="Calibri" w:cs="Calibri"/>
                <w:color w:val="000000"/>
              </w:rPr>
            </w:pPr>
            <w:r w:rsidRPr="00F32F41">
              <w:rPr>
                <w:rFonts w:ascii="Calibri" w:hAnsi="Calibri" w:cs="Calibri"/>
                <w:color w:val="000000"/>
              </w:rPr>
              <w:t> </w:t>
            </w:r>
          </w:p>
        </w:tc>
        <w:tc>
          <w:tcPr>
            <w:tcW w:w="705" w:type="pct"/>
            <w:tcBorders>
              <w:top w:val="nil"/>
              <w:left w:val="nil"/>
              <w:bottom w:val="nil"/>
              <w:right w:val="single" w:color="auto" w:sz="4" w:space="0"/>
            </w:tcBorders>
            <w:shd w:val="clear" w:color="auto" w:fill="auto"/>
            <w:noWrap/>
            <w:vAlign w:val="bottom"/>
            <w:hideMark/>
          </w:tcPr>
          <w:p w:rsidRPr="00F32F41" w:rsidR="00F32F41" w:rsidP="00F32F41" w:rsidRDefault="00F32F41" w14:paraId="4D9676BB" w14:textId="77777777">
            <w:pPr>
              <w:jc w:val="center"/>
              <w:rPr>
                <w:rFonts w:ascii="Calibri" w:hAnsi="Calibri" w:cs="Calibri"/>
                <w:color w:val="000000"/>
              </w:rPr>
            </w:pPr>
            <w:r w:rsidRPr="00F32F41">
              <w:rPr>
                <w:rFonts w:ascii="Calibri" w:hAnsi="Calibri" w:cs="Calibri"/>
                <w:color w:val="000000"/>
              </w:rPr>
              <w:t> </w:t>
            </w:r>
          </w:p>
        </w:tc>
      </w:tr>
      <w:tr w:rsidRPr="00F32F41" w:rsidR="00F32F41" w:rsidTr="0033015F" w14:paraId="203EC766" w14:textId="77777777">
        <w:trPr>
          <w:trHeight w:val="312"/>
        </w:trPr>
        <w:tc>
          <w:tcPr>
            <w:tcW w:w="2757" w:type="pct"/>
            <w:tcBorders>
              <w:top w:val="nil"/>
              <w:left w:val="single" w:color="auto" w:sz="4" w:space="0"/>
              <w:bottom w:val="nil"/>
              <w:right w:val="single" w:color="auto" w:sz="4" w:space="0"/>
            </w:tcBorders>
            <w:shd w:val="clear" w:color="auto" w:fill="auto"/>
            <w:noWrap/>
            <w:vAlign w:val="bottom"/>
          </w:tcPr>
          <w:p w:rsidRPr="00F32F41" w:rsidR="00F32F41" w:rsidP="00F32F41" w:rsidRDefault="00F32F41" w14:paraId="15161E54" w14:textId="77777777">
            <w:pPr>
              <w:rPr>
                <w:rFonts w:ascii="Calibri" w:hAnsi="Calibri" w:cs="Calibri"/>
                <w:color w:val="000000"/>
              </w:rPr>
            </w:pPr>
          </w:p>
        </w:tc>
        <w:tc>
          <w:tcPr>
            <w:tcW w:w="769" w:type="pct"/>
            <w:tcBorders>
              <w:top w:val="nil"/>
              <w:left w:val="nil"/>
              <w:bottom w:val="nil"/>
              <w:right w:val="single" w:color="auto" w:sz="4" w:space="0"/>
            </w:tcBorders>
            <w:shd w:val="clear" w:color="auto" w:fill="auto"/>
            <w:noWrap/>
            <w:vAlign w:val="bottom"/>
            <w:hideMark/>
          </w:tcPr>
          <w:p w:rsidRPr="00F32F41" w:rsidR="00F32F41" w:rsidP="00F32F41" w:rsidRDefault="00F32F41" w14:paraId="0C963457" w14:textId="77777777">
            <w:pPr>
              <w:jc w:val="center"/>
              <w:rPr>
                <w:rFonts w:ascii="Calibri" w:hAnsi="Calibri" w:cs="Calibri"/>
                <w:color w:val="000000"/>
              </w:rPr>
            </w:pPr>
            <w:r w:rsidRPr="00F32F41">
              <w:rPr>
                <w:rFonts w:ascii="Calibri" w:hAnsi="Calibri" w:cs="Calibri"/>
                <w:color w:val="000000"/>
              </w:rPr>
              <w:t> </w:t>
            </w:r>
          </w:p>
        </w:tc>
        <w:tc>
          <w:tcPr>
            <w:tcW w:w="769" w:type="pct"/>
            <w:tcBorders>
              <w:top w:val="nil"/>
              <w:left w:val="nil"/>
              <w:bottom w:val="nil"/>
              <w:right w:val="single" w:color="auto" w:sz="4" w:space="0"/>
            </w:tcBorders>
            <w:shd w:val="clear" w:color="auto" w:fill="auto"/>
            <w:noWrap/>
            <w:vAlign w:val="bottom"/>
            <w:hideMark/>
          </w:tcPr>
          <w:p w:rsidRPr="00F32F41" w:rsidR="00F32F41" w:rsidP="00F32F41" w:rsidRDefault="00F32F41" w14:paraId="7962AD71" w14:textId="77777777">
            <w:pPr>
              <w:jc w:val="center"/>
              <w:rPr>
                <w:rFonts w:ascii="Calibri" w:hAnsi="Calibri" w:cs="Calibri"/>
                <w:color w:val="000000"/>
              </w:rPr>
            </w:pPr>
            <w:r w:rsidRPr="00F32F41">
              <w:rPr>
                <w:rFonts w:ascii="Calibri" w:hAnsi="Calibri" w:cs="Calibri"/>
                <w:color w:val="000000"/>
              </w:rPr>
              <w:t> </w:t>
            </w:r>
          </w:p>
        </w:tc>
        <w:tc>
          <w:tcPr>
            <w:tcW w:w="705" w:type="pct"/>
            <w:tcBorders>
              <w:top w:val="nil"/>
              <w:left w:val="nil"/>
              <w:bottom w:val="nil"/>
              <w:right w:val="single" w:color="auto" w:sz="4" w:space="0"/>
            </w:tcBorders>
            <w:shd w:val="clear" w:color="auto" w:fill="auto"/>
            <w:noWrap/>
            <w:vAlign w:val="bottom"/>
            <w:hideMark/>
          </w:tcPr>
          <w:p w:rsidRPr="00F32F41" w:rsidR="00F32F41" w:rsidP="00F32F41" w:rsidRDefault="00F32F41" w14:paraId="59A4BEF6" w14:textId="77777777">
            <w:pPr>
              <w:jc w:val="center"/>
              <w:rPr>
                <w:rFonts w:ascii="Calibri" w:hAnsi="Calibri" w:cs="Calibri"/>
                <w:color w:val="000000"/>
              </w:rPr>
            </w:pPr>
            <w:r w:rsidRPr="00F32F41">
              <w:rPr>
                <w:rFonts w:ascii="Calibri" w:hAnsi="Calibri" w:cs="Calibri"/>
                <w:color w:val="000000"/>
              </w:rPr>
              <w:t> </w:t>
            </w:r>
          </w:p>
        </w:tc>
      </w:tr>
      <w:tr w:rsidRPr="00F32F41" w:rsidR="00F32F41" w:rsidTr="0033015F" w14:paraId="4FBD9659" w14:textId="77777777">
        <w:trPr>
          <w:trHeight w:val="312"/>
        </w:trPr>
        <w:tc>
          <w:tcPr>
            <w:tcW w:w="2757" w:type="pct"/>
            <w:tcBorders>
              <w:top w:val="nil"/>
              <w:left w:val="single" w:color="auto" w:sz="4" w:space="0"/>
              <w:bottom w:val="nil"/>
              <w:right w:val="single" w:color="auto" w:sz="4" w:space="0"/>
            </w:tcBorders>
            <w:shd w:val="clear" w:color="auto" w:fill="auto"/>
            <w:noWrap/>
            <w:vAlign w:val="bottom"/>
          </w:tcPr>
          <w:p w:rsidRPr="00F32F41" w:rsidR="00F32F41" w:rsidP="00F32F41" w:rsidRDefault="00F32F41" w14:paraId="23745A57" w14:textId="77777777">
            <w:pPr>
              <w:rPr>
                <w:rFonts w:ascii="Calibri" w:hAnsi="Calibri" w:cs="Calibri"/>
                <w:color w:val="000000"/>
              </w:rPr>
            </w:pPr>
          </w:p>
        </w:tc>
        <w:tc>
          <w:tcPr>
            <w:tcW w:w="769" w:type="pct"/>
            <w:tcBorders>
              <w:top w:val="nil"/>
              <w:left w:val="nil"/>
              <w:bottom w:val="nil"/>
              <w:right w:val="single" w:color="auto" w:sz="4" w:space="0"/>
            </w:tcBorders>
            <w:shd w:val="clear" w:color="auto" w:fill="auto"/>
            <w:noWrap/>
            <w:vAlign w:val="bottom"/>
            <w:hideMark/>
          </w:tcPr>
          <w:p w:rsidRPr="00F32F41" w:rsidR="00F32F41" w:rsidP="00F32F41" w:rsidRDefault="00F32F41" w14:paraId="41BA7D9E" w14:textId="77777777">
            <w:pPr>
              <w:jc w:val="center"/>
              <w:rPr>
                <w:rFonts w:ascii="Calibri" w:hAnsi="Calibri" w:cs="Calibri"/>
                <w:color w:val="000000"/>
              </w:rPr>
            </w:pPr>
            <w:r w:rsidRPr="00F32F41">
              <w:rPr>
                <w:rFonts w:ascii="Calibri" w:hAnsi="Calibri" w:cs="Calibri"/>
                <w:color w:val="000000"/>
              </w:rPr>
              <w:t> </w:t>
            </w:r>
          </w:p>
        </w:tc>
        <w:tc>
          <w:tcPr>
            <w:tcW w:w="769" w:type="pct"/>
            <w:tcBorders>
              <w:top w:val="nil"/>
              <w:left w:val="nil"/>
              <w:bottom w:val="nil"/>
              <w:right w:val="single" w:color="auto" w:sz="4" w:space="0"/>
            </w:tcBorders>
            <w:shd w:val="clear" w:color="auto" w:fill="auto"/>
            <w:noWrap/>
            <w:vAlign w:val="bottom"/>
            <w:hideMark/>
          </w:tcPr>
          <w:p w:rsidRPr="00F32F41" w:rsidR="00F32F41" w:rsidP="00F32F41" w:rsidRDefault="00F32F41" w14:paraId="2A71F137" w14:textId="77777777">
            <w:pPr>
              <w:jc w:val="center"/>
              <w:rPr>
                <w:rFonts w:ascii="Calibri" w:hAnsi="Calibri" w:cs="Calibri"/>
                <w:color w:val="000000"/>
              </w:rPr>
            </w:pPr>
            <w:r w:rsidRPr="00F32F41">
              <w:rPr>
                <w:rFonts w:ascii="Calibri" w:hAnsi="Calibri" w:cs="Calibri"/>
                <w:color w:val="000000"/>
              </w:rPr>
              <w:t> </w:t>
            </w:r>
          </w:p>
        </w:tc>
        <w:tc>
          <w:tcPr>
            <w:tcW w:w="705" w:type="pct"/>
            <w:tcBorders>
              <w:top w:val="nil"/>
              <w:left w:val="nil"/>
              <w:bottom w:val="nil"/>
              <w:right w:val="single" w:color="auto" w:sz="4" w:space="0"/>
            </w:tcBorders>
            <w:shd w:val="clear" w:color="auto" w:fill="auto"/>
            <w:noWrap/>
            <w:vAlign w:val="bottom"/>
            <w:hideMark/>
          </w:tcPr>
          <w:p w:rsidRPr="00F32F41" w:rsidR="00F32F41" w:rsidP="00F32F41" w:rsidRDefault="00F32F41" w14:paraId="703F8426" w14:textId="77777777">
            <w:pPr>
              <w:jc w:val="center"/>
              <w:rPr>
                <w:rFonts w:ascii="Calibri" w:hAnsi="Calibri" w:cs="Calibri"/>
                <w:color w:val="000000"/>
              </w:rPr>
            </w:pPr>
            <w:r w:rsidRPr="00F32F41">
              <w:rPr>
                <w:rFonts w:ascii="Calibri" w:hAnsi="Calibri" w:cs="Calibri"/>
                <w:color w:val="000000"/>
              </w:rPr>
              <w:t> </w:t>
            </w:r>
          </w:p>
        </w:tc>
      </w:tr>
      <w:tr w:rsidRPr="00F32F41" w:rsidR="00F32F41" w:rsidTr="00F32F41" w14:paraId="3EF92C26" w14:textId="77777777">
        <w:trPr>
          <w:trHeight w:val="312"/>
        </w:trPr>
        <w:tc>
          <w:tcPr>
            <w:tcW w:w="2757" w:type="pct"/>
            <w:tcBorders>
              <w:top w:val="nil"/>
              <w:left w:val="single" w:color="auto" w:sz="4" w:space="0"/>
              <w:bottom w:val="nil"/>
              <w:right w:val="single" w:color="auto" w:sz="4" w:space="0"/>
            </w:tcBorders>
            <w:shd w:val="clear" w:color="auto" w:fill="auto"/>
            <w:noWrap/>
            <w:vAlign w:val="bottom"/>
            <w:hideMark/>
          </w:tcPr>
          <w:p w:rsidRPr="00F32F41" w:rsidR="00F32F41" w:rsidP="00F32F41" w:rsidRDefault="00F32F41" w14:paraId="373DA794" w14:textId="77777777">
            <w:pPr>
              <w:rPr>
                <w:rFonts w:ascii="Calibri" w:hAnsi="Calibri" w:cs="Calibri"/>
                <w:color w:val="000000"/>
              </w:rPr>
            </w:pPr>
            <w:r w:rsidRPr="00F32F41">
              <w:rPr>
                <w:rFonts w:ascii="Calibri" w:hAnsi="Calibri" w:cs="Calibri"/>
                <w:color w:val="000000"/>
              </w:rPr>
              <w:t> </w:t>
            </w:r>
          </w:p>
        </w:tc>
        <w:tc>
          <w:tcPr>
            <w:tcW w:w="769" w:type="pct"/>
            <w:tcBorders>
              <w:top w:val="nil"/>
              <w:left w:val="nil"/>
              <w:bottom w:val="nil"/>
              <w:right w:val="single" w:color="auto" w:sz="4" w:space="0"/>
            </w:tcBorders>
            <w:shd w:val="clear" w:color="auto" w:fill="auto"/>
            <w:noWrap/>
            <w:vAlign w:val="bottom"/>
            <w:hideMark/>
          </w:tcPr>
          <w:p w:rsidRPr="00F32F41" w:rsidR="00F32F41" w:rsidP="00F32F41" w:rsidRDefault="00F32F41" w14:paraId="5352AB09" w14:textId="77777777">
            <w:pPr>
              <w:jc w:val="center"/>
              <w:rPr>
                <w:rFonts w:ascii="Calibri" w:hAnsi="Calibri" w:cs="Calibri"/>
                <w:color w:val="000000"/>
              </w:rPr>
            </w:pPr>
            <w:r w:rsidRPr="00F32F41">
              <w:rPr>
                <w:rFonts w:ascii="Calibri" w:hAnsi="Calibri" w:cs="Calibri"/>
                <w:color w:val="000000"/>
              </w:rPr>
              <w:t> </w:t>
            </w:r>
          </w:p>
        </w:tc>
        <w:tc>
          <w:tcPr>
            <w:tcW w:w="769" w:type="pct"/>
            <w:tcBorders>
              <w:top w:val="nil"/>
              <w:left w:val="nil"/>
              <w:bottom w:val="nil"/>
              <w:right w:val="single" w:color="auto" w:sz="4" w:space="0"/>
            </w:tcBorders>
            <w:shd w:val="clear" w:color="auto" w:fill="auto"/>
            <w:noWrap/>
            <w:vAlign w:val="bottom"/>
            <w:hideMark/>
          </w:tcPr>
          <w:p w:rsidRPr="00F32F41" w:rsidR="00F32F41" w:rsidP="00F32F41" w:rsidRDefault="00F32F41" w14:paraId="2578630B" w14:textId="77777777">
            <w:pPr>
              <w:jc w:val="center"/>
              <w:rPr>
                <w:rFonts w:ascii="Calibri" w:hAnsi="Calibri" w:cs="Calibri"/>
                <w:color w:val="000000"/>
              </w:rPr>
            </w:pPr>
            <w:r w:rsidRPr="00F32F41">
              <w:rPr>
                <w:rFonts w:ascii="Calibri" w:hAnsi="Calibri" w:cs="Calibri"/>
                <w:color w:val="000000"/>
              </w:rPr>
              <w:t> </w:t>
            </w:r>
          </w:p>
        </w:tc>
        <w:tc>
          <w:tcPr>
            <w:tcW w:w="705" w:type="pct"/>
            <w:tcBorders>
              <w:top w:val="nil"/>
              <w:left w:val="nil"/>
              <w:bottom w:val="nil"/>
              <w:right w:val="single" w:color="auto" w:sz="4" w:space="0"/>
            </w:tcBorders>
            <w:shd w:val="clear" w:color="auto" w:fill="auto"/>
            <w:noWrap/>
            <w:vAlign w:val="bottom"/>
            <w:hideMark/>
          </w:tcPr>
          <w:p w:rsidRPr="00F32F41" w:rsidR="00F32F41" w:rsidP="00F32F41" w:rsidRDefault="00F32F41" w14:paraId="167C709E" w14:textId="77777777">
            <w:pPr>
              <w:jc w:val="center"/>
              <w:rPr>
                <w:rFonts w:ascii="Calibri" w:hAnsi="Calibri" w:cs="Calibri"/>
                <w:color w:val="000000"/>
              </w:rPr>
            </w:pPr>
            <w:r w:rsidRPr="00F32F41">
              <w:rPr>
                <w:rFonts w:ascii="Calibri" w:hAnsi="Calibri" w:cs="Calibri"/>
                <w:color w:val="000000"/>
              </w:rPr>
              <w:t> </w:t>
            </w:r>
          </w:p>
        </w:tc>
      </w:tr>
      <w:tr w:rsidRPr="00F32F41" w:rsidR="00F32F41" w:rsidTr="00F32F41" w14:paraId="4A458016" w14:textId="77777777">
        <w:trPr>
          <w:trHeight w:val="312"/>
        </w:trPr>
        <w:tc>
          <w:tcPr>
            <w:tcW w:w="2757" w:type="pct"/>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F32F41" w:rsidR="00F32F41" w:rsidP="00F32F41" w:rsidRDefault="00F32F41" w14:paraId="781F83F8" w14:textId="77777777">
            <w:pPr>
              <w:rPr>
                <w:rFonts w:ascii="Calibri" w:hAnsi="Calibri" w:cs="Calibri"/>
                <w:b/>
                <w:bCs/>
                <w:color w:val="000000"/>
              </w:rPr>
            </w:pPr>
            <w:r w:rsidRPr="00F32F41">
              <w:rPr>
                <w:rFonts w:ascii="Calibri" w:hAnsi="Calibri" w:cs="Calibri"/>
                <w:b/>
                <w:bCs/>
                <w:color w:val="000000"/>
              </w:rPr>
              <w:t>TOTAL</w:t>
            </w:r>
          </w:p>
        </w:tc>
        <w:tc>
          <w:tcPr>
            <w:tcW w:w="769" w:type="pct"/>
            <w:tcBorders>
              <w:top w:val="single" w:color="auto" w:sz="4" w:space="0"/>
              <w:left w:val="nil"/>
              <w:bottom w:val="single" w:color="auto" w:sz="4" w:space="0"/>
              <w:right w:val="single" w:color="auto" w:sz="4" w:space="0"/>
            </w:tcBorders>
            <w:shd w:val="clear" w:color="auto" w:fill="auto"/>
            <w:noWrap/>
            <w:vAlign w:val="bottom"/>
            <w:hideMark/>
          </w:tcPr>
          <w:p w:rsidRPr="00F32F41" w:rsidR="00F32F41" w:rsidP="00F32F41" w:rsidRDefault="00F32F41" w14:paraId="6C16BCF3" w14:textId="77777777">
            <w:pPr>
              <w:jc w:val="center"/>
              <w:rPr>
                <w:rFonts w:ascii="Calibri" w:hAnsi="Calibri" w:cs="Calibri"/>
                <w:color w:val="000000"/>
              </w:rPr>
            </w:pPr>
            <w:r w:rsidRPr="00F32F41">
              <w:rPr>
                <w:rFonts w:ascii="Calibri" w:hAnsi="Calibri" w:cs="Calibri"/>
                <w:color w:val="000000"/>
              </w:rPr>
              <w:t>0</w:t>
            </w:r>
          </w:p>
        </w:tc>
        <w:tc>
          <w:tcPr>
            <w:tcW w:w="769" w:type="pct"/>
            <w:tcBorders>
              <w:top w:val="single" w:color="auto" w:sz="4" w:space="0"/>
              <w:left w:val="nil"/>
              <w:bottom w:val="single" w:color="auto" w:sz="4" w:space="0"/>
              <w:right w:val="single" w:color="auto" w:sz="4" w:space="0"/>
            </w:tcBorders>
            <w:shd w:val="clear" w:color="auto" w:fill="auto"/>
            <w:noWrap/>
            <w:vAlign w:val="bottom"/>
            <w:hideMark/>
          </w:tcPr>
          <w:p w:rsidRPr="00F32F41" w:rsidR="00F32F41" w:rsidP="00F32F41" w:rsidRDefault="00F32F41" w14:paraId="3F5B99DB" w14:textId="77777777">
            <w:pPr>
              <w:jc w:val="center"/>
              <w:rPr>
                <w:rFonts w:ascii="Calibri" w:hAnsi="Calibri" w:cs="Calibri"/>
                <w:color w:val="000000"/>
              </w:rPr>
            </w:pPr>
            <w:r w:rsidRPr="00F32F41">
              <w:rPr>
                <w:rFonts w:ascii="Calibri" w:hAnsi="Calibri" w:cs="Calibri"/>
                <w:color w:val="000000"/>
              </w:rPr>
              <w:t>0</w:t>
            </w:r>
          </w:p>
        </w:tc>
        <w:tc>
          <w:tcPr>
            <w:tcW w:w="705" w:type="pct"/>
            <w:tcBorders>
              <w:top w:val="single" w:color="auto" w:sz="4" w:space="0"/>
              <w:left w:val="nil"/>
              <w:bottom w:val="single" w:color="auto" w:sz="4" w:space="0"/>
              <w:right w:val="single" w:color="auto" w:sz="4" w:space="0"/>
            </w:tcBorders>
            <w:shd w:val="clear" w:color="auto" w:fill="auto"/>
            <w:noWrap/>
            <w:vAlign w:val="bottom"/>
            <w:hideMark/>
          </w:tcPr>
          <w:p w:rsidRPr="00F32F41" w:rsidR="00F32F41" w:rsidP="00F32F41" w:rsidRDefault="00F32F41" w14:paraId="382A4FD5" w14:textId="77777777">
            <w:pPr>
              <w:jc w:val="center"/>
              <w:rPr>
                <w:rFonts w:ascii="Calibri" w:hAnsi="Calibri" w:cs="Calibri"/>
                <w:color w:val="000000"/>
              </w:rPr>
            </w:pPr>
            <w:r w:rsidRPr="00F32F41">
              <w:rPr>
                <w:rFonts w:ascii="Calibri" w:hAnsi="Calibri" w:cs="Calibri"/>
                <w:color w:val="000000"/>
              </w:rPr>
              <w:t>0</w:t>
            </w:r>
          </w:p>
        </w:tc>
      </w:tr>
    </w:tbl>
    <w:p w:rsidR="00652D9A" w:rsidP="00476E3C" w:rsidRDefault="00F254EF" w14:paraId="674FA06F" w14:textId="77777777">
      <w:pPr>
        <w:tabs>
          <w:tab w:val="left" w:pos="1660"/>
        </w:tabs>
        <w:ind w:left="-1418"/>
      </w:pPr>
      <w:r>
        <w:tab/>
      </w:r>
    </w:p>
    <w:p w:rsidRPr="00652D9A" w:rsidR="00652D9A" w:rsidP="00652D9A" w:rsidRDefault="00652D9A" w14:paraId="74CAB75C" w14:textId="77777777"/>
    <w:p w:rsidRPr="00652D9A" w:rsidR="00652D9A" w:rsidP="00652D9A" w:rsidRDefault="00652D9A" w14:paraId="1FE939FD" w14:textId="77777777"/>
    <w:p w:rsidRPr="00652D9A" w:rsidR="00652D9A" w:rsidP="00652D9A" w:rsidRDefault="00652D9A" w14:paraId="5162523C" w14:textId="77777777"/>
    <w:p w:rsidRPr="00652D9A" w:rsidR="00652D9A" w:rsidP="00652D9A" w:rsidRDefault="00652D9A" w14:paraId="43F9B1E5" w14:textId="77777777"/>
    <w:p w:rsidR="001A20C0" w:rsidP="00652D9A" w:rsidRDefault="001A20C0" w14:paraId="5D2A7FD2" w14:textId="77777777"/>
    <w:p w:rsidR="001A20C0" w:rsidP="00652D9A" w:rsidRDefault="001A20C0" w14:paraId="42768F21" w14:textId="77777777"/>
    <w:p w:rsidR="001A20C0" w:rsidP="00652D9A" w:rsidRDefault="001A20C0" w14:paraId="595DB7C8" w14:textId="77777777"/>
    <w:p w:rsidR="001A20C0" w:rsidP="00652D9A" w:rsidRDefault="001A20C0" w14:paraId="7B6068D7" w14:textId="77777777"/>
    <w:p w:rsidR="001A20C0" w:rsidP="00652D9A" w:rsidRDefault="001A20C0" w14:paraId="3CA3039B" w14:textId="77777777"/>
    <w:p w:rsidR="001A20C0" w:rsidP="00652D9A" w:rsidRDefault="001A20C0" w14:paraId="54CE22C1" w14:textId="77777777"/>
    <w:p w:rsidR="00F32F41" w:rsidP="00652D9A" w:rsidRDefault="00F32F41" w14:paraId="031830F7" w14:textId="77777777"/>
    <w:p w:rsidR="00F32F41" w:rsidP="00652D9A" w:rsidRDefault="00F32F41" w14:paraId="521B27F4" w14:textId="77777777"/>
    <w:p w:rsidR="00F32F41" w:rsidP="00652D9A" w:rsidRDefault="00F32F41" w14:paraId="76D8ACA2" w14:textId="77777777"/>
    <w:p w:rsidR="00F32F41" w:rsidP="00652D9A" w:rsidRDefault="00F32F41" w14:paraId="7163B065" w14:textId="77777777"/>
    <w:p w:rsidR="00F32F41" w:rsidP="00652D9A" w:rsidRDefault="00F32F41" w14:paraId="1873021D" w14:textId="77777777"/>
    <w:p w:rsidR="00F32F41" w:rsidP="00652D9A" w:rsidRDefault="00F32F41" w14:paraId="0F24C9E9" w14:textId="77777777"/>
    <w:p w:rsidR="00F32F41" w:rsidP="00652D9A" w:rsidRDefault="00F32F41" w14:paraId="1162AC0A" w14:textId="77777777"/>
    <w:p w:rsidR="00F32F41" w:rsidP="00652D9A" w:rsidRDefault="00F32F41" w14:paraId="116EBE8C" w14:textId="77777777"/>
    <w:p w:rsidR="00F32F41" w:rsidP="00652D9A" w:rsidRDefault="00F32F41" w14:paraId="6090BC33" w14:textId="77777777"/>
    <w:p w:rsidR="00F32F41" w:rsidP="00652D9A" w:rsidRDefault="00F32F41" w14:paraId="2B90EB56" w14:textId="77777777"/>
    <w:p w:rsidR="00F32F41" w:rsidP="00652D9A" w:rsidRDefault="00F32F41" w14:paraId="71A110EA" w14:textId="77777777"/>
    <w:p w:rsidR="00F32F41" w:rsidP="00652D9A" w:rsidRDefault="00F32F41" w14:paraId="4B12D692" w14:textId="77777777"/>
    <w:p w:rsidR="00F32F41" w:rsidP="00652D9A" w:rsidRDefault="00F32F41" w14:paraId="2CBE78BB" w14:textId="77777777"/>
    <w:p w:rsidR="00F32F41" w:rsidP="00652D9A" w:rsidRDefault="00F32F41" w14:paraId="222A61AC" w14:textId="77777777"/>
    <w:p w:rsidR="00F32F41" w:rsidP="00652D9A" w:rsidRDefault="00F32F41" w14:paraId="4EF1BEC1" w14:textId="77777777"/>
    <w:p w:rsidR="00F32F41" w:rsidP="00652D9A" w:rsidRDefault="00F32F41" w14:paraId="2B2FBF97" w14:textId="77777777"/>
    <w:p w:rsidR="001A20C0" w:rsidP="00652D9A" w:rsidRDefault="001A20C0" w14:paraId="61D5D6A6" w14:textId="77777777"/>
    <w:p w:rsidR="001A20C0" w:rsidP="00652D9A" w:rsidRDefault="001A20C0" w14:paraId="6398937E" w14:textId="77777777"/>
    <w:p w:rsidR="001A20C0" w:rsidP="00652D9A" w:rsidRDefault="001A20C0" w14:paraId="6F5F25E8" w14:textId="77777777"/>
    <w:p w:rsidR="001A20C0" w:rsidP="00652D9A" w:rsidRDefault="001A20C0" w14:paraId="303E2D05" w14:textId="77777777"/>
    <w:p w:rsidR="001A20C0" w:rsidP="00652D9A" w:rsidRDefault="001A20C0" w14:paraId="5C51D67B" w14:textId="77777777"/>
    <w:p w:rsidR="001A20C0" w:rsidP="00652D9A" w:rsidRDefault="001A20C0" w14:paraId="4A9E1954" w14:textId="77777777"/>
    <w:p w:rsidR="001A20C0" w:rsidP="00652D9A" w:rsidRDefault="001A20C0" w14:paraId="2E3E93E4" w14:textId="77777777"/>
    <w:p w:rsidR="001A20C0" w:rsidP="00652D9A" w:rsidRDefault="001A20C0" w14:paraId="31BC6CA4" w14:textId="77777777"/>
    <w:p w:rsidR="001A20C0" w:rsidP="00652D9A" w:rsidRDefault="001A20C0" w14:paraId="24A0AF1D" w14:textId="77777777"/>
    <w:p w:rsidR="001A20C0" w:rsidP="00652D9A" w:rsidRDefault="001A20C0" w14:paraId="436AB5B7" w14:textId="77777777"/>
    <w:p w:rsidR="001A20C0" w:rsidP="00652D9A" w:rsidRDefault="001A20C0" w14:paraId="6FCA0093" w14:textId="77777777"/>
    <w:p w:rsidR="001A20C0" w:rsidP="001A20C0" w:rsidRDefault="001A20C0" w14:paraId="3384F21A" w14:textId="77777777">
      <w:pPr>
        <w:pStyle w:val="Heading2"/>
        <w:jc w:val="right"/>
      </w:pPr>
      <w:bookmarkStart w:name="_Toc103685918" w:id="38"/>
      <w:r w:rsidRPr="00690557">
        <w:t xml:space="preserve">Annex </w:t>
      </w:r>
      <w:r>
        <w:t>d</w:t>
      </w:r>
      <w:r w:rsidRPr="00690557">
        <w:t xml:space="preserve">: </w:t>
      </w:r>
      <w:r w:rsidR="009C1304">
        <w:t>IG</w:t>
      </w:r>
      <w:r w:rsidR="00457CBC">
        <w:t xml:space="preserve"> submission deadlines</w:t>
      </w:r>
      <w:bookmarkEnd w:id="38"/>
      <w:r w:rsidR="00457CBC">
        <w:t xml:space="preserve"> </w:t>
      </w:r>
      <w:r w:rsidRPr="00690557">
        <w:t xml:space="preserve"> </w:t>
      </w:r>
    </w:p>
    <w:p w:rsidRPr="00652D9A" w:rsidR="00652D9A" w:rsidP="00652D9A" w:rsidRDefault="00652D9A" w14:paraId="0E489C1A" w14:textId="77777777"/>
    <w:p w:rsidR="00652D9A" w:rsidP="00DF1E88" w:rsidRDefault="009C1304" w14:paraId="12993DF5" w14:textId="77777777">
      <w:pPr>
        <w:jc w:val="both"/>
        <w:rPr>
          <w:b/>
        </w:rPr>
      </w:pPr>
      <w:r>
        <w:t>I</w:t>
      </w:r>
      <w:r w:rsidR="00457CBC">
        <w:t xml:space="preserve">G meets on the first Wednesday of every month. In order for cases to be considered at </w:t>
      </w:r>
      <w:r w:rsidR="00F16556">
        <w:t xml:space="preserve">a </w:t>
      </w:r>
      <w:r w:rsidR="00457CBC">
        <w:t xml:space="preserve">meeting they must be with the secretariat in Strategy and Planning </w:t>
      </w:r>
      <w:r w:rsidRPr="00457CBC" w:rsidR="00457CBC">
        <w:rPr>
          <w:b/>
        </w:rPr>
        <w:t xml:space="preserve">by close of play two </w:t>
      </w:r>
      <w:r>
        <w:rPr>
          <w:b/>
        </w:rPr>
        <w:t>weeks</w:t>
      </w:r>
      <w:r w:rsidRPr="00457CBC" w:rsidR="00457CBC">
        <w:rPr>
          <w:b/>
        </w:rPr>
        <w:t xml:space="preserve"> beforehand</w:t>
      </w:r>
      <w:r w:rsidR="00457CBC">
        <w:rPr>
          <w:b/>
        </w:rPr>
        <w:t>.</w:t>
      </w:r>
    </w:p>
    <w:p w:rsidR="00457CBC" w:rsidP="00652D9A" w:rsidRDefault="00457CBC" w14:paraId="1BEA8F70" w14:textId="77777777"/>
    <w:p w:rsidR="00457CBC" w:rsidP="00652D9A" w:rsidRDefault="00457CBC" w14:paraId="108D6E58" w14:textId="77777777">
      <w:r>
        <w:t>For 2023 this means:</w:t>
      </w:r>
    </w:p>
    <w:p w:rsidR="009C1304" w:rsidP="00652D9A" w:rsidRDefault="009C1304" w14:paraId="1CCED15B" w14:textId="77777777"/>
    <w:tbl>
      <w:tblPr>
        <w:tblStyle w:val="TableGrid"/>
        <w:tblW w:w="8289" w:type="dxa"/>
        <w:jc w:val="center"/>
        <w:tblLayout w:type="fixed"/>
        <w:tblLook w:val="04A0" w:firstRow="1" w:lastRow="0" w:firstColumn="1" w:lastColumn="0" w:noHBand="0" w:noVBand="1"/>
      </w:tblPr>
      <w:tblGrid>
        <w:gridCol w:w="2763"/>
        <w:gridCol w:w="2763"/>
        <w:gridCol w:w="2763"/>
      </w:tblGrid>
      <w:tr w:rsidR="00022601" w:rsidTr="00022601" w14:paraId="2A15D6EB" w14:textId="77777777">
        <w:trPr>
          <w:jc w:val="center"/>
        </w:trPr>
        <w:tc>
          <w:tcPr>
            <w:tcW w:w="2763"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BFBFBF" w:themeFill="background1" w:themeFillShade="BF"/>
          </w:tcPr>
          <w:p w:rsidR="00022601" w:rsidP="00022601" w:rsidRDefault="00022601" w14:paraId="45424A0E" w14:textId="77777777">
            <w:pPr>
              <w:jc w:val="center"/>
              <w:rPr>
                <w:rFonts w:asciiTheme="minorHAnsi" w:hAnsiTheme="minorHAnsi" w:cstheme="minorHAnsi"/>
                <w:b/>
                <w:bCs/>
              </w:rPr>
            </w:pPr>
            <w:r>
              <w:rPr>
                <w:rFonts w:asciiTheme="minorHAnsi" w:hAnsiTheme="minorHAnsi" w:cstheme="minorHAnsi"/>
                <w:b/>
              </w:rPr>
              <w:t>Business Case Submission Deadline</w:t>
            </w:r>
          </w:p>
        </w:tc>
        <w:tc>
          <w:tcPr>
            <w:tcW w:w="2763"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BFBFBF" w:themeFill="background1" w:themeFillShade="BF"/>
          </w:tcPr>
          <w:p w:rsidR="00022601" w:rsidP="00022601" w:rsidRDefault="00022601" w14:paraId="1B1FC531" w14:textId="77777777">
            <w:pPr>
              <w:jc w:val="center"/>
              <w:rPr>
                <w:rFonts w:asciiTheme="minorHAnsi" w:hAnsiTheme="minorHAnsi" w:cstheme="minorHAnsi"/>
                <w:b/>
                <w:bCs/>
              </w:rPr>
            </w:pPr>
            <w:r>
              <w:rPr>
                <w:rFonts w:asciiTheme="minorHAnsi" w:hAnsiTheme="minorHAnsi" w:cstheme="minorHAnsi"/>
                <w:b/>
                <w:bCs/>
              </w:rPr>
              <w:t xml:space="preserve">Circulation of Papers to Investment Group </w:t>
            </w:r>
          </w:p>
        </w:tc>
        <w:tc>
          <w:tcPr>
            <w:tcW w:w="2763"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BFBFBF" w:themeFill="background1" w:themeFillShade="BF"/>
            <w:hideMark/>
          </w:tcPr>
          <w:p w:rsidR="00022601" w:rsidP="00022601" w:rsidRDefault="00022601" w14:paraId="2CDCB4EE" w14:textId="77777777">
            <w:pPr>
              <w:jc w:val="center"/>
              <w:rPr>
                <w:rFonts w:asciiTheme="minorHAnsi" w:hAnsiTheme="minorHAnsi" w:cstheme="minorHAnsi"/>
                <w:b/>
                <w:bCs/>
              </w:rPr>
            </w:pPr>
            <w:r>
              <w:rPr>
                <w:rFonts w:asciiTheme="minorHAnsi" w:hAnsiTheme="minorHAnsi" w:cstheme="minorHAnsi"/>
                <w:b/>
                <w:bCs/>
              </w:rPr>
              <w:t>Date of Investment Group Meeting</w:t>
            </w:r>
          </w:p>
        </w:tc>
      </w:tr>
      <w:tr w:rsidR="00022601" w:rsidTr="00022601" w14:paraId="330AC2F5" w14:textId="77777777">
        <w:trPr>
          <w:jc w:val="center"/>
        </w:trPr>
        <w:tc>
          <w:tcPr>
            <w:tcW w:w="2763"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1936A4" w:rsidR="00022601" w:rsidP="00022601" w:rsidRDefault="00022601" w14:paraId="22E2C1A6" w14:textId="77777777">
            <w:pPr>
              <w:jc w:val="center"/>
              <w:rPr>
                <w:rFonts w:asciiTheme="majorHAnsi" w:hAnsiTheme="majorHAnsi" w:cstheme="majorHAnsi"/>
              </w:rPr>
            </w:pPr>
            <w:r w:rsidRPr="001936A4">
              <w:rPr>
                <w:rFonts w:asciiTheme="majorHAnsi" w:hAnsiTheme="majorHAnsi" w:cstheme="majorHAnsi"/>
              </w:rPr>
              <w:t>18 January 2023</w:t>
            </w:r>
          </w:p>
        </w:tc>
        <w:tc>
          <w:tcPr>
            <w:tcW w:w="2763"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1936A4" w:rsidR="00022601" w:rsidP="00022601" w:rsidRDefault="00022601" w14:paraId="702BD3B2" w14:textId="77777777">
            <w:pPr>
              <w:jc w:val="center"/>
              <w:rPr>
                <w:rFonts w:asciiTheme="majorHAnsi" w:hAnsiTheme="majorHAnsi" w:cstheme="majorHAnsi"/>
              </w:rPr>
            </w:pPr>
            <w:r w:rsidRPr="001936A4">
              <w:rPr>
                <w:rFonts w:asciiTheme="majorHAnsi" w:hAnsiTheme="majorHAnsi" w:cstheme="majorHAnsi"/>
              </w:rPr>
              <w:t>25 January 2023</w:t>
            </w:r>
          </w:p>
        </w:tc>
        <w:tc>
          <w:tcPr>
            <w:tcW w:w="2763" w:type="dxa"/>
            <w:tcBorders>
              <w:top w:val="single" w:color="000000" w:themeColor="text1" w:sz="4" w:space="0"/>
              <w:left w:val="single" w:color="000000" w:themeColor="text1" w:sz="4" w:space="0"/>
              <w:bottom w:val="single" w:color="000000" w:themeColor="text1" w:sz="4" w:space="0"/>
              <w:right w:val="single" w:color="000000" w:themeColor="text1" w:sz="4" w:space="0"/>
            </w:tcBorders>
            <w:hideMark/>
          </w:tcPr>
          <w:p w:rsidRPr="001936A4" w:rsidR="00022601" w:rsidP="00022601" w:rsidRDefault="00022601" w14:paraId="5C653E10" w14:textId="77777777">
            <w:pPr>
              <w:jc w:val="center"/>
              <w:rPr>
                <w:rFonts w:asciiTheme="majorHAnsi" w:hAnsiTheme="majorHAnsi" w:cstheme="majorHAnsi"/>
              </w:rPr>
            </w:pPr>
            <w:r w:rsidRPr="001936A4">
              <w:rPr>
                <w:rFonts w:asciiTheme="majorHAnsi" w:hAnsiTheme="majorHAnsi" w:cstheme="majorHAnsi"/>
              </w:rPr>
              <w:t>1 February 2023</w:t>
            </w:r>
          </w:p>
        </w:tc>
      </w:tr>
      <w:tr w:rsidR="00022601" w:rsidTr="00022601" w14:paraId="636793C1" w14:textId="77777777">
        <w:trPr>
          <w:jc w:val="center"/>
        </w:trPr>
        <w:tc>
          <w:tcPr>
            <w:tcW w:w="2763"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1936A4" w:rsidR="00022601" w:rsidP="00022601" w:rsidRDefault="00022601" w14:paraId="3EE5EDFF" w14:textId="77777777">
            <w:pPr>
              <w:jc w:val="center"/>
              <w:rPr>
                <w:rFonts w:asciiTheme="majorHAnsi" w:hAnsiTheme="majorHAnsi" w:cstheme="majorHAnsi"/>
              </w:rPr>
            </w:pPr>
            <w:r w:rsidRPr="001936A4">
              <w:rPr>
                <w:rFonts w:asciiTheme="majorHAnsi" w:hAnsiTheme="majorHAnsi" w:cstheme="majorHAnsi"/>
              </w:rPr>
              <w:t>15 February 2023</w:t>
            </w:r>
          </w:p>
        </w:tc>
        <w:tc>
          <w:tcPr>
            <w:tcW w:w="2763"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1936A4" w:rsidR="00022601" w:rsidP="00022601" w:rsidRDefault="00022601" w14:paraId="15E823EF" w14:textId="77777777">
            <w:pPr>
              <w:jc w:val="center"/>
              <w:rPr>
                <w:rFonts w:asciiTheme="majorHAnsi" w:hAnsiTheme="majorHAnsi" w:cstheme="majorHAnsi"/>
              </w:rPr>
            </w:pPr>
            <w:r w:rsidRPr="001936A4">
              <w:rPr>
                <w:rFonts w:asciiTheme="majorHAnsi" w:hAnsiTheme="majorHAnsi" w:cstheme="majorHAnsi"/>
              </w:rPr>
              <w:t>22 February 2023</w:t>
            </w:r>
          </w:p>
        </w:tc>
        <w:tc>
          <w:tcPr>
            <w:tcW w:w="2763" w:type="dxa"/>
            <w:tcBorders>
              <w:top w:val="single" w:color="000000" w:themeColor="text1" w:sz="4" w:space="0"/>
              <w:left w:val="single" w:color="000000" w:themeColor="text1" w:sz="4" w:space="0"/>
              <w:bottom w:val="single" w:color="000000" w:themeColor="text1" w:sz="4" w:space="0"/>
              <w:right w:val="single" w:color="000000" w:themeColor="text1" w:sz="4" w:space="0"/>
            </w:tcBorders>
            <w:hideMark/>
          </w:tcPr>
          <w:p w:rsidRPr="001936A4" w:rsidR="00022601" w:rsidP="00022601" w:rsidRDefault="00022601" w14:paraId="05B74891" w14:textId="77777777">
            <w:pPr>
              <w:jc w:val="center"/>
              <w:rPr>
                <w:rFonts w:asciiTheme="majorHAnsi" w:hAnsiTheme="majorHAnsi" w:cstheme="majorHAnsi"/>
              </w:rPr>
            </w:pPr>
            <w:r w:rsidRPr="001936A4">
              <w:rPr>
                <w:rFonts w:asciiTheme="majorHAnsi" w:hAnsiTheme="majorHAnsi" w:cstheme="majorHAnsi"/>
              </w:rPr>
              <w:t>1 March 2023</w:t>
            </w:r>
          </w:p>
        </w:tc>
      </w:tr>
      <w:tr w:rsidR="00022601" w:rsidTr="00022601" w14:paraId="2194A9BB" w14:textId="77777777">
        <w:trPr>
          <w:jc w:val="center"/>
        </w:trPr>
        <w:tc>
          <w:tcPr>
            <w:tcW w:w="2763"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1936A4" w:rsidR="00022601" w:rsidP="00022601" w:rsidRDefault="00022601" w14:paraId="179C2BFB" w14:textId="77777777">
            <w:pPr>
              <w:jc w:val="center"/>
              <w:rPr>
                <w:rFonts w:asciiTheme="majorHAnsi" w:hAnsiTheme="majorHAnsi" w:cstheme="majorHAnsi"/>
              </w:rPr>
            </w:pPr>
            <w:r w:rsidRPr="001936A4">
              <w:rPr>
                <w:rFonts w:asciiTheme="majorHAnsi" w:hAnsiTheme="majorHAnsi" w:cstheme="majorHAnsi"/>
              </w:rPr>
              <w:t>4 April 2023</w:t>
            </w:r>
          </w:p>
        </w:tc>
        <w:tc>
          <w:tcPr>
            <w:tcW w:w="2763"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1936A4" w:rsidR="00022601" w:rsidP="00022601" w:rsidRDefault="00022601" w14:paraId="5D4FFFFE" w14:textId="77777777">
            <w:pPr>
              <w:jc w:val="center"/>
              <w:rPr>
                <w:rFonts w:asciiTheme="majorHAnsi" w:hAnsiTheme="majorHAnsi" w:cstheme="majorHAnsi"/>
              </w:rPr>
            </w:pPr>
            <w:r w:rsidRPr="001936A4">
              <w:rPr>
                <w:rFonts w:asciiTheme="majorHAnsi" w:hAnsiTheme="majorHAnsi" w:cstheme="majorHAnsi"/>
              </w:rPr>
              <w:t>11 April 2023</w:t>
            </w:r>
          </w:p>
        </w:tc>
        <w:tc>
          <w:tcPr>
            <w:tcW w:w="2763" w:type="dxa"/>
            <w:tcBorders>
              <w:top w:val="single" w:color="000000" w:themeColor="text1" w:sz="4" w:space="0"/>
              <w:left w:val="single" w:color="000000" w:themeColor="text1" w:sz="4" w:space="0"/>
              <w:bottom w:val="single" w:color="000000" w:themeColor="text1" w:sz="4" w:space="0"/>
              <w:right w:val="single" w:color="000000" w:themeColor="text1" w:sz="4" w:space="0"/>
            </w:tcBorders>
            <w:hideMark/>
          </w:tcPr>
          <w:p w:rsidRPr="001936A4" w:rsidR="00022601" w:rsidP="00022601" w:rsidRDefault="00022601" w14:paraId="611C9BDF" w14:textId="77777777">
            <w:pPr>
              <w:jc w:val="center"/>
              <w:rPr>
                <w:rFonts w:asciiTheme="majorHAnsi" w:hAnsiTheme="majorHAnsi" w:cstheme="majorHAnsi"/>
              </w:rPr>
            </w:pPr>
            <w:r w:rsidRPr="001936A4">
              <w:rPr>
                <w:rFonts w:asciiTheme="majorHAnsi" w:hAnsiTheme="majorHAnsi" w:cstheme="majorHAnsi"/>
              </w:rPr>
              <w:t>18 April 2023</w:t>
            </w:r>
          </w:p>
        </w:tc>
      </w:tr>
      <w:tr w:rsidR="00022601" w:rsidTr="00022601" w14:paraId="39D3616C" w14:textId="77777777">
        <w:trPr>
          <w:jc w:val="center"/>
        </w:trPr>
        <w:tc>
          <w:tcPr>
            <w:tcW w:w="2763"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1936A4" w:rsidR="00022601" w:rsidP="00022601" w:rsidRDefault="00022601" w14:paraId="5F403E1A" w14:textId="77777777">
            <w:pPr>
              <w:jc w:val="center"/>
              <w:rPr>
                <w:rFonts w:asciiTheme="majorHAnsi" w:hAnsiTheme="majorHAnsi" w:cstheme="majorHAnsi"/>
              </w:rPr>
            </w:pPr>
            <w:r w:rsidRPr="001936A4">
              <w:rPr>
                <w:rFonts w:asciiTheme="majorHAnsi" w:hAnsiTheme="majorHAnsi" w:cstheme="majorHAnsi"/>
              </w:rPr>
              <w:t>26 April 2023</w:t>
            </w:r>
          </w:p>
        </w:tc>
        <w:tc>
          <w:tcPr>
            <w:tcW w:w="2763"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1936A4" w:rsidR="00022601" w:rsidP="00022601" w:rsidRDefault="00022601" w14:paraId="3E9B5D1D" w14:textId="77777777">
            <w:pPr>
              <w:jc w:val="center"/>
              <w:rPr>
                <w:rFonts w:asciiTheme="majorHAnsi" w:hAnsiTheme="majorHAnsi" w:cstheme="majorHAnsi"/>
              </w:rPr>
            </w:pPr>
            <w:r w:rsidRPr="001936A4">
              <w:rPr>
                <w:rFonts w:asciiTheme="majorHAnsi" w:hAnsiTheme="majorHAnsi" w:cstheme="majorHAnsi"/>
              </w:rPr>
              <w:t>3 May 2023</w:t>
            </w:r>
          </w:p>
        </w:tc>
        <w:tc>
          <w:tcPr>
            <w:tcW w:w="2763" w:type="dxa"/>
            <w:tcBorders>
              <w:top w:val="single" w:color="000000" w:themeColor="text1" w:sz="4" w:space="0"/>
              <w:left w:val="single" w:color="000000" w:themeColor="text1" w:sz="4" w:space="0"/>
              <w:bottom w:val="single" w:color="000000" w:themeColor="text1" w:sz="4" w:space="0"/>
              <w:right w:val="single" w:color="000000" w:themeColor="text1" w:sz="4" w:space="0"/>
            </w:tcBorders>
            <w:hideMark/>
          </w:tcPr>
          <w:p w:rsidRPr="001936A4" w:rsidR="00022601" w:rsidP="00022601" w:rsidRDefault="00022601" w14:paraId="694FEA10" w14:textId="77777777">
            <w:pPr>
              <w:jc w:val="center"/>
              <w:rPr>
                <w:rFonts w:asciiTheme="majorHAnsi" w:hAnsiTheme="majorHAnsi" w:cstheme="majorHAnsi"/>
              </w:rPr>
            </w:pPr>
            <w:r w:rsidRPr="001936A4">
              <w:rPr>
                <w:rFonts w:asciiTheme="majorHAnsi" w:hAnsiTheme="majorHAnsi" w:cstheme="majorHAnsi"/>
              </w:rPr>
              <w:t>10 May 2023</w:t>
            </w:r>
          </w:p>
        </w:tc>
      </w:tr>
      <w:tr w:rsidR="00022601" w:rsidTr="00022601" w14:paraId="7FFEAD5C" w14:textId="77777777">
        <w:trPr>
          <w:jc w:val="center"/>
        </w:trPr>
        <w:tc>
          <w:tcPr>
            <w:tcW w:w="2763"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1936A4" w:rsidR="00022601" w:rsidP="00022601" w:rsidRDefault="00022601" w14:paraId="7D4D3E81" w14:textId="77777777">
            <w:pPr>
              <w:jc w:val="center"/>
              <w:rPr>
                <w:rFonts w:asciiTheme="majorHAnsi" w:hAnsiTheme="majorHAnsi" w:cstheme="majorHAnsi"/>
              </w:rPr>
            </w:pPr>
            <w:r w:rsidRPr="001936A4">
              <w:rPr>
                <w:rFonts w:asciiTheme="majorHAnsi" w:hAnsiTheme="majorHAnsi" w:cstheme="majorHAnsi"/>
              </w:rPr>
              <w:t>24 May 2023</w:t>
            </w:r>
          </w:p>
        </w:tc>
        <w:tc>
          <w:tcPr>
            <w:tcW w:w="2763"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1936A4" w:rsidR="00022601" w:rsidP="00022601" w:rsidRDefault="00022601" w14:paraId="1763C5A4" w14:textId="77777777">
            <w:pPr>
              <w:jc w:val="center"/>
              <w:rPr>
                <w:rFonts w:asciiTheme="majorHAnsi" w:hAnsiTheme="majorHAnsi" w:cstheme="majorHAnsi"/>
              </w:rPr>
            </w:pPr>
            <w:r w:rsidRPr="001936A4">
              <w:rPr>
                <w:rFonts w:asciiTheme="majorHAnsi" w:hAnsiTheme="majorHAnsi" w:cstheme="majorHAnsi"/>
              </w:rPr>
              <w:t>31 May 2023</w:t>
            </w:r>
          </w:p>
        </w:tc>
        <w:tc>
          <w:tcPr>
            <w:tcW w:w="2763" w:type="dxa"/>
            <w:tcBorders>
              <w:top w:val="single" w:color="000000" w:themeColor="text1" w:sz="4" w:space="0"/>
              <w:left w:val="single" w:color="000000" w:themeColor="text1" w:sz="4" w:space="0"/>
              <w:bottom w:val="single" w:color="000000" w:themeColor="text1" w:sz="4" w:space="0"/>
              <w:right w:val="single" w:color="000000" w:themeColor="text1" w:sz="4" w:space="0"/>
            </w:tcBorders>
            <w:hideMark/>
          </w:tcPr>
          <w:p w:rsidRPr="001936A4" w:rsidR="00022601" w:rsidP="00022601" w:rsidRDefault="00022601" w14:paraId="69A1D1E8" w14:textId="77777777">
            <w:pPr>
              <w:jc w:val="center"/>
              <w:rPr>
                <w:rFonts w:asciiTheme="majorHAnsi" w:hAnsiTheme="majorHAnsi" w:cstheme="majorHAnsi"/>
              </w:rPr>
            </w:pPr>
            <w:r w:rsidRPr="001936A4">
              <w:rPr>
                <w:rFonts w:asciiTheme="majorHAnsi" w:hAnsiTheme="majorHAnsi" w:cstheme="majorHAnsi"/>
              </w:rPr>
              <w:t>7 June 2023</w:t>
            </w:r>
          </w:p>
        </w:tc>
      </w:tr>
      <w:tr w:rsidR="00022601" w:rsidTr="00022601" w14:paraId="27E43D88" w14:textId="77777777">
        <w:trPr>
          <w:jc w:val="center"/>
        </w:trPr>
        <w:tc>
          <w:tcPr>
            <w:tcW w:w="2763"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1936A4" w:rsidR="00022601" w:rsidP="00022601" w:rsidRDefault="00022601" w14:paraId="684D9AD4" w14:textId="77777777">
            <w:pPr>
              <w:jc w:val="center"/>
              <w:rPr>
                <w:rFonts w:asciiTheme="majorHAnsi" w:hAnsiTheme="majorHAnsi" w:cstheme="majorHAnsi"/>
              </w:rPr>
            </w:pPr>
            <w:r w:rsidRPr="001936A4">
              <w:rPr>
                <w:rFonts w:asciiTheme="majorHAnsi" w:hAnsiTheme="majorHAnsi" w:cstheme="majorHAnsi"/>
              </w:rPr>
              <w:t>21 June 2023</w:t>
            </w:r>
          </w:p>
        </w:tc>
        <w:tc>
          <w:tcPr>
            <w:tcW w:w="2763"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1936A4" w:rsidR="00022601" w:rsidP="00022601" w:rsidRDefault="00022601" w14:paraId="0439B353" w14:textId="77777777">
            <w:pPr>
              <w:jc w:val="center"/>
              <w:rPr>
                <w:rFonts w:asciiTheme="majorHAnsi" w:hAnsiTheme="majorHAnsi" w:cstheme="majorHAnsi"/>
              </w:rPr>
            </w:pPr>
            <w:r w:rsidRPr="001936A4">
              <w:rPr>
                <w:rFonts w:asciiTheme="majorHAnsi" w:hAnsiTheme="majorHAnsi" w:cstheme="majorHAnsi"/>
              </w:rPr>
              <w:t>28 June 2023</w:t>
            </w:r>
          </w:p>
        </w:tc>
        <w:tc>
          <w:tcPr>
            <w:tcW w:w="2763" w:type="dxa"/>
            <w:tcBorders>
              <w:top w:val="single" w:color="000000" w:themeColor="text1" w:sz="4" w:space="0"/>
              <w:left w:val="single" w:color="000000" w:themeColor="text1" w:sz="4" w:space="0"/>
              <w:bottom w:val="single" w:color="000000" w:themeColor="text1" w:sz="4" w:space="0"/>
              <w:right w:val="single" w:color="000000" w:themeColor="text1" w:sz="4" w:space="0"/>
            </w:tcBorders>
            <w:hideMark/>
          </w:tcPr>
          <w:p w:rsidRPr="001936A4" w:rsidR="00022601" w:rsidP="00022601" w:rsidRDefault="00022601" w14:paraId="34A137BE" w14:textId="77777777">
            <w:pPr>
              <w:jc w:val="center"/>
              <w:rPr>
                <w:rFonts w:asciiTheme="majorHAnsi" w:hAnsiTheme="majorHAnsi" w:cstheme="majorHAnsi"/>
              </w:rPr>
            </w:pPr>
            <w:r w:rsidRPr="001936A4">
              <w:rPr>
                <w:rFonts w:asciiTheme="majorHAnsi" w:hAnsiTheme="majorHAnsi" w:cstheme="majorHAnsi"/>
              </w:rPr>
              <w:t>5 July 2023</w:t>
            </w:r>
          </w:p>
        </w:tc>
      </w:tr>
      <w:tr w:rsidR="00022601" w:rsidTr="00022601" w14:paraId="4A37448E" w14:textId="77777777">
        <w:trPr>
          <w:jc w:val="center"/>
        </w:trPr>
        <w:tc>
          <w:tcPr>
            <w:tcW w:w="2763"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1936A4" w:rsidR="00022601" w:rsidP="00022601" w:rsidRDefault="00022601" w14:paraId="7A194526" w14:textId="77777777">
            <w:pPr>
              <w:jc w:val="center"/>
              <w:rPr>
                <w:rFonts w:asciiTheme="majorHAnsi" w:hAnsiTheme="majorHAnsi" w:cstheme="majorHAnsi"/>
              </w:rPr>
            </w:pPr>
            <w:r w:rsidRPr="001936A4">
              <w:rPr>
                <w:rFonts w:asciiTheme="majorHAnsi" w:hAnsiTheme="majorHAnsi" w:cstheme="majorHAnsi"/>
              </w:rPr>
              <w:t>19 July 2023</w:t>
            </w:r>
          </w:p>
        </w:tc>
        <w:tc>
          <w:tcPr>
            <w:tcW w:w="2763"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1936A4" w:rsidR="00022601" w:rsidP="00022601" w:rsidRDefault="00022601" w14:paraId="367EAC3B" w14:textId="77777777">
            <w:pPr>
              <w:jc w:val="center"/>
              <w:rPr>
                <w:rFonts w:asciiTheme="majorHAnsi" w:hAnsiTheme="majorHAnsi" w:cstheme="majorHAnsi"/>
              </w:rPr>
            </w:pPr>
            <w:r w:rsidRPr="001936A4">
              <w:rPr>
                <w:rFonts w:asciiTheme="majorHAnsi" w:hAnsiTheme="majorHAnsi" w:cstheme="majorHAnsi"/>
              </w:rPr>
              <w:t>26 July 2023</w:t>
            </w:r>
          </w:p>
        </w:tc>
        <w:tc>
          <w:tcPr>
            <w:tcW w:w="2763" w:type="dxa"/>
            <w:tcBorders>
              <w:top w:val="single" w:color="000000" w:themeColor="text1" w:sz="4" w:space="0"/>
              <w:left w:val="single" w:color="000000" w:themeColor="text1" w:sz="4" w:space="0"/>
              <w:bottom w:val="single" w:color="000000" w:themeColor="text1" w:sz="4" w:space="0"/>
              <w:right w:val="single" w:color="000000" w:themeColor="text1" w:sz="4" w:space="0"/>
            </w:tcBorders>
            <w:hideMark/>
          </w:tcPr>
          <w:p w:rsidRPr="001936A4" w:rsidR="00022601" w:rsidP="00022601" w:rsidRDefault="00022601" w14:paraId="34A21CCA" w14:textId="77777777">
            <w:pPr>
              <w:jc w:val="center"/>
              <w:rPr>
                <w:rFonts w:asciiTheme="majorHAnsi" w:hAnsiTheme="majorHAnsi" w:cstheme="majorHAnsi"/>
              </w:rPr>
            </w:pPr>
            <w:r w:rsidRPr="001936A4">
              <w:rPr>
                <w:rFonts w:asciiTheme="majorHAnsi" w:hAnsiTheme="majorHAnsi" w:cstheme="majorHAnsi"/>
              </w:rPr>
              <w:t>2 August 2023</w:t>
            </w:r>
          </w:p>
        </w:tc>
      </w:tr>
      <w:tr w:rsidR="00022601" w:rsidTr="00022601" w14:paraId="0471C765" w14:textId="77777777">
        <w:trPr>
          <w:jc w:val="center"/>
        </w:trPr>
        <w:tc>
          <w:tcPr>
            <w:tcW w:w="2763"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1936A4" w:rsidR="00022601" w:rsidP="00022601" w:rsidRDefault="00022601" w14:paraId="454DC6E4" w14:textId="77777777">
            <w:pPr>
              <w:jc w:val="center"/>
              <w:rPr>
                <w:rFonts w:asciiTheme="majorHAnsi" w:hAnsiTheme="majorHAnsi" w:cstheme="majorHAnsi"/>
              </w:rPr>
            </w:pPr>
            <w:r w:rsidRPr="001936A4">
              <w:rPr>
                <w:rFonts w:asciiTheme="majorHAnsi" w:hAnsiTheme="majorHAnsi" w:cstheme="majorHAnsi"/>
              </w:rPr>
              <w:t>23 August 2023</w:t>
            </w:r>
          </w:p>
        </w:tc>
        <w:tc>
          <w:tcPr>
            <w:tcW w:w="2763"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1936A4" w:rsidR="00022601" w:rsidP="00022601" w:rsidRDefault="00022601" w14:paraId="53D3E15C" w14:textId="77777777">
            <w:pPr>
              <w:jc w:val="center"/>
              <w:rPr>
                <w:rFonts w:asciiTheme="majorHAnsi" w:hAnsiTheme="majorHAnsi" w:cstheme="majorHAnsi"/>
              </w:rPr>
            </w:pPr>
            <w:r w:rsidRPr="001936A4">
              <w:rPr>
                <w:rFonts w:asciiTheme="majorHAnsi" w:hAnsiTheme="majorHAnsi" w:cstheme="majorHAnsi"/>
              </w:rPr>
              <w:t>30 August 2023</w:t>
            </w:r>
          </w:p>
        </w:tc>
        <w:tc>
          <w:tcPr>
            <w:tcW w:w="2763" w:type="dxa"/>
            <w:tcBorders>
              <w:top w:val="single" w:color="000000" w:themeColor="text1" w:sz="4" w:space="0"/>
              <w:left w:val="single" w:color="000000" w:themeColor="text1" w:sz="4" w:space="0"/>
              <w:bottom w:val="single" w:color="000000" w:themeColor="text1" w:sz="4" w:space="0"/>
              <w:right w:val="single" w:color="000000" w:themeColor="text1" w:sz="4" w:space="0"/>
            </w:tcBorders>
            <w:hideMark/>
          </w:tcPr>
          <w:p w:rsidRPr="001936A4" w:rsidR="00022601" w:rsidP="00022601" w:rsidRDefault="00022601" w14:paraId="027959AC" w14:textId="77777777">
            <w:pPr>
              <w:jc w:val="center"/>
              <w:rPr>
                <w:rFonts w:asciiTheme="majorHAnsi" w:hAnsiTheme="majorHAnsi" w:cstheme="majorHAnsi"/>
              </w:rPr>
            </w:pPr>
            <w:r w:rsidRPr="001936A4">
              <w:rPr>
                <w:rFonts w:asciiTheme="majorHAnsi" w:hAnsiTheme="majorHAnsi" w:cstheme="majorHAnsi"/>
              </w:rPr>
              <w:t>6 September 2023</w:t>
            </w:r>
          </w:p>
        </w:tc>
      </w:tr>
      <w:tr w:rsidR="00022601" w:rsidTr="00022601" w14:paraId="0876D273" w14:textId="77777777">
        <w:trPr>
          <w:jc w:val="center"/>
        </w:trPr>
        <w:tc>
          <w:tcPr>
            <w:tcW w:w="2763"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1936A4" w:rsidR="00022601" w:rsidP="00022601" w:rsidRDefault="00022601" w14:paraId="1BFB321B" w14:textId="77777777">
            <w:pPr>
              <w:jc w:val="center"/>
              <w:rPr>
                <w:rFonts w:asciiTheme="majorHAnsi" w:hAnsiTheme="majorHAnsi" w:cstheme="majorHAnsi"/>
              </w:rPr>
            </w:pPr>
            <w:r w:rsidRPr="001936A4">
              <w:rPr>
                <w:rFonts w:asciiTheme="majorHAnsi" w:hAnsiTheme="majorHAnsi" w:cstheme="majorHAnsi"/>
              </w:rPr>
              <w:t>20 September 2023</w:t>
            </w:r>
          </w:p>
        </w:tc>
        <w:tc>
          <w:tcPr>
            <w:tcW w:w="2763"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1936A4" w:rsidR="00022601" w:rsidP="00022601" w:rsidRDefault="00022601" w14:paraId="0EBDFA10" w14:textId="77777777">
            <w:pPr>
              <w:jc w:val="center"/>
              <w:rPr>
                <w:rFonts w:asciiTheme="majorHAnsi" w:hAnsiTheme="majorHAnsi" w:cstheme="majorHAnsi"/>
              </w:rPr>
            </w:pPr>
            <w:r w:rsidRPr="001936A4">
              <w:rPr>
                <w:rFonts w:asciiTheme="majorHAnsi" w:hAnsiTheme="majorHAnsi" w:cstheme="majorHAnsi"/>
              </w:rPr>
              <w:t>27 September 2023</w:t>
            </w:r>
          </w:p>
        </w:tc>
        <w:tc>
          <w:tcPr>
            <w:tcW w:w="2763" w:type="dxa"/>
            <w:tcBorders>
              <w:top w:val="single" w:color="000000" w:themeColor="text1" w:sz="4" w:space="0"/>
              <w:left w:val="single" w:color="000000" w:themeColor="text1" w:sz="4" w:space="0"/>
              <w:bottom w:val="single" w:color="000000" w:themeColor="text1" w:sz="4" w:space="0"/>
              <w:right w:val="single" w:color="000000" w:themeColor="text1" w:sz="4" w:space="0"/>
            </w:tcBorders>
            <w:hideMark/>
          </w:tcPr>
          <w:p w:rsidRPr="001936A4" w:rsidR="00022601" w:rsidP="00022601" w:rsidRDefault="00022601" w14:paraId="292EEE40" w14:textId="77777777">
            <w:pPr>
              <w:jc w:val="center"/>
              <w:rPr>
                <w:rFonts w:asciiTheme="majorHAnsi" w:hAnsiTheme="majorHAnsi" w:cstheme="majorHAnsi"/>
              </w:rPr>
            </w:pPr>
            <w:r w:rsidRPr="001936A4">
              <w:rPr>
                <w:rFonts w:asciiTheme="majorHAnsi" w:hAnsiTheme="majorHAnsi" w:cstheme="majorHAnsi"/>
              </w:rPr>
              <w:t>4 October 2023</w:t>
            </w:r>
          </w:p>
        </w:tc>
      </w:tr>
      <w:tr w:rsidR="00022601" w:rsidTr="00022601" w14:paraId="54A80388" w14:textId="77777777">
        <w:trPr>
          <w:jc w:val="center"/>
        </w:trPr>
        <w:tc>
          <w:tcPr>
            <w:tcW w:w="2763"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1936A4" w:rsidR="00022601" w:rsidP="00022601" w:rsidRDefault="00022601" w14:paraId="517442A8" w14:textId="77777777">
            <w:pPr>
              <w:jc w:val="center"/>
              <w:rPr>
                <w:rFonts w:asciiTheme="majorHAnsi" w:hAnsiTheme="majorHAnsi" w:cstheme="majorHAnsi"/>
              </w:rPr>
            </w:pPr>
            <w:r w:rsidRPr="001936A4">
              <w:rPr>
                <w:rFonts w:asciiTheme="majorHAnsi" w:hAnsiTheme="majorHAnsi" w:cstheme="majorHAnsi"/>
              </w:rPr>
              <w:t>18 October 2023</w:t>
            </w:r>
          </w:p>
        </w:tc>
        <w:tc>
          <w:tcPr>
            <w:tcW w:w="2763"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1936A4" w:rsidR="00022601" w:rsidP="00022601" w:rsidRDefault="00022601" w14:paraId="742E040D" w14:textId="77777777">
            <w:pPr>
              <w:jc w:val="center"/>
              <w:rPr>
                <w:rFonts w:asciiTheme="majorHAnsi" w:hAnsiTheme="majorHAnsi" w:cstheme="majorHAnsi"/>
              </w:rPr>
            </w:pPr>
            <w:r w:rsidRPr="001936A4">
              <w:rPr>
                <w:rFonts w:asciiTheme="majorHAnsi" w:hAnsiTheme="majorHAnsi" w:cstheme="majorHAnsi"/>
              </w:rPr>
              <w:t>25 October 2023</w:t>
            </w:r>
          </w:p>
        </w:tc>
        <w:tc>
          <w:tcPr>
            <w:tcW w:w="2763" w:type="dxa"/>
            <w:tcBorders>
              <w:top w:val="single" w:color="000000" w:themeColor="text1" w:sz="4" w:space="0"/>
              <w:left w:val="single" w:color="000000" w:themeColor="text1" w:sz="4" w:space="0"/>
              <w:bottom w:val="single" w:color="000000" w:themeColor="text1" w:sz="4" w:space="0"/>
              <w:right w:val="single" w:color="000000" w:themeColor="text1" w:sz="4" w:space="0"/>
            </w:tcBorders>
            <w:hideMark/>
          </w:tcPr>
          <w:p w:rsidRPr="001936A4" w:rsidR="00022601" w:rsidP="00022601" w:rsidRDefault="00022601" w14:paraId="245E6727" w14:textId="77777777">
            <w:pPr>
              <w:jc w:val="center"/>
              <w:rPr>
                <w:rFonts w:asciiTheme="majorHAnsi" w:hAnsiTheme="majorHAnsi" w:cstheme="majorHAnsi"/>
              </w:rPr>
            </w:pPr>
            <w:r w:rsidRPr="001936A4">
              <w:rPr>
                <w:rFonts w:asciiTheme="majorHAnsi" w:hAnsiTheme="majorHAnsi" w:cstheme="majorHAnsi"/>
              </w:rPr>
              <w:t>1 November 2023</w:t>
            </w:r>
          </w:p>
        </w:tc>
      </w:tr>
      <w:tr w:rsidR="00022601" w:rsidTr="00022601" w14:paraId="64E1C1DF" w14:textId="77777777">
        <w:trPr>
          <w:jc w:val="center"/>
        </w:trPr>
        <w:tc>
          <w:tcPr>
            <w:tcW w:w="2763"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1936A4" w:rsidR="00022601" w:rsidP="00022601" w:rsidRDefault="00022601" w14:paraId="4C9C535E" w14:textId="77777777">
            <w:pPr>
              <w:jc w:val="center"/>
              <w:rPr>
                <w:rFonts w:asciiTheme="majorHAnsi" w:hAnsiTheme="majorHAnsi" w:cstheme="majorHAnsi"/>
              </w:rPr>
            </w:pPr>
            <w:r w:rsidRPr="001936A4">
              <w:rPr>
                <w:rFonts w:asciiTheme="majorHAnsi" w:hAnsiTheme="majorHAnsi" w:cstheme="majorHAnsi"/>
              </w:rPr>
              <w:t>22 November 2023</w:t>
            </w:r>
          </w:p>
        </w:tc>
        <w:tc>
          <w:tcPr>
            <w:tcW w:w="2763" w:type="dxa"/>
            <w:tcBorders>
              <w:top w:val="single" w:color="000000" w:themeColor="text1" w:sz="4" w:space="0"/>
              <w:left w:val="single" w:color="000000" w:themeColor="text1" w:sz="4" w:space="0"/>
              <w:bottom w:val="single" w:color="000000" w:themeColor="text1" w:sz="4" w:space="0"/>
              <w:right w:val="single" w:color="000000" w:themeColor="text1" w:sz="4" w:space="0"/>
            </w:tcBorders>
          </w:tcPr>
          <w:p w:rsidRPr="001936A4" w:rsidR="00022601" w:rsidP="00022601" w:rsidRDefault="00022601" w14:paraId="24372A9F" w14:textId="77777777">
            <w:pPr>
              <w:jc w:val="center"/>
              <w:rPr>
                <w:rFonts w:asciiTheme="majorHAnsi" w:hAnsiTheme="majorHAnsi" w:cstheme="majorHAnsi"/>
              </w:rPr>
            </w:pPr>
            <w:r w:rsidRPr="001936A4">
              <w:rPr>
                <w:rFonts w:asciiTheme="majorHAnsi" w:hAnsiTheme="majorHAnsi" w:cstheme="majorHAnsi"/>
              </w:rPr>
              <w:t>29 November 2023</w:t>
            </w:r>
          </w:p>
        </w:tc>
        <w:tc>
          <w:tcPr>
            <w:tcW w:w="2763" w:type="dxa"/>
            <w:tcBorders>
              <w:top w:val="single" w:color="000000" w:themeColor="text1" w:sz="4" w:space="0"/>
              <w:left w:val="single" w:color="000000" w:themeColor="text1" w:sz="4" w:space="0"/>
              <w:bottom w:val="single" w:color="000000" w:themeColor="text1" w:sz="4" w:space="0"/>
              <w:right w:val="single" w:color="000000" w:themeColor="text1" w:sz="4" w:space="0"/>
            </w:tcBorders>
            <w:hideMark/>
          </w:tcPr>
          <w:p w:rsidRPr="001936A4" w:rsidR="00022601" w:rsidP="00022601" w:rsidRDefault="00022601" w14:paraId="736AD7B2" w14:textId="77777777">
            <w:pPr>
              <w:jc w:val="center"/>
              <w:rPr>
                <w:rFonts w:asciiTheme="majorHAnsi" w:hAnsiTheme="majorHAnsi" w:cstheme="majorHAnsi"/>
              </w:rPr>
            </w:pPr>
            <w:r w:rsidRPr="001936A4">
              <w:rPr>
                <w:rFonts w:asciiTheme="majorHAnsi" w:hAnsiTheme="majorHAnsi" w:cstheme="majorHAnsi"/>
              </w:rPr>
              <w:t>6 December 2023</w:t>
            </w:r>
          </w:p>
        </w:tc>
      </w:tr>
    </w:tbl>
    <w:p w:rsidRPr="00652D9A" w:rsidR="00457CBC" w:rsidP="00652D9A" w:rsidRDefault="00457CBC" w14:paraId="43D76BBE" w14:textId="77777777"/>
    <w:p w:rsidRPr="004C1740" w:rsidR="00652D9A" w:rsidP="004C1740" w:rsidRDefault="004C1740" w14:paraId="3A4D28CC" w14:textId="77777777">
      <w:pPr>
        <w:jc w:val="center"/>
        <w:rPr>
          <w:color w:val="FF0000"/>
          <w:u w:val="single"/>
        </w:rPr>
      </w:pPr>
      <w:r w:rsidRPr="004C1740">
        <w:rPr>
          <w:color w:val="FF0000"/>
          <w:u w:val="single"/>
        </w:rPr>
        <w:t>There is no flexibility</w:t>
      </w:r>
      <w:r>
        <w:rPr>
          <w:color w:val="FF0000"/>
          <w:u w:val="single"/>
        </w:rPr>
        <w:t xml:space="preserve"> without the express permission of the Director </w:t>
      </w:r>
      <w:r w:rsidR="009C1304">
        <w:rPr>
          <w:color w:val="FF0000"/>
          <w:u w:val="single"/>
        </w:rPr>
        <w:t xml:space="preserve">of </w:t>
      </w:r>
      <w:r>
        <w:rPr>
          <w:color w:val="FF0000"/>
          <w:u w:val="single"/>
        </w:rPr>
        <w:t>Finance</w:t>
      </w:r>
      <w:r w:rsidRPr="004C1740">
        <w:rPr>
          <w:color w:val="FF0000"/>
          <w:u w:val="single"/>
        </w:rPr>
        <w:t xml:space="preserve"> </w:t>
      </w:r>
    </w:p>
    <w:p w:rsidRPr="00652D9A" w:rsidR="00652D9A" w:rsidP="00652D9A" w:rsidRDefault="00652D9A" w14:paraId="3D22EC9B" w14:textId="77777777"/>
    <w:p w:rsidR="00652D9A" w:rsidP="00652D9A" w:rsidRDefault="00022601" w14:paraId="7FDBCF9F" w14:textId="77777777">
      <w:r>
        <w:t>For 2024 this means:</w:t>
      </w:r>
    </w:p>
    <w:p w:rsidR="00022601" w:rsidP="00652D9A" w:rsidRDefault="00022601" w14:paraId="2EB8F462" w14:textId="77777777"/>
    <w:tbl>
      <w:tblPr>
        <w:tblW w:w="8359" w:type="dxa"/>
        <w:tblLayout w:type="fixed"/>
        <w:tblLook w:val="04A0" w:firstRow="1" w:lastRow="0" w:firstColumn="1" w:lastColumn="0" w:noHBand="0" w:noVBand="1"/>
      </w:tblPr>
      <w:tblGrid>
        <w:gridCol w:w="2786"/>
        <w:gridCol w:w="2786"/>
        <w:gridCol w:w="2787"/>
      </w:tblGrid>
      <w:tr w:rsidRPr="00AD3DEC" w:rsidR="00022601" w:rsidTr="00022601" w14:paraId="510C0C0B" w14:textId="77777777">
        <w:trPr>
          <w:trHeight w:val="288"/>
        </w:trPr>
        <w:tc>
          <w:tcPr>
            <w:tcW w:w="2786" w:type="dxa"/>
            <w:tcBorders>
              <w:top w:val="single" w:color="auto" w:sz="4" w:space="0"/>
              <w:left w:val="single" w:color="auto" w:sz="4" w:space="0"/>
              <w:bottom w:val="single" w:color="auto" w:sz="4" w:space="0"/>
              <w:right w:val="single" w:color="auto" w:sz="4" w:space="0"/>
            </w:tcBorders>
            <w:shd w:val="clear" w:color="auto" w:fill="DDD9C3" w:themeFill="background2" w:themeFillShade="E6"/>
            <w:noWrap/>
            <w:vAlign w:val="bottom"/>
          </w:tcPr>
          <w:p w:rsidRPr="00AD3DEC" w:rsidR="00022601" w:rsidP="00F11BF9" w:rsidRDefault="00022601" w14:paraId="0884238E" w14:textId="77777777">
            <w:pPr>
              <w:jc w:val="center"/>
              <w:rPr>
                <w:rFonts w:ascii="Calibri" w:hAnsi="Calibri" w:cs="Calibri"/>
                <w:color w:val="000000"/>
                <w:sz w:val="22"/>
                <w:szCs w:val="22"/>
              </w:rPr>
            </w:pPr>
            <w:r w:rsidRPr="009A63B9">
              <w:rPr>
                <w:rFonts w:asciiTheme="minorHAnsi" w:hAnsiTheme="minorHAnsi" w:cstheme="minorHAnsi"/>
                <w:b/>
              </w:rPr>
              <w:t>Business Case Submission Deadline</w:t>
            </w:r>
          </w:p>
        </w:tc>
        <w:tc>
          <w:tcPr>
            <w:tcW w:w="2786" w:type="dxa"/>
            <w:tcBorders>
              <w:top w:val="single" w:color="auto" w:sz="4" w:space="0"/>
              <w:left w:val="nil"/>
              <w:bottom w:val="single" w:color="auto" w:sz="4" w:space="0"/>
              <w:right w:val="single" w:color="auto" w:sz="4" w:space="0"/>
            </w:tcBorders>
            <w:shd w:val="clear" w:color="auto" w:fill="DDD9C3" w:themeFill="background2" w:themeFillShade="E6"/>
            <w:noWrap/>
            <w:vAlign w:val="bottom"/>
          </w:tcPr>
          <w:p w:rsidRPr="00AD3DEC" w:rsidR="00022601" w:rsidP="00F11BF9" w:rsidRDefault="00022601" w14:paraId="5054AACB" w14:textId="77777777">
            <w:pPr>
              <w:jc w:val="center"/>
              <w:rPr>
                <w:rFonts w:ascii="Calibri" w:hAnsi="Calibri" w:cs="Calibri"/>
                <w:color w:val="000000"/>
                <w:sz w:val="22"/>
                <w:szCs w:val="22"/>
              </w:rPr>
            </w:pPr>
            <w:r w:rsidRPr="009A63B9">
              <w:rPr>
                <w:rFonts w:asciiTheme="minorHAnsi" w:hAnsiTheme="minorHAnsi" w:cstheme="minorHAnsi"/>
                <w:b/>
                <w:bCs/>
              </w:rPr>
              <w:t>Circulation of Papers to Investment Group</w:t>
            </w:r>
          </w:p>
        </w:tc>
        <w:tc>
          <w:tcPr>
            <w:tcW w:w="2787" w:type="dxa"/>
            <w:tcBorders>
              <w:top w:val="single" w:color="auto" w:sz="4" w:space="0"/>
              <w:left w:val="nil"/>
              <w:bottom w:val="single" w:color="auto" w:sz="4" w:space="0"/>
              <w:right w:val="single" w:color="auto" w:sz="4" w:space="0"/>
            </w:tcBorders>
            <w:shd w:val="clear" w:color="auto" w:fill="DDD9C3" w:themeFill="background2" w:themeFillShade="E6"/>
            <w:noWrap/>
            <w:vAlign w:val="bottom"/>
          </w:tcPr>
          <w:p w:rsidRPr="00AD3DEC" w:rsidR="00022601" w:rsidP="00F11BF9" w:rsidRDefault="00022601" w14:paraId="5B290E07" w14:textId="77777777">
            <w:pPr>
              <w:jc w:val="center"/>
              <w:rPr>
                <w:rFonts w:ascii="Calibri" w:hAnsi="Calibri" w:cs="Calibri"/>
                <w:color w:val="000000"/>
                <w:sz w:val="22"/>
                <w:szCs w:val="22"/>
              </w:rPr>
            </w:pPr>
            <w:r w:rsidRPr="009A63B9">
              <w:rPr>
                <w:rFonts w:asciiTheme="minorHAnsi" w:hAnsiTheme="minorHAnsi" w:cstheme="minorHAnsi"/>
                <w:b/>
                <w:bCs/>
              </w:rPr>
              <w:t>Date of Investment Group Meeting</w:t>
            </w:r>
          </w:p>
        </w:tc>
      </w:tr>
      <w:tr w:rsidRPr="00AD3DEC" w:rsidR="00022601" w:rsidTr="00022601" w14:paraId="74389CD3" w14:textId="77777777">
        <w:trPr>
          <w:trHeight w:val="288"/>
        </w:trPr>
        <w:tc>
          <w:tcPr>
            <w:tcW w:w="2786"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AD3DEC" w:rsidR="00022601" w:rsidP="00022601" w:rsidRDefault="00022601" w14:paraId="5636D23E" w14:textId="77777777">
            <w:pPr>
              <w:jc w:val="center"/>
              <w:rPr>
                <w:rFonts w:ascii="Calibri" w:hAnsi="Calibri" w:cs="Calibri"/>
                <w:color w:val="000000"/>
                <w:sz w:val="22"/>
                <w:szCs w:val="22"/>
              </w:rPr>
            </w:pPr>
            <w:r>
              <w:rPr>
                <w:rFonts w:ascii="Calibri" w:hAnsi="Calibri" w:cs="Calibri"/>
                <w:color w:val="000000"/>
                <w:sz w:val="22"/>
                <w:szCs w:val="22"/>
              </w:rPr>
              <w:t>13 December 2023</w:t>
            </w:r>
          </w:p>
        </w:tc>
        <w:tc>
          <w:tcPr>
            <w:tcW w:w="2786" w:type="dxa"/>
            <w:tcBorders>
              <w:top w:val="single" w:color="auto" w:sz="4" w:space="0"/>
              <w:left w:val="nil"/>
              <w:bottom w:val="single" w:color="auto" w:sz="4" w:space="0"/>
              <w:right w:val="single" w:color="auto" w:sz="4" w:space="0"/>
            </w:tcBorders>
            <w:shd w:val="clear" w:color="auto" w:fill="auto"/>
            <w:noWrap/>
            <w:vAlign w:val="bottom"/>
            <w:hideMark/>
          </w:tcPr>
          <w:p w:rsidRPr="00AD3DEC" w:rsidR="00022601" w:rsidP="00F11BF9" w:rsidRDefault="00022601" w14:paraId="102C82F9" w14:textId="77777777">
            <w:pPr>
              <w:jc w:val="center"/>
              <w:rPr>
                <w:rFonts w:ascii="Calibri" w:hAnsi="Calibri" w:cs="Calibri"/>
                <w:color w:val="000000"/>
                <w:sz w:val="22"/>
                <w:szCs w:val="22"/>
              </w:rPr>
            </w:pPr>
            <w:r w:rsidRPr="00AD3DEC">
              <w:rPr>
                <w:rFonts w:ascii="Calibri" w:hAnsi="Calibri" w:cs="Calibri"/>
                <w:color w:val="000000"/>
                <w:sz w:val="22"/>
                <w:szCs w:val="22"/>
              </w:rPr>
              <w:t>20</w:t>
            </w:r>
            <w:r>
              <w:rPr>
                <w:rFonts w:ascii="Calibri" w:hAnsi="Calibri" w:cs="Calibri"/>
                <w:color w:val="000000"/>
                <w:sz w:val="22"/>
                <w:szCs w:val="22"/>
              </w:rPr>
              <w:t xml:space="preserve"> December </w:t>
            </w:r>
            <w:r w:rsidRPr="00AD3DEC">
              <w:rPr>
                <w:rFonts w:ascii="Calibri" w:hAnsi="Calibri" w:cs="Calibri"/>
                <w:color w:val="000000"/>
                <w:sz w:val="22"/>
                <w:szCs w:val="22"/>
              </w:rPr>
              <w:t>2023</w:t>
            </w:r>
          </w:p>
        </w:tc>
        <w:tc>
          <w:tcPr>
            <w:tcW w:w="2787" w:type="dxa"/>
            <w:tcBorders>
              <w:top w:val="single" w:color="auto" w:sz="4" w:space="0"/>
              <w:left w:val="nil"/>
              <w:bottom w:val="single" w:color="auto" w:sz="4" w:space="0"/>
              <w:right w:val="single" w:color="auto" w:sz="4" w:space="0"/>
            </w:tcBorders>
            <w:shd w:val="clear" w:color="auto" w:fill="auto"/>
            <w:noWrap/>
            <w:vAlign w:val="bottom"/>
            <w:hideMark/>
          </w:tcPr>
          <w:p w:rsidRPr="00AD3DEC" w:rsidR="00022601" w:rsidP="00F11BF9" w:rsidRDefault="00022601" w14:paraId="16A933E5" w14:textId="77777777">
            <w:pPr>
              <w:jc w:val="center"/>
              <w:rPr>
                <w:rFonts w:ascii="Calibri" w:hAnsi="Calibri" w:cs="Calibri"/>
                <w:color w:val="000000"/>
                <w:sz w:val="22"/>
                <w:szCs w:val="22"/>
              </w:rPr>
            </w:pPr>
            <w:r w:rsidRPr="00AD3DEC">
              <w:rPr>
                <w:rFonts w:ascii="Calibri" w:hAnsi="Calibri" w:cs="Calibri"/>
                <w:color w:val="000000"/>
                <w:sz w:val="22"/>
                <w:szCs w:val="22"/>
              </w:rPr>
              <w:t>03</w:t>
            </w:r>
            <w:r>
              <w:rPr>
                <w:rFonts w:ascii="Calibri" w:hAnsi="Calibri" w:cs="Calibri"/>
                <w:color w:val="000000"/>
                <w:sz w:val="22"/>
                <w:szCs w:val="22"/>
              </w:rPr>
              <w:t xml:space="preserve"> January </w:t>
            </w:r>
            <w:r w:rsidRPr="00AD3DEC">
              <w:rPr>
                <w:rFonts w:ascii="Calibri" w:hAnsi="Calibri" w:cs="Calibri"/>
                <w:color w:val="000000"/>
                <w:sz w:val="22"/>
                <w:szCs w:val="22"/>
              </w:rPr>
              <w:t>2024</w:t>
            </w:r>
          </w:p>
        </w:tc>
      </w:tr>
      <w:tr w:rsidRPr="00AD3DEC" w:rsidR="00022601" w:rsidTr="00022601" w14:paraId="71B733B1" w14:textId="77777777">
        <w:trPr>
          <w:trHeight w:val="288"/>
        </w:trPr>
        <w:tc>
          <w:tcPr>
            <w:tcW w:w="2786" w:type="dxa"/>
            <w:tcBorders>
              <w:top w:val="nil"/>
              <w:left w:val="single" w:color="auto" w:sz="4" w:space="0"/>
              <w:bottom w:val="single" w:color="auto" w:sz="4" w:space="0"/>
              <w:right w:val="single" w:color="auto" w:sz="4" w:space="0"/>
            </w:tcBorders>
            <w:shd w:val="clear" w:color="auto" w:fill="auto"/>
            <w:noWrap/>
            <w:vAlign w:val="bottom"/>
            <w:hideMark/>
          </w:tcPr>
          <w:p w:rsidRPr="00AD3DEC" w:rsidR="00022601" w:rsidP="00F11BF9" w:rsidRDefault="00022601" w14:paraId="3AE5332E" w14:textId="77777777">
            <w:pPr>
              <w:jc w:val="center"/>
              <w:rPr>
                <w:rFonts w:ascii="Calibri" w:hAnsi="Calibri" w:cs="Calibri"/>
                <w:color w:val="000000"/>
                <w:sz w:val="22"/>
                <w:szCs w:val="22"/>
              </w:rPr>
            </w:pPr>
            <w:r>
              <w:rPr>
                <w:rFonts w:ascii="Calibri" w:hAnsi="Calibri" w:cs="Calibri"/>
                <w:color w:val="000000"/>
                <w:sz w:val="22"/>
                <w:szCs w:val="22"/>
              </w:rPr>
              <w:t>24 January 2024</w:t>
            </w:r>
          </w:p>
        </w:tc>
        <w:tc>
          <w:tcPr>
            <w:tcW w:w="2786" w:type="dxa"/>
            <w:tcBorders>
              <w:top w:val="nil"/>
              <w:left w:val="nil"/>
              <w:bottom w:val="single" w:color="auto" w:sz="4" w:space="0"/>
              <w:right w:val="single" w:color="auto" w:sz="4" w:space="0"/>
            </w:tcBorders>
            <w:shd w:val="clear" w:color="auto" w:fill="auto"/>
            <w:noWrap/>
            <w:vAlign w:val="bottom"/>
            <w:hideMark/>
          </w:tcPr>
          <w:p w:rsidRPr="00AD3DEC" w:rsidR="00022601" w:rsidP="00F11BF9" w:rsidRDefault="00022601" w14:paraId="05E92E2D" w14:textId="77777777">
            <w:pPr>
              <w:jc w:val="center"/>
              <w:rPr>
                <w:rFonts w:ascii="Calibri" w:hAnsi="Calibri" w:cs="Calibri"/>
                <w:color w:val="000000"/>
                <w:sz w:val="22"/>
                <w:szCs w:val="22"/>
              </w:rPr>
            </w:pPr>
            <w:r w:rsidRPr="00AD3DEC">
              <w:rPr>
                <w:rFonts w:ascii="Calibri" w:hAnsi="Calibri" w:cs="Calibri"/>
                <w:color w:val="000000"/>
                <w:sz w:val="22"/>
                <w:szCs w:val="22"/>
              </w:rPr>
              <w:t>31</w:t>
            </w:r>
            <w:r>
              <w:rPr>
                <w:rFonts w:ascii="Calibri" w:hAnsi="Calibri" w:cs="Calibri"/>
                <w:color w:val="000000"/>
                <w:sz w:val="22"/>
                <w:szCs w:val="22"/>
              </w:rPr>
              <w:t xml:space="preserve"> January </w:t>
            </w:r>
            <w:r w:rsidRPr="00AD3DEC">
              <w:rPr>
                <w:rFonts w:ascii="Calibri" w:hAnsi="Calibri" w:cs="Calibri"/>
                <w:color w:val="000000"/>
                <w:sz w:val="22"/>
                <w:szCs w:val="22"/>
              </w:rPr>
              <w:t>2024</w:t>
            </w:r>
          </w:p>
        </w:tc>
        <w:tc>
          <w:tcPr>
            <w:tcW w:w="2787" w:type="dxa"/>
            <w:tcBorders>
              <w:top w:val="nil"/>
              <w:left w:val="nil"/>
              <w:bottom w:val="single" w:color="auto" w:sz="4" w:space="0"/>
              <w:right w:val="single" w:color="auto" w:sz="4" w:space="0"/>
            </w:tcBorders>
            <w:shd w:val="clear" w:color="auto" w:fill="auto"/>
            <w:noWrap/>
            <w:vAlign w:val="bottom"/>
            <w:hideMark/>
          </w:tcPr>
          <w:p w:rsidRPr="00AD3DEC" w:rsidR="00022601" w:rsidP="00F11BF9" w:rsidRDefault="00022601" w14:paraId="5D9D2C3E" w14:textId="77777777">
            <w:pPr>
              <w:jc w:val="center"/>
              <w:rPr>
                <w:rFonts w:ascii="Calibri" w:hAnsi="Calibri" w:cs="Calibri"/>
                <w:color w:val="000000"/>
                <w:sz w:val="22"/>
                <w:szCs w:val="22"/>
              </w:rPr>
            </w:pPr>
            <w:r w:rsidRPr="00AD3DEC">
              <w:rPr>
                <w:rFonts w:ascii="Calibri" w:hAnsi="Calibri" w:cs="Calibri"/>
                <w:color w:val="000000"/>
                <w:sz w:val="22"/>
                <w:szCs w:val="22"/>
              </w:rPr>
              <w:t>07</w:t>
            </w:r>
            <w:r>
              <w:rPr>
                <w:rFonts w:ascii="Calibri" w:hAnsi="Calibri" w:cs="Calibri"/>
                <w:color w:val="000000"/>
                <w:sz w:val="22"/>
                <w:szCs w:val="22"/>
              </w:rPr>
              <w:t xml:space="preserve"> February </w:t>
            </w:r>
            <w:r w:rsidRPr="00AD3DEC">
              <w:rPr>
                <w:rFonts w:ascii="Calibri" w:hAnsi="Calibri" w:cs="Calibri"/>
                <w:color w:val="000000"/>
                <w:sz w:val="22"/>
                <w:szCs w:val="22"/>
              </w:rPr>
              <w:t>2024</w:t>
            </w:r>
          </w:p>
        </w:tc>
      </w:tr>
      <w:tr w:rsidRPr="00AD3DEC" w:rsidR="00022601" w:rsidTr="00022601" w14:paraId="451432F9" w14:textId="77777777">
        <w:trPr>
          <w:trHeight w:val="288"/>
        </w:trPr>
        <w:tc>
          <w:tcPr>
            <w:tcW w:w="2786" w:type="dxa"/>
            <w:tcBorders>
              <w:top w:val="nil"/>
              <w:left w:val="single" w:color="auto" w:sz="4" w:space="0"/>
              <w:bottom w:val="single" w:color="auto" w:sz="4" w:space="0"/>
              <w:right w:val="single" w:color="auto" w:sz="4" w:space="0"/>
            </w:tcBorders>
            <w:shd w:val="clear" w:color="auto" w:fill="auto"/>
            <w:noWrap/>
            <w:vAlign w:val="bottom"/>
            <w:hideMark/>
          </w:tcPr>
          <w:p w:rsidRPr="00AD3DEC" w:rsidR="00022601" w:rsidP="00F11BF9" w:rsidRDefault="00022601" w14:paraId="1C470018" w14:textId="77777777">
            <w:pPr>
              <w:jc w:val="center"/>
              <w:rPr>
                <w:rFonts w:ascii="Calibri" w:hAnsi="Calibri" w:cs="Calibri"/>
                <w:color w:val="000000"/>
                <w:sz w:val="22"/>
                <w:szCs w:val="22"/>
              </w:rPr>
            </w:pPr>
            <w:r>
              <w:rPr>
                <w:rFonts w:ascii="Calibri" w:hAnsi="Calibri" w:cs="Calibri"/>
                <w:color w:val="000000"/>
                <w:sz w:val="22"/>
                <w:szCs w:val="22"/>
              </w:rPr>
              <w:t>21 February 2024</w:t>
            </w:r>
          </w:p>
        </w:tc>
        <w:tc>
          <w:tcPr>
            <w:tcW w:w="2786" w:type="dxa"/>
            <w:tcBorders>
              <w:top w:val="nil"/>
              <w:left w:val="nil"/>
              <w:bottom w:val="single" w:color="auto" w:sz="4" w:space="0"/>
              <w:right w:val="single" w:color="auto" w:sz="4" w:space="0"/>
            </w:tcBorders>
            <w:shd w:val="clear" w:color="auto" w:fill="auto"/>
            <w:noWrap/>
            <w:vAlign w:val="bottom"/>
            <w:hideMark/>
          </w:tcPr>
          <w:p w:rsidRPr="00AD3DEC" w:rsidR="00022601" w:rsidP="00F11BF9" w:rsidRDefault="00022601" w14:paraId="6ADB56AF" w14:textId="77777777">
            <w:pPr>
              <w:jc w:val="center"/>
              <w:rPr>
                <w:rFonts w:ascii="Calibri" w:hAnsi="Calibri" w:cs="Calibri"/>
                <w:color w:val="000000"/>
                <w:sz w:val="22"/>
                <w:szCs w:val="22"/>
              </w:rPr>
            </w:pPr>
            <w:r w:rsidRPr="00AD3DEC">
              <w:rPr>
                <w:rFonts w:ascii="Calibri" w:hAnsi="Calibri" w:cs="Calibri"/>
                <w:color w:val="000000"/>
                <w:sz w:val="22"/>
                <w:szCs w:val="22"/>
              </w:rPr>
              <w:t>28</w:t>
            </w:r>
            <w:r>
              <w:rPr>
                <w:rFonts w:ascii="Calibri" w:hAnsi="Calibri" w:cs="Calibri"/>
                <w:color w:val="000000"/>
                <w:sz w:val="22"/>
                <w:szCs w:val="22"/>
              </w:rPr>
              <w:t xml:space="preserve"> February </w:t>
            </w:r>
            <w:r w:rsidRPr="00AD3DEC">
              <w:rPr>
                <w:rFonts w:ascii="Calibri" w:hAnsi="Calibri" w:cs="Calibri"/>
                <w:color w:val="000000"/>
                <w:sz w:val="22"/>
                <w:szCs w:val="22"/>
              </w:rPr>
              <w:t>2024</w:t>
            </w:r>
          </w:p>
        </w:tc>
        <w:tc>
          <w:tcPr>
            <w:tcW w:w="2787" w:type="dxa"/>
            <w:tcBorders>
              <w:top w:val="nil"/>
              <w:left w:val="nil"/>
              <w:bottom w:val="single" w:color="auto" w:sz="4" w:space="0"/>
              <w:right w:val="single" w:color="auto" w:sz="4" w:space="0"/>
            </w:tcBorders>
            <w:shd w:val="clear" w:color="auto" w:fill="auto"/>
            <w:noWrap/>
            <w:vAlign w:val="bottom"/>
            <w:hideMark/>
          </w:tcPr>
          <w:p w:rsidRPr="00AD3DEC" w:rsidR="00022601" w:rsidP="00F11BF9" w:rsidRDefault="00022601" w14:paraId="7B9959BA" w14:textId="77777777">
            <w:pPr>
              <w:jc w:val="center"/>
              <w:rPr>
                <w:rFonts w:ascii="Calibri" w:hAnsi="Calibri" w:cs="Calibri"/>
                <w:color w:val="000000"/>
                <w:sz w:val="22"/>
                <w:szCs w:val="22"/>
              </w:rPr>
            </w:pPr>
            <w:r w:rsidRPr="00AD3DEC">
              <w:rPr>
                <w:rFonts w:ascii="Calibri" w:hAnsi="Calibri" w:cs="Calibri"/>
                <w:color w:val="000000"/>
                <w:sz w:val="22"/>
                <w:szCs w:val="22"/>
              </w:rPr>
              <w:t>06</w:t>
            </w:r>
            <w:r>
              <w:rPr>
                <w:rFonts w:ascii="Calibri" w:hAnsi="Calibri" w:cs="Calibri"/>
                <w:color w:val="000000"/>
                <w:sz w:val="22"/>
                <w:szCs w:val="22"/>
              </w:rPr>
              <w:t xml:space="preserve"> March </w:t>
            </w:r>
            <w:r w:rsidRPr="00AD3DEC">
              <w:rPr>
                <w:rFonts w:ascii="Calibri" w:hAnsi="Calibri" w:cs="Calibri"/>
                <w:color w:val="000000"/>
                <w:sz w:val="22"/>
                <w:szCs w:val="22"/>
              </w:rPr>
              <w:t>2024</w:t>
            </w:r>
          </w:p>
        </w:tc>
      </w:tr>
      <w:tr w:rsidRPr="00AD3DEC" w:rsidR="00022601" w:rsidTr="00022601" w14:paraId="17072DB2" w14:textId="77777777">
        <w:trPr>
          <w:trHeight w:val="288"/>
        </w:trPr>
        <w:tc>
          <w:tcPr>
            <w:tcW w:w="2786" w:type="dxa"/>
            <w:tcBorders>
              <w:top w:val="nil"/>
              <w:left w:val="single" w:color="auto" w:sz="4" w:space="0"/>
              <w:bottom w:val="single" w:color="auto" w:sz="4" w:space="0"/>
              <w:right w:val="single" w:color="auto" w:sz="4" w:space="0"/>
            </w:tcBorders>
            <w:shd w:val="clear" w:color="auto" w:fill="auto"/>
            <w:noWrap/>
            <w:vAlign w:val="bottom"/>
            <w:hideMark/>
          </w:tcPr>
          <w:p w:rsidRPr="00AD3DEC" w:rsidR="00022601" w:rsidP="00F11BF9" w:rsidRDefault="00022601" w14:paraId="32F464C8" w14:textId="77777777">
            <w:pPr>
              <w:jc w:val="center"/>
              <w:rPr>
                <w:rFonts w:ascii="Calibri" w:hAnsi="Calibri" w:cs="Calibri"/>
                <w:color w:val="000000"/>
                <w:sz w:val="22"/>
                <w:szCs w:val="22"/>
              </w:rPr>
            </w:pPr>
            <w:r w:rsidRPr="00AD3DEC">
              <w:rPr>
                <w:rFonts w:ascii="Calibri" w:hAnsi="Calibri" w:cs="Calibri"/>
                <w:color w:val="000000"/>
                <w:sz w:val="22"/>
                <w:szCs w:val="22"/>
              </w:rPr>
              <w:t>20</w:t>
            </w:r>
            <w:r>
              <w:rPr>
                <w:rFonts w:ascii="Calibri" w:hAnsi="Calibri" w:cs="Calibri"/>
                <w:color w:val="000000"/>
                <w:sz w:val="22"/>
                <w:szCs w:val="22"/>
              </w:rPr>
              <w:t xml:space="preserve"> March 2024</w:t>
            </w:r>
          </w:p>
        </w:tc>
        <w:tc>
          <w:tcPr>
            <w:tcW w:w="2786" w:type="dxa"/>
            <w:tcBorders>
              <w:top w:val="nil"/>
              <w:left w:val="nil"/>
              <w:bottom w:val="single" w:color="auto" w:sz="4" w:space="0"/>
              <w:right w:val="single" w:color="auto" w:sz="4" w:space="0"/>
            </w:tcBorders>
            <w:shd w:val="clear" w:color="auto" w:fill="auto"/>
            <w:noWrap/>
            <w:vAlign w:val="bottom"/>
            <w:hideMark/>
          </w:tcPr>
          <w:p w:rsidRPr="00AD3DEC" w:rsidR="00022601" w:rsidP="00F11BF9" w:rsidRDefault="00022601" w14:paraId="64CB1CD4" w14:textId="77777777">
            <w:pPr>
              <w:jc w:val="center"/>
              <w:rPr>
                <w:rFonts w:ascii="Calibri" w:hAnsi="Calibri" w:cs="Calibri"/>
                <w:color w:val="000000"/>
                <w:sz w:val="22"/>
                <w:szCs w:val="22"/>
              </w:rPr>
            </w:pPr>
            <w:r w:rsidRPr="00AD3DEC">
              <w:rPr>
                <w:rFonts w:ascii="Calibri" w:hAnsi="Calibri" w:cs="Calibri"/>
                <w:color w:val="000000"/>
                <w:sz w:val="22"/>
                <w:szCs w:val="22"/>
              </w:rPr>
              <w:t>27</w:t>
            </w:r>
            <w:r>
              <w:rPr>
                <w:rFonts w:ascii="Calibri" w:hAnsi="Calibri" w:cs="Calibri"/>
                <w:color w:val="000000"/>
                <w:sz w:val="22"/>
                <w:szCs w:val="22"/>
              </w:rPr>
              <w:t xml:space="preserve"> March </w:t>
            </w:r>
            <w:r w:rsidRPr="00AD3DEC">
              <w:rPr>
                <w:rFonts w:ascii="Calibri" w:hAnsi="Calibri" w:cs="Calibri"/>
                <w:color w:val="000000"/>
                <w:sz w:val="22"/>
                <w:szCs w:val="22"/>
              </w:rPr>
              <w:t>2024</w:t>
            </w:r>
          </w:p>
        </w:tc>
        <w:tc>
          <w:tcPr>
            <w:tcW w:w="2787" w:type="dxa"/>
            <w:tcBorders>
              <w:top w:val="nil"/>
              <w:left w:val="nil"/>
              <w:bottom w:val="single" w:color="auto" w:sz="4" w:space="0"/>
              <w:right w:val="single" w:color="auto" w:sz="4" w:space="0"/>
            </w:tcBorders>
            <w:shd w:val="clear" w:color="auto" w:fill="auto"/>
            <w:noWrap/>
            <w:vAlign w:val="bottom"/>
            <w:hideMark/>
          </w:tcPr>
          <w:p w:rsidRPr="00AD3DEC" w:rsidR="00022601" w:rsidP="00F11BF9" w:rsidRDefault="00022601" w14:paraId="5F1DD87D" w14:textId="77777777">
            <w:pPr>
              <w:jc w:val="center"/>
              <w:rPr>
                <w:rFonts w:ascii="Calibri" w:hAnsi="Calibri" w:cs="Calibri"/>
                <w:color w:val="000000"/>
                <w:sz w:val="22"/>
                <w:szCs w:val="22"/>
              </w:rPr>
            </w:pPr>
            <w:r w:rsidRPr="00AD3DEC">
              <w:rPr>
                <w:rFonts w:ascii="Calibri" w:hAnsi="Calibri" w:cs="Calibri"/>
                <w:color w:val="000000"/>
                <w:sz w:val="22"/>
                <w:szCs w:val="22"/>
              </w:rPr>
              <w:t>03</w:t>
            </w:r>
            <w:r>
              <w:rPr>
                <w:rFonts w:ascii="Calibri" w:hAnsi="Calibri" w:cs="Calibri"/>
                <w:color w:val="000000"/>
                <w:sz w:val="22"/>
                <w:szCs w:val="22"/>
              </w:rPr>
              <w:t xml:space="preserve"> April 2</w:t>
            </w:r>
            <w:r w:rsidRPr="00AD3DEC">
              <w:rPr>
                <w:rFonts w:ascii="Calibri" w:hAnsi="Calibri" w:cs="Calibri"/>
                <w:color w:val="000000"/>
                <w:sz w:val="22"/>
                <w:szCs w:val="22"/>
              </w:rPr>
              <w:t>024</w:t>
            </w:r>
          </w:p>
        </w:tc>
      </w:tr>
      <w:tr w:rsidRPr="00AD3DEC" w:rsidR="00022601" w:rsidTr="00022601" w14:paraId="417726B9" w14:textId="77777777">
        <w:trPr>
          <w:trHeight w:val="288"/>
        </w:trPr>
        <w:tc>
          <w:tcPr>
            <w:tcW w:w="2786" w:type="dxa"/>
            <w:tcBorders>
              <w:top w:val="nil"/>
              <w:left w:val="single" w:color="auto" w:sz="4" w:space="0"/>
              <w:bottom w:val="single" w:color="auto" w:sz="4" w:space="0"/>
              <w:right w:val="single" w:color="auto" w:sz="4" w:space="0"/>
            </w:tcBorders>
            <w:shd w:val="clear" w:color="auto" w:fill="auto"/>
            <w:noWrap/>
            <w:vAlign w:val="bottom"/>
            <w:hideMark/>
          </w:tcPr>
          <w:p w:rsidRPr="00AD3DEC" w:rsidR="00022601" w:rsidP="00F11BF9" w:rsidRDefault="00022601" w14:paraId="0970C9ED" w14:textId="77777777">
            <w:pPr>
              <w:jc w:val="center"/>
              <w:rPr>
                <w:rFonts w:ascii="Calibri" w:hAnsi="Calibri" w:cs="Calibri"/>
                <w:color w:val="000000"/>
                <w:sz w:val="22"/>
                <w:szCs w:val="22"/>
              </w:rPr>
            </w:pPr>
            <w:r w:rsidRPr="00AD3DEC">
              <w:rPr>
                <w:rFonts w:ascii="Calibri" w:hAnsi="Calibri" w:cs="Calibri"/>
                <w:color w:val="000000"/>
                <w:sz w:val="22"/>
                <w:szCs w:val="22"/>
              </w:rPr>
              <w:t>17</w:t>
            </w:r>
            <w:r>
              <w:rPr>
                <w:rFonts w:ascii="Calibri" w:hAnsi="Calibri" w:cs="Calibri"/>
                <w:color w:val="000000"/>
                <w:sz w:val="22"/>
                <w:szCs w:val="22"/>
              </w:rPr>
              <w:t xml:space="preserve"> April </w:t>
            </w:r>
            <w:r w:rsidRPr="00AD3DEC">
              <w:rPr>
                <w:rFonts w:ascii="Calibri" w:hAnsi="Calibri" w:cs="Calibri"/>
                <w:color w:val="000000"/>
                <w:sz w:val="22"/>
                <w:szCs w:val="22"/>
              </w:rPr>
              <w:t>2024</w:t>
            </w:r>
          </w:p>
        </w:tc>
        <w:tc>
          <w:tcPr>
            <w:tcW w:w="2786" w:type="dxa"/>
            <w:tcBorders>
              <w:top w:val="nil"/>
              <w:left w:val="nil"/>
              <w:bottom w:val="single" w:color="auto" w:sz="4" w:space="0"/>
              <w:right w:val="single" w:color="auto" w:sz="4" w:space="0"/>
            </w:tcBorders>
            <w:shd w:val="clear" w:color="auto" w:fill="auto"/>
            <w:noWrap/>
            <w:vAlign w:val="bottom"/>
            <w:hideMark/>
          </w:tcPr>
          <w:p w:rsidRPr="00AD3DEC" w:rsidR="00022601" w:rsidP="00F11BF9" w:rsidRDefault="00022601" w14:paraId="46FF4EC8" w14:textId="77777777">
            <w:pPr>
              <w:jc w:val="center"/>
              <w:rPr>
                <w:rFonts w:ascii="Calibri" w:hAnsi="Calibri" w:cs="Calibri"/>
                <w:color w:val="000000"/>
                <w:sz w:val="22"/>
                <w:szCs w:val="22"/>
              </w:rPr>
            </w:pPr>
            <w:r w:rsidRPr="00AD3DEC">
              <w:rPr>
                <w:rFonts w:ascii="Calibri" w:hAnsi="Calibri" w:cs="Calibri"/>
                <w:color w:val="000000"/>
                <w:sz w:val="22"/>
                <w:szCs w:val="22"/>
              </w:rPr>
              <w:t>24</w:t>
            </w:r>
            <w:r>
              <w:rPr>
                <w:rFonts w:ascii="Calibri" w:hAnsi="Calibri" w:cs="Calibri"/>
                <w:color w:val="000000"/>
                <w:sz w:val="22"/>
                <w:szCs w:val="22"/>
              </w:rPr>
              <w:t xml:space="preserve"> April </w:t>
            </w:r>
            <w:r w:rsidRPr="00AD3DEC">
              <w:rPr>
                <w:rFonts w:ascii="Calibri" w:hAnsi="Calibri" w:cs="Calibri"/>
                <w:color w:val="000000"/>
                <w:sz w:val="22"/>
                <w:szCs w:val="22"/>
              </w:rPr>
              <w:t>2024</w:t>
            </w:r>
          </w:p>
        </w:tc>
        <w:tc>
          <w:tcPr>
            <w:tcW w:w="2787" w:type="dxa"/>
            <w:tcBorders>
              <w:top w:val="nil"/>
              <w:left w:val="nil"/>
              <w:bottom w:val="single" w:color="auto" w:sz="4" w:space="0"/>
              <w:right w:val="single" w:color="auto" w:sz="4" w:space="0"/>
            </w:tcBorders>
            <w:shd w:val="clear" w:color="auto" w:fill="auto"/>
            <w:noWrap/>
            <w:vAlign w:val="bottom"/>
            <w:hideMark/>
          </w:tcPr>
          <w:p w:rsidRPr="00AD3DEC" w:rsidR="00022601" w:rsidP="00022601" w:rsidRDefault="00022601" w14:paraId="4B7E25A6" w14:textId="77777777">
            <w:pPr>
              <w:jc w:val="center"/>
              <w:rPr>
                <w:rFonts w:ascii="Calibri" w:hAnsi="Calibri" w:cs="Calibri"/>
                <w:color w:val="000000"/>
                <w:sz w:val="22"/>
                <w:szCs w:val="22"/>
              </w:rPr>
            </w:pPr>
            <w:r w:rsidRPr="00AD3DEC">
              <w:rPr>
                <w:rFonts w:ascii="Calibri" w:hAnsi="Calibri" w:cs="Calibri"/>
                <w:color w:val="000000"/>
                <w:sz w:val="22"/>
                <w:szCs w:val="22"/>
              </w:rPr>
              <w:t>01</w:t>
            </w:r>
            <w:r>
              <w:rPr>
                <w:rFonts w:ascii="Calibri" w:hAnsi="Calibri" w:cs="Calibri"/>
                <w:color w:val="000000"/>
                <w:sz w:val="22"/>
                <w:szCs w:val="22"/>
              </w:rPr>
              <w:t xml:space="preserve"> May 2</w:t>
            </w:r>
            <w:r w:rsidRPr="00AD3DEC">
              <w:rPr>
                <w:rFonts w:ascii="Calibri" w:hAnsi="Calibri" w:cs="Calibri"/>
                <w:color w:val="000000"/>
                <w:sz w:val="22"/>
                <w:szCs w:val="22"/>
              </w:rPr>
              <w:t>024</w:t>
            </w:r>
          </w:p>
        </w:tc>
      </w:tr>
      <w:tr w:rsidRPr="00AD3DEC" w:rsidR="00022601" w:rsidTr="00022601" w14:paraId="6D08C822" w14:textId="77777777">
        <w:trPr>
          <w:trHeight w:val="288"/>
        </w:trPr>
        <w:tc>
          <w:tcPr>
            <w:tcW w:w="2786" w:type="dxa"/>
            <w:tcBorders>
              <w:top w:val="nil"/>
              <w:left w:val="single" w:color="auto" w:sz="4" w:space="0"/>
              <w:bottom w:val="single" w:color="auto" w:sz="4" w:space="0"/>
              <w:right w:val="single" w:color="auto" w:sz="4" w:space="0"/>
            </w:tcBorders>
            <w:shd w:val="clear" w:color="auto" w:fill="auto"/>
            <w:noWrap/>
            <w:vAlign w:val="bottom"/>
            <w:hideMark/>
          </w:tcPr>
          <w:p w:rsidRPr="00AD3DEC" w:rsidR="00022601" w:rsidP="00F11BF9" w:rsidRDefault="00022601" w14:paraId="131563BF" w14:textId="77777777">
            <w:pPr>
              <w:jc w:val="center"/>
              <w:rPr>
                <w:rFonts w:ascii="Calibri" w:hAnsi="Calibri" w:cs="Calibri"/>
                <w:color w:val="000000"/>
                <w:sz w:val="22"/>
                <w:szCs w:val="22"/>
              </w:rPr>
            </w:pPr>
            <w:r w:rsidRPr="00AD3DEC">
              <w:rPr>
                <w:rFonts w:ascii="Calibri" w:hAnsi="Calibri" w:cs="Calibri"/>
                <w:color w:val="000000"/>
                <w:sz w:val="22"/>
                <w:szCs w:val="22"/>
              </w:rPr>
              <w:t>22</w:t>
            </w:r>
            <w:r>
              <w:rPr>
                <w:rFonts w:ascii="Calibri" w:hAnsi="Calibri" w:cs="Calibri"/>
                <w:color w:val="000000"/>
                <w:sz w:val="22"/>
                <w:szCs w:val="22"/>
              </w:rPr>
              <w:t xml:space="preserve"> May </w:t>
            </w:r>
            <w:r w:rsidRPr="00AD3DEC">
              <w:rPr>
                <w:rFonts w:ascii="Calibri" w:hAnsi="Calibri" w:cs="Calibri"/>
                <w:color w:val="000000"/>
                <w:sz w:val="22"/>
                <w:szCs w:val="22"/>
              </w:rPr>
              <w:t>2024</w:t>
            </w:r>
          </w:p>
        </w:tc>
        <w:tc>
          <w:tcPr>
            <w:tcW w:w="2786" w:type="dxa"/>
            <w:tcBorders>
              <w:top w:val="nil"/>
              <w:left w:val="nil"/>
              <w:bottom w:val="single" w:color="auto" w:sz="4" w:space="0"/>
              <w:right w:val="single" w:color="auto" w:sz="4" w:space="0"/>
            </w:tcBorders>
            <w:shd w:val="clear" w:color="auto" w:fill="auto"/>
            <w:noWrap/>
            <w:vAlign w:val="bottom"/>
            <w:hideMark/>
          </w:tcPr>
          <w:p w:rsidRPr="00AD3DEC" w:rsidR="00022601" w:rsidP="00F11BF9" w:rsidRDefault="00022601" w14:paraId="36A05660" w14:textId="77777777">
            <w:pPr>
              <w:jc w:val="center"/>
              <w:rPr>
                <w:rFonts w:ascii="Calibri" w:hAnsi="Calibri" w:cs="Calibri"/>
                <w:color w:val="000000"/>
                <w:sz w:val="22"/>
                <w:szCs w:val="22"/>
              </w:rPr>
            </w:pPr>
            <w:r w:rsidRPr="00AD3DEC">
              <w:rPr>
                <w:rFonts w:ascii="Calibri" w:hAnsi="Calibri" w:cs="Calibri"/>
                <w:color w:val="000000"/>
                <w:sz w:val="22"/>
                <w:szCs w:val="22"/>
              </w:rPr>
              <w:t>29</w:t>
            </w:r>
            <w:r>
              <w:rPr>
                <w:rFonts w:ascii="Calibri" w:hAnsi="Calibri" w:cs="Calibri"/>
                <w:color w:val="000000"/>
                <w:sz w:val="22"/>
                <w:szCs w:val="22"/>
              </w:rPr>
              <w:t xml:space="preserve"> May </w:t>
            </w:r>
            <w:r w:rsidRPr="00AD3DEC">
              <w:rPr>
                <w:rFonts w:ascii="Calibri" w:hAnsi="Calibri" w:cs="Calibri"/>
                <w:color w:val="000000"/>
                <w:sz w:val="22"/>
                <w:szCs w:val="22"/>
              </w:rPr>
              <w:t>2024</w:t>
            </w:r>
          </w:p>
        </w:tc>
        <w:tc>
          <w:tcPr>
            <w:tcW w:w="2787" w:type="dxa"/>
            <w:tcBorders>
              <w:top w:val="nil"/>
              <w:left w:val="nil"/>
              <w:bottom w:val="single" w:color="auto" w:sz="4" w:space="0"/>
              <w:right w:val="single" w:color="auto" w:sz="4" w:space="0"/>
            </w:tcBorders>
            <w:shd w:val="clear" w:color="auto" w:fill="auto"/>
            <w:noWrap/>
            <w:vAlign w:val="bottom"/>
            <w:hideMark/>
          </w:tcPr>
          <w:p w:rsidRPr="00AD3DEC" w:rsidR="00022601" w:rsidP="00F11BF9" w:rsidRDefault="00022601" w14:paraId="401E7F5C" w14:textId="77777777">
            <w:pPr>
              <w:jc w:val="center"/>
              <w:rPr>
                <w:rFonts w:ascii="Calibri" w:hAnsi="Calibri" w:cs="Calibri"/>
                <w:color w:val="000000"/>
                <w:sz w:val="22"/>
                <w:szCs w:val="22"/>
              </w:rPr>
            </w:pPr>
            <w:r w:rsidRPr="00AD3DEC">
              <w:rPr>
                <w:rFonts w:ascii="Calibri" w:hAnsi="Calibri" w:cs="Calibri"/>
                <w:color w:val="000000"/>
                <w:sz w:val="22"/>
                <w:szCs w:val="22"/>
              </w:rPr>
              <w:t>05</w:t>
            </w:r>
            <w:r>
              <w:rPr>
                <w:rFonts w:ascii="Calibri" w:hAnsi="Calibri" w:cs="Calibri"/>
                <w:color w:val="000000"/>
                <w:sz w:val="22"/>
                <w:szCs w:val="22"/>
              </w:rPr>
              <w:t xml:space="preserve"> June </w:t>
            </w:r>
            <w:r w:rsidRPr="00AD3DEC">
              <w:rPr>
                <w:rFonts w:ascii="Calibri" w:hAnsi="Calibri" w:cs="Calibri"/>
                <w:color w:val="000000"/>
                <w:sz w:val="22"/>
                <w:szCs w:val="22"/>
              </w:rPr>
              <w:t>2024</w:t>
            </w:r>
          </w:p>
        </w:tc>
      </w:tr>
      <w:tr w:rsidRPr="00AD3DEC" w:rsidR="00022601" w:rsidTr="00022601" w14:paraId="721E92A9" w14:textId="77777777">
        <w:trPr>
          <w:trHeight w:val="288"/>
        </w:trPr>
        <w:tc>
          <w:tcPr>
            <w:tcW w:w="2786" w:type="dxa"/>
            <w:tcBorders>
              <w:top w:val="nil"/>
              <w:left w:val="single" w:color="auto" w:sz="4" w:space="0"/>
              <w:bottom w:val="single" w:color="auto" w:sz="4" w:space="0"/>
              <w:right w:val="single" w:color="auto" w:sz="4" w:space="0"/>
            </w:tcBorders>
            <w:shd w:val="clear" w:color="auto" w:fill="auto"/>
            <w:noWrap/>
            <w:vAlign w:val="bottom"/>
            <w:hideMark/>
          </w:tcPr>
          <w:p w:rsidRPr="00AD3DEC" w:rsidR="00022601" w:rsidP="00F11BF9" w:rsidRDefault="00022601" w14:paraId="04F2A6C8" w14:textId="77777777">
            <w:pPr>
              <w:jc w:val="center"/>
              <w:rPr>
                <w:rFonts w:ascii="Calibri" w:hAnsi="Calibri" w:cs="Calibri"/>
                <w:color w:val="000000"/>
                <w:sz w:val="22"/>
                <w:szCs w:val="22"/>
              </w:rPr>
            </w:pPr>
            <w:r w:rsidRPr="00AD3DEC">
              <w:rPr>
                <w:rFonts w:ascii="Calibri" w:hAnsi="Calibri" w:cs="Calibri"/>
                <w:color w:val="000000"/>
                <w:sz w:val="22"/>
                <w:szCs w:val="22"/>
              </w:rPr>
              <w:t>19</w:t>
            </w:r>
            <w:r>
              <w:rPr>
                <w:rFonts w:ascii="Calibri" w:hAnsi="Calibri" w:cs="Calibri"/>
                <w:color w:val="000000"/>
                <w:sz w:val="22"/>
                <w:szCs w:val="22"/>
              </w:rPr>
              <w:t xml:space="preserve"> June </w:t>
            </w:r>
            <w:r w:rsidRPr="00AD3DEC">
              <w:rPr>
                <w:rFonts w:ascii="Calibri" w:hAnsi="Calibri" w:cs="Calibri"/>
                <w:color w:val="000000"/>
                <w:sz w:val="22"/>
                <w:szCs w:val="22"/>
              </w:rPr>
              <w:t>2024</w:t>
            </w:r>
          </w:p>
        </w:tc>
        <w:tc>
          <w:tcPr>
            <w:tcW w:w="2786" w:type="dxa"/>
            <w:tcBorders>
              <w:top w:val="nil"/>
              <w:left w:val="nil"/>
              <w:bottom w:val="single" w:color="auto" w:sz="4" w:space="0"/>
              <w:right w:val="single" w:color="auto" w:sz="4" w:space="0"/>
            </w:tcBorders>
            <w:shd w:val="clear" w:color="auto" w:fill="auto"/>
            <w:noWrap/>
            <w:vAlign w:val="bottom"/>
            <w:hideMark/>
          </w:tcPr>
          <w:p w:rsidRPr="00AD3DEC" w:rsidR="00022601" w:rsidP="00F11BF9" w:rsidRDefault="00022601" w14:paraId="6BF505D2" w14:textId="77777777">
            <w:pPr>
              <w:jc w:val="center"/>
              <w:rPr>
                <w:rFonts w:ascii="Calibri" w:hAnsi="Calibri" w:cs="Calibri"/>
                <w:color w:val="000000"/>
                <w:sz w:val="22"/>
                <w:szCs w:val="22"/>
              </w:rPr>
            </w:pPr>
            <w:r w:rsidRPr="00AD3DEC">
              <w:rPr>
                <w:rFonts w:ascii="Calibri" w:hAnsi="Calibri" w:cs="Calibri"/>
                <w:color w:val="000000"/>
                <w:sz w:val="22"/>
                <w:szCs w:val="22"/>
              </w:rPr>
              <w:t>26</w:t>
            </w:r>
            <w:r>
              <w:rPr>
                <w:rFonts w:ascii="Calibri" w:hAnsi="Calibri" w:cs="Calibri"/>
                <w:color w:val="000000"/>
                <w:sz w:val="22"/>
                <w:szCs w:val="22"/>
              </w:rPr>
              <w:t xml:space="preserve"> June </w:t>
            </w:r>
            <w:r w:rsidRPr="00AD3DEC">
              <w:rPr>
                <w:rFonts w:ascii="Calibri" w:hAnsi="Calibri" w:cs="Calibri"/>
                <w:color w:val="000000"/>
                <w:sz w:val="22"/>
                <w:szCs w:val="22"/>
              </w:rPr>
              <w:t>2024</w:t>
            </w:r>
          </w:p>
        </w:tc>
        <w:tc>
          <w:tcPr>
            <w:tcW w:w="2787" w:type="dxa"/>
            <w:tcBorders>
              <w:top w:val="nil"/>
              <w:left w:val="nil"/>
              <w:bottom w:val="single" w:color="auto" w:sz="4" w:space="0"/>
              <w:right w:val="single" w:color="auto" w:sz="4" w:space="0"/>
            </w:tcBorders>
            <w:shd w:val="clear" w:color="auto" w:fill="auto"/>
            <w:noWrap/>
            <w:vAlign w:val="bottom"/>
            <w:hideMark/>
          </w:tcPr>
          <w:p w:rsidRPr="00AD3DEC" w:rsidR="00022601" w:rsidP="00F11BF9" w:rsidRDefault="00022601" w14:paraId="31ED27DA" w14:textId="77777777">
            <w:pPr>
              <w:jc w:val="center"/>
              <w:rPr>
                <w:rFonts w:ascii="Calibri" w:hAnsi="Calibri" w:cs="Calibri"/>
                <w:color w:val="000000"/>
                <w:sz w:val="22"/>
                <w:szCs w:val="22"/>
              </w:rPr>
            </w:pPr>
            <w:r w:rsidRPr="00AD3DEC">
              <w:rPr>
                <w:rFonts w:ascii="Calibri" w:hAnsi="Calibri" w:cs="Calibri"/>
                <w:color w:val="000000"/>
                <w:sz w:val="22"/>
                <w:szCs w:val="22"/>
              </w:rPr>
              <w:t>03</w:t>
            </w:r>
            <w:r>
              <w:rPr>
                <w:rFonts w:ascii="Calibri" w:hAnsi="Calibri" w:cs="Calibri"/>
                <w:color w:val="000000"/>
                <w:sz w:val="22"/>
                <w:szCs w:val="22"/>
              </w:rPr>
              <w:t xml:space="preserve"> July </w:t>
            </w:r>
            <w:r w:rsidRPr="00AD3DEC">
              <w:rPr>
                <w:rFonts w:ascii="Calibri" w:hAnsi="Calibri" w:cs="Calibri"/>
                <w:color w:val="000000"/>
                <w:sz w:val="22"/>
                <w:szCs w:val="22"/>
              </w:rPr>
              <w:t>2024</w:t>
            </w:r>
          </w:p>
        </w:tc>
      </w:tr>
      <w:tr w:rsidRPr="00AD3DEC" w:rsidR="00022601" w:rsidTr="00022601" w14:paraId="3818B02E" w14:textId="77777777">
        <w:trPr>
          <w:trHeight w:val="288"/>
        </w:trPr>
        <w:tc>
          <w:tcPr>
            <w:tcW w:w="2786" w:type="dxa"/>
            <w:tcBorders>
              <w:top w:val="nil"/>
              <w:left w:val="single" w:color="auto" w:sz="4" w:space="0"/>
              <w:bottom w:val="single" w:color="auto" w:sz="4" w:space="0"/>
              <w:right w:val="single" w:color="auto" w:sz="4" w:space="0"/>
            </w:tcBorders>
            <w:shd w:val="clear" w:color="auto" w:fill="auto"/>
            <w:noWrap/>
            <w:vAlign w:val="bottom"/>
            <w:hideMark/>
          </w:tcPr>
          <w:p w:rsidRPr="00AD3DEC" w:rsidR="00022601" w:rsidP="00F11BF9" w:rsidRDefault="00022601" w14:paraId="19ED4DA4" w14:textId="77777777">
            <w:pPr>
              <w:jc w:val="center"/>
              <w:rPr>
                <w:rFonts w:ascii="Calibri" w:hAnsi="Calibri" w:cs="Calibri"/>
                <w:color w:val="000000"/>
                <w:sz w:val="22"/>
                <w:szCs w:val="22"/>
              </w:rPr>
            </w:pPr>
            <w:r w:rsidRPr="00AD3DEC">
              <w:rPr>
                <w:rFonts w:ascii="Calibri" w:hAnsi="Calibri" w:cs="Calibri"/>
                <w:color w:val="000000"/>
                <w:sz w:val="22"/>
                <w:szCs w:val="22"/>
              </w:rPr>
              <w:t>24</w:t>
            </w:r>
            <w:r>
              <w:rPr>
                <w:rFonts w:ascii="Calibri" w:hAnsi="Calibri" w:cs="Calibri"/>
                <w:color w:val="000000"/>
                <w:sz w:val="22"/>
                <w:szCs w:val="22"/>
              </w:rPr>
              <w:t xml:space="preserve"> July </w:t>
            </w:r>
            <w:r w:rsidRPr="00AD3DEC">
              <w:rPr>
                <w:rFonts w:ascii="Calibri" w:hAnsi="Calibri" w:cs="Calibri"/>
                <w:color w:val="000000"/>
                <w:sz w:val="22"/>
                <w:szCs w:val="22"/>
              </w:rPr>
              <w:t>2024</w:t>
            </w:r>
          </w:p>
        </w:tc>
        <w:tc>
          <w:tcPr>
            <w:tcW w:w="2786" w:type="dxa"/>
            <w:tcBorders>
              <w:top w:val="nil"/>
              <w:left w:val="nil"/>
              <w:bottom w:val="single" w:color="auto" w:sz="4" w:space="0"/>
              <w:right w:val="single" w:color="auto" w:sz="4" w:space="0"/>
            </w:tcBorders>
            <w:shd w:val="clear" w:color="auto" w:fill="auto"/>
            <w:noWrap/>
            <w:vAlign w:val="bottom"/>
            <w:hideMark/>
          </w:tcPr>
          <w:p w:rsidRPr="00AD3DEC" w:rsidR="00022601" w:rsidP="00F11BF9" w:rsidRDefault="00022601" w14:paraId="3FC843F3" w14:textId="77777777">
            <w:pPr>
              <w:jc w:val="center"/>
              <w:rPr>
                <w:rFonts w:ascii="Calibri" w:hAnsi="Calibri" w:cs="Calibri"/>
                <w:color w:val="000000"/>
                <w:sz w:val="22"/>
                <w:szCs w:val="22"/>
              </w:rPr>
            </w:pPr>
            <w:r w:rsidRPr="00AD3DEC">
              <w:rPr>
                <w:rFonts w:ascii="Calibri" w:hAnsi="Calibri" w:cs="Calibri"/>
                <w:color w:val="000000"/>
                <w:sz w:val="22"/>
                <w:szCs w:val="22"/>
              </w:rPr>
              <w:t>31</w:t>
            </w:r>
            <w:r>
              <w:rPr>
                <w:rFonts w:ascii="Calibri" w:hAnsi="Calibri" w:cs="Calibri"/>
                <w:color w:val="000000"/>
                <w:sz w:val="22"/>
                <w:szCs w:val="22"/>
              </w:rPr>
              <w:t xml:space="preserve"> July </w:t>
            </w:r>
            <w:r w:rsidRPr="00AD3DEC">
              <w:rPr>
                <w:rFonts w:ascii="Calibri" w:hAnsi="Calibri" w:cs="Calibri"/>
                <w:color w:val="000000"/>
                <w:sz w:val="22"/>
                <w:szCs w:val="22"/>
              </w:rPr>
              <w:t>2024</w:t>
            </w:r>
          </w:p>
        </w:tc>
        <w:tc>
          <w:tcPr>
            <w:tcW w:w="2787" w:type="dxa"/>
            <w:tcBorders>
              <w:top w:val="nil"/>
              <w:left w:val="nil"/>
              <w:bottom w:val="single" w:color="auto" w:sz="4" w:space="0"/>
              <w:right w:val="single" w:color="auto" w:sz="4" w:space="0"/>
            </w:tcBorders>
            <w:shd w:val="clear" w:color="auto" w:fill="auto"/>
            <w:noWrap/>
            <w:vAlign w:val="bottom"/>
            <w:hideMark/>
          </w:tcPr>
          <w:p w:rsidRPr="00AD3DEC" w:rsidR="00022601" w:rsidP="00F11BF9" w:rsidRDefault="00022601" w14:paraId="00E3A409" w14:textId="77777777">
            <w:pPr>
              <w:jc w:val="center"/>
              <w:rPr>
                <w:rFonts w:ascii="Calibri" w:hAnsi="Calibri" w:cs="Calibri"/>
                <w:color w:val="000000"/>
                <w:sz w:val="22"/>
                <w:szCs w:val="22"/>
              </w:rPr>
            </w:pPr>
            <w:r w:rsidRPr="00AD3DEC">
              <w:rPr>
                <w:rFonts w:ascii="Calibri" w:hAnsi="Calibri" w:cs="Calibri"/>
                <w:color w:val="000000"/>
                <w:sz w:val="22"/>
                <w:szCs w:val="22"/>
              </w:rPr>
              <w:t>07</w:t>
            </w:r>
            <w:r>
              <w:rPr>
                <w:rFonts w:ascii="Calibri" w:hAnsi="Calibri" w:cs="Calibri"/>
                <w:color w:val="000000"/>
                <w:sz w:val="22"/>
                <w:szCs w:val="22"/>
              </w:rPr>
              <w:t xml:space="preserve"> August </w:t>
            </w:r>
            <w:r w:rsidRPr="00AD3DEC">
              <w:rPr>
                <w:rFonts w:ascii="Calibri" w:hAnsi="Calibri" w:cs="Calibri"/>
                <w:color w:val="000000"/>
                <w:sz w:val="22"/>
                <w:szCs w:val="22"/>
              </w:rPr>
              <w:t>2024</w:t>
            </w:r>
          </w:p>
        </w:tc>
      </w:tr>
      <w:tr w:rsidRPr="00AD3DEC" w:rsidR="00022601" w:rsidTr="00022601" w14:paraId="71FEFAFD" w14:textId="77777777">
        <w:trPr>
          <w:trHeight w:val="288"/>
        </w:trPr>
        <w:tc>
          <w:tcPr>
            <w:tcW w:w="2786" w:type="dxa"/>
            <w:tcBorders>
              <w:top w:val="nil"/>
              <w:left w:val="single" w:color="auto" w:sz="4" w:space="0"/>
              <w:bottom w:val="single" w:color="auto" w:sz="4" w:space="0"/>
              <w:right w:val="single" w:color="auto" w:sz="4" w:space="0"/>
            </w:tcBorders>
            <w:shd w:val="clear" w:color="auto" w:fill="auto"/>
            <w:noWrap/>
            <w:vAlign w:val="bottom"/>
            <w:hideMark/>
          </w:tcPr>
          <w:p w:rsidRPr="00AD3DEC" w:rsidR="00022601" w:rsidP="00F11BF9" w:rsidRDefault="00022601" w14:paraId="262BB66C" w14:textId="77777777">
            <w:pPr>
              <w:jc w:val="center"/>
              <w:rPr>
                <w:rFonts w:ascii="Calibri" w:hAnsi="Calibri" w:cs="Calibri"/>
                <w:color w:val="000000"/>
                <w:sz w:val="22"/>
                <w:szCs w:val="22"/>
              </w:rPr>
            </w:pPr>
            <w:r w:rsidRPr="00AD3DEC">
              <w:rPr>
                <w:rFonts w:ascii="Calibri" w:hAnsi="Calibri" w:cs="Calibri"/>
                <w:color w:val="000000"/>
                <w:sz w:val="22"/>
                <w:szCs w:val="22"/>
              </w:rPr>
              <w:t>21</w:t>
            </w:r>
            <w:r>
              <w:rPr>
                <w:rFonts w:ascii="Calibri" w:hAnsi="Calibri" w:cs="Calibri"/>
                <w:color w:val="000000"/>
                <w:sz w:val="22"/>
                <w:szCs w:val="22"/>
              </w:rPr>
              <w:t xml:space="preserve"> August </w:t>
            </w:r>
            <w:r w:rsidRPr="00AD3DEC">
              <w:rPr>
                <w:rFonts w:ascii="Calibri" w:hAnsi="Calibri" w:cs="Calibri"/>
                <w:color w:val="000000"/>
                <w:sz w:val="22"/>
                <w:szCs w:val="22"/>
              </w:rPr>
              <w:t>2024</w:t>
            </w:r>
          </w:p>
        </w:tc>
        <w:tc>
          <w:tcPr>
            <w:tcW w:w="2786" w:type="dxa"/>
            <w:tcBorders>
              <w:top w:val="nil"/>
              <w:left w:val="nil"/>
              <w:bottom w:val="single" w:color="auto" w:sz="4" w:space="0"/>
              <w:right w:val="single" w:color="auto" w:sz="4" w:space="0"/>
            </w:tcBorders>
            <w:shd w:val="clear" w:color="auto" w:fill="auto"/>
            <w:noWrap/>
            <w:vAlign w:val="bottom"/>
            <w:hideMark/>
          </w:tcPr>
          <w:p w:rsidRPr="00AD3DEC" w:rsidR="00022601" w:rsidP="00F11BF9" w:rsidRDefault="00022601" w14:paraId="760206C7" w14:textId="77777777">
            <w:pPr>
              <w:jc w:val="center"/>
              <w:rPr>
                <w:rFonts w:ascii="Calibri" w:hAnsi="Calibri" w:cs="Calibri"/>
                <w:color w:val="000000"/>
                <w:sz w:val="22"/>
                <w:szCs w:val="22"/>
              </w:rPr>
            </w:pPr>
            <w:r w:rsidRPr="00AD3DEC">
              <w:rPr>
                <w:rFonts w:ascii="Calibri" w:hAnsi="Calibri" w:cs="Calibri"/>
                <w:color w:val="000000"/>
                <w:sz w:val="22"/>
                <w:szCs w:val="22"/>
              </w:rPr>
              <w:t>28</w:t>
            </w:r>
            <w:r>
              <w:rPr>
                <w:rFonts w:ascii="Calibri" w:hAnsi="Calibri" w:cs="Calibri"/>
                <w:color w:val="000000"/>
                <w:sz w:val="22"/>
                <w:szCs w:val="22"/>
              </w:rPr>
              <w:t xml:space="preserve"> August </w:t>
            </w:r>
            <w:r w:rsidRPr="00AD3DEC">
              <w:rPr>
                <w:rFonts w:ascii="Calibri" w:hAnsi="Calibri" w:cs="Calibri"/>
                <w:color w:val="000000"/>
                <w:sz w:val="22"/>
                <w:szCs w:val="22"/>
              </w:rPr>
              <w:t>2024</w:t>
            </w:r>
          </w:p>
        </w:tc>
        <w:tc>
          <w:tcPr>
            <w:tcW w:w="2787" w:type="dxa"/>
            <w:tcBorders>
              <w:top w:val="nil"/>
              <w:left w:val="nil"/>
              <w:bottom w:val="single" w:color="auto" w:sz="4" w:space="0"/>
              <w:right w:val="single" w:color="auto" w:sz="4" w:space="0"/>
            </w:tcBorders>
            <w:shd w:val="clear" w:color="auto" w:fill="auto"/>
            <w:noWrap/>
            <w:vAlign w:val="bottom"/>
            <w:hideMark/>
          </w:tcPr>
          <w:p w:rsidRPr="00AD3DEC" w:rsidR="00022601" w:rsidP="00F11BF9" w:rsidRDefault="00022601" w14:paraId="46CAED50" w14:textId="77777777">
            <w:pPr>
              <w:jc w:val="center"/>
              <w:rPr>
                <w:rFonts w:ascii="Calibri" w:hAnsi="Calibri" w:cs="Calibri"/>
                <w:color w:val="000000"/>
                <w:sz w:val="22"/>
                <w:szCs w:val="22"/>
              </w:rPr>
            </w:pPr>
            <w:r w:rsidRPr="00AD3DEC">
              <w:rPr>
                <w:rFonts w:ascii="Calibri" w:hAnsi="Calibri" w:cs="Calibri"/>
                <w:color w:val="000000"/>
                <w:sz w:val="22"/>
                <w:szCs w:val="22"/>
              </w:rPr>
              <w:t>04</w:t>
            </w:r>
            <w:r>
              <w:rPr>
                <w:rFonts w:ascii="Calibri" w:hAnsi="Calibri" w:cs="Calibri"/>
                <w:color w:val="000000"/>
                <w:sz w:val="22"/>
                <w:szCs w:val="22"/>
              </w:rPr>
              <w:t xml:space="preserve"> September </w:t>
            </w:r>
            <w:r w:rsidRPr="00AD3DEC">
              <w:rPr>
                <w:rFonts w:ascii="Calibri" w:hAnsi="Calibri" w:cs="Calibri"/>
                <w:color w:val="000000"/>
                <w:sz w:val="22"/>
                <w:szCs w:val="22"/>
              </w:rPr>
              <w:t>2024</w:t>
            </w:r>
          </w:p>
        </w:tc>
      </w:tr>
      <w:tr w:rsidRPr="00AD3DEC" w:rsidR="00022601" w:rsidTr="00022601" w14:paraId="0DE571AF" w14:textId="77777777">
        <w:trPr>
          <w:trHeight w:val="288"/>
        </w:trPr>
        <w:tc>
          <w:tcPr>
            <w:tcW w:w="2786" w:type="dxa"/>
            <w:tcBorders>
              <w:top w:val="nil"/>
              <w:left w:val="single" w:color="auto" w:sz="4" w:space="0"/>
              <w:bottom w:val="single" w:color="auto" w:sz="4" w:space="0"/>
              <w:right w:val="single" w:color="auto" w:sz="4" w:space="0"/>
            </w:tcBorders>
            <w:shd w:val="clear" w:color="auto" w:fill="auto"/>
            <w:noWrap/>
            <w:vAlign w:val="bottom"/>
            <w:hideMark/>
          </w:tcPr>
          <w:p w:rsidRPr="00AD3DEC" w:rsidR="00022601" w:rsidP="00F11BF9" w:rsidRDefault="00022601" w14:paraId="5DEFAF73" w14:textId="77777777">
            <w:pPr>
              <w:jc w:val="center"/>
              <w:rPr>
                <w:rFonts w:ascii="Calibri" w:hAnsi="Calibri" w:cs="Calibri"/>
                <w:color w:val="000000"/>
                <w:sz w:val="22"/>
                <w:szCs w:val="22"/>
              </w:rPr>
            </w:pPr>
            <w:r w:rsidRPr="00AD3DEC">
              <w:rPr>
                <w:rFonts w:ascii="Calibri" w:hAnsi="Calibri" w:cs="Calibri"/>
                <w:color w:val="000000"/>
                <w:sz w:val="22"/>
                <w:szCs w:val="22"/>
              </w:rPr>
              <w:t>18</w:t>
            </w:r>
            <w:r>
              <w:rPr>
                <w:rFonts w:ascii="Calibri" w:hAnsi="Calibri" w:cs="Calibri"/>
                <w:color w:val="000000"/>
                <w:sz w:val="22"/>
                <w:szCs w:val="22"/>
              </w:rPr>
              <w:t xml:space="preserve"> September </w:t>
            </w:r>
            <w:r w:rsidRPr="00AD3DEC">
              <w:rPr>
                <w:rFonts w:ascii="Calibri" w:hAnsi="Calibri" w:cs="Calibri"/>
                <w:color w:val="000000"/>
                <w:sz w:val="22"/>
                <w:szCs w:val="22"/>
              </w:rPr>
              <w:t>2024</w:t>
            </w:r>
          </w:p>
        </w:tc>
        <w:tc>
          <w:tcPr>
            <w:tcW w:w="2786" w:type="dxa"/>
            <w:tcBorders>
              <w:top w:val="nil"/>
              <w:left w:val="nil"/>
              <w:bottom w:val="single" w:color="auto" w:sz="4" w:space="0"/>
              <w:right w:val="single" w:color="auto" w:sz="4" w:space="0"/>
            </w:tcBorders>
            <w:shd w:val="clear" w:color="auto" w:fill="auto"/>
            <w:noWrap/>
            <w:vAlign w:val="bottom"/>
            <w:hideMark/>
          </w:tcPr>
          <w:p w:rsidRPr="00AD3DEC" w:rsidR="00022601" w:rsidP="00F11BF9" w:rsidRDefault="00022601" w14:paraId="4F2AAC36" w14:textId="77777777">
            <w:pPr>
              <w:jc w:val="center"/>
              <w:rPr>
                <w:rFonts w:ascii="Calibri" w:hAnsi="Calibri" w:cs="Calibri"/>
                <w:color w:val="000000"/>
                <w:sz w:val="22"/>
                <w:szCs w:val="22"/>
              </w:rPr>
            </w:pPr>
            <w:r w:rsidRPr="00AD3DEC">
              <w:rPr>
                <w:rFonts w:ascii="Calibri" w:hAnsi="Calibri" w:cs="Calibri"/>
                <w:color w:val="000000"/>
                <w:sz w:val="22"/>
                <w:szCs w:val="22"/>
              </w:rPr>
              <w:t>25</w:t>
            </w:r>
            <w:r>
              <w:rPr>
                <w:rFonts w:ascii="Calibri" w:hAnsi="Calibri" w:cs="Calibri"/>
                <w:color w:val="000000"/>
                <w:sz w:val="22"/>
                <w:szCs w:val="22"/>
              </w:rPr>
              <w:t xml:space="preserve"> September </w:t>
            </w:r>
            <w:r w:rsidRPr="00AD3DEC">
              <w:rPr>
                <w:rFonts w:ascii="Calibri" w:hAnsi="Calibri" w:cs="Calibri"/>
                <w:color w:val="000000"/>
                <w:sz w:val="22"/>
                <w:szCs w:val="22"/>
              </w:rPr>
              <w:t>2024</w:t>
            </w:r>
          </w:p>
        </w:tc>
        <w:tc>
          <w:tcPr>
            <w:tcW w:w="2787" w:type="dxa"/>
            <w:tcBorders>
              <w:top w:val="nil"/>
              <w:left w:val="nil"/>
              <w:bottom w:val="single" w:color="auto" w:sz="4" w:space="0"/>
              <w:right w:val="single" w:color="auto" w:sz="4" w:space="0"/>
            </w:tcBorders>
            <w:shd w:val="clear" w:color="auto" w:fill="auto"/>
            <w:noWrap/>
            <w:vAlign w:val="bottom"/>
            <w:hideMark/>
          </w:tcPr>
          <w:p w:rsidRPr="00AD3DEC" w:rsidR="00022601" w:rsidP="00F11BF9" w:rsidRDefault="00022601" w14:paraId="331D80DD" w14:textId="77777777">
            <w:pPr>
              <w:jc w:val="center"/>
              <w:rPr>
                <w:rFonts w:ascii="Calibri" w:hAnsi="Calibri" w:cs="Calibri"/>
                <w:color w:val="000000"/>
                <w:sz w:val="22"/>
                <w:szCs w:val="22"/>
              </w:rPr>
            </w:pPr>
            <w:r w:rsidRPr="00AD3DEC">
              <w:rPr>
                <w:rFonts w:ascii="Calibri" w:hAnsi="Calibri" w:cs="Calibri"/>
                <w:color w:val="000000"/>
                <w:sz w:val="22"/>
                <w:szCs w:val="22"/>
              </w:rPr>
              <w:t>02</w:t>
            </w:r>
            <w:r>
              <w:rPr>
                <w:rFonts w:ascii="Calibri" w:hAnsi="Calibri" w:cs="Calibri"/>
                <w:color w:val="000000"/>
                <w:sz w:val="22"/>
                <w:szCs w:val="22"/>
              </w:rPr>
              <w:t xml:space="preserve"> October </w:t>
            </w:r>
            <w:r w:rsidRPr="00AD3DEC">
              <w:rPr>
                <w:rFonts w:ascii="Calibri" w:hAnsi="Calibri" w:cs="Calibri"/>
                <w:color w:val="000000"/>
                <w:sz w:val="22"/>
                <w:szCs w:val="22"/>
              </w:rPr>
              <w:t>2024</w:t>
            </w:r>
          </w:p>
        </w:tc>
      </w:tr>
      <w:tr w:rsidRPr="00AD3DEC" w:rsidR="00022601" w:rsidTr="00022601" w14:paraId="25F7E717" w14:textId="77777777">
        <w:trPr>
          <w:trHeight w:val="288"/>
        </w:trPr>
        <w:tc>
          <w:tcPr>
            <w:tcW w:w="2786" w:type="dxa"/>
            <w:tcBorders>
              <w:top w:val="nil"/>
              <w:left w:val="single" w:color="auto" w:sz="4" w:space="0"/>
              <w:bottom w:val="single" w:color="auto" w:sz="4" w:space="0"/>
              <w:right w:val="single" w:color="auto" w:sz="4" w:space="0"/>
            </w:tcBorders>
            <w:shd w:val="clear" w:color="auto" w:fill="auto"/>
            <w:noWrap/>
            <w:vAlign w:val="bottom"/>
            <w:hideMark/>
          </w:tcPr>
          <w:p w:rsidRPr="00AD3DEC" w:rsidR="00022601" w:rsidP="00F11BF9" w:rsidRDefault="00022601" w14:paraId="3647006B" w14:textId="77777777">
            <w:pPr>
              <w:jc w:val="center"/>
              <w:rPr>
                <w:rFonts w:ascii="Calibri" w:hAnsi="Calibri" w:cs="Calibri"/>
                <w:color w:val="000000"/>
                <w:sz w:val="22"/>
                <w:szCs w:val="22"/>
              </w:rPr>
            </w:pPr>
            <w:r w:rsidRPr="00AD3DEC">
              <w:rPr>
                <w:rFonts w:ascii="Calibri" w:hAnsi="Calibri" w:cs="Calibri"/>
                <w:color w:val="000000"/>
                <w:sz w:val="22"/>
                <w:szCs w:val="22"/>
              </w:rPr>
              <w:t>23</w:t>
            </w:r>
            <w:r>
              <w:rPr>
                <w:rFonts w:ascii="Calibri" w:hAnsi="Calibri" w:cs="Calibri"/>
                <w:color w:val="000000"/>
                <w:sz w:val="22"/>
                <w:szCs w:val="22"/>
              </w:rPr>
              <w:t xml:space="preserve"> October </w:t>
            </w:r>
            <w:r w:rsidRPr="00AD3DEC">
              <w:rPr>
                <w:rFonts w:ascii="Calibri" w:hAnsi="Calibri" w:cs="Calibri"/>
                <w:color w:val="000000"/>
                <w:sz w:val="22"/>
                <w:szCs w:val="22"/>
              </w:rPr>
              <w:t>2024</w:t>
            </w:r>
          </w:p>
        </w:tc>
        <w:tc>
          <w:tcPr>
            <w:tcW w:w="2786" w:type="dxa"/>
            <w:tcBorders>
              <w:top w:val="nil"/>
              <w:left w:val="nil"/>
              <w:bottom w:val="single" w:color="auto" w:sz="4" w:space="0"/>
              <w:right w:val="single" w:color="auto" w:sz="4" w:space="0"/>
            </w:tcBorders>
            <w:shd w:val="clear" w:color="auto" w:fill="auto"/>
            <w:noWrap/>
            <w:vAlign w:val="bottom"/>
            <w:hideMark/>
          </w:tcPr>
          <w:p w:rsidRPr="00AD3DEC" w:rsidR="00022601" w:rsidP="00F11BF9" w:rsidRDefault="00022601" w14:paraId="5CE7EB66" w14:textId="77777777">
            <w:pPr>
              <w:jc w:val="center"/>
              <w:rPr>
                <w:rFonts w:ascii="Calibri" w:hAnsi="Calibri" w:cs="Calibri"/>
                <w:color w:val="000000"/>
                <w:sz w:val="22"/>
                <w:szCs w:val="22"/>
              </w:rPr>
            </w:pPr>
            <w:r w:rsidRPr="00AD3DEC">
              <w:rPr>
                <w:rFonts w:ascii="Calibri" w:hAnsi="Calibri" w:cs="Calibri"/>
                <w:color w:val="000000"/>
                <w:sz w:val="22"/>
                <w:szCs w:val="22"/>
              </w:rPr>
              <w:t>30</w:t>
            </w:r>
            <w:r>
              <w:rPr>
                <w:rFonts w:ascii="Calibri" w:hAnsi="Calibri" w:cs="Calibri"/>
                <w:color w:val="000000"/>
                <w:sz w:val="22"/>
                <w:szCs w:val="22"/>
              </w:rPr>
              <w:t xml:space="preserve"> October </w:t>
            </w:r>
            <w:r w:rsidRPr="00AD3DEC">
              <w:rPr>
                <w:rFonts w:ascii="Calibri" w:hAnsi="Calibri" w:cs="Calibri"/>
                <w:color w:val="000000"/>
                <w:sz w:val="22"/>
                <w:szCs w:val="22"/>
              </w:rPr>
              <w:t>2024</w:t>
            </w:r>
          </w:p>
        </w:tc>
        <w:tc>
          <w:tcPr>
            <w:tcW w:w="2787" w:type="dxa"/>
            <w:tcBorders>
              <w:top w:val="nil"/>
              <w:left w:val="nil"/>
              <w:bottom w:val="single" w:color="auto" w:sz="4" w:space="0"/>
              <w:right w:val="single" w:color="auto" w:sz="4" w:space="0"/>
            </w:tcBorders>
            <w:shd w:val="clear" w:color="auto" w:fill="auto"/>
            <w:noWrap/>
            <w:vAlign w:val="bottom"/>
            <w:hideMark/>
          </w:tcPr>
          <w:p w:rsidRPr="00AD3DEC" w:rsidR="00022601" w:rsidP="00F11BF9" w:rsidRDefault="00022601" w14:paraId="483EA2C9" w14:textId="77777777">
            <w:pPr>
              <w:jc w:val="center"/>
              <w:rPr>
                <w:rFonts w:ascii="Calibri" w:hAnsi="Calibri" w:cs="Calibri"/>
                <w:color w:val="000000"/>
                <w:sz w:val="22"/>
                <w:szCs w:val="22"/>
              </w:rPr>
            </w:pPr>
            <w:r w:rsidRPr="00AD3DEC">
              <w:rPr>
                <w:rFonts w:ascii="Calibri" w:hAnsi="Calibri" w:cs="Calibri"/>
                <w:color w:val="000000"/>
                <w:sz w:val="22"/>
                <w:szCs w:val="22"/>
              </w:rPr>
              <w:t>06</w:t>
            </w:r>
            <w:r>
              <w:rPr>
                <w:rFonts w:ascii="Calibri" w:hAnsi="Calibri" w:cs="Calibri"/>
                <w:color w:val="000000"/>
                <w:sz w:val="22"/>
                <w:szCs w:val="22"/>
              </w:rPr>
              <w:t xml:space="preserve"> November </w:t>
            </w:r>
            <w:r w:rsidRPr="00AD3DEC">
              <w:rPr>
                <w:rFonts w:ascii="Calibri" w:hAnsi="Calibri" w:cs="Calibri"/>
                <w:color w:val="000000"/>
                <w:sz w:val="22"/>
                <w:szCs w:val="22"/>
              </w:rPr>
              <w:t>2024</w:t>
            </w:r>
          </w:p>
        </w:tc>
      </w:tr>
      <w:tr w:rsidRPr="00AD3DEC" w:rsidR="00022601" w:rsidTr="00022601" w14:paraId="3CA11DF0" w14:textId="77777777">
        <w:trPr>
          <w:trHeight w:val="288"/>
        </w:trPr>
        <w:tc>
          <w:tcPr>
            <w:tcW w:w="2786" w:type="dxa"/>
            <w:tcBorders>
              <w:top w:val="nil"/>
              <w:left w:val="single" w:color="auto" w:sz="4" w:space="0"/>
              <w:bottom w:val="single" w:color="auto" w:sz="4" w:space="0"/>
              <w:right w:val="single" w:color="auto" w:sz="4" w:space="0"/>
            </w:tcBorders>
            <w:shd w:val="clear" w:color="auto" w:fill="auto"/>
            <w:noWrap/>
            <w:vAlign w:val="bottom"/>
            <w:hideMark/>
          </w:tcPr>
          <w:p w:rsidRPr="00AD3DEC" w:rsidR="00022601" w:rsidP="00F11BF9" w:rsidRDefault="00022601" w14:paraId="326930AD" w14:textId="77777777">
            <w:pPr>
              <w:jc w:val="center"/>
              <w:rPr>
                <w:rFonts w:ascii="Calibri" w:hAnsi="Calibri" w:cs="Calibri"/>
                <w:color w:val="000000"/>
                <w:sz w:val="22"/>
                <w:szCs w:val="22"/>
              </w:rPr>
            </w:pPr>
            <w:r w:rsidRPr="00AD3DEC">
              <w:rPr>
                <w:rFonts w:ascii="Calibri" w:hAnsi="Calibri" w:cs="Calibri"/>
                <w:color w:val="000000"/>
                <w:sz w:val="22"/>
                <w:szCs w:val="22"/>
              </w:rPr>
              <w:t>20</w:t>
            </w:r>
            <w:r>
              <w:rPr>
                <w:rFonts w:ascii="Calibri" w:hAnsi="Calibri" w:cs="Calibri"/>
                <w:color w:val="000000"/>
                <w:sz w:val="22"/>
                <w:szCs w:val="22"/>
              </w:rPr>
              <w:t xml:space="preserve"> November </w:t>
            </w:r>
            <w:r w:rsidRPr="00AD3DEC">
              <w:rPr>
                <w:rFonts w:ascii="Calibri" w:hAnsi="Calibri" w:cs="Calibri"/>
                <w:color w:val="000000"/>
                <w:sz w:val="22"/>
                <w:szCs w:val="22"/>
              </w:rPr>
              <w:t>2024</w:t>
            </w:r>
          </w:p>
        </w:tc>
        <w:tc>
          <w:tcPr>
            <w:tcW w:w="2786" w:type="dxa"/>
            <w:tcBorders>
              <w:top w:val="nil"/>
              <w:left w:val="nil"/>
              <w:bottom w:val="single" w:color="auto" w:sz="4" w:space="0"/>
              <w:right w:val="single" w:color="auto" w:sz="4" w:space="0"/>
            </w:tcBorders>
            <w:shd w:val="clear" w:color="auto" w:fill="auto"/>
            <w:noWrap/>
            <w:vAlign w:val="bottom"/>
            <w:hideMark/>
          </w:tcPr>
          <w:p w:rsidRPr="00AD3DEC" w:rsidR="00022601" w:rsidP="00F11BF9" w:rsidRDefault="00022601" w14:paraId="087D3617" w14:textId="77777777">
            <w:pPr>
              <w:jc w:val="center"/>
              <w:rPr>
                <w:rFonts w:ascii="Calibri" w:hAnsi="Calibri" w:cs="Calibri"/>
                <w:color w:val="000000"/>
                <w:sz w:val="22"/>
                <w:szCs w:val="22"/>
              </w:rPr>
            </w:pPr>
            <w:r w:rsidRPr="00AD3DEC">
              <w:rPr>
                <w:rFonts w:ascii="Calibri" w:hAnsi="Calibri" w:cs="Calibri"/>
                <w:color w:val="000000"/>
                <w:sz w:val="22"/>
                <w:szCs w:val="22"/>
              </w:rPr>
              <w:t>27</w:t>
            </w:r>
            <w:r>
              <w:rPr>
                <w:rFonts w:ascii="Calibri" w:hAnsi="Calibri" w:cs="Calibri"/>
                <w:color w:val="000000"/>
                <w:sz w:val="22"/>
                <w:szCs w:val="22"/>
              </w:rPr>
              <w:t xml:space="preserve"> November </w:t>
            </w:r>
            <w:r w:rsidRPr="00AD3DEC">
              <w:rPr>
                <w:rFonts w:ascii="Calibri" w:hAnsi="Calibri" w:cs="Calibri"/>
                <w:color w:val="000000"/>
                <w:sz w:val="22"/>
                <w:szCs w:val="22"/>
              </w:rPr>
              <w:t>2024</w:t>
            </w:r>
          </w:p>
        </w:tc>
        <w:tc>
          <w:tcPr>
            <w:tcW w:w="2787" w:type="dxa"/>
            <w:tcBorders>
              <w:top w:val="nil"/>
              <w:left w:val="nil"/>
              <w:bottom w:val="single" w:color="auto" w:sz="4" w:space="0"/>
              <w:right w:val="single" w:color="auto" w:sz="4" w:space="0"/>
            </w:tcBorders>
            <w:shd w:val="clear" w:color="auto" w:fill="auto"/>
            <w:noWrap/>
            <w:vAlign w:val="bottom"/>
            <w:hideMark/>
          </w:tcPr>
          <w:p w:rsidRPr="00AD3DEC" w:rsidR="00022601" w:rsidP="00F11BF9" w:rsidRDefault="00022601" w14:paraId="4690D0A5" w14:textId="77777777">
            <w:pPr>
              <w:jc w:val="center"/>
              <w:rPr>
                <w:rFonts w:ascii="Calibri" w:hAnsi="Calibri" w:cs="Calibri"/>
                <w:color w:val="000000"/>
                <w:sz w:val="22"/>
                <w:szCs w:val="22"/>
              </w:rPr>
            </w:pPr>
            <w:r w:rsidRPr="00AD3DEC">
              <w:rPr>
                <w:rFonts w:ascii="Calibri" w:hAnsi="Calibri" w:cs="Calibri"/>
                <w:color w:val="000000"/>
                <w:sz w:val="22"/>
                <w:szCs w:val="22"/>
              </w:rPr>
              <w:t>04</w:t>
            </w:r>
            <w:r>
              <w:rPr>
                <w:rFonts w:ascii="Calibri" w:hAnsi="Calibri" w:cs="Calibri"/>
                <w:color w:val="000000"/>
                <w:sz w:val="22"/>
                <w:szCs w:val="22"/>
              </w:rPr>
              <w:t xml:space="preserve"> December </w:t>
            </w:r>
            <w:r w:rsidRPr="00AD3DEC">
              <w:rPr>
                <w:rFonts w:ascii="Calibri" w:hAnsi="Calibri" w:cs="Calibri"/>
                <w:color w:val="000000"/>
                <w:sz w:val="22"/>
                <w:szCs w:val="22"/>
              </w:rPr>
              <w:t>2024</w:t>
            </w:r>
          </w:p>
        </w:tc>
      </w:tr>
    </w:tbl>
    <w:p w:rsidRPr="00652D9A" w:rsidR="00022601" w:rsidP="00652D9A" w:rsidRDefault="00022601" w14:paraId="0C064B6B" w14:textId="77777777"/>
    <w:p w:rsidRPr="00652D9A" w:rsidR="00652D9A" w:rsidP="00652D9A" w:rsidRDefault="00652D9A" w14:paraId="6888096E" w14:textId="77777777"/>
    <w:p w:rsidRPr="00652D9A" w:rsidR="00652D9A" w:rsidP="00652D9A" w:rsidRDefault="00652D9A" w14:paraId="45DEBEB1" w14:textId="77777777"/>
    <w:p w:rsidR="00652D9A" w:rsidP="00652D9A" w:rsidRDefault="00652D9A" w14:paraId="0D465E33" w14:textId="77777777"/>
    <w:p w:rsidR="00CC1CA8" w:rsidP="00652D9A" w:rsidRDefault="00CC1CA8" w14:paraId="5F989275" w14:textId="77777777"/>
    <w:p w:rsidR="00CC1CA8" w:rsidRDefault="00CC1CA8" w14:paraId="7B377ABA" w14:textId="77777777">
      <w:r>
        <w:br w:type="page"/>
      </w:r>
    </w:p>
    <w:p w:rsidRPr="00652D9A" w:rsidR="00652D9A" w:rsidP="00652D9A" w:rsidRDefault="00652D9A" w14:paraId="1A6C24D0" w14:textId="77777777"/>
    <w:p w:rsidR="00414FC3" w:rsidP="00652D9A" w:rsidRDefault="00652D9A" w14:paraId="41CD0120" w14:textId="77777777">
      <w:pPr>
        <w:tabs>
          <w:tab w:val="left" w:pos="2970"/>
        </w:tabs>
      </w:pPr>
      <w:r>
        <w:tab/>
      </w:r>
    </w:p>
    <w:p w:rsidRPr="00CC1CA8" w:rsidR="00414FC3" w:rsidP="00CC1CA8" w:rsidRDefault="00CC1CA8" w14:paraId="70B0FFFD" w14:textId="77777777">
      <w:pPr>
        <w:jc w:val="center"/>
        <w:rPr>
          <w:sz w:val="96"/>
          <w:szCs w:val="96"/>
        </w:rPr>
      </w:pPr>
      <w:r w:rsidRPr="00CC1CA8">
        <w:rPr>
          <w:sz w:val="96"/>
          <w:szCs w:val="96"/>
        </w:rPr>
        <w:t>APPENDICES</w:t>
      </w:r>
    </w:p>
    <w:p w:rsidRPr="00CC1CA8" w:rsidR="00CC1CA8" w:rsidP="00CC1CA8" w:rsidRDefault="00CC1CA8" w14:paraId="5159852B" w14:textId="77777777">
      <w:pPr>
        <w:jc w:val="center"/>
        <w:rPr>
          <w:sz w:val="96"/>
          <w:szCs w:val="96"/>
        </w:rPr>
      </w:pPr>
    </w:p>
    <w:p w:rsidR="00CC1CA8" w:rsidRDefault="00CC1CA8" w14:paraId="7256B0FD" w14:textId="77777777"/>
    <w:p w:rsidR="00CC1CA8" w:rsidRDefault="00CC1CA8" w14:paraId="02D0C91C" w14:textId="77777777"/>
    <w:p w:rsidR="00CC1CA8" w:rsidRDefault="00CC1CA8" w14:paraId="1EBFD991" w14:textId="77777777">
      <w:pPr>
        <w:rPr>
          <w:color w:val="0070C0"/>
        </w:rPr>
      </w:pPr>
      <w:r>
        <w:rPr>
          <w:color w:val="0070C0"/>
        </w:rPr>
        <w:br w:type="page"/>
      </w:r>
    </w:p>
    <w:p w:rsidRPr="00CC1CA8" w:rsidR="00F21B2D" w:rsidP="00652D9A" w:rsidRDefault="00414FC3" w14:paraId="410A5177" w14:textId="77777777">
      <w:pPr>
        <w:tabs>
          <w:tab w:val="left" w:pos="2970"/>
        </w:tabs>
        <w:rPr>
          <w:color w:val="0070C0"/>
        </w:rPr>
      </w:pPr>
      <w:r w:rsidRPr="00CC1CA8">
        <w:rPr>
          <w:color w:val="0070C0"/>
        </w:rPr>
        <w:t>Appendix 1.  Extract of Patient Story</w:t>
      </w:r>
    </w:p>
    <w:p w:rsidR="00CC1CA8" w:rsidP="00652D9A" w:rsidRDefault="00CC1CA8" w14:paraId="43E41F24" w14:textId="77777777">
      <w:pPr>
        <w:tabs>
          <w:tab w:val="left" w:pos="2970"/>
        </w:tabs>
        <w:rPr>
          <w:color w:val="0070C0"/>
        </w:rPr>
      </w:pPr>
    </w:p>
    <w:p w:rsidRPr="0015740B" w:rsidR="00414FC3" w:rsidP="00652D9A" w:rsidRDefault="0015740B" w14:paraId="218B8AE9" w14:textId="77777777">
      <w:pPr>
        <w:tabs>
          <w:tab w:val="left" w:pos="2970"/>
        </w:tabs>
        <w:rPr>
          <w:i/>
          <w:sz w:val="22"/>
        </w:rPr>
      </w:pPr>
      <w:r w:rsidRPr="0015740B">
        <w:rPr>
          <w:i/>
          <w:sz w:val="22"/>
        </w:rPr>
        <w:t>Nia’s words:</w:t>
      </w:r>
    </w:p>
    <w:p w:rsidRPr="00CC1CA8" w:rsidR="00414FC3" w:rsidP="00CC1CA8" w:rsidRDefault="00414FC3" w14:paraId="015CD687" w14:textId="77777777">
      <w:pPr>
        <w:pStyle w:val="yiv2517408702msonormal"/>
        <w:spacing w:line="276" w:lineRule="auto"/>
        <w:jc w:val="both"/>
        <w:rPr>
          <w:rFonts w:ascii="Arial" w:hAnsi="Arial" w:cs="Arial"/>
        </w:rPr>
      </w:pPr>
      <w:r w:rsidRPr="00CC1CA8">
        <w:rPr>
          <w:rFonts w:ascii="Arial" w:hAnsi="Arial" w:cs="Arial"/>
        </w:rPr>
        <w:t>“It was a bad day the day my stroke happened, everybody did what they needed to do and went above and beyond.  The staff in the hospital, the people on the ward, and everything. I was extremely lucky on that day. </w:t>
      </w:r>
    </w:p>
    <w:p w:rsidRPr="00CC1CA8" w:rsidR="00414FC3" w:rsidP="00CC1CA8" w:rsidRDefault="00414FC3" w14:paraId="619EB043" w14:textId="77777777">
      <w:pPr>
        <w:pStyle w:val="yiv2517408702msonormal"/>
        <w:spacing w:line="276" w:lineRule="auto"/>
        <w:jc w:val="both"/>
        <w:rPr>
          <w:rFonts w:ascii="Arial" w:hAnsi="Arial" w:cs="Arial"/>
        </w:rPr>
      </w:pPr>
      <w:r w:rsidRPr="00CC1CA8">
        <w:rPr>
          <w:rFonts w:ascii="Arial" w:hAnsi="Arial" w:cs="Arial"/>
        </w:rPr>
        <w:t xml:space="preserve">I’m a teacher of 25 years.  On the day it happened I felt fine.  I was in my class teaching, all of a </w:t>
      </w:r>
      <w:r w:rsidRPr="00CC1CA8" w:rsidR="00CC1CA8">
        <w:rPr>
          <w:rFonts w:ascii="Arial" w:hAnsi="Arial" w:cs="Arial"/>
        </w:rPr>
        <w:t>sudden,</w:t>
      </w:r>
      <w:r w:rsidRPr="00CC1CA8">
        <w:rPr>
          <w:rFonts w:ascii="Arial" w:hAnsi="Arial" w:cs="Arial"/>
        </w:rPr>
        <w:t xml:space="preserve"> my head banged and I felt lightening in my head, like the sun was in my eyes. I kept dropping my pen.  My colleague noticed something was wrong, I fell on the floor and the next thing I know people were all around me and talking to me but I couldn’t speak to them at all.  All I could say was “I’m fine”.   </w:t>
      </w:r>
    </w:p>
    <w:p w:rsidRPr="00CC1CA8" w:rsidR="00414FC3" w:rsidP="00CC1CA8" w:rsidRDefault="00D86A41" w14:paraId="1FDCF587" w14:textId="77777777">
      <w:pPr>
        <w:pStyle w:val="yiv2517408702msonormal"/>
        <w:spacing w:line="276" w:lineRule="auto"/>
        <w:jc w:val="both"/>
        <w:rPr>
          <w:rFonts w:ascii="Arial" w:hAnsi="Arial" w:cs="Arial"/>
        </w:rPr>
      </w:pPr>
      <w:r w:rsidRPr="00D86A41">
        <w:rPr>
          <w:rFonts w:ascii="Arial" w:hAnsi="Arial" w:cs="Arial"/>
          <w:bCs/>
        </w:rPr>
        <w:t xml:space="preserve">An ambulance was called but we were told it would be 3-4 hours, so I got myself up on a chair, I then walked out of the school and into a staff members van which took me to the Heath Hospital.  </w:t>
      </w:r>
      <w:r w:rsidRPr="00D86A41" w:rsidR="00414FC3">
        <w:rPr>
          <w:rFonts w:ascii="Arial" w:hAnsi="Arial" w:cs="Arial"/>
        </w:rPr>
        <w:t>When</w:t>
      </w:r>
      <w:r w:rsidRPr="00CC1CA8" w:rsidR="00414FC3">
        <w:rPr>
          <w:rFonts w:ascii="Arial" w:hAnsi="Arial" w:cs="Arial"/>
        </w:rPr>
        <w:t xml:space="preserve"> I arrived at the hospital, my brothers were there and I didn’t understand why.  I remember going in for a scan and then in a side room, people were asking me questions but I don’t remember anything.  All of a sudden, they called my brothers in and </w:t>
      </w:r>
      <w:r w:rsidR="00CC1CA8">
        <w:rPr>
          <w:rFonts w:ascii="Arial" w:hAnsi="Arial" w:cs="Arial"/>
        </w:rPr>
        <w:t>I</w:t>
      </w:r>
      <w:r w:rsidRPr="00CC1CA8" w:rsidR="00414FC3">
        <w:rPr>
          <w:rFonts w:ascii="Arial" w:hAnsi="Arial" w:cs="Arial"/>
        </w:rPr>
        <w:t xml:space="preserve"> was taken into theatre as soon as possible for treatment.  I kept saying I was fine.  I remember waking up and knowing something was wrong but I couldn’t explain what was happening.</w:t>
      </w:r>
    </w:p>
    <w:p w:rsidRPr="00CC1CA8" w:rsidR="00414FC3" w:rsidP="00CC1CA8" w:rsidRDefault="00414FC3" w14:paraId="7AC3EC4B" w14:textId="77777777">
      <w:pPr>
        <w:pStyle w:val="yiv2517408702msonormal"/>
        <w:spacing w:line="276" w:lineRule="auto"/>
        <w:jc w:val="both"/>
        <w:rPr>
          <w:rFonts w:ascii="Arial" w:hAnsi="Arial" w:cs="Arial"/>
        </w:rPr>
      </w:pPr>
      <w:r w:rsidRPr="00CC1CA8">
        <w:rPr>
          <w:rFonts w:ascii="Arial" w:hAnsi="Arial" w:cs="Arial"/>
        </w:rPr>
        <w:t>I remember the nurses saying I was young for this to happen but I don’t remember much more than that.</w:t>
      </w:r>
    </w:p>
    <w:p w:rsidRPr="00CC1CA8" w:rsidR="00414FC3" w:rsidP="00CC1CA8" w:rsidRDefault="00414FC3" w14:paraId="494CF88D" w14:textId="77777777">
      <w:pPr>
        <w:pStyle w:val="yiv2517408702msonormal"/>
        <w:spacing w:line="276" w:lineRule="auto"/>
        <w:jc w:val="both"/>
        <w:rPr>
          <w:rFonts w:ascii="Arial" w:hAnsi="Arial" w:cs="Arial"/>
        </w:rPr>
      </w:pPr>
      <w:r w:rsidRPr="00CC1CA8">
        <w:rPr>
          <w:rFonts w:ascii="Arial" w:hAnsi="Arial" w:cs="Arial"/>
        </w:rPr>
        <w:t xml:space="preserve">It’s taken a while for it to sink in about having a stroke.  I didn’t really understand what was happening to me or what was going on.  My brothers explained and the nursing staff had explained but I still didn’t understand what had happened.  I knew something had happened with my head but I didn’t know what.  I feel that everything is now more sensitive with my head, </w:t>
      </w:r>
      <w:r w:rsidR="00CC1CA8">
        <w:rPr>
          <w:rFonts w:ascii="Arial" w:hAnsi="Arial" w:cs="Arial"/>
        </w:rPr>
        <w:t>is it</w:t>
      </w:r>
      <w:r w:rsidRPr="00CC1CA8">
        <w:rPr>
          <w:rFonts w:ascii="Arial" w:hAnsi="Arial" w:cs="Arial"/>
        </w:rPr>
        <w:t xml:space="preserve"> a headache? </w:t>
      </w:r>
      <w:r w:rsidR="00CC1CA8">
        <w:rPr>
          <w:rFonts w:ascii="Arial" w:hAnsi="Arial" w:cs="Arial"/>
        </w:rPr>
        <w:t>I</w:t>
      </w:r>
      <w:r w:rsidRPr="00CC1CA8">
        <w:rPr>
          <w:rFonts w:ascii="Arial" w:hAnsi="Arial" w:cs="Arial"/>
        </w:rPr>
        <w:t>s it something else? It’ll be something that’ll be there for the rest of my life.  I feel that something is wrong with my body and I panic, I have that fear that I’ll have a stroke again. </w:t>
      </w:r>
    </w:p>
    <w:p w:rsidRPr="00CC1CA8" w:rsidR="00414FC3" w:rsidP="00CC1CA8" w:rsidRDefault="00414FC3" w14:paraId="28E80414" w14:textId="77777777">
      <w:pPr>
        <w:pStyle w:val="yiv2517408702msonormal"/>
        <w:spacing w:line="276" w:lineRule="auto"/>
        <w:jc w:val="both"/>
        <w:rPr>
          <w:rFonts w:ascii="Arial" w:hAnsi="Arial" w:cs="Arial"/>
        </w:rPr>
      </w:pPr>
      <w:r w:rsidRPr="00CC1CA8">
        <w:rPr>
          <w:rFonts w:ascii="Arial" w:hAnsi="Arial" w:cs="Arial"/>
        </w:rPr>
        <w:t>The Doctors don’t know why the stroke happened, there seems to be no reason for it.  I’ll have to live the rest of my life without knowing. </w:t>
      </w:r>
    </w:p>
    <w:p w:rsidRPr="00CC1CA8" w:rsidR="00414FC3" w:rsidP="00CC1CA8" w:rsidRDefault="00414FC3" w14:paraId="67F13859" w14:textId="77777777">
      <w:pPr>
        <w:pStyle w:val="yiv2517408702msonormal"/>
        <w:spacing w:line="276" w:lineRule="auto"/>
        <w:jc w:val="both"/>
        <w:rPr>
          <w:rFonts w:ascii="Arial" w:hAnsi="Arial" w:cs="Arial"/>
        </w:rPr>
      </w:pPr>
      <w:r w:rsidRPr="00CC1CA8">
        <w:rPr>
          <w:rFonts w:ascii="Arial" w:hAnsi="Arial" w:cs="Arial"/>
        </w:rPr>
        <w:t>I’m not the person that I was, I’m different now.  I don’t know what the future is or what it holds.  I hope that I’ll be able to get back to driving, I’d like to get back to working in some capacity.  I just want to be happy and realise who I am now.  What I was before isn’t there now. </w:t>
      </w:r>
    </w:p>
    <w:p w:rsidRPr="00CC1CA8" w:rsidR="00414FC3" w:rsidP="00CC1CA8" w:rsidRDefault="00414FC3" w14:paraId="2C0B9A4E" w14:textId="77777777">
      <w:pPr>
        <w:pStyle w:val="yiv2517408702msonormal"/>
        <w:spacing w:line="276" w:lineRule="auto"/>
        <w:jc w:val="both"/>
        <w:rPr>
          <w:rFonts w:ascii="Arial" w:hAnsi="Arial" w:cs="Arial"/>
        </w:rPr>
      </w:pPr>
      <w:r w:rsidRPr="00CC1CA8">
        <w:rPr>
          <w:rFonts w:ascii="Arial" w:hAnsi="Arial" w:cs="Arial"/>
        </w:rPr>
        <w:t>Without the team I wouldn’t be here.  If it hadn’t been for the treatment, support of family, friends, and therapists I wouldn’t be where I am today.</w:t>
      </w:r>
    </w:p>
    <w:p w:rsidR="00CC1CA8" w:rsidP="00CC1CA8" w:rsidRDefault="00414FC3" w14:paraId="542B725C" w14:textId="77777777">
      <w:pPr>
        <w:pStyle w:val="NormalWeb"/>
      </w:pPr>
      <w:r w:rsidRPr="00CC1CA8">
        <w:rPr>
          <w:rFonts w:ascii="Arial" w:hAnsi="Arial" w:cs="Arial"/>
        </w:rPr>
        <w:t> </w:t>
      </w:r>
      <w:r w:rsidR="00CC1CA8">
        <w:rPr>
          <w:noProof/>
        </w:rPr>
        <w:drawing>
          <wp:inline distT="0" distB="0" distL="0" distR="0" wp14:anchorId="692DFCD2" wp14:editId="2448FC54">
            <wp:extent cx="4694555" cy="3129703"/>
            <wp:effectExtent l="0" t="0" r="0" b="0"/>
            <wp:docPr id="10" name="Picture 10" descr="C:\Users\ni087959\AppData\Local\Microsoft\Windows\INetCache\Content.Outlook\OB0D4PK4\IMG_0340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ni087959\AppData\Local\Microsoft\Windows\INetCache\Content.Outlook\OB0D4PK4\IMG_0340 (002).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700605" cy="3133737"/>
                    </a:xfrm>
                    <a:prstGeom prst="rect">
                      <a:avLst/>
                    </a:prstGeom>
                    <a:noFill/>
                    <a:ln>
                      <a:noFill/>
                    </a:ln>
                  </pic:spPr>
                </pic:pic>
              </a:graphicData>
            </a:graphic>
          </wp:inline>
        </w:drawing>
      </w:r>
    </w:p>
    <w:p w:rsidRPr="00CC1CA8" w:rsidR="00414FC3" w:rsidP="00CC1CA8" w:rsidRDefault="00CC1CA8" w14:paraId="21CF0CF7" w14:textId="77777777">
      <w:pPr>
        <w:pStyle w:val="yiv2517408702msonormal"/>
        <w:spacing w:line="276" w:lineRule="auto"/>
        <w:jc w:val="both"/>
        <w:rPr>
          <w:rFonts w:ascii="Arial" w:hAnsi="Arial" w:cs="Arial"/>
        </w:rPr>
      </w:pPr>
      <w:r>
        <w:rPr>
          <w:rFonts w:ascii="Arial" w:hAnsi="Arial" w:cs="Arial"/>
        </w:rPr>
        <w:t xml:space="preserve">Several months after her stroke, </w:t>
      </w:r>
      <w:r w:rsidR="0015740B">
        <w:rPr>
          <w:rFonts w:ascii="Arial" w:hAnsi="Arial" w:cs="Arial"/>
        </w:rPr>
        <w:t>Nia</w:t>
      </w:r>
      <w:r>
        <w:rPr>
          <w:rFonts w:ascii="Arial" w:hAnsi="Arial" w:cs="Arial"/>
        </w:rPr>
        <w:t xml:space="preserve"> returned to meet the Interventional Neuroradiology team and the stroke team who looked after her at UHW.</w:t>
      </w:r>
    </w:p>
    <w:p w:rsidRPr="005923DE" w:rsidR="00CC1CA8" w:rsidP="0015740B" w:rsidRDefault="0015740B" w14:paraId="1F311588" w14:textId="77777777">
      <w:pPr>
        <w:jc w:val="both"/>
        <w:rPr>
          <w:rFonts w:cs="Arial"/>
          <w:sz w:val="22"/>
        </w:rPr>
      </w:pPr>
      <w:r w:rsidRPr="005923DE">
        <w:rPr>
          <w:rFonts w:cs="Arial"/>
          <w:sz w:val="22"/>
        </w:rPr>
        <w:t>A full digital patient story about Nia’s experience is still in production with colleagues from the Patient Experience team.</w:t>
      </w:r>
    </w:p>
    <w:p w:rsidR="0015740B" w:rsidP="0015740B" w:rsidRDefault="0015740B" w14:paraId="3913C5EB" w14:textId="77777777">
      <w:pPr>
        <w:jc w:val="both"/>
        <w:rPr>
          <w:rFonts w:cs="Arial"/>
          <w:color w:val="0070C0"/>
        </w:rPr>
      </w:pPr>
      <w:r>
        <w:rPr>
          <w:rFonts w:cs="Arial"/>
          <w:color w:val="0070C0"/>
        </w:rPr>
        <w:br w:type="page"/>
      </w:r>
    </w:p>
    <w:p w:rsidRPr="0015740B" w:rsidR="00414FC3" w:rsidP="00CC1CA8" w:rsidRDefault="00CC1CA8" w14:paraId="469C9519" w14:textId="77777777">
      <w:pPr>
        <w:tabs>
          <w:tab w:val="left" w:pos="2970"/>
        </w:tabs>
        <w:spacing w:line="276" w:lineRule="auto"/>
        <w:jc w:val="both"/>
        <w:rPr>
          <w:rFonts w:cs="Arial"/>
          <w:color w:val="0070C0"/>
        </w:rPr>
      </w:pPr>
      <w:r w:rsidRPr="0015740B">
        <w:rPr>
          <w:rFonts w:cs="Arial"/>
          <w:color w:val="0070C0"/>
        </w:rPr>
        <w:t xml:space="preserve">Appendix 2. Timeline of </w:t>
      </w:r>
      <w:r w:rsidR="0015740B">
        <w:rPr>
          <w:rFonts w:cs="Arial"/>
          <w:color w:val="0070C0"/>
        </w:rPr>
        <w:t xml:space="preserve">CAVUHB </w:t>
      </w:r>
      <w:r w:rsidRPr="0015740B">
        <w:rPr>
          <w:rFonts w:cs="Arial"/>
          <w:color w:val="0070C0"/>
        </w:rPr>
        <w:t xml:space="preserve">Stroke Service Developments </w:t>
      </w:r>
    </w:p>
    <w:p w:rsidR="00434DCA" w:rsidP="00CC1CA8" w:rsidRDefault="00434DCA" w14:paraId="0010B9ED" w14:textId="77777777">
      <w:pPr>
        <w:tabs>
          <w:tab w:val="left" w:pos="2970"/>
        </w:tabs>
        <w:spacing w:line="276" w:lineRule="auto"/>
        <w:jc w:val="both"/>
        <w:rPr>
          <w:rFonts w:cs="Arial"/>
        </w:rPr>
      </w:pPr>
    </w:p>
    <w:p w:rsidR="00434DCA" w:rsidP="00CC1CA8" w:rsidRDefault="00434DCA" w14:paraId="1CB96469" w14:textId="77777777">
      <w:pPr>
        <w:tabs>
          <w:tab w:val="left" w:pos="2970"/>
        </w:tabs>
        <w:spacing w:line="276" w:lineRule="auto"/>
        <w:jc w:val="both"/>
        <w:rPr>
          <w:rFonts w:cs="Arial"/>
        </w:rPr>
      </w:pPr>
      <w:r w:rsidRPr="00434DCA">
        <w:rPr>
          <w:rFonts w:cs="Arial"/>
          <w:noProof/>
        </w:rPr>
        <w:drawing>
          <wp:inline distT="0" distB="0" distL="0" distR="0" wp14:anchorId="1F04D58B" wp14:editId="178103B9">
            <wp:extent cx="8479155" cy="5536553"/>
            <wp:effectExtent l="4763" t="0" r="2857" b="2858"/>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rot="16200000">
                      <a:off x="0" y="0"/>
                      <a:ext cx="8557089" cy="5587441"/>
                    </a:xfrm>
                    <a:prstGeom prst="rect">
                      <a:avLst/>
                    </a:prstGeom>
                  </pic:spPr>
                </pic:pic>
              </a:graphicData>
            </a:graphic>
          </wp:inline>
        </w:drawing>
      </w:r>
    </w:p>
    <w:p w:rsidR="0015740B" w:rsidP="00CC1CA8" w:rsidRDefault="0015740B" w14:paraId="0F4DC32D" w14:textId="77777777">
      <w:pPr>
        <w:tabs>
          <w:tab w:val="left" w:pos="2970"/>
        </w:tabs>
        <w:spacing w:line="276" w:lineRule="auto"/>
        <w:jc w:val="both"/>
        <w:rPr>
          <w:rFonts w:cs="Arial"/>
        </w:rPr>
      </w:pPr>
    </w:p>
    <w:p w:rsidR="0015740B" w:rsidP="00CC1CA8" w:rsidRDefault="0015740B" w14:paraId="35454AD9" w14:textId="77777777">
      <w:pPr>
        <w:tabs>
          <w:tab w:val="left" w:pos="2970"/>
        </w:tabs>
        <w:spacing w:line="276" w:lineRule="auto"/>
        <w:jc w:val="both"/>
        <w:rPr>
          <w:rFonts w:cs="Arial"/>
        </w:rPr>
      </w:pPr>
    </w:p>
    <w:p w:rsidR="006D587A" w:rsidP="00CC1CA8" w:rsidRDefault="0015740B" w14:paraId="3E5534D5" w14:textId="77777777">
      <w:pPr>
        <w:tabs>
          <w:tab w:val="left" w:pos="2970"/>
        </w:tabs>
        <w:spacing w:line="276" w:lineRule="auto"/>
        <w:jc w:val="both"/>
        <w:rPr>
          <w:rFonts w:cs="Arial"/>
          <w:color w:val="0070C0"/>
        </w:rPr>
      </w:pPr>
      <w:r w:rsidRPr="00D53C64">
        <w:rPr>
          <w:rFonts w:cs="Arial"/>
          <w:color w:val="0070C0"/>
        </w:rPr>
        <w:t>Appendix 3. Proposed Option</w:t>
      </w:r>
      <w:r w:rsidR="00D53C64">
        <w:rPr>
          <w:rFonts w:cs="Arial"/>
          <w:color w:val="0070C0"/>
        </w:rPr>
        <w:t xml:space="preserve"> – Year 1</w:t>
      </w:r>
      <w:r w:rsidRPr="00D53C64">
        <w:rPr>
          <w:rFonts w:cs="Arial"/>
          <w:color w:val="0070C0"/>
        </w:rPr>
        <w:t xml:space="preserve"> Implementation Plan </w:t>
      </w:r>
      <w:r w:rsidR="00D53C64">
        <w:rPr>
          <w:rFonts w:cs="Arial"/>
          <w:color w:val="0070C0"/>
        </w:rPr>
        <w:t xml:space="preserve">&amp; Cost Projection </w:t>
      </w:r>
    </w:p>
    <w:p w:rsidRPr="00D95600" w:rsidR="00D95600" w:rsidP="00CC1CA8" w:rsidRDefault="00D95600" w14:paraId="65D8AC96" w14:textId="77777777">
      <w:pPr>
        <w:tabs>
          <w:tab w:val="left" w:pos="2970"/>
        </w:tabs>
        <w:spacing w:line="276" w:lineRule="auto"/>
        <w:jc w:val="both"/>
        <w:rPr>
          <w:rFonts w:cs="Arial"/>
          <w:color w:val="FF0000"/>
          <w:sz w:val="20"/>
        </w:rPr>
      </w:pPr>
      <w:r w:rsidRPr="00D95600">
        <w:rPr>
          <w:rFonts w:cs="Arial"/>
          <w:color w:val="FF0000"/>
          <w:sz w:val="20"/>
        </w:rPr>
        <w:t>*updated for May 2024 IG</w:t>
      </w:r>
    </w:p>
    <w:p w:rsidR="00D53C64" w:rsidP="00CC1CA8" w:rsidRDefault="00D53C64" w14:paraId="4461F532" w14:textId="77777777">
      <w:pPr>
        <w:tabs>
          <w:tab w:val="left" w:pos="2970"/>
        </w:tabs>
        <w:spacing w:line="276" w:lineRule="auto"/>
        <w:jc w:val="both"/>
        <w:rPr>
          <w:rFonts w:cs="Arial"/>
        </w:rPr>
      </w:pPr>
    </w:p>
    <w:p w:rsidR="0015740B" w:rsidP="00CC1CA8" w:rsidRDefault="006A18CA" w14:paraId="7D085EEB" w14:textId="77777777">
      <w:pPr>
        <w:tabs>
          <w:tab w:val="left" w:pos="2970"/>
        </w:tabs>
        <w:spacing w:line="276" w:lineRule="auto"/>
        <w:jc w:val="both"/>
        <w:rPr>
          <w:rFonts w:cs="Arial"/>
        </w:rPr>
      </w:pPr>
      <w:r>
        <w:rPr>
          <w:noProof/>
        </w:rPr>
        <w:drawing>
          <wp:inline distT="0" distB="0" distL="0" distR="0" wp14:anchorId="4B789BF6" wp14:editId="6D03F858">
            <wp:extent cx="4552950" cy="305063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4572463" cy="3063709"/>
                    </a:xfrm>
                    <a:prstGeom prst="rect">
                      <a:avLst/>
                    </a:prstGeom>
                  </pic:spPr>
                </pic:pic>
              </a:graphicData>
            </a:graphic>
          </wp:inline>
        </w:drawing>
      </w:r>
    </w:p>
    <w:p w:rsidR="00D53C64" w:rsidP="00CC1CA8" w:rsidRDefault="00B44E99" w14:paraId="452E62D2" w14:textId="77777777">
      <w:pPr>
        <w:tabs>
          <w:tab w:val="left" w:pos="2970"/>
        </w:tabs>
        <w:spacing w:line="276" w:lineRule="auto"/>
        <w:jc w:val="both"/>
        <w:rPr>
          <w:rFonts w:cs="Arial"/>
        </w:rPr>
      </w:pPr>
      <w:r>
        <w:rPr>
          <w:noProof/>
        </w:rPr>
        <w:drawing>
          <wp:inline distT="0" distB="0" distL="0" distR="0" wp14:anchorId="4C5B28DA" wp14:editId="603B07CA">
            <wp:extent cx="4524057" cy="2085975"/>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4534754" cy="2090907"/>
                    </a:xfrm>
                    <a:prstGeom prst="rect">
                      <a:avLst/>
                    </a:prstGeom>
                  </pic:spPr>
                </pic:pic>
              </a:graphicData>
            </a:graphic>
          </wp:inline>
        </w:drawing>
      </w:r>
    </w:p>
    <w:p w:rsidR="00766D1F" w:rsidP="00CC1CA8" w:rsidRDefault="00766D1F" w14:paraId="1F91D919" w14:textId="77777777">
      <w:pPr>
        <w:tabs>
          <w:tab w:val="left" w:pos="2970"/>
        </w:tabs>
        <w:spacing w:line="276" w:lineRule="auto"/>
        <w:jc w:val="both"/>
        <w:rPr>
          <w:rFonts w:cs="Arial"/>
        </w:rPr>
      </w:pPr>
      <w:r>
        <w:rPr>
          <w:noProof/>
        </w:rPr>
        <w:drawing>
          <wp:inline distT="0" distB="0" distL="0" distR="0" wp14:anchorId="53A6ACFE" wp14:editId="3C477998">
            <wp:extent cx="4555569" cy="1724025"/>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4560579" cy="1725921"/>
                    </a:xfrm>
                    <a:prstGeom prst="rect">
                      <a:avLst/>
                    </a:prstGeom>
                  </pic:spPr>
                </pic:pic>
              </a:graphicData>
            </a:graphic>
          </wp:inline>
        </w:drawing>
      </w:r>
      <w:r w:rsidRPr="00766D1F">
        <w:rPr>
          <w:noProof/>
        </w:rPr>
        <w:t xml:space="preserve"> </w:t>
      </w:r>
    </w:p>
    <w:p w:rsidR="00D53C64" w:rsidP="00CC1CA8" w:rsidRDefault="00766D1F" w14:paraId="39426082" w14:textId="77777777">
      <w:pPr>
        <w:tabs>
          <w:tab w:val="left" w:pos="2970"/>
        </w:tabs>
        <w:spacing w:line="276" w:lineRule="auto"/>
        <w:jc w:val="both"/>
        <w:rPr>
          <w:rFonts w:cs="Arial"/>
        </w:rPr>
      </w:pPr>
      <w:r>
        <w:rPr>
          <w:noProof/>
        </w:rPr>
        <w:drawing>
          <wp:inline distT="0" distB="0" distL="0" distR="0" wp14:anchorId="1D109696" wp14:editId="206DAE38">
            <wp:extent cx="4524647" cy="876300"/>
            <wp:effectExtent l="0" t="0" r="9525"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4535123" cy="878329"/>
                    </a:xfrm>
                    <a:prstGeom prst="rect">
                      <a:avLst/>
                    </a:prstGeom>
                  </pic:spPr>
                </pic:pic>
              </a:graphicData>
            </a:graphic>
          </wp:inline>
        </w:drawing>
      </w:r>
    </w:p>
    <w:p w:rsidR="00D53C64" w:rsidP="00CC1CA8" w:rsidRDefault="00D53C64" w14:paraId="427D3F8E" w14:textId="77777777">
      <w:pPr>
        <w:tabs>
          <w:tab w:val="left" w:pos="2970"/>
        </w:tabs>
        <w:spacing w:line="276" w:lineRule="auto"/>
        <w:jc w:val="both"/>
        <w:rPr>
          <w:rFonts w:cs="Arial"/>
        </w:rPr>
      </w:pPr>
    </w:p>
    <w:p w:rsidR="00D53C64" w:rsidP="00CC1CA8" w:rsidRDefault="00D53C64" w14:paraId="59FC0CBE" w14:textId="77777777">
      <w:pPr>
        <w:tabs>
          <w:tab w:val="left" w:pos="2970"/>
        </w:tabs>
        <w:spacing w:line="276" w:lineRule="auto"/>
        <w:jc w:val="both"/>
        <w:rPr>
          <w:rFonts w:cs="Arial"/>
        </w:rPr>
      </w:pPr>
    </w:p>
    <w:p w:rsidR="00D53C64" w:rsidP="00CC1CA8" w:rsidRDefault="00D53C64" w14:paraId="3581ACEA" w14:textId="77777777">
      <w:pPr>
        <w:tabs>
          <w:tab w:val="left" w:pos="2970"/>
        </w:tabs>
        <w:spacing w:line="276" w:lineRule="auto"/>
        <w:jc w:val="both"/>
        <w:rPr>
          <w:rFonts w:cs="Arial"/>
        </w:rPr>
      </w:pPr>
    </w:p>
    <w:p w:rsidR="00D53C64" w:rsidP="00CC1CA8" w:rsidRDefault="00D53C64" w14:paraId="4AD36952" w14:textId="77777777">
      <w:pPr>
        <w:tabs>
          <w:tab w:val="left" w:pos="2970"/>
        </w:tabs>
        <w:spacing w:line="276" w:lineRule="auto"/>
        <w:jc w:val="both"/>
        <w:rPr>
          <w:rFonts w:cs="Arial"/>
        </w:rPr>
      </w:pPr>
    </w:p>
    <w:p w:rsidR="00D53C64" w:rsidP="00CC1CA8" w:rsidRDefault="00D53C64" w14:paraId="2B7C403D" w14:textId="77777777">
      <w:pPr>
        <w:tabs>
          <w:tab w:val="left" w:pos="2970"/>
        </w:tabs>
        <w:spacing w:line="276" w:lineRule="auto"/>
        <w:jc w:val="both"/>
        <w:rPr>
          <w:rFonts w:cs="Arial"/>
        </w:rPr>
      </w:pPr>
    </w:p>
    <w:p w:rsidR="00D53C64" w:rsidP="00CC1CA8" w:rsidRDefault="00766D1F" w14:paraId="58B928A5" w14:textId="77777777">
      <w:pPr>
        <w:tabs>
          <w:tab w:val="left" w:pos="2970"/>
        </w:tabs>
        <w:spacing w:line="276" w:lineRule="auto"/>
        <w:jc w:val="both"/>
        <w:rPr>
          <w:rFonts w:cs="Arial"/>
        </w:rPr>
      </w:pPr>
      <w:r>
        <w:rPr>
          <w:noProof/>
        </w:rPr>
        <w:drawing>
          <wp:inline distT="0" distB="0" distL="0" distR="0" wp14:anchorId="2AC156E3" wp14:editId="562F1350">
            <wp:extent cx="6119813" cy="2143125"/>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6129943" cy="2146672"/>
                    </a:xfrm>
                    <a:prstGeom prst="rect">
                      <a:avLst/>
                    </a:prstGeom>
                  </pic:spPr>
                </pic:pic>
              </a:graphicData>
            </a:graphic>
          </wp:inline>
        </w:drawing>
      </w:r>
    </w:p>
    <w:p w:rsidR="00D53C64" w:rsidP="00CC1CA8" w:rsidRDefault="00D53C64" w14:paraId="52591C87" w14:textId="77777777">
      <w:pPr>
        <w:tabs>
          <w:tab w:val="left" w:pos="2970"/>
        </w:tabs>
        <w:spacing w:line="276" w:lineRule="auto"/>
        <w:jc w:val="both"/>
        <w:rPr>
          <w:rFonts w:cs="Arial"/>
        </w:rPr>
      </w:pPr>
    </w:p>
    <w:p w:rsidR="00D53C64" w:rsidP="00CC1CA8" w:rsidRDefault="00E92D43" w14:paraId="3FA85809" w14:textId="77777777">
      <w:pPr>
        <w:tabs>
          <w:tab w:val="left" w:pos="2970"/>
        </w:tabs>
        <w:spacing w:line="276" w:lineRule="auto"/>
        <w:jc w:val="both"/>
        <w:rPr>
          <w:rFonts w:cs="Arial"/>
        </w:rPr>
      </w:pPr>
      <w:r>
        <w:rPr>
          <w:noProof/>
        </w:rPr>
        <w:drawing>
          <wp:inline distT="0" distB="0" distL="0" distR="0" wp14:anchorId="6704BD86" wp14:editId="3BE7B93D">
            <wp:extent cx="6081607" cy="2886075"/>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6097450" cy="2893593"/>
                    </a:xfrm>
                    <a:prstGeom prst="rect">
                      <a:avLst/>
                    </a:prstGeom>
                  </pic:spPr>
                </pic:pic>
              </a:graphicData>
            </a:graphic>
          </wp:inline>
        </w:drawing>
      </w:r>
    </w:p>
    <w:p w:rsidR="00D53C64" w:rsidP="00CC1CA8" w:rsidRDefault="00D53C64" w14:paraId="384627D0" w14:textId="77777777">
      <w:pPr>
        <w:tabs>
          <w:tab w:val="left" w:pos="2970"/>
        </w:tabs>
        <w:spacing w:line="276" w:lineRule="auto"/>
        <w:jc w:val="both"/>
        <w:rPr>
          <w:rFonts w:cs="Arial"/>
        </w:rPr>
      </w:pPr>
    </w:p>
    <w:p w:rsidRPr="00D53C64" w:rsidR="00D53C64" w:rsidP="00D53C64" w:rsidRDefault="00D53C64" w14:paraId="76722888" w14:textId="77777777">
      <w:pPr>
        <w:tabs>
          <w:tab w:val="left" w:pos="2970"/>
        </w:tabs>
        <w:spacing w:line="276" w:lineRule="auto"/>
        <w:jc w:val="center"/>
        <w:rPr>
          <w:rFonts w:cs="Arial"/>
          <w:b/>
          <w:color w:val="0070C0"/>
          <w:sz w:val="22"/>
        </w:rPr>
      </w:pPr>
      <w:r w:rsidRPr="00D53C64">
        <w:rPr>
          <w:rFonts w:cs="Arial"/>
          <w:b/>
          <w:color w:val="0070C0"/>
          <w:sz w:val="22"/>
        </w:rPr>
        <w:t>END OF DOCUMENT</w:t>
      </w:r>
    </w:p>
    <w:sectPr w:rsidRPr="00D53C64" w:rsidR="00D53C64" w:rsidSect="00652D9A">
      <w:pgSz w:w="11907" w:h="16840" w:orient="portrait" w:code="9"/>
      <w:pgMar w:top="709" w:right="1797" w:bottom="1134" w:left="1797" w:header="709" w:footer="28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927BD" w:rsidP="00276F08" w:rsidRDefault="001927BD" w14:paraId="3AD3A031" w14:textId="77777777">
      <w:r>
        <w:separator/>
      </w:r>
    </w:p>
  </w:endnote>
  <w:endnote w:type="continuationSeparator" w:id="0">
    <w:p w:rsidR="001927BD" w:rsidP="00276F08" w:rsidRDefault="001927BD" w14:paraId="63B557EF"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utiger LT Std 55 Roman">
    <w:altName w:val="Frutiger LT Std 55 Roman"/>
    <w:panose1 w:val="00000000000000000000"/>
    <w:charset w:val="00"/>
    <w:family w:val="roman"/>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16cid wp14">
  <w:sdt>
    <w:sdtPr>
      <w:id w:val="1279503"/>
      <w:docPartObj>
        <w:docPartGallery w:val="Page Numbers (Bottom of Page)"/>
        <w:docPartUnique/>
      </w:docPartObj>
    </w:sdtPr>
    <w:sdtEndPr/>
    <w:sdtContent>
      <w:p w:rsidRPr="007C52B3" w:rsidR="009A0CCE" w:rsidP="00276F08" w:rsidRDefault="009A0CCE" w14:paraId="7CAB270A" w14:textId="77777777">
        <w:pPr>
          <w:pStyle w:val="Footer"/>
        </w:pPr>
        <w:r w:rsidRPr="007C52B3">
          <w:rPr>
            <w:noProof/>
          </w:rPr>
          <w:drawing>
            <wp:anchor distT="0" distB="0" distL="114300" distR="114300" simplePos="0" relativeHeight="251658240" behindDoc="1" locked="0" layoutInCell="1" allowOverlap="1" wp14:anchorId="75F3FE8C" wp14:editId="2C792C15">
              <wp:simplePos x="0" y="0"/>
              <wp:positionH relativeFrom="column">
                <wp:posOffset>-1092200</wp:posOffset>
              </wp:positionH>
              <wp:positionV relativeFrom="paragraph">
                <wp:posOffset>-147955</wp:posOffset>
              </wp:positionV>
              <wp:extent cx="7487285" cy="1052195"/>
              <wp:effectExtent l="19050" t="0" r="0" b="0"/>
              <wp:wrapNone/>
              <wp:docPr id="16" name="Picture 16" descr="Swoosh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woosh welsh.JPG"/>
                      <pic:cNvPicPr/>
                    </pic:nvPicPr>
                    <pic:blipFill>
                      <a:blip r:embed="rId1"/>
                      <a:stretch>
                        <a:fillRect/>
                      </a:stretch>
                    </pic:blipFill>
                    <pic:spPr>
                      <a:xfrm>
                        <a:off x="0" y="0"/>
                        <a:ext cx="7487285" cy="1052195"/>
                      </a:xfrm>
                      <a:prstGeom prst="rect">
                        <a:avLst/>
                      </a:prstGeom>
                    </pic:spPr>
                  </pic:pic>
                </a:graphicData>
              </a:graphic>
            </wp:anchor>
          </w:drawing>
        </w:r>
      </w:p>
      <w:p w:rsidRPr="007C52B3" w:rsidR="009A0CCE" w:rsidP="00276F08" w:rsidRDefault="009A0CCE" w14:paraId="4D05ABE2" w14:textId="77777777">
        <w:pPr>
          <w:pStyle w:val="Footer"/>
        </w:pPr>
      </w:p>
      <w:p w:rsidRPr="007C52B3" w:rsidR="009A0CCE" w:rsidP="00EE7435" w:rsidRDefault="009A0CCE" w14:paraId="6D9FE3AD" w14:textId="77777777">
        <w:pPr>
          <w:pStyle w:val="Footer"/>
          <w:jc w:val="center"/>
        </w:pPr>
        <w:r w:rsidRPr="007C52B3">
          <w:t>[</w:t>
        </w:r>
        <w:r>
          <w:fldChar w:fldCharType="begin"/>
        </w:r>
        <w:r>
          <w:instrText xml:space="preserve"> PAGE   \* MERGEFORMAT </w:instrText>
        </w:r>
        <w:r>
          <w:fldChar w:fldCharType="separate"/>
        </w:r>
        <w:r>
          <w:rPr>
            <w:noProof/>
          </w:rPr>
          <w:t>1</w:t>
        </w:r>
        <w:r>
          <w:rPr>
            <w:noProof/>
          </w:rPr>
          <w:fldChar w:fldCharType="end"/>
        </w:r>
        <w:r w:rsidRPr="007C52B3">
          <w:t>]</w:t>
        </w:r>
      </w:p>
    </w:sdtContent>
  </w:sdt>
  <w:p w:rsidR="009A0CCE" w:rsidP="00276F08" w:rsidRDefault="009A0CCE" w14:paraId="29EE573D"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927BD" w:rsidP="00276F08" w:rsidRDefault="001927BD" w14:paraId="1489DEAC" w14:textId="77777777">
      <w:r>
        <w:separator/>
      </w:r>
    </w:p>
  </w:footnote>
  <w:footnote w:type="continuationSeparator" w:id="0">
    <w:p w:rsidR="001927BD" w:rsidP="00276F08" w:rsidRDefault="001927BD" w14:paraId="08302A4E" w14:textId="7777777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7124F0"/>
    <w:multiLevelType w:val="hybridMultilevel"/>
    <w:tmpl w:val="885256FE"/>
    <w:lvl w:ilvl="0" w:tplc="E2C412D6">
      <w:start w:val="1"/>
      <w:numFmt w:val="bullet"/>
      <w:lvlText w:val=""/>
      <w:lvlJc w:val="left"/>
      <w:pPr>
        <w:ind w:left="720" w:hanging="360"/>
      </w:pPr>
      <w:rPr>
        <w:rFonts w:hint="default" w:ascii="Wingdings" w:hAnsi="Wingdings"/>
        <w:color w:val="00B050"/>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09786A94"/>
    <w:multiLevelType w:val="hybridMultilevel"/>
    <w:tmpl w:val="000AF80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0D4240F4"/>
    <w:multiLevelType w:val="hybridMultilevel"/>
    <w:tmpl w:val="F6AA8C24"/>
    <w:lvl w:ilvl="0" w:tplc="AC468A16">
      <w:start w:val="1"/>
      <w:numFmt w:val="bullet"/>
      <w:lvlText w:val=""/>
      <w:lvlJc w:val="left"/>
      <w:pPr>
        <w:ind w:left="720" w:hanging="360"/>
      </w:pPr>
      <w:rPr>
        <w:rFonts w:hint="default" w:ascii="Symbol" w:hAnsi="Symbol"/>
        <w:color w:val="44546A"/>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3" w15:restartNumberingAfterBreak="0">
    <w:nsid w:val="0FE02DBD"/>
    <w:multiLevelType w:val="hybridMultilevel"/>
    <w:tmpl w:val="E14A647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 w15:restartNumberingAfterBreak="0">
    <w:nsid w:val="151D2E9F"/>
    <w:multiLevelType w:val="hybridMultilevel"/>
    <w:tmpl w:val="BCEA0772"/>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159F3534"/>
    <w:multiLevelType w:val="hybridMultilevel"/>
    <w:tmpl w:val="A8508610"/>
    <w:lvl w:ilvl="0" w:tplc="08090001">
      <w:start w:val="1"/>
      <w:numFmt w:val="bullet"/>
      <w:lvlText w:val=""/>
      <w:lvlJc w:val="left"/>
      <w:pPr>
        <w:ind w:left="2760" w:hanging="360"/>
      </w:pPr>
      <w:rPr>
        <w:rFonts w:hint="default" w:ascii="Symbol" w:hAnsi="Symbol"/>
      </w:rPr>
    </w:lvl>
    <w:lvl w:ilvl="1" w:tplc="08090003" w:tentative="1">
      <w:start w:val="1"/>
      <w:numFmt w:val="bullet"/>
      <w:lvlText w:val="o"/>
      <w:lvlJc w:val="left"/>
      <w:pPr>
        <w:ind w:left="3480" w:hanging="360"/>
      </w:pPr>
      <w:rPr>
        <w:rFonts w:hint="default" w:ascii="Courier New" w:hAnsi="Courier New" w:cs="Courier New"/>
      </w:rPr>
    </w:lvl>
    <w:lvl w:ilvl="2" w:tplc="08090005" w:tentative="1">
      <w:start w:val="1"/>
      <w:numFmt w:val="bullet"/>
      <w:lvlText w:val=""/>
      <w:lvlJc w:val="left"/>
      <w:pPr>
        <w:ind w:left="4200" w:hanging="360"/>
      </w:pPr>
      <w:rPr>
        <w:rFonts w:hint="default" w:ascii="Wingdings" w:hAnsi="Wingdings"/>
      </w:rPr>
    </w:lvl>
    <w:lvl w:ilvl="3" w:tplc="08090001" w:tentative="1">
      <w:start w:val="1"/>
      <w:numFmt w:val="bullet"/>
      <w:lvlText w:val=""/>
      <w:lvlJc w:val="left"/>
      <w:pPr>
        <w:ind w:left="4920" w:hanging="360"/>
      </w:pPr>
      <w:rPr>
        <w:rFonts w:hint="default" w:ascii="Symbol" w:hAnsi="Symbol"/>
      </w:rPr>
    </w:lvl>
    <w:lvl w:ilvl="4" w:tplc="08090003" w:tentative="1">
      <w:start w:val="1"/>
      <w:numFmt w:val="bullet"/>
      <w:lvlText w:val="o"/>
      <w:lvlJc w:val="left"/>
      <w:pPr>
        <w:ind w:left="5640" w:hanging="360"/>
      </w:pPr>
      <w:rPr>
        <w:rFonts w:hint="default" w:ascii="Courier New" w:hAnsi="Courier New" w:cs="Courier New"/>
      </w:rPr>
    </w:lvl>
    <w:lvl w:ilvl="5" w:tplc="08090005" w:tentative="1">
      <w:start w:val="1"/>
      <w:numFmt w:val="bullet"/>
      <w:lvlText w:val=""/>
      <w:lvlJc w:val="left"/>
      <w:pPr>
        <w:ind w:left="6360" w:hanging="360"/>
      </w:pPr>
      <w:rPr>
        <w:rFonts w:hint="default" w:ascii="Wingdings" w:hAnsi="Wingdings"/>
      </w:rPr>
    </w:lvl>
    <w:lvl w:ilvl="6" w:tplc="08090001" w:tentative="1">
      <w:start w:val="1"/>
      <w:numFmt w:val="bullet"/>
      <w:lvlText w:val=""/>
      <w:lvlJc w:val="left"/>
      <w:pPr>
        <w:ind w:left="7080" w:hanging="360"/>
      </w:pPr>
      <w:rPr>
        <w:rFonts w:hint="default" w:ascii="Symbol" w:hAnsi="Symbol"/>
      </w:rPr>
    </w:lvl>
    <w:lvl w:ilvl="7" w:tplc="08090003" w:tentative="1">
      <w:start w:val="1"/>
      <w:numFmt w:val="bullet"/>
      <w:lvlText w:val="o"/>
      <w:lvlJc w:val="left"/>
      <w:pPr>
        <w:ind w:left="7800" w:hanging="360"/>
      </w:pPr>
      <w:rPr>
        <w:rFonts w:hint="default" w:ascii="Courier New" w:hAnsi="Courier New" w:cs="Courier New"/>
      </w:rPr>
    </w:lvl>
    <w:lvl w:ilvl="8" w:tplc="08090005" w:tentative="1">
      <w:start w:val="1"/>
      <w:numFmt w:val="bullet"/>
      <w:lvlText w:val=""/>
      <w:lvlJc w:val="left"/>
      <w:pPr>
        <w:ind w:left="8520" w:hanging="360"/>
      </w:pPr>
      <w:rPr>
        <w:rFonts w:hint="default" w:ascii="Wingdings" w:hAnsi="Wingdings"/>
      </w:rPr>
    </w:lvl>
  </w:abstractNum>
  <w:abstractNum w:abstractNumId="6" w15:restartNumberingAfterBreak="0">
    <w:nsid w:val="17FD7203"/>
    <w:multiLevelType w:val="hybridMultilevel"/>
    <w:tmpl w:val="4E38543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187901CA"/>
    <w:multiLevelType w:val="hybridMultilevel"/>
    <w:tmpl w:val="AAF8749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1FFB0932"/>
    <w:multiLevelType w:val="hybridMultilevel"/>
    <w:tmpl w:val="F4EC987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20185F54"/>
    <w:multiLevelType w:val="hybridMultilevel"/>
    <w:tmpl w:val="578C098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01E48D5"/>
    <w:multiLevelType w:val="hybridMultilevel"/>
    <w:tmpl w:val="AD4023F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24F15EA2"/>
    <w:multiLevelType w:val="hybridMultilevel"/>
    <w:tmpl w:val="48BCE1A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2" w15:restartNumberingAfterBreak="0">
    <w:nsid w:val="25AB4B62"/>
    <w:multiLevelType w:val="hybridMultilevel"/>
    <w:tmpl w:val="116A8C1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3" w15:restartNumberingAfterBreak="0">
    <w:nsid w:val="25FE29A6"/>
    <w:multiLevelType w:val="hybridMultilevel"/>
    <w:tmpl w:val="E4A66B9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265F4D58"/>
    <w:multiLevelType w:val="hybridMultilevel"/>
    <w:tmpl w:val="0E0E6B1C"/>
    <w:lvl w:ilvl="0" w:tplc="08090001">
      <w:start w:val="1"/>
      <w:numFmt w:val="bullet"/>
      <w:lvlText w:val=""/>
      <w:lvlJc w:val="left"/>
      <w:pPr>
        <w:ind w:left="1440" w:hanging="360"/>
      </w:pPr>
      <w:rPr>
        <w:rFonts w:hint="default" w:ascii="Symbol" w:hAnsi="Symbol"/>
      </w:rPr>
    </w:lvl>
    <w:lvl w:ilvl="1" w:tplc="08090003" w:tentative="1">
      <w:start w:val="1"/>
      <w:numFmt w:val="bullet"/>
      <w:lvlText w:val="o"/>
      <w:lvlJc w:val="left"/>
      <w:pPr>
        <w:ind w:left="2160" w:hanging="360"/>
      </w:pPr>
      <w:rPr>
        <w:rFonts w:hint="default" w:ascii="Courier New" w:hAnsi="Courier New" w:cs="Courier New"/>
      </w:rPr>
    </w:lvl>
    <w:lvl w:ilvl="2" w:tplc="08090005" w:tentative="1">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15" w15:restartNumberingAfterBreak="0">
    <w:nsid w:val="2BD70D6E"/>
    <w:multiLevelType w:val="hybridMultilevel"/>
    <w:tmpl w:val="B8C4A94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6" w15:restartNumberingAfterBreak="0">
    <w:nsid w:val="2EB47AF5"/>
    <w:multiLevelType w:val="multilevel"/>
    <w:tmpl w:val="D2DE382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7" w15:restartNumberingAfterBreak="0">
    <w:nsid w:val="33ED5089"/>
    <w:multiLevelType w:val="hybridMultilevel"/>
    <w:tmpl w:val="2B945B2C"/>
    <w:lvl w:ilvl="0" w:tplc="C7606026">
      <w:start w:val="2"/>
      <w:numFmt w:val="bullet"/>
      <w:lvlText w:val="-"/>
      <w:lvlJc w:val="left"/>
      <w:pPr>
        <w:ind w:left="720" w:hanging="360"/>
      </w:pPr>
      <w:rPr>
        <w:rFonts w:hint="default" w:ascii="Arial" w:hAnsi="Arial"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8" w15:restartNumberingAfterBreak="0">
    <w:nsid w:val="35C7443A"/>
    <w:multiLevelType w:val="hybridMultilevel"/>
    <w:tmpl w:val="454843D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9" w15:restartNumberingAfterBreak="0">
    <w:nsid w:val="3B863DA3"/>
    <w:multiLevelType w:val="hybridMultilevel"/>
    <w:tmpl w:val="211C7260"/>
    <w:lvl w:ilvl="0" w:tplc="60E8F7DA">
      <w:start w:val="2"/>
      <w:numFmt w:val="bullet"/>
      <w:lvlText w:val="-"/>
      <w:lvlJc w:val="left"/>
      <w:pPr>
        <w:ind w:left="720" w:hanging="360"/>
      </w:pPr>
      <w:rPr>
        <w:rFonts w:hint="default" w:ascii="Arial" w:hAnsi="Arial"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0" w15:restartNumberingAfterBreak="0">
    <w:nsid w:val="3F6B2C83"/>
    <w:multiLevelType w:val="hybridMultilevel"/>
    <w:tmpl w:val="950EE77C"/>
    <w:lvl w:ilvl="0" w:tplc="08090001">
      <w:start w:val="1"/>
      <w:numFmt w:val="bullet"/>
      <w:lvlText w:val=""/>
      <w:lvlJc w:val="left"/>
      <w:pPr>
        <w:ind w:left="780" w:hanging="360"/>
      </w:pPr>
      <w:rPr>
        <w:rFonts w:hint="default" w:ascii="Symbol" w:hAnsi="Symbol"/>
      </w:rPr>
    </w:lvl>
    <w:lvl w:ilvl="1" w:tplc="08090003" w:tentative="1">
      <w:start w:val="1"/>
      <w:numFmt w:val="bullet"/>
      <w:lvlText w:val="o"/>
      <w:lvlJc w:val="left"/>
      <w:pPr>
        <w:ind w:left="1500" w:hanging="360"/>
      </w:pPr>
      <w:rPr>
        <w:rFonts w:hint="default" w:ascii="Courier New" w:hAnsi="Courier New" w:cs="Courier New"/>
      </w:rPr>
    </w:lvl>
    <w:lvl w:ilvl="2" w:tplc="08090005" w:tentative="1">
      <w:start w:val="1"/>
      <w:numFmt w:val="bullet"/>
      <w:lvlText w:val=""/>
      <w:lvlJc w:val="left"/>
      <w:pPr>
        <w:ind w:left="2220" w:hanging="360"/>
      </w:pPr>
      <w:rPr>
        <w:rFonts w:hint="default" w:ascii="Wingdings" w:hAnsi="Wingdings"/>
      </w:rPr>
    </w:lvl>
    <w:lvl w:ilvl="3" w:tplc="08090001" w:tentative="1">
      <w:start w:val="1"/>
      <w:numFmt w:val="bullet"/>
      <w:lvlText w:val=""/>
      <w:lvlJc w:val="left"/>
      <w:pPr>
        <w:ind w:left="2940" w:hanging="360"/>
      </w:pPr>
      <w:rPr>
        <w:rFonts w:hint="default" w:ascii="Symbol" w:hAnsi="Symbol"/>
      </w:rPr>
    </w:lvl>
    <w:lvl w:ilvl="4" w:tplc="08090003" w:tentative="1">
      <w:start w:val="1"/>
      <w:numFmt w:val="bullet"/>
      <w:lvlText w:val="o"/>
      <w:lvlJc w:val="left"/>
      <w:pPr>
        <w:ind w:left="3660" w:hanging="360"/>
      </w:pPr>
      <w:rPr>
        <w:rFonts w:hint="default" w:ascii="Courier New" w:hAnsi="Courier New" w:cs="Courier New"/>
      </w:rPr>
    </w:lvl>
    <w:lvl w:ilvl="5" w:tplc="08090005" w:tentative="1">
      <w:start w:val="1"/>
      <w:numFmt w:val="bullet"/>
      <w:lvlText w:val=""/>
      <w:lvlJc w:val="left"/>
      <w:pPr>
        <w:ind w:left="4380" w:hanging="360"/>
      </w:pPr>
      <w:rPr>
        <w:rFonts w:hint="default" w:ascii="Wingdings" w:hAnsi="Wingdings"/>
      </w:rPr>
    </w:lvl>
    <w:lvl w:ilvl="6" w:tplc="08090001" w:tentative="1">
      <w:start w:val="1"/>
      <w:numFmt w:val="bullet"/>
      <w:lvlText w:val=""/>
      <w:lvlJc w:val="left"/>
      <w:pPr>
        <w:ind w:left="5100" w:hanging="360"/>
      </w:pPr>
      <w:rPr>
        <w:rFonts w:hint="default" w:ascii="Symbol" w:hAnsi="Symbol"/>
      </w:rPr>
    </w:lvl>
    <w:lvl w:ilvl="7" w:tplc="08090003" w:tentative="1">
      <w:start w:val="1"/>
      <w:numFmt w:val="bullet"/>
      <w:lvlText w:val="o"/>
      <w:lvlJc w:val="left"/>
      <w:pPr>
        <w:ind w:left="5820" w:hanging="360"/>
      </w:pPr>
      <w:rPr>
        <w:rFonts w:hint="default" w:ascii="Courier New" w:hAnsi="Courier New" w:cs="Courier New"/>
      </w:rPr>
    </w:lvl>
    <w:lvl w:ilvl="8" w:tplc="08090005" w:tentative="1">
      <w:start w:val="1"/>
      <w:numFmt w:val="bullet"/>
      <w:lvlText w:val=""/>
      <w:lvlJc w:val="left"/>
      <w:pPr>
        <w:ind w:left="6540" w:hanging="360"/>
      </w:pPr>
      <w:rPr>
        <w:rFonts w:hint="default" w:ascii="Wingdings" w:hAnsi="Wingdings"/>
      </w:rPr>
    </w:lvl>
  </w:abstractNum>
  <w:abstractNum w:abstractNumId="21" w15:restartNumberingAfterBreak="0">
    <w:nsid w:val="440E1616"/>
    <w:multiLevelType w:val="hybridMultilevel"/>
    <w:tmpl w:val="AE5EEF56"/>
    <w:lvl w:ilvl="0" w:tplc="748C9208">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45917FFD"/>
    <w:multiLevelType w:val="hybridMultilevel"/>
    <w:tmpl w:val="BB10C980"/>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3" w15:restartNumberingAfterBreak="0">
    <w:nsid w:val="46B41D37"/>
    <w:multiLevelType w:val="multilevel"/>
    <w:tmpl w:val="71F05EC4"/>
    <w:lvl w:ilvl="0">
      <w:start w:val="7"/>
      <w:numFmt w:val="decimal"/>
      <w:lvlText w:val="%1"/>
      <w:lvlJc w:val="left"/>
      <w:pPr>
        <w:ind w:left="360" w:hanging="360"/>
      </w:pPr>
      <w:rPr>
        <w:rFonts w:hint="default"/>
        <w:sz w:val="24"/>
      </w:rPr>
    </w:lvl>
    <w:lvl w:ilvl="1">
      <w:start w:val="2"/>
      <w:numFmt w:val="decimal"/>
      <w:lvlText w:val="%1.%2"/>
      <w:lvlJc w:val="left"/>
      <w:pPr>
        <w:ind w:left="360" w:hanging="360"/>
      </w:pPr>
      <w:rPr>
        <w:rFonts w:hint="default"/>
        <w:color w:val="0070C0"/>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440" w:hanging="144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800" w:hanging="1800"/>
      </w:pPr>
      <w:rPr>
        <w:rFonts w:hint="default"/>
        <w:sz w:val="24"/>
      </w:rPr>
    </w:lvl>
    <w:lvl w:ilvl="8">
      <w:start w:val="1"/>
      <w:numFmt w:val="decimal"/>
      <w:lvlText w:val="%1.%2.%3.%4.%5.%6.%7.%8.%9"/>
      <w:lvlJc w:val="left"/>
      <w:pPr>
        <w:ind w:left="1800" w:hanging="1800"/>
      </w:pPr>
      <w:rPr>
        <w:rFonts w:hint="default"/>
        <w:sz w:val="24"/>
      </w:rPr>
    </w:lvl>
  </w:abstractNum>
  <w:abstractNum w:abstractNumId="24" w15:restartNumberingAfterBreak="0">
    <w:nsid w:val="4AB25845"/>
    <w:multiLevelType w:val="hybridMultilevel"/>
    <w:tmpl w:val="36187FF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5" w15:restartNumberingAfterBreak="0">
    <w:nsid w:val="4DBC622D"/>
    <w:multiLevelType w:val="hybridMultilevel"/>
    <w:tmpl w:val="5E1E2C4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6" w15:restartNumberingAfterBreak="0">
    <w:nsid w:val="4FEF3704"/>
    <w:multiLevelType w:val="hybridMultilevel"/>
    <w:tmpl w:val="3C3AF6DC"/>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51DE75F3"/>
    <w:multiLevelType w:val="hybridMultilevel"/>
    <w:tmpl w:val="9398ACB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8" w15:restartNumberingAfterBreak="0">
    <w:nsid w:val="53E82CB3"/>
    <w:multiLevelType w:val="hybridMultilevel"/>
    <w:tmpl w:val="0442A57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9" w15:restartNumberingAfterBreak="0">
    <w:nsid w:val="59AE1F7E"/>
    <w:multiLevelType w:val="hybridMultilevel"/>
    <w:tmpl w:val="36B2B902"/>
    <w:lvl w:ilvl="0" w:tplc="B4688CA6">
      <w:start w:val="1"/>
      <w:numFmt w:val="bullet"/>
      <w:lvlText w:val="-"/>
      <w:lvlJc w:val="left"/>
      <w:pPr>
        <w:ind w:left="720" w:hanging="360"/>
      </w:pPr>
      <w:rPr>
        <w:rFonts w:hint="default" w:ascii="Arial" w:hAnsi="Arial"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0" w15:restartNumberingAfterBreak="0">
    <w:nsid w:val="5C4D41BB"/>
    <w:multiLevelType w:val="hybridMultilevel"/>
    <w:tmpl w:val="D13A34C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1" w15:restartNumberingAfterBreak="0">
    <w:nsid w:val="5D2F3011"/>
    <w:multiLevelType w:val="hybridMultilevel"/>
    <w:tmpl w:val="542C92B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2" w15:restartNumberingAfterBreak="0">
    <w:nsid w:val="5D4B5D1F"/>
    <w:multiLevelType w:val="hybridMultilevel"/>
    <w:tmpl w:val="895AE6E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612646AC"/>
    <w:multiLevelType w:val="hybridMultilevel"/>
    <w:tmpl w:val="02FA77BE"/>
    <w:lvl w:ilvl="0" w:tplc="08090001">
      <w:start w:val="1"/>
      <w:numFmt w:val="bullet"/>
      <w:lvlText w:val=""/>
      <w:lvlJc w:val="left"/>
      <w:pPr>
        <w:ind w:left="780" w:hanging="360"/>
      </w:pPr>
      <w:rPr>
        <w:rFonts w:hint="default" w:ascii="Symbol" w:hAnsi="Symbol"/>
      </w:rPr>
    </w:lvl>
    <w:lvl w:ilvl="1" w:tplc="08090003" w:tentative="1">
      <w:start w:val="1"/>
      <w:numFmt w:val="bullet"/>
      <w:lvlText w:val="o"/>
      <w:lvlJc w:val="left"/>
      <w:pPr>
        <w:ind w:left="1500" w:hanging="360"/>
      </w:pPr>
      <w:rPr>
        <w:rFonts w:hint="default" w:ascii="Courier New" w:hAnsi="Courier New" w:cs="Courier New"/>
      </w:rPr>
    </w:lvl>
    <w:lvl w:ilvl="2" w:tplc="08090005" w:tentative="1">
      <w:start w:val="1"/>
      <w:numFmt w:val="bullet"/>
      <w:lvlText w:val=""/>
      <w:lvlJc w:val="left"/>
      <w:pPr>
        <w:ind w:left="2220" w:hanging="360"/>
      </w:pPr>
      <w:rPr>
        <w:rFonts w:hint="default" w:ascii="Wingdings" w:hAnsi="Wingdings"/>
      </w:rPr>
    </w:lvl>
    <w:lvl w:ilvl="3" w:tplc="08090001" w:tentative="1">
      <w:start w:val="1"/>
      <w:numFmt w:val="bullet"/>
      <w:lvlText w:val=""/>
      <w:lvlJc w:val="left"/>
      <w:pPr>
        <w:ind w:left="2940" w:hanging="360"/>
      </w:pPr>
      <w:rPr>
        <w:rFonts w:hint="default" w:ascii="Symbol" w:hAnsi="Symbol"/>
      </w:rPr>
    </w:lvl>
    <w:lvl w:ilvl="4" w:tplc="08090003" w:tentative="1">
      <w:start w:val="1"/>
      <w:numFmt w:val="bullet"/>
      <w:lvlText w:val="o"/>
      <w:lvlJc w:val="left"/>
      <w:pPr>
        <w:ind w:left="3660" w:hanging="360"/>
      </w:pPr>
      <w:rPr>
        <w:rFonts w:hint="default" w:ascii="Courier New" w:hAnsi="Courier New" w:cs="Courier New"/>
      </w:rPr>
    </w:lvl>
    <w:lvl w:ilvl="5" w:tplc="08090005" w:tentative="1">
      <w:start w:val="1"/>
      <w:numFmt w:val="bullet"/>
      <w:lvlText w:val=""/>
      <w:lvlJc w:val="left"/>
      <w:pPr>
        <w:ind w:left="4380" w:hanging="360"/>
      </w:pPr>
      <w:rPr>
        <w:rFonts w:hint="default" w:ascii="Wingdings" w:hAnsi="Wingdings"/>
      </w:rPr>
    </w:lvl>
    <w:lvl w:ilvl="6" w:tplc="08090001" w:tentative="1">
      <w:start w:val="1"/>
      <w:numFmt w:val="bullet"/>
      <w:lvlText w:val=""/>
      <w:lvlJc w:val="left"/>
      <w:pPr>
        <w:ind w:left="5100" w:hanging="360"/>
      </w:pPr>
      <w:rPr>
        <w:rFonts w:hint="default" w:ascii="Symbol" w:hAnsi="Symbol"/>
      </w:rPr>
    </w:lvl>
    <w:lvl w:ilvl="7" w:tplc="08090003" w:tentative="1">
      <w:start w:val="1"/>
      <w:numFmt w:val="bullet"/>
      <w:lvlText w:val="o"/>
      <w:lvlJc w:val="left"/>
      <w:pPr>
        <w:ind w:left="5820" w:hanging="360"/>
      </w:pPr>
      <w:rPr>
        <w:rFonts w:hint="default" w:ascii="Courier New" w:hAnsi="Courier New" w:cs="Courier New"/>
      </w:rPr>
    </w:lvl>
    <w:lvl w:ilvl="8" w:tplc="08090005" w:tentative="1">
      <w:start w:val="1"/>
      <w:numFmt w:val="bullet"/>
      <w:lvlText w:val=""/>
      <w:lvlJc w:val="left"/>
      <w:pPr>
        <w:ind w:left="6540" w:hanging="360"/>
      </w:pPr>
      <w:rPr>
        <w:rFonts w:hint="default" w:ascii="Wingdings" w:hAnsi="Wingdings"/>
      </w:rPr>
    </w:lvl>
  </w:abstractNum>
  <w:abstractNum w:abstractNumId="34" w15:restartNumberingAfterBreak="0">
    <w:nsid w:val="61AF54E7"/>
    <w:multiLevelType w:val="hybridMultilevel"/>
    <w:tmpl w:val="E5F6D39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5" w15:restartNumberingAfterBreak="0">
    <w:nsid w:val="6466661D"/>
    <w:multiLevelType w:val="hybridMultilevel"/>
    <w:tmpl w:val="707A985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6" w15:restartNumberingAfterBreak="0">
    <w:nsid w:val="650C3C9F"/>
    <w:multiLevelType w:val="hybridMultilevel"/>
    <w:tmpl w:val="66625D5A"/>
    <w:lvl w:ilvl="0" w:tplc="08090009">
      <w:start w:val="1"/>
      <w:numFmt w:val="bullet"/>
      <w:lvlText w:val=""/>
      <w:lvlJc w:val="left"/>
      <w:pPr>
        <w:ind w:left="720" w:hanging="360"/>
      </w:pPr>
      <w:rPr>
        <w:rFonts w:hint="default" w:ascii="Wingdings" w:hAnsi="Wingdings"/>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7" w15:restartNumberingAfterBreak="0">
    <w:nsid w:val="6B2A6586"/>
    <w:multiLevelType w:val="hybridMultilevel"/>
    <w:tmpl w:val="50BA487C"/>
    <w:lvl w:ilvl="0" w:tplc="2D4AEE52">
      <w:start w:val="2"/>
      <w:numFmt w:val="bullet"/>
      <w:lvlText w:val="-"/>
      <w:lvlJc w:val="left"/>
      <w:pPr>
        <w:ind w:left="720" w:hanging="360"/>
      </w:pPr>
      <w:rPr>
        <w:rFonts w:hint="default" w:ascii="Arial" w:hAnsi="Arial"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8" w15:restartNumberingAfterBreak="0">
    <w:nsid w:val="755226BF"/>
    <w:multiLevelType w:val="hybridMultilevel"/>
    <w:tmpl w:val="757C7D1C"/>
    <w:lvl w:ilvl="0" w:tplc="08090001">
      <w:start w:val="1"/>
      <w:numFmt w:val="bullet"/>
      <w:lvlText w:val=""/>
      <w:lvlJc w:val="left"/>
      <w:pPr>
        <w:ind w:left="780" w:hanging="360"/>
      </w:pPr>
      <w:rPr>
        <w:rFonts w:hint="default" w:ascii="Symbol" w:hAnsi="Symbol"/>
      </w:rPr>
    </w:lvl>
    <w:lvl w:ilvl="1" w:tplc="08090003">
      <w:start w:val="1"/>
      <w:numFmt w:val="bullet"/>
      <w:lvlText w:val="o"/>
      <w:lvlJc w:val="left"/>
      <w:pPr>
        <w:ind w:left="1500" w:hanging="360"/>
      </w:pPr>
      <w:rPr>
        <w:rFonts w:hint="default" w:ascii="Courier New" w:hAnsi="Courier New" w:cs="Courier New"/>
      </w:rPr>
    </w:lvl>
    <w:lvl w:ilvl="2" w:tplc="08090005" w:tentative="1">
      <w:start w:val="1"/>
      <w:numFmt w:val="bullet"/>
      <w:lvlText w:val=""/>
      <w:lvlJc w:val="left"/>
      <w:pPr>
        <w:ind w:left="2220" w:hanging="360"/>
      </w:pPr>
      <w:rPr>
        <w:rFonts w:hint="default" w:ascii="Wingdings" w:hAnsi="Wingdings"/>
      </w:rPr>
    </w:lvl>
    <w:lvl w:ilvl="3" w:tplc="08090001" w:tentative="1">
      <w:start w:val="1"/>
      <w:numFmt w:val="bullet"/>
      <w:lvlText w:val=""/>
      <w:lvlJc w:val="left"/>
      <w:pPr>
        <w:ind w:left="2940" w:hanging="360"/>
      </w:pPr>
      <w:rPr>
        <w:rFonts w:hint="default" w:ascii="Symbol" w:hAnsi="Symbol"/>
      </w:rPr>
    </w:lvl>
    <w:lvl w:ilvl="4" w:tplc="08090003">
      <w:start w:val="1"/>
      <w:numFmt w:val="bullet"/>
      <w:lvlText w:val="o"/>
      <w:lvlJc w:val="left"/>
      <w:pPr>
        <w:ind w:left="3660" w:hanging="360"/>
      </w:pPr>
      <w:rPr>
        <w:rFonts w:hint="default" w:ascii="Courier New" w:hAnsi="Courier New" w:cs="Courier New"/>
      </w:rPr>
    </w:lvl>
    <w:lvl w:ilvl="5" w:tplc="08090005" w:tentative="1">
      <w:start w:val="1"/>
      <w:numFmt w:val="bullet"/>
      <w:lvlText w:val=""/>
      <w:lvlJc w:val="left"/>
      <w:pPr>
        <w:ind w:left="4380" w:hanging="360"/>
      </w:pPr>
      <w:rPr>
        <w:rFonts w:hint="default" w:ascii="Wingdings" w:hAnsi="Wingdings"/>
      </w:rPr>
    </w:lvl>
    <w:lvl w:ilvl="6" w:tplc="08090001" w:tentative="1">
      <w:start w:val="1"/>
      <w:numFmt w:val="bullet"/>
      <w:lvlText w:val=""/>
      <w:lvlJc w:val="left"/>
      <w:pPr>
        <w:ind w:left="5100" w:hanging="360"/>
      </w:pPr>
      <w:rPr>
        <w:rFonts w:hint="default" w:ascii="Symbol" w:hAnsi="Symbol"/>
      </w:rPr>
    </w:lvl>
    <w:lvl w:ilvl="7" w:tplc="08090003" w:tentative="1">
      <w:start w:val="1"/>
      <w:numFmt w:val="bullet"/>
      <w:lvlText w:val="o"/>
      <w:lvlJc w:val="left"/>
      <w:pPr>
        <w:ind w:left="5820" w:hanging="360"/>
      </w:pPr>
      <w:rPr>
        <w:rFonts w:hint="default" w:ascii="Courier New" w:hAnsi="Courier New" w:cs="Courier New"/>
      </w:rPr>
    </w:lvl>
    <w:lvl w:ilvl="8" w:tplc="08090005" w:tentative="1">
      <w:start w:val="1"/>
      <w:numFmt w:val="bullet"/>
      <w:lvlText w:val=""/>
      <w:lvlJc w:val="left"/>
      <w:pPr>
        <w:ind w:left="6540" w:hanging="360"/>
      </w:pPr>
      <w:rPr>
        <w:rFonts w:hint="default" w:ascii="Wingdings" w:hAnsi="Wingdings"/>
      </w:rPr>
    </w:lvl>
  </w:abstractNum>
  <w:abstractNum w:abstractNumId="39" w15:restartNumberingAfterBreak="0">
    <w:nsid w:val="7AFD03D6"/>
    <w:multiLevelType w:val="multilevel"/>
    <w:tmpl w:val="C388E3E8"/>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0" w15:restartNumberingAfterBreak="0">
    <w:nsid w:val="7C575A3A"/>
    <w:multiLevelType w:val="hybridMultilevel"/>
    <w:tmpl w:val="534AD108"/>
    <w:lvl w:ilvl="0" w:tplc="64C8E538">
      <w:start w:val="4"/>
      <w:numFmt w:val="bullet"/>
      <w:lvlText w:val="-"/>
      <w:lvlJc w:val="left"/>
      <w:pPr>
        <w:ind w:left="474" w:hanging="360"/>
      </w:pPr>
      <w:rPr>
        <w:rFonts w:hint="default" w:ascii="Arial" w:hAnsi="Arial" w:eastAsia="Times New Roman" w:cs="Arial"/>
      </w:rPr>
    </w:lvl>
    <w:lvl w:ilvl="1" w:tplc="08090003" w:tentative="1">
      <w:start w:val="1"/>
      <w:numFmt w:val="bullet"/>
      <w:lvlText w:val="o"/>
      <w:lvlJc w:val="left"/>
      <w:pPr>
        <w:ind w:left="1194" w:hanging="360"/>
      </w:pPr>
      <w:rPr>
        <w:rFonts w:hint="default" w:ascii="Courier New" w:hAnsi="Courier New" w:cs="Courier New"/>
      </w:rPr>
    </w:lvl>
    <w:lvl w:ilvl="2" w:tplc="08090005" w:tentative="1">
      <w:start w:val="1"/>
      <w:numFmt w:val="bullet"/>
      <w:lvlText w:val=""/>
      <w:lvlJc w:val="left"/>
      <w:pPr>
        <w:ind w:left="1914" w:hanging="360"/>
      </w:pPr>
      <w:rPr>
        <w:rFonts w:hint="default" w:ascii="Wingdings" w:hAnsi="Wingdings"/>
      </w:rPr>
    </w:lvl>
    <w:lvl w:ilvl="3" w:tplc="08090001" w:tentative="1">
      <w:start w:val="1"/>
      <w:numFmt w:val="bullet"/>
      <w:lvlText w:val=""/>
      <w:lvlJc w:val="left"/>
      <w:pPr>
        <w:ind w:left="2634" w:hanging="360"/>
      </w:pPr>
      <w:rPr>
        <w:rFonts w:hint="default" w:ascii="Symbol" w:hAnsi="Symbol"/>
      </w:rPr>
    </w:lvl>
    <w:lvl w:ilvl="4" w:tplc="08090003" w:tentative="1">
      <w:start w:val="1"/>
      <w:numFmt w:val="bullet"/>
      <w:lvlText w:val="o"/>
      <w:lvlJc w:val="left"/>
      <w:pPr>
        <w:ind w:left="3354" w:hanging="360"/>
      </w:pPr>
      <w:rPr>
        <w:rFonts w:hint="default" w:ascii="Courier New" w:hAnsi="Courier New" w:cs="Courier New"/>
      </w:rPr>
    </w:lvl>
    <w:lvl w:ilvl="5" w:tplc="08090005" w:tentative="1">
      <w:start w:val="1"/>
      <w:numFmt w:val="bullet"/>
      <w:lvlText w:val=""/>
      <w:lvlJc w:val="left"/>
      <w:pPr>
        <w:ind w:left="4074" w:hanging="360"/>
      </w:pPr>
      <w:rPr>
        <w:rFonts w:hint="default" w:ascii="Wingdings" w:hAnsi="Wingdings"/>
      </w:rPr>
    </w:lvl>
    <w:lvl w:ilvl="6" w:tplc="08090001" w:tentative="1">
      <w:start w:val="1"/>
      <w:numFmt w:val="bullet"/>
      <w:lvlText w:val=""/>
      <w:lvlJc w:val="left"/>
      <w:pPr>
        <w:ind w:left="4794" w:hanging="360"/>
      </w:pPr>
      <w:rPr>
        <w:rFonts w:hint="default" w:ascii="Symbol" w:hAnsi="Symbol"/>
      </w:rPr>
    </w:lvl>
    <w:lvl w:ilvl="7" w:tplc="08090003" w:tentative="1">
      <w:start w:val="1"/>
      <w:numFmt w:val="bullet"/>
      <w:lvlText w:val="o"/>
      <w:lvlJc w:val="left"/>
      <w:pPr>
        <w:ind w:left="5514" w:hanging="360"/>
      </w:pPr>
      <w:rPr>
        <w:rFonts w:hint="default" w:ascii="Courier New" w:hAnsi="Courier New" w:cs="Courier New"/>
      </w:rPr>
    </w:lvl>
    <w:lvl w:ilvl="8" w:tplc="08090005" w:tentative="1">
      <w:start w:val="1"/>
      <w:numFmt w:val="bullet"/>
      <w:lvlText w:val=""/>
      <w:lvlJc w:val="left"/>
      <w:pPr>
        <w:ind w:left="6234" w:hanging="360"/>
      </w:pPr>
      <w:rPr>
        <w:rFonts w:hint="default" w:ascii="Wingdings" w:hAnsi="Wingdings"/>
      </w:rPr>
    </w:lvl>
  </w:abstractNum>
  <w:abstractNum w:abstractNumId="41" w15:restartNumberingAfterBreak="0">
    <w:nsid w:val="7DE1786B"/>
    <w:multiLevelType w:val="multilevel"/>
    <w:tmpl w:val="CEA62E84"/>
    <w:lvl w:ilvl="0">
      <w:start w:val="6"/>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14"/>
  </w:num>
  <w:num w:numId="2">
    <w:abstractNumId w:val="26"/>
  </w:num>
  <w:num w:numId="3">
    <w:abstractNumId w:val="39"/>
  </w:num>
  <w:num w:numId="4">
    <w:abstractNumId w:val="15"/>
  </w:num>
  <w:num w:numId="5">
    <w:abstractNumId w:val="36"/>
  </w:num>
  <w:num w:numId="6">
    <w:abstractNumId w:val="0"/>
  </w:num>
  <w:num w:numId="7">
    <w:abstractNumId w:val="12"/>
  </w:num>
  <w:num w:numId="8">
    <w:abstractNumId w:val="1"/>
  </w:num>
  <w:num w:numId="9">
    <w:abstractNumId w:val="40"/>
  </w:num>
  <w:num w:numId="10">
    <w:abstractNumId w:val="13"/>
  </w:num>
  <w:num w:numId="11">
    <w:abstractNumId w:val="17"/>
  </w:num>
  <w:num w:numId="12">
    <w:abstractNumId w:val="37"/>
  </w:num>
  <w:num w:numId="13">
    <w:abstractNumId w:val="19"/>
  </w:num>
  <w:num w:numId="14">
    <w:abstractNumId w:val="9"/>
  </w:num>
  <w:num w:numId="15">
    <w:abstractNumId w:val="29"/>
  </w:num>
  <w:num w:numId="16">
    <w:abstractNumId w:val="10"/>
  </w:num>
  <w:num w:numId="17">
    <w:abstractNumId w:val="25"/>
  </w:num>
  <w:num w:numId="18">
    <w:abstractNumId w:val="18"/>
  </w:num>
  <w:num w:numId="19">
    <w:abstractNumId w:val="34"/>
  </w:num>
  <w:num w:numId="20">
    <w:abstractNumId w:val="6"/>
  </w:num>
  <w:num w:numId="21">
    <w:abstractNumId w:val="5"/>
  </w:num>
  <w:num w:numId="22">
    <w:abstractNumId w:val="20"/>
  </w:num>
  <w:num w:numId="2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8"/>
  </w:num>
  <w:num w:numId="25">
    <w:abstractNumId w:val="24"/>
  </w:num>
  <w:num w:numId="26">
    <w:abstractNumId w:val="21"/>
  </w:num>
  <w:num w:numId="27">
    <w:abstractNumId w:val="7"/>
  </w:num>
  <w:num w:numId="28">
    <w:abstractNumId w:val="41"/>
  </w:num>
  <w:num w:numId="29">
    <w:abstractNumId w:val="23"/>
  </w:num>
  <w:num w:numId="30">
    <w:abstractNumId w:val="2"/>
  </w:num>
  <w:num w:numId="31">
    <w:abstractNumId w:val="30"/>
  </w:num>
  <w:num w:numId="32">
    <w:abstractNumId w:val="32"/>
  </w:num>
  <w:num w:numId="33">
    <w:abstractNumId w:val="27"/>
  </w:num>
  <w:num w:numId="34">
    <w:abstractNumId w:val="33"/>
  </w:num>
  <w:num w:numId="35">
    <w:abstractNumId w:val="31"/>
  </w:num>
  <w:num w:numId="36">
    <w:abstractNumId w:val="22"/>
  </w:num>
  <w:num w:numId="37">
    <w:abstractNumId w:val="28"/>
  </w:num>
  <w:num w:numId="38">
    <w:abstractNumId w:val="11"/>
  </w:num>
  <w:num w:numId="39">
    <w:abstractNumId w:val="38"/>
  </w:num>
  <w:num w:numId="40">
    <w:abstractNumId w:val="35"/>
  </w:num>
  <w:num w:numId="41">
    <w:abstractNumId w:val="4"/>
  </w:num>
  <w:num w:numId="42">
    <w:abstractNumId w:val="3"/>
  </w:num>
  <w:numIdMacAtCleanup w:val="9"/>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p14">
  <w:zoom w:percent="140"/>
  <w:proofState w:spelling="clean" w:grammar="dirty"/>
  <w:trackRevisions w:val="false"/>
  <w:documentProtection w:edit="forms" w:formatting="1" w:enforcement="0"/>
  <w:defaultTabStop w:val="720"/>
  <w:drawingGridHorizontalSpacing w:val="120"/>
  <w:displayHorizontalDrawingGridEvery w:val="2"/>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E3F27"/>
    <w:rsid w:val="0000745A"/>
    <w:rsid w:val="00012122"/>
    <w:rsid w:val="0002212C"/>
    <w:rsid w:val="00022601"/>
    <w:rsid w:val="000247F5"/>
    <w:rsid w:val="00030283"/>
    <w:rsid w:val="0003252F"/>
    <w:rsid w:val="000327CF"/>
    <w:rsid w:val="00034D94"/>
    <w:rsid w:val="0003603E"/>
    <w:rsid w:val="0003622C"/>
    <w:rsid w:val="00046D03"/>
    <w:rsid w:val="000506AF"/>
    <w:rsid w:val="0005308B"/>
    <w:rsid w:val="000600D7"/>
    <w:rsid w:val="00060871"/>
    <w:rsid w:val="00060D37"/>
    <w:rsid w:val="00060F28"/>
    <w:rsid w:val="000615EB"/>
    <w:rsid w:val="000628A5"/>
    <w:rsid w:val="00064CA3"/>
    <w:rsid w:val="00065DFB"/>
    <w:rsid w:val="00067375"/>
    <w:rsid w:val="00080F93"/>
    <w:rsid w:val="000816A1"/>
    <w:rsid w:val="00086530"/>
    <w:rsid w:val="00090014"/>
    <w:rsid w:val="00090248"/>
    <w:rsid w:val="00093A0C"/>
    <w:rsid w:val="000A181D"/>
    <w:rsid w:val="000A2182"/>
    <w:rsid w:val="000B21FA"/>
    <w:rsid w:val="000B29DA"/>
    <w:rsid w:val="000B6529"/>
    <w:rsid w:val="000B7FEB"/>
    <w:rsid w:val="000D0D93"/>
    <w:rsid w:val="000D0FAD"/>
    <w:rsid w:val="000D2B2F"/>
    <w:rsid w:val="000D4C75"/>
    <w:rsid w:val="000E0356"/>
    <w:rsid w:val="000E0B47"/>
    <w:rsid w:val="000E2456"/>
    <w:rsid w:val="000E46BE"/>
    <w:rsid w:val="000F08E7"/>
    <w:rsid w:val="000F0C2B"/>
    <w:rsid w:val="000F27A6"/>
    <w:rsid w:val="000F29D6"/>
    <w:rsid w:val="000F347A"/>
    <w:rsid w:val="000F4B28"/>
    <w:rsid w:val="000F4C94"/>
    <w:rsid w:val="001042A7"/>
    <w:rsid w:val="00113285"/>
    <w:rsid w:val="00114A64"/>
    <w:rsid w:val="00117FDE"/>
    <w:rsid w:val="001207C1"/>
    <w:rsid w:val="00121280"/>
    <w:rsid w:val="00124F37"/>
    <w:rsid w:val="00125F07"/>
    <w:rsid w:val="001320F9"/>
    <w:rsid w:val="001323D8"/>
    <w:rsid w:val="001329B2"/>
    <w:rsid w:val="00133D47"/>
    <w:rsid w:val="00146D58"/>
    <w:rsid w:val="00150ACF"/>
    <w:rsid w:val="00156E0F"/>
    <w:rsid w:val="0015740B"/>
    <w:rsid w:val="001611CC"/>
    <w:rsid w:val="00161D51"/>
    <w:rsid w:val="00163DB4"/>
    <w:rsid w:val="001650DD"/>
    <w:rsid w:val="001666E2"/>
    <w:rsid w:val="00172F26"/>
    <w:rsid w:val="00174DF2"/>
    <w:rsid w:val="00180B06"/>
    <w:rsid w:val="00183191"/>
    <w:rsid w:val="00185D0A"/>
    <w:rsid w:val="001907F8"/>
    <w:rsid w:val="001927BD"/>
    <w:rsid w:val="001936A4"/>
    <w:rsid w:val="00195375"/>
    <w:rsid w:val="001977B6"/>
    <w:rsid w:val="001A20C0"/>
    <w:rsid w:val="001A7B6A"/>
    <w:rsid w:val="001B2CF4"/>
    <w:rsid w:val="001B39B2"/>
    <w:rsid w:val="001B5FFC"/>
    <w:rsid w:val="001B765C"/>
    <w:rsid w:val="001C0692"/>
    <w:rsid w:val="001C12B5"/>
    <w:rsid w:val="001C20EA"/>
    <w:rsid w:val="001C5A89"/>
    <w:rsid w:val="001C6397"/>
    <w:rsid w:val="001D5BD8"/>
    <w:rsid w:val="001D62BA"/>
    <w:rsid w:val="001F416D"/>
    <w:rsid w:val="001F4D66"/>
    <w:rsid w:val="00207522"/>
    <w:rsid w:val="002079E0"/>
    <w:rsid w:val="00211EB2"/>
    <w:rsid w:val="00216EBF"/>
    <w:rsid w:val="002266B0"/>
    <w:rsid w:val="002272EB"/>
    <w:rsid w:val="002279A3"/>
    <w:rsid w:val="00232AEC"/>
    <w:rsid w:val="00232F61"/>
    <w:rsid w:val="002333CF"/>
    <w:rsid w:val="0023407A"/>
    <w:rsid w:val="002350DE"/>
    <w:rsid w:val="00240981"/>
    <w:rsid w:val="00243A63"/>
    <w:rsid w:val="00244843"/>
    <w:rsid w:val="00245043"/>
    <w:rsid w:val="002475CF"/>
    <w:rsid w:val="002509D3"/>
    <w:rsid w:val="002630ED"/>
    <w:rsid w:val="00266492"/>
    <w:rsid w:val="002673D4"/>
    <w:rsid w:val="00273B90"/>
    <w:rsid w:val="00274975"/>
    <w:rsid w:val="00276F08"/>
    <w:rsid w:val="00277F82"/>
    <w:rsid w:val="00281688"/>
    <w:rsid w:val="00282D82"/>
    <w:rsid w:val="00287310"/>
    <w:rsid w:val="002954E6"/>
    <w:rsid w:val="002A3C4B"/>
    <w:rsid w:val="002A4724"/>
    <w:rsid w:val="002A4ACC"/>
    <w:rsid w:val="002A7B9F"/>
    <w:rsid w:val="002B5A0F"/>
    <w:rsid w:val="002B62D3"/>
    <w:rsid w:val="002B723F"/>
    <w:rsid w:val="002C1C82"/>
    <w:rsid w:val="002C3A0A"/>
    <w:rsid w:val="002C4C24"/>
    <w:rsid w:val="002C6BD5"/>
    <w:rsid w:val="002D0D7A"/>
    <w:rsid w:val="002D1EF1"/>
    <w:rsid w:val="002E0BEA"/>
    <w:rsid w:val="002E2D88"/>
    <w:rsid w:val="002E3D2D"/>
    <w:rsid w:val="002F2A6C"/>
    <w:rsid w:val="002F3DD1"/>
    <w:rsid w:val="002F5137"/>
    <w:rsid w:val="00314D39"/>
    <w:rsid w:val="00316E86"/>
    <w:rsid w:val="00322EA4"/>
    <w:rsid w:val="00325544"/>
    <w:rsid w:val="0033015F"/>
    <w:rsid w:val="0033170D"/>
    <w:rsid w:val="003325E3"/>
    <w:rsid w:val="00336396"/>
    <w:rsid w:val="0033731C"/>
    <w:rsid w:val="00343F61"/>
    <w:rsid w:val="003460DF"/>
    <w:rsid w:val="003465D3"/>
    <w:rsid w:val="00347A57"/>
    <w:rsid w:val="003518DD"/>
    <w:rsid w:val="00353003"/>
    <w:rsid w:val="00357817"/>
    <w:rsid w:val="00360E48"/>
    <w:rsid w:val="00360EE8"/>
    <w:rsid w:val="00363401"/>
    <w:rsid w:val="003638AE"/>
    <w:rsid w:val="00364A55"/>
    <w:rsid w:val="00367137"/>
    <w:rsid w:val="00371315"/>
    <w:rsid w:val="00390E40"/>
    <w:rsid w:val="003A2EEB"/>
    <w:rsid w:val="003A4891"/>
    <w:rsid w:val="003B32EC"/>
    <w:rsid w:val="003B448B"/>
    <w:rsid w:val="003B6600"/>
    <w:rsid w:val="003C01DE"/>
    <w:rsid w:val="003C0B68"/>
    <w:rsid w:val="003C1954"/>
    <w:rsid w:val="003C1C6E"/>
    <w:rsid w:val="003C74FE"/>
    <w:rsid w:val="003D03E0"/>
    <w:rsid w:val="003D3560"/>
    <w:rsid w:val="003D78E4"/>
    <w:rsid w:val="003E1E51"/>
    <w:rsid w:val="003E309B"/>
    <w:rsid w:val="003E7F8D"/>
    <w:rsid w:val="003F3C0F"/>
    <w:rsid w:val="003F5689"/>
    <w:rsid w:val="00403B17"/>
    <w:rsid w:val="00405331"/>
    <w:rsid w:val="00405CD3"/>
    <w:rsid w:val="00414FC3"/>
    <w:rsid w:val="00417ACB"/>
    <w:rsid w:val="0042146A"/>
    <w:rsid w:val="0042445C"/>
    <w:rsid w:val="00424E5B"/>
    <w:rsid w:val="00427718"/>
    <w:rsid w:val="00431836"/>
    <w:rsid w:val="004348F2"/>
    <w:rsid w:val="00434DCA"/>
    <w:rsid w:val="00440ED7"/>
    <w:rsid w:val="00444195"/>
    <w:rsid w:val="00445ADB"/>
    <w:rsid w:val="00447B0B"/>
    <w:rsid w:val="00454BF3"/>
    <w:rsid w:val="00457CBC"/>
    <w:rsid w:val="00470878"/>
    <w:rsid w:val="004723E4"/>
    <w:rsid w:val="00472958"/>
    <w:rsid w:val="00476E3C"/>
    <w:rsid w:val="00481BC0"/>
    <w:rsid w:val="004834D6"/>
    <w:rsid w:val="004843E1"/>
    <w:rsid w:val="004908C9"/>
    <w:rsid w:val="00492332"/>
    <w:rsid w:val="0049438B"/>
    <w:rsid w:val="004956EC"/>
    <w:rsid w:val="0049761C"/>
    <w:rsid w:val="004A346A"/>
    <w:rsid w:val="004A458B"/>
    <w:rsid w:val="004A5A3A"/>
    <w:rsid w:val="004C1740"/>
    <w:rsid w:val="004C78CF"/>
    <w:rsid w:val="004D17FB"/>
    <w:rsid w:val="004D30C1"/>
    <w:rsid w:val="004D5D02"/>
    <w:rsid w:val="004D5DBF"/>
    <w:rsid w:val="004E2A68"/>
    <w:rsid w:val="004E6D5C"/>
    <w:rsid w:val="004E77B7"/>
    <w:rsid w:val="004F1C4C"/>
    <w:rsid w:val="004F324F"/>
    <w:rsid w:val="004F78C7"/>
    <w:rsid w:val="00502539"/>
    <w:rsid w:val="00505352"/>
    <w:rsid w:val="005072E4"/>
    <w:rsid w:val="00511E01"/>
    <w:rsid w:val="0051293C"/>
    <w:rsid w:val="00512BF3"/>
    <w:rsid w:val="00522EE4"/>
    <w:rsid w:val="005314A6"/>
    <w:rsid w:val="00531E37"/>
    <w:rsid w:val="00541207"/>
    <w:rsid w:val="00550D76"/>
    <w:rsid w:val="00551ED7"/>
    <w:rsid w:val="00555712"/>
    <w:rsid w:val="00561482"/>
    <w:rsid w:val="00563000"/>
    <w:rsid w:val="00563C5E"/>
    <w:rsid w:val="00564B43"/>
    <w:rsid w:val="00566805"/>
    <w:rsid w:val="00573482"/>
    <w:rsid w:val="0057434F"/>
    <w:rsid w:val="00576E4C"/>
    <w:rsid w:val="00577BE1"/>
    <w:rsid w:val="005804C7"/>
    <w:rsid w:val="005824E5"/>
    <w:rsid w:val="005873E3"/>
    <w:rsid w:val="005923DE"/>
    <w:rsid w:val="00594FBD"/>
    <w:rsid w:val="005977E4"/>
    <w:rsid w:val="005A4A45"/>
    <w:rsid w:val="005A51E3"/>
    <w:rsid w:val="005B0D50"/>
    <w:rsid w:val="005B14A0"/>
    <w:rsid w:val="005B1A76"/>
    <w:rsid w:val="005B1B4B"/>
    <w:rsid w:val="005C0153"/>
    <w:rsid w:val="005C239B"/>
    <w:rsid w:val="005C3EAF"/>
    <w:rsid w:val="005D0E1D"/>
    <w:rsid w:val="005D2AF5"/>
    <w:rsid w:val="005D5516"/>
    <w:rsid w:val="005E37C8"/>
    <w:rsid w:val="005E726A"/>
    <w:rsid w:val="005F1D2F"/>
    <w:rsid w:val="005F1FB9"/>
    <w:rsid w:val="005F5CDF"/>
    <w:rsid w:val="0060207E"/>
    <w:rsid w:val="00602293"/>
    <w:rsid w:val="00604D6E"/>
    <w:rsid w:val="00605ED6"/>
    <w:rsid w:val="00607B74"/>
    <w:rsid w:val="00610A8E"/>
    <w:rsid w:val="0061143B"/>
    <w:rsid w:val="00613EBB"/>
    <w:rsid w:val="006256D6"/>
    <w:rsid w:val="0063075D"/>
    <w:rsid w:val="00631088"/>
    <w:rsid w:val="0063527E"/>
    <w:rsid w:val="0063730E"/>
    <w:rsid w:val="00637856"/>
    <w:rsid w:val="0064351E"/>
    <w:rsid w:val="006451F7"/>
    <w:rsid w:val="00645F64"/>
    <w:rsid w:val="006470C1"/>
    <w:rsid w:val="00647B39"/>
    <w:rsid w:val="00652D9A"/>
    <w:rsid w:val="00667195"/>
    <w:rsid w:val="00670127"/>
    <w:rsid w:val="00672B61"/>
    <w:rsid w:val="006817AB"/>
    <w:rsid w:val="00683C9C"/>
    <w:rsid w:val="00690557"/>
    <w:rsid w:val="00691B1B"/>
    <w:rsid w:val="0069676A"/>
    <w:rsid w:val="006A112E"/>
    <w:rsid w:val="006A18CA"/>
    <w:rsid w:val="006A4E92"/>
    <w:rsid w:val="006B6355"/>
    <w:rsid w:val="006C679D"/>
    <w:rsid w:val="006D2D96"/>
    <w:rsid w:val="006D587A"/>
    <w:rsid w:val="006D6BE7"/>
    <w:rsid w:val="006E2E25"/>
    <w:rsid w:val="006F0F6D"/>
    <w:rsid w:val="006F6B50"/>
    <w:rsid w:val="0070194E"/>
    <w:rsid w:val="00702CDF"/>
    <w:rsid w:val="0070390C"/>
    <w:rsid w:val="0071681B"/>
    <w:rsid w:val="00721B96"/>
    <w:rsid w:val="00721C73"/>
    <w:rsid w:val="00722D48"/>
    <w:rsid w:val="007255DB"/>
    <w:rsid w:val="007262E8"/>
    <w:rsid w:val="0073250C"/>
    <w:rsid w:val="00740D55"/>
    <w:rsid w:val="00747AF4"/>
    <w:rsid w:val="007503D0"/>
    <w:rsid w:val="007608BD"/>
    <w:rsid w:val="00763AF0"/>
    <w:rsid w:val="00766D1F"/>
    <w:rsid w:val="00774FE8"/>
    <w:rsid w:val="00782682"/>
    <w:rsid w:val="00783CD4"/>
    <w:rsid w:val="0078574F"/>
    <w:rsid w:val="00794AD6"/>
    <w:rsid w:val="0079767A"/>
    <w:rsid w:val="007A51F5"/>
    <w:rsid w:val="007A6B1F"/>
    <w:rsid w:val="007B719A"/>
    <w:rsid w:val="007C24E4"/>
    <w:rsid w:val="007C318D"/>
    <w:rsid w:val="007C52B3"/>
    <w:rsid w:val="007C52F5"/>
    <w:rsid w:val="007C642D"/>
    <w:rsid w:val="007C66DD"/>
    <w:rsid w:val="007D6570"/>
    <w:rsid w:val="007D6C90"/>
    <w:rsid w:val="007E042F"/>
    <w:rsid w:val="007E0A31"/>
    <w:rsid w:val="007E1BA5"/>
    <w:rsid w:val="007E37A3"/>
    <w:rsid w:val="007E4346"/>
    <w:rsid w:val="007E576E"/>
    <w:rsid w:val="007E6643"/>
    <w:rsid w:val="007F26AD"/>
    <w:rsid w:val="007F5B2E"/>
    <w:rsid w:val="00801409"/>
    <w:rsid w:val="00802F55"/>
    <w:rsid w:val="008048AA"/>
    <w:rsid w:val="008064E1"/>
    <w:rsid w:val="00810289"/>
    <w:rsid w:val="008246C8"/>
    <w:rsid w:val="008253EB"/>
    <w:rsid w:val="0082709F"/>
    <w:rsid w:val="008325CA"/>
    <w:rsid w:val="00834068"/>
    <w:rsid w:val="00834941"/>
    <w:rsid w:val="008418C4"/>
    <w:rsid w:val="00844CAB"/>
    <w:rsid w:val="008460BF"/>
    <w:rsid w:val="008465D9"/>
    <w:rsid w:val="00847CFB"/>
    <w:rsid w:val="00862193"/>
    <w:rsid w:val="0087283E"/>
    <w:rsid w:val="00875750"/>
    <w:rsid w:val="00875839"/>
    <w:rsid w:val="0088418A"/>
    <w:rsid w:val="008877E4"/>
    <w:rsid w:val="00887FD5"/>
    <w:rsid w:val="008A0047"/>
    <w:rsid w:val="008A077D"/>
    <w:rsid w:val="008A181B"/>
    <w:rsid w:val="008A286B"/>
    <w:rsid w:val="008A4AE9"/>
    <w:rsid w:val="008B3244"/>
    <w:rsid w:val="008B4A0B"/>
    <w:rsid w:val="008C1963"/>
    <w:rsid w:val="008C2803"/>
    <w:rsid w:val="008C41DA"/>
    <w:rsid w:val="008D2D47"/>
    <w:rsid w:val="008D2F93"/>
    <w:rsid w:val="008D3D2E"/>
    <w:rsid w:val="008E18F0"/>
    <w:rsid w:val="008E5983"/>
    <w:rsid w:val="009032E3"/>
    <w:rsid w:val="00903A06"/>
    <w:rsid w:val="0091353A"/>
    <w:rsid w:val="009144D7"/>
    <w:rsid w:val="009151EE"/>
    <w:rsid w:val="0092019A"/>
    <w:rsid w:val="00920BD1"/>
    <w:rsid w:val="00920BE9"/>
    <w:rsid w:val="009372E6"/>
    <w:rsid w:val="00937843"/>
    <w:rsid w:val="00950B85"/>
    <w:rsid w:val="00951E29"/>
    <w:rsid w:val="009527C7"/>
    <w:rsid w:val="00963E9F"/>
    <w:rsid w:val="00966263"/>
    <w:rsid w:val="00971840"/>
    <w:rsid w:val="00975966"/>
    <w:rsid w:val="00986FD5"/>
    <w:rsid w:val="0099002D"/>
    <w:rsid w:val="009919A5"/>
    <w:rsid w:val="0099786B"/>
    <w:rsid w:val="009A0CCE"/>
    <w:rsid w:val="009A5EF2"/>
    <w:rsid w:val="009A6D87"/>
    <w:rsid w:val="009A7D69"/>
    <w:rsid w:val="009B0825"/>
    <w:rsid w:val="009B237D"/>
    <w:rsid w:val="009B7F1C"/>
    <w:rsid w:val="009C1304"/>
    <w:rsid w:val="009C4EBB"/>
    <w:rsid w:val="009D017A"/>
    <w:rsid w:val="009D1EC8"/>
    <w:rsid w:val="009D5E6E"/>
    <w:rsid w:val="009D6876"/>
    <w:rsid w:val="009D6B23"/>
    <w:rsid w:val="009E069A"/>
    <w:rsid w:val="009E3F27"/>
    <w:rsid w:val="009E60C0"/>
    <w:rsid w:val="009E65A4"/>
    <w:rsid w:val="009F49E7"/>
    <w:rsid w:val="00A0097B"/>
    <w:rsid w:val="00A01F5F"/>
    <w:rsid w:val="00A1241A"/>
    <w:rsid w:val="00A150AD"/>
    <w:rsid w:val="00A1713E"/>
    <w:rsid w:val="00A317A7"/>
    <w:rsid w:val="00A343C4"/>
    <w:rsid w:val="00A45A49"/>
    <w:rsid w:val="00A466E0"/>
    <w:rsid w:val="00A46B6A"/>
    <w:rsid w:val="00A51DEC"/>
    <w:rsid w:val="00A572D2"/>
    <w:rsid w:val="00A667B1"/>
    <w:rsid w:val="00A70E2D"/>
    <w:rsid w:val="00A82CFA"/>
    <w:rsid w:val="00A86CC6"/>
    <w:rsid w:val="00A90046"/>
    <w:rsid w:val="00A913EB"/>
    <w:rsid w:val="00A94734"/>
    <w:rsid w:val="00A97987"/>
    <w:rsid w:val="00AA1D91"/>
    <w:rsid w:val="00AA3086"/>
    <w:rsid w:val="00AA48F2"/>
    <w:rsid w:val="00AA5463"/>
    <w:rsid w:val="00AA6481"/>
    <w:rsid w:val="00AA6C86"/>
    <w:rsid w:val="00AB695E"/>
    <w:rsid w:val="00AB753D"/>
    <w:rsid w:val="00AB797E"/>
    <w:rsid w:val="00AC3338"/>
    <w:rsid w:val="00AC37BA"/>
    <w:rsid w:val="00AC5679"/>
    <w:rsid w:val="00AC72D9"/>
    <w:rsid w:val="00AD62C3"/>
    <w:rsid w:val="00AE05E4"/>
    <w:rsid w:val="00AE738D"/>
    <w:rsid w:val="00AE750C"/>
    <w:rsid w:val="00AF1E96"/>
    <w:rsid w:val="00B05120"/>
    <w:rsid w:val="00B076E7"/>
    <w:rsid w:val="00B07A8C"/>
    <w:rsid w:val="00B07D17"/>
    <w:rsid w:val="00B211ED"/>
    <w:rsid w:val="00B228DB"/>
    <w:rsid w:val="00B25748"/>
    <w:rsid w:val="00B25FEC"/>
    <w:rsid w:val="00B2745E"/>
    <w:rsid w:val="00B31DCD"/>
    <w:rsid w:val="00B32576"/>
    <w:rsid w:val="00B32BB8"/>
    <w:rsid w:val="00B36DAF"/>
    <w:rsid w:val="00B379AE"/>
    <w:rsid w:val="00B44E99"/>
    <w:rsid w:val="00B50475"/>
    <w:rsid w:val="00B51682"/>
    <w:rsid w:val="00B5261F"/>
    <w:rsid w:val="00B648FC"/>
    <w:rsid w:val="00B6615A"/>
    <w:rsid w:val="00B83F4D"/>
    <w:rsid w:val="00B8442E"/>
    <w:rsid w:val="00B86DE9"/>
    <w:rsid w:val="00B92458"/>
    <w:rsid w:val="00B94D0B"/>
    <w:rsid w:val="00BA298A"/>
    <w:rsid w:val="00BA34BE"/>
    <w:rsid w:val="00BB1FB4"/>
    <w:rsid w:val="00BB1FDD"/>
    <w:rsid w:val="00BB45DF"/>
    <w:rsid w:val="00BB4AD3"/>
    <w:rsid w:val="00BB5FFE"/>
    <w:rsid w:val="00BB717B"/>
    <w:rsid w:val="00BB76E9"/>
    <w:rsid w:val="00BC1704"/>
    <w:rsid w:val="00BC2219"/>
    <w:rsid w:val="00BC233E"/>
    <w:rsid w:val="00BD2665"/>
    <w:rsid w:val="00BE45C4"/>
    <w:rsid w:val="00C017F0"/>
    <w:rsid w:val="00C04B45"/>
    <w:rsid w:val="00C11750"/>
    <w:rsid w:val="00C13590"/>
    <w:rsid w:val="00C1683A"/>
    <w:rsid w:val="00C174C4"/>
    <w:rsid w:val="00C2396A"/>
    <w:rsid w:val="00C2572A"/>
    <w:rsid w:val="00C26D0D"/>
    <w:rsid w:val="00C32249"/>
    <w:rsid w:val="00C35306"/>
    <w:rsid w:val="00C410CD"/>
    <w:rsid w:val="00C47D7B"/>
    <w:rsid w:val="00C64BF7"/>
    <w:rsid w:val="00C66206"/>
    <w:rsid w:val="00C72463"/>
    <w:rsid w:val="00C7326B"/>
    <w:rsid w:val="00C748EE"/>
    <w:rsid w:val="00C81DE3"/>
    <w:rsid w:val="00C879B8"/>
    <w:rsid w:val="00C90210"/>
    <w:rsid w:val="00CA0E97"/>
    <w:rsid w:val="00CA3247"/>
    <w:rsid w:val="00CA6F19"/>
    <w:rsid w:val="00CB516C"/>
    <w:rsid w:val="00CC1CA8"/>
    <w:rsid w:val="00CC1D37"/>
    <w:rsid w:val="00CC20ED"/>
    <w:rsid w:val="00CC22BB"/>
    <w:rsid w:val="00CC7191"/>
    <w:rsid w:val="00CD1DE9"/>
    <w:rsid w:val="00CD1FAC"/>
    <w:rsid w:val="00CD32EA"/>
    <w:rsid w:val="00CD42BC"/>
    <w:rsid w:val="00CD49A4"/>
    <w:rsid w:val="00CD5800"/>
    <w:rsid w:val="00CD59EA"/>
    <w:rsid w:val="00CD79D1"/>
    <w:rsid w:val="00CD7E48"/>
    <w:rsid w:val="00CE2DF6"/>
    <w:rsid w:val="00CF32CE"/>
    <w:rsid w:val="00CF3B41"/>
    <w:rsid w:val="00CF4A0D"/>
    <w:rsid w:val="00CF733E"/>
    <w:rsid w:val="00D06B55"/>
    <w:rsid w:val="00D15A4B"/>
    <w:rsid w:val="00D216D1"/>
    <w:rsid w:val="00D2355C"/>
    <w:rsid w:val="00D25DAE"/>
    <w:rsid w:val="00D268CD"/>
    <w:rsid w:val="00D3240E"/>
    <w:rsid w:val="00D35A9C"/>
    <w:rsid w:val="00D40AB7"/>
    <w:rsid w:val="00D4247C"/>
    <w:rsid w:val="00D51901"/>
    <w:rsid w:val="00D536EE"/>
    <w:rsid w:val="00D53C64"/>
    <w:rsid w:val="00D54F7F"/>
    <w:rsid w:val="00D55BC9"/>
    <w:rsid w:val="00D56629"/>
    <w:rsid w:val="00D62791"/>
    <w:rsid w:val="00D74BE6"/>
    <w:rsid w:val="00D77B22"/>
    <w:rsid w:val="00D86A41"/>
    <w:rsid w:val="00D94A24"/>
    <w:rsid w:val="00D950B8"/>
    <w:rsid w:val="00D95600"/>
    <w:rsid w:val="00D96358"/>
    <w:rsid w:val="00DA55A3"/>
    <w:rsid w:val="00DB321B"/>
    <w:rsid w:val="00DB3FEA"/>
    <w:rsid w:val="00DB7FED"/>
    <w:rsid w:val="00DD24BD"/>
    <w:rsid w:val="00DD2F1F"/>
    <w:rsid w:val="00DD56A4"/>
    <w:rsid w:val="00DD7B97"/>
    <w:rsid w:val="00DE0DBD"/>
    <w:rsid w:val="00DE41C7"/>
    <w:rsid w:val="00DE487A"/>
    <w:rsid w:val="00DF1322"/>
    <w:rsid w:val="00DF1E88"/>
    <w:rsid w:val="00DF2B0D"/>
    <w:rsid w:val="00DF2DB5"/>
    <w:rsid w:val="00DF353A"/>
    <w:rsid w:val="00DF4E72"/>
    <w:rsid w:val="00DF692E"/>
    <w:rsid w:val="00E05941"/>
    <w:rsid w:val="00E063E6"/>
    <w:rsid w:val="00E125DF"/>
    <w:rsid w:val="00E12E74"/>
    <w:rsid w:val="00E16700"/>
    <w:rsid w:val="00E22543"/>
    <w:rsid w:val="00E235B9"/>
    <w:rsid w:val="00E26375"/>
    <w:rsid w:val="00E366EB"/>
    <w:rsid w:val="00E40804"/>
    <w:rsid w:val="00E41541"/>
    <w:rsid w:val="00E5029B"/>
    <w:rsid w:val="00E53875"/>
    <w:rsid w:val="00E546E8"/>
    <w:rsid w:val="00E54914"/>
    <w:rsid w:val="00E55254"/>
    <w:rsid w:val="00E557DE"/>
    <w:rsid w:val="00E56F1E"/>
    <w:rsid w:val="00E57FD6"/>
    <w:rsid w:val="00E6678E"/>
    <w:rsid w:val="00E66CE2"/>
    <w:rsid w:val="00E80EFE"/>
    <w:rsid w:val="00E92D43"/>
    <w:rsid w:val="00E97D71"/>
    <w:rsid w:val="00EA43D9"/>
    <w:rsid w:val="00EA613D"/>
    <w:rsid w:val="00EB0FC9"/>
    <w:rsid w:val="00EB16D2"/>
    <w:rsid w:val="00EB409A"/>
    <w:rsid w:val="00EB4AC2"/>
    <w:rsid w:val="00EB6904"/>
    <w:rsid w:val="00ED2F30"/>
    <w:rsid w:val="00ED560F"/>
    <w:rsid w:val="00EE0B34"/>
    <w:rsid w:val="00EE4DFE"/>
    <w:rsid w:val="00EE7435"/>
    <w:rsid w:val="00EF4179"/>
    <w:rsid w:val="00EF5F98"/>
    <w:rsid w:val="00F10788"/>
    <w:rsid w:val="00F11BF9"/>
    <w:rsid w:val="00F156C2"/>
    <w:rsid w:val="00F16556"/>
    <w:rsid w:val="00F213A7"/>
    <w:rsid w:val="00F21B2D"/>
    <w:rsid w:val="00F23DF9"/>
    <w:rsid w:val="00F254EF"/>
    <w:rsid w:val="00F26833"/>
    <w:rsid w:val="00F30512"/>
    <w:rsid w:val="00F32F41"/>
    <w:rsid w:val="00F359A3"/>
    <w:rsid w:val="00F36C96"/>
    <w:rsid w:val="00F43EB6"/>
    <w:rsid w:val="00F46485"/>
    <w:rsid w:val="00F51D00"/>
    <w:rsid w:val="00F53A0D"/>
    <w:rsid w:val="00F53F94"/>
    <w:rsid w:val="00F55591"/>
    <w:rsid w:val="00F57E46"/>
    <w:rsid w:val="00F6243B"/>
    <w:rsid w:val="00F645E8"/>
    <w:rsid w:val="00F668EF"/>
    <w:rsid w:val="00F668F1"/>
    <w:rsid w:val="00F67B5B"/>
    <w:rsid w:val="00F72858"/>
    <w:rsid w:val="00F74317"/>
    <w:rsid w:val="00F74725"/>
    <w:rsid w:val="00F8414A"/>
    <w:rsid w:val="00F8483F"/>
    <w:rsid w:val="00F877C9"/>
    <w:rsid w:val="00F95BAE"/>
    <w:rsid w:val="00FA09C7"/>
    <w:rsid w:val="00FA1D0F"/>
    <w:rsid w:val="00FA20B0"/>
    <w:rsid w:val="00FA48ED"/>
    <w:rsid w:val="00FA5B46"/>
    <w:rsid w:val="00FA7381"/>
    <w:rsid w:val="00FB15EF"/>
    <w:rsid w:val="00FB5AD6"/>
    <w:rsid w:val="00FC0EA1"/>
    <w:rsid w:val="00FC5964"/>
    <w:rsid w:val="00FC59C7"/>
    <w:rsid w:val="00FD113F"/>
    <w:rsid w:val="00FD72D2"/>
    <w:rsid w:val="00FE2575"/>
    <w:rsid w:val="00FE5D5A"/>
    <w:rsid w:val="00FE600B"/>
    <w:rsid w:val="00FE6A61"/>
    <w:rsid w:val="00FF464C"/>
    <w:rsid w:val="01D41668"/>
    <w:rsid w:val="1AA3392A"/>
    <w:rsid w:val="1DDAD9EC"/>
    <w:rsid w:val="22AFFD33"/>
    <w:rsid w:val="26D9AEC4"/>
    <w:rsid w:val="337B5E4C"/>
    <w:rsid w:val="61250F41"/>
    <w:rsid w:val="63282C88"/>
    <w:rsid w:val="63998981"/>
    <w:rsid w:val="709C4994"/>
    <w:rsid w:val="74B013FE"/>
    <w:rsid w:val="7E12A4F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4:docId w14:val="49897836"/>
  <w15:docId w15:val="{153D58ED-8918-48C5-A0CF-8423726226DC}"/>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p14">
  <w:docDefaults>
    <w:rPrDefault>
      <w:rPr>
        <w:rFonts w:asciiTheme="minorHAnsi" w:hAnsiTheme="minorHAnsi" w:eastAsiaTheme="minorEastAsia"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styleId="Normal" w:default="1">
    <w:name w:val="Normal"/>
    <w:qFormat/>
    <w:rsid w:val="00F254EF"/>
    <w:rPr>
      <w:rFonts w:ascii="Arial" w:hAnsi="Arial" w:eastAsia="Times New Roman" w:cs="Times New Roman"/>
      <w:lang w:val="en-GB" w:eastAsia="en-GB"/>
    </w:rPr>
  </w:style>
  <w:style w:type="paragraph" w:styleId="Heading1">
    <w:name w:val="heading 1"/>
    <w:basedOn w:val="Normal"/>
    <w:next w:val="Normal"/>
    <w:link w:val="Heading1Char"/>
    <w:uiPriority w:val="9"/>
    <w:qFormat/>
    <w:rsid w:val="00444195"/>
    <w:pPr>
      <w:keepNext/>
      <w:keepLines/>
      <w:spacing w:before="240"/>
      <w:outlineLvl w:val="0"/>
    </w:pPr>
    <w:rPr>
      <w:rFonts w:asciiTheme="majorHAnsi" w:hAnsiTheme="majorHAnsi" w:eastAsiaTheme="majorEastAsia"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444195"/>
    <w:pPr>
      <w:keepNext/>
      <w:keepLines/>
      <w:spacing w:before="40"/>
      <w:outlineLvl w:val="1"/>
    </w:pPr>
    <w:rPr>
      <w:rFonts w:asciiTheme="majorHAnsi" w:hAnsiTheme="majorHAnsi" w:eastAsiaTheme="majorEastAsia" w:cstheme="majorBidi"/>
      <w:color w:val="365F91" w:themeColor="accent1" w:themeShade="BF"/>
      <w:sz w:val="26"/>
      <w:szCs w:val="26"/>
    </w:rPr>
  </w:style>
  <w:style w:type="paragraph" w:styleId="Heading3">
    <w:name w:val="heading 3"/>
    <w:basedOn w:val="Normal"/>
    <w:next w:val="Normal"/>
    <w:link w:val="Heading3Char"/>
    <w:uiPriority w:val="9"/>
    <w:unhideWhenUsed/>
    <w:qFormat/>
    <w:rsid w:val="00444195"/>
    <w:pPr>
      <w:keepNext/>
      <w:keepLines/>
      <w:spacing w:before="40"/>
      <w:outlineLvl w:val="2"/>
    </w:pPr>
    <w:rPr>
      <w:rFonts w:asciiTheme="majorHAnsi" w:hAnsiTheme="majorHAnsi" w:eastAsiaTheme="majorEastAsia" w:cstheme="majorBidi"/>
      <w:color w:val="243F60" w:themeColor="accent1" w:themeShade="7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FootnoteText">
    <w:name w:val="footnote text"/>
    <w:basedOn w:val="Normal"/>
    <w:link w:val="FootnoteTextChar"/>
    <w:uiPriority w:val="99"/>
    <w:unhideWhenUsed/>
    <w:rsid w:val="00ED2F30"/>
  </w:style>
  <w:style w:type="character" w:styleId="FootnoteTextChar" w:customStyle="1">
    <w:name w:val="Footnote Text Char"/>
    <w:basedOn w:val="DefaultParagraphFont"/>
    <w:link w:val="FootnoteText"/>
    <w:uiPriority w:val="99"/>
    <w:rsid w:val="00ED2F30"/>
  </w:style>
  <w:style w:type="character" w:styleId="FootnoteReference">
    <w:name w:val="footnote reference"/>
    <w:basedOn w:val="DefaultParagraphFont"/>
    <w:uiPriority w:val="99"/>
    <w:unhideWhenUsed/>
    <w:rsid w:val="00ED2F30"/>
    <w:rPr>
      <w:vertAlign w:val="superscript"/>
    </w:rPr>
  </w:style>
  <w:style w:type="paragraph" w:styleId="Header">
    <w:name w:val="header"/>
    <w:basedOn w:val="Normal"/>
    <w:link w:val="HeaderChar"/>
    <w:uiPriority w:val="99"/>
    <w:unhideWhenUsed/>
    <w:rsid w:val="00ED2F30"/>
    <w:pPr>
      <w:tabs>
        <w:tab w:val="center" w:pos="4320"/>
        <w:tab w:val="right" w:pos="8640"/>
      </w:tabs>
    </w:pPr>
  </w:style>
  <w:style w:type="character" w:styleId="HeaderChar" w:customStyle="1">
    <w:name w:val="Header Char"/>
    <w:basedOn w:val="DefaultParagraphFont"/>
    <w:link w:val="Header"/>
    <w:uiPriority w:val="99"/>
    <w:rsid w:val="00ED2F30"/>
  </w:style>
  <w:style w:type="paragraph" w:styleId="Footer">
    <w:name w:val="footer"/>
    <w:basedOn w:val="Normal"/>
    <w:link w:val="FooterChar"/>
    <w:uiPriority w:val="99"/>
    <w:unhideWhenUsed/>
    <w:rsid w:val="00ED2F30"/>
    <w:pPr>
      <w:tabs>
        <w:tab w:val="center" w:pos="4320"/>
        <w:tab w:val="right" w:pos="8640"/>
      </w:tabs>
    </w:pPr>
  </w:style>
  <w:style w:type="character" w:styleId="FooterChar" w:customStyle="1">
    <w:name w:val="Footer Char"/>
    <w:basedOn w:val="DefaultParagraphFont"/>
    <w:link w:val="Footer"/>
    <w:uiPriority w:val="99"/>
    <w:rsid w:val="00ED2F30"/>
  </w:style>
  <w:style w:type="paragraph" w:styleId="BalloonText">
    <w:name w:val="Balloon Text"/>
    <w:basedOn w:val="Normal"/>
    <w:link w:val="BalloonTextChar"/>
    <w:uiPriority w:val="99"/>
    <w:semiHidden/>
    <w:unhideWhenUsed/>
    <w:rsid w:val="00550D76"/>
    <w:rPr>
      <w:rFonts w:ascii="Tahoma" w:hAnsi="Tahoma" w:cs="Tahoma"/>
      <w:sz w:val="16"/>
      <w:szCs w:val="16"/>
    </w:rPr>
  </w:style>
  <w:style w:type="character" w:styleId="BalloonTextChar" w:customStyle="1">
    <w:name w:val="Balloon Text Char"/>
    <w:basedOn w:val="DefaultParagraphFont"/>
    <w:link w:val="BalloonText"/>
    <w:uiPriority w:val="99"/>
    <w:semiHidden/>
    <w:rsid w:val="00550D76"/>
    <w:rPr>
      <w:rFonts w:ascii="Tahoma" w:hAnsi="Tahoma" w:cs="Tahoma"/>
      <w:sz w:val="16"/>
      <w:szCs w:val="16"/>
    </w:rPr>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
    <w:basedOn w:val="Normal"/>
    <w:link w:val="ListParagraphChar"/>
    <w:uiPriority w:val="34"/>
    <w:qFormat/>
    <w:rsid w:val="00C26D0D"/>
    <w:pPr>
      <w:ind w:left="720"/>
      <w:contextualSpacing/>
    </w:pPr>
  </w:style>
  <w:style w:type="paragraph" w:styleId="StyleOutlinenumberedArialOutlinenumberedArial11Outli" w:customStyle="1">
    <w:name w:val="Style Outline numbered Arial + Outline numbered Arial 1...1 + Outli..."/>
    <w:basedOn w:val="Normal"/>
    <w:uiPriority w:val="99"/>
    <w:rsid w:val="00C26D0D"/>
    <w:pPr>
      <w:widowControl w:val="0"/>
      <w:autoSpaceDE w:val="0"/>
      <w:autoSpaceDN w:val="0"/>
      <w:adjustRightInd w:val="0"/>
    </w:pPr>
    <w:rPr>
      <w:rFonts w:cs="Arial"/>
      <w:b/>
      <w:bCs/>
      <w:lang w:eastAsia="en-US"/>
    </w:rPr>
  </w:style>
  <w:style w:type="table" w:styleId="TableGrid">
    <w:name w:val="Table Grid"/>
    <w:basedOn w:val="TableNormal"/>
    <w:uiPriority w:val="39"/>
    <w:rsid w:val="00CD42BC"/>
    <w:rPr>
      <w:sz w:val="22"/>
      <w:szCs w:val="22"/>
      <w:lang w:val="en-GB" w:eastAsia="en-GB"/>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
  </w:style>
  <w:style w:type="paragraph" w:styleId="Default" w:customStyle="1">
    <w:name w:val="Default"/>
    <w:rsid w:val="00CD42BC"/>
    <w:pPr>
      <w:autoSpaceDE w:val="0"/>
      <w:autoSpaceDN w:val="0"/>
      <w:adjustRightInd w:val="0"/>
    </w:pPr>
    <w:rPr>
      <w:rFonts w:ascii="Frutiger LT Std 55 Roman" w:hAnsi="Frutiger LT Std 55 Roman" w:cs="Frutiger LT Std 55 Roman"/>
      <w:color w:val="000000"/>
      <w:lang w:val="en-GB" w:eastAsia="en-GB"/>
    </w:rPr>
  </w:style>
  <w:style w:type="paragraph" w:styleId="Subtitle">
    <w:name w:val="Subtitle"/>
    <w:basedOn w:val="Normal"/>
    <w:link w:val="SubtitleChar"/>
    <w:uiPriority w:val="99"/>
    <w:qFormat/>
    <w:rsid w:val="00B51682"/>
    <w:rPr>
      <w:b/>
      <w:bCs/>
      <w:u w:val="single"/>
      <w:lang w:val="en-US" w:eastAsia="en-US"/>
    </w:rPr>
  </w:style>
  <w:style w:type="character" w:styleId="SubtitleChar" w:customStyle="1">
    <w:name w:val="Subtitle Char"/>
    <w:basedOn w:val="DefaultParagraphFont"/>
    <w:link w:val="Subtitle"/>
    <w:uiPriority w:val="99"/>
    <w:rsid w:val="00B51682"/>
    <w:rPr>
      <w:rFonts w:ascii="Arial" w:hAnsi="Arial" w:eastAsia="Times New Roman" w:cs="Times New Roman"/>
      <w:b/>
      <w:bCs/>
      <w:u w:val="single"/>
    </w:rPr>
  </w:style>
  <w:style w:type="character" w:styleId="PlaceholderText">
    <w:name w:val="Placeholder Text"/>
    <w:basedOn w:val="DefaultParagraphFont"/>
    <w:uiPriority w:val="99"/>
    <w:semiHidden/>
    <w:rsid w:val="002B5A0F"/>
    <w:rPr>
      <w:color w:val="808080"/>
    </w:rPr>
  </w:style>
  <w:style w:type="character" w:styleId="Heading1Char" w:customStyle="1">
    <w:name w:val="Heading 1 Char"/>
    <w:basedOn w:val="DefaultParagraphFont"/>
    <w:link w:val="Heading1"/>
    <w:uiPriority w:val="9"/>
    <w:rsid w:val="00444195"/>
    <w:rPr>
      <w:rFonts w:asciiTheme="majorHAnsi" w:hAnsiTheme="majorHAnsi" w:eastAsiaTheme="majorEastAsia" w:cstheme="majorBidi"/>
      <w:color w:val="365F91" w:themeColor="accent1" w:themeShade="BF"/>
      <w:sz w:val="32"/>
      <w:szCs w:val="32"/>
      <w:lang w:val="en-GB" w:eastAsia="en-GB"/>
    </w:rPr>
  </w:style>
  <w:style w:type="character" w:styleId="Heading2Char" w:customStyle="1">
    <w:name w:val="Heading 2 Char"/>
    <w:basedOn w:val="DefaultParagraphFont"/>
    <w:link w:val="Heading2"/>
    <w:uiPriority w:val="9"/>
    <w:rsid w:val="00444195"/>
    <w:rPr>
      <w:rFonts w:asciiTheme="majorHAnsi" w:hAnsiTheme="majorHAnsi" w:eastAsiaTheme="majorEastAsia" w:cstheme="majorBidi"/>
      <w:color w:val="365F91" w:themeColor="accent1" w:themeShade="BF"/>
      <w:sz w:val="26"/>
      <w:szCs w:val="26"/>
      <w:lang w:val="en-GB" w:eastAsia="en-GB"/>
    </w:rPr>
  </w:style>
  <w:style w:type="character" w:styleId="Heading3Char" w:customStyle="1">
    <w:name w:val="Heading 3 Char"/>
    <w:basedOn w:val="DefaultParagraphFont"/>
    <w:link w:val="Heading3"/>
    <w:uiPriority w:val="9"/>
    <w:rsid w:val="00444195"/>
    <w:rPr>
      <w:rFonts w:asciiTheme="majorHAnsi" w:hAnsiTheme="majorHAnsi" w:eastAsiaTheme="majorEastAsia" w:cstheme="majorBidi"/>
      <w:color w:val="243F60" w:themeColor="accent1" w:themeShade="7F"/>
      <w:lang w:val="en-GB" w:eastAsia="en-GB"/>
    </w:rPr>
  </w:style>
  <w:style w:type="paragraph" w:styleId="NoSpacing">
    <w:name w:val="No Spacing"/>
    <w:link w:val="NoSpacingChar"/>
    <w:uiPriority w:val="1"/>
    <w:qFormat/>
    <w:rsid w:val="0069676A"/>
    <w:rPr>
      <w:sz w:val="22"/>
      <w:szCs w:val="22"/>
    </w:rPr>
  </w:style>
  <w:style w:type="character" w:styleId="NoSpacingChar" w:customStyle="1">
    <w:name w:val="No Spacing Char"/>
    <w:basedOn w:val="DefaultParagraphFont"/>
    <w:link w:val="NoSpacing"/>
    <w:uiPriority w:val="1"/>
    <w:rsid w:val="0069676A"/>
    <w:rPr>
      <w:sz w:val="22"/>
      <w:szCs w:val="22"/>
    </w:rPr>
  </w:style>
  <w:style w:type="paragraph" w:styleId="TOCHeading">
    <w:name w:val="TOC Heading"/>
    <w:basedOn w:val="Heading1"/>
    <w:next w:val="Normal"/>
    <w:uiPriority w:val="39"/>
    <w:unhideWhenUsed/>
    <w:qFormat/>
    <w:rsid w:val="00EB4AC2"/>
    <w:pPr>
      <w:spacing w:line="259" w:lineRule="auto"/>
      <w:outlineLvl w:val="9"/>
    </w:pPr>
    <w:rPr>
      <w:lang w:val="en-US" w:eastAsia="en-US"/>
    </w:rPr>
  </w:style>
  <w:style w:type="paragraph" w:styleId="TOC1">
    <w:name w:val="toc 1"/>
    <w:basedOn w:val="Normal"/>
    <w:next w:val="Normal"/>
    <w:autoRedefine/>
    <w:uiPriority w:val="39"/>
    <w:unhideWhenUsed/>
    <w:rsid w:val="00EB4AC2"/>
    <w:pPr>
      <w:spacing w:after="100"/>
    </w:pPr>
  </w:style>
  <w:style w:type="paragraph" w:styleId="TOC2">
    <w:name w:val="toc 2"/>
    <w:basedOn w:val="Normal"/>
    <w:next w:val="Normal"/>
    <w:autoRedefine/>
    <w:uiPriority w:val="39"/>
    <w:unhideWhenUsed/>
    <w:rsid w:val="00EB4AC2"/>
    <w:pPr>
      <w:spacing w:after="100"/>
      <w:ind w:left="240"/>
    </w:pPr>
  </w:style>
  <w:style w:type="paragraph" w:styleId="TOC3">
    <w:name w:val="toc 3"/>
    <w:basedOn w:val="Normal"/>
    <w:next w:val="Normal"/>
    <w:autoRedefine/>
    <w:uiPriority w:val="39"/>
    <w:unhideWhenUsed/>
    <w:rsid w:val="00EB4AC2"/>
    <w:pPr>
      <w:spacing w:after="100"/>
      <w:ind w:left="480"/>
    </w:pPr>
  </w:style>
  <w:style w:type="character" w:styleId="Hyperlink">
    <w:name w:val="Hyperlink"/>
    <w:basedOn w:val="DefaultParagraphFont"/>
    <w:uiPriority w:val="99"/>
    <w:unhideWhenUsed/>
    <w:rsid w:val="00EB4AC2"/>
    <w:rPr>
      <w:color w:val="0000FF" w:themeColor="hyperlink"/>
      <w:u w:val="single"/>
    </w:rPr>
  </w:style>
  <w:style w:type="character" w:styleId="xxcontentpasted0" w:customStyle="1">
    <w:name w:val="x_x_contentpasted0"/>
    <w:basedOn w:val="DefaultParagraphFont"/>
    <w:rsid w:val="00AA1D91"/>
  </w:style>
  <w:style w:type="paragraph" w:styleId="elementtoproof" w:customStyle="1">
    <w:name w:val="elementtoproof"/>
    <w:basedOn w:val="Normal"/>
    <w:rsid w:val="00405331"/>
    <w:pPr>
      <w:spacing w:before="100" w:beforeAutospacing="1" w:after="100" w:afterAutospacing="1"/>
    </w:pPr>
    <w:rPr>
      <w:rFonts w:ascii="Calibri" w:hAnsi="Calibri" w:cs="Calibri" w:eastAsiaTheme="minorHAnsi"/>
      <w:sz w:val="22"/>
      <w:szCs w:val="22"/>
    </w:rPr>
  </w:style>
  <w:style w:type="character" w:styleId="ListParagraphChar" w:customStyle="1">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locked/>
    <w:rsid w:val="00F8414A"/>
    <w:rPr>
      <w:rFonts w:ascii="Arial" w:hAnsi="Arial" w:eastAsia="Times New Roman" w:cs="Times New Roman"/>
      <w:lang w:val="en-GB" w:eastAsia="en-GB"/>
    </w:rPr>
  </w:style>
  <w:style w:type="paragraph" w:styleId="yiv2517408702msonormal" w:customStyle="1">
    <w:name w:val="yiv2517408702msonormal"/>
    <w:basedOn w:val="Normal"/>
    <w:rsid w:val="00414FC3"/>
    <w:pPr>
      <w:spacing w:before="100" w:beforeAutospacing="1" w:after="100" w:afterAutospacing="1"/>
    </w:pPr>
    <w:rPr>
      <w:rFonts w:ascii="Calibri" w:hAnsi="Calibri" w:cs="Calibri" w:eastAsiaTheme="minorHAnsi"/>
      <w:sz w:val="22"/>
      <w:szCs w:val="22"/>
    </w:rPr>
  </w:style>
  <w:style w:type="paragraph" w:styleId="NormalWeb">
    <w:name w:val="Normal (Web)"/>
    <w:basedOn w:val="Normal"/>
    <w:uiPriority w:val="99"/>
    <w:semiHidden/>
    <w:unhideWhenUsed/>
    <w:rsid w:val="00CC1CA8"/>
    <w:pPr>
      <w:spacing w:before="100" w:beforeAutospacing="1" w:after="100" w:afterAutospacing="1"/>
    </w:pPr>
    <w:rPr>
      <w:rFonts w:ascii="Times New Roman"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2099354">
      <w:bodyDiv w:val="1"/>
      <w:marLeft w:val="0"/>
      <w:marRight w:val="0"/>
      <w:marTop w:val="0"/>
      <w:marBottom w:val="0"/>
      <w:divBdr>
        <w:top w:val="none" w:sz="0" w:space="0" w:color="auto"/>
        <w:left w:val="none" w:sz="0" w:space="0" w:color="auto"/>
        <w:bottom w:val="none" w:sz="0" w:space="0" w:color="auto"/>
        <w:right w:val="none" w:sz="0" w:space="0" w:color="auto"/>
      </w:divBdr>
    </w:div>
    <w:div w:id="215511717">
      <w:bodyDiv w:val="1"/>
      <w:marLeft w:val="0"/>
      <w:marRight w:val="0"/>
      <w:marTop w:val="0"/>
      <w:marBottom w:val="0"/>
      <w:divBdr>
        <w:top w:val="none" w:sz="0" w:space="0" w:color="auto"/>
        <w:left w:val="none" w:sz="0" w:space="0" w:color="auto"/>
        <w:bottom w:val="none" w:sz="0" w:space="0" w:color="auto"/>
        <w:right w:val="none" w:sz="0" w:space="0" w:color="auto"/>
      </w:divBdr>
    </w:div>
    <w:div w:id="353770673">
      <w:bodyDiv w:val="1"/>
      <w:marLeft w:val="0"/>
      <w:marRight w:val="0"/>
      <w:marTop w:val="0"/>
      <w:marBottom w:val="0"/>
      <w:divBdr>
        <w:top w:val="none" w:sz="0" w:space="0" w:color="auto"/>
        <w:left w:val="none" w:sz="0" w:space="0" w:color="auto"/>
        <w:bottom w:val="none" w:sz="0" w:space="0" w:color="auto"/>
        <w:right w:val="none" w:sz="0" w:space="0" w:color="auto"/>
      </w:divBdr>
    </w:div>
    <w:div w:id="378285977">
      <w:bodyDiv w:val="1"/>
      <w:marLeft w:val="0"/>
      <w:marRight w:val="0"/>
      <w:marTop w:val="0"/>
      <w:marBottom w:val="0"/>
      <w:divBdr>
        <w:top w:val="none" w:sz="0" w:space="0" w:color="auto"/>
        <w:left w:val="none" w:sz="0" w:space="0" w:color="auto"/>
        <w:bottom w:val="none" w:sz="0" w:space="0" w:color="auto"/>
        <w:right w:val="none" w:sz="0" w:space="0" w:color="auto"/>
      </w:divBdr>
    </w:div>
    <w:div w:id="401175636">
      <w:bodyDiv w:val="1"/>
      <w:marLeft w:val="0"/>
      <w:marRight w:val="0"/>
      <w:marTop w:val="0"/>
      <w:marBottom w:val="0"/>
      <w:divBdr>
        <w:top w:val="none" w:sz="0" w:space="0" w:color="auto"/>
        <w:left w:val="none" w:sz="0" w:space="0" w:color="auto"/>
        <w:bottom w:val="none" w:sz="0" w:space="0" w:color="auto"/>
        <w:right w:val="none" w:sz="0" w:space="0" w:color="auto"/>
      </w:divBdr>
    </w:div>
    <w:div w:id="413472551">
      <w:bodyDiv w:val="1"/>
      <w:marLeft w:val="0"/>
      <w:marRight w:val="0"/>
      <w:marTop w:val="0"/>
      <w:marBottom w:val="0"/>
      <w:divBdr>
        <w:top w:val="none" w:sz="0" w:space="0" w:color="auto"/>
        <w:left w:val="none" w:sz="0" w:space="0" w:color="auto"/>
        <w:bottom w:val="none" w:sz="0" w:space="0" w:color="auto"/>
        <w:right w:val="none" w:sz="0" w:space="0" w:color="auto"/>
      </w:divBdr>
    </w:div>
    <w:div w:id="780883410">
      <w:bodyDiv w:val="1"/>
      <w:marLeft w:val="0"/>
      <w:marRight w:val="0"/>
      <w:marTop w:val="0"/>
      <w:marBottom w:val="0"/>
      <w:divBdr>
        <w:top w:val="none" w:sz="0" w:space="0" w:color="auto"/>
        <w:left w:val="none" w:sz="0" w:space="0" w:color="auto"/>
        <w:bottom w:val="none" w:sz="0" w:space="0" w:color="auto"/>
        <w:right w:val="none" w:sz="0" w:space="0" w:color="auto"/>
      </w:divBdr>
    </w:div>
    <w:div w:id="846943055">
      <w:bodyDiv w:val="1"/>
      <w:marLeft w:val="0"/>
      <w:marRight w:val="0"/>
      <w:marTop w:val="0"/>
      <w:marBottom w:val="0"/>
      <w:divBdr>
        <w:top w:val="none" w:sz="0" w:space="0" w:color="auto"/>
        <w:left w:val="none" w:sz="0" w:space="0" w:color="auto"/>
        <w:bottom w:val="none" w:sz="0" w:space="0" w:color="auto"/>
        <w:right w:val="none" w:sz="0" w:space="0" w:color="auto"/>
      </w:divBdr>
    </w:div>
    <w:div w:id="877737139">
      <w:bodyDiv w:val="1"/>
      <w:marLeft w:val="0"/>
      <w:marRight w:val="0"/>
      <w:marTop w:val="0"/>
      <w:marBottom w:val="0"/>
      <w:divBdr>
        <w:top w:val="none" w:sz="0" w:space="0" w:color="auto"/>
        <w:left w:val="none" w:sz="0" w:space="0" w:color="auto"/>
        <w:bottom w:val="none" w:sz="0" w:space="0" w:color="auto"/>
        <w:right w:val="none" w:sz="0" w:space="0" w:color="auto"/>
      </w:divBdr>
    </w:div>
    <w:div w:id="1082096958">
      <w:bodyDiv w:val="1"/>
      <w:marLeft w:val="0"/>
      <w:marRight w:val="0"/>
      <w:marTop w:val="0"/>
      <w:marBottom w:val="0"/>
      <w:divBdr>
        <w:top w:val="none" w:sz="0" w:space="0" w:color="auto"/>
        <w:left w:val="none" w:sz="0" w:space="0" w:color="auto"/>
        <w:bottom w:val="none" w:sz="0" w:space="0" w:color="auto"/>
        <w:right w:val="none" w:sz="0" w:space="0" w:color="auto"/>
      </w:divBdr>
    </w:div>
    <w:div w:id="1253322575">
      <w:bodyDiv w:val="1"/>
      <w:marLeft w:val="0"/>
      <w:marRight w:val="0"/>
      <w:marTop w:val="0"/>
      <w:marBottom w:val="0"/>
      <w:divBdr>
        <w:top w:val="none" w:sz="0" w:space="0" w:color="auto"/>
        <w:left w:val="none" w:sz="0" w:space="0" w:color="auto"/>
        <w:bottom w:val="none" w:sz="0" w:space="0" w:color="auto"/>
        <w:right w:val="none" w:sz="0" w:space="0" w:color="auto"/>
      </w:divBdr>
    </w:div>
    <w:div w:id="1418867741">
      <w:bodyDiv w:val="1"/>
      <w:marLeft w:val="0"/>
      <w:marRight w:val="0"/>
      <w:marTop w:val="0"/>
      <w:marBottom w:val="0"/>
      <w:divBdr>
        <w:top w:val="none" w:sz="0" w:space="0" w:color="auto"/>
        <w:left w:val="none" w:sz="0" w:space="0" w:color="auto"/>
        <w:bottom w:val="none" w:sz="0" w:space="0" w:color="auto"/>
        <w:right w:val="none" w:sz="0" w:space="0" w:color="auto"/>
      </w:divBdr>
    </w:div>
    <w:div w:id="1442456577">
      <w:bodyDiv w:val="1"/>
      <w:marLeft w:val="0"/>
      <w:marRight w:val="0"/>
      <w:marTop w:val="0"/>
      <w:marBottom w:val="0"/>
      <w:divBdr>
        <w:top w:val="none" w:sz="0" w:space="0" w:color="auto"/>
        <w:left w:val="none" w:sz="0" w:space="0" w:color="auto"/>
        <w:bottom w:val="none" w:sz="0" w:space="0" w:color="auto"/>
        <w:right w:val="none" w:sz="0" w:space="0" w:color="auto"/>
      </w:divBdr>
    </w:div>
    <w:div w:id="1461846610">
      <w:bodyDiv w:val="1"/>
      <w:marLeft w:val="0"/>
      <w:marRight w:val="0"/>
      <w:marTop w:val="0"/>
      <w:marBottom w:val="0"/>
      <w:divBdr>
        <w:top w:val="none" w:sz="0" w:space="0" w:color="auto"/>
        <w:left w:val="none" w:sz="0" w:space="0" w:color="auto"/>
        <w:bottom w:val="none" w:sz="0" w:space="0" w:color="auto"/>
        <w:right w:val="none" w:sz="0" w:space="0" w:color="auto"/>
      </w:divBdr>
    </w:div>
    <w:div w:id="1531532872">
      <w:bodyDiv w:val="1"/>
      <w:marLeft w:val="0"/>
      <w:marRight w:val="0"/>
      <w:marTop w:val="0"/>
      <w:marBottom w:val="0"/>
      <w:divBdr>
        <w:top w:val="none" w:sz="0" w:space="0" w:color="auto"/>
        <w:left w:val="none" w:sz="0" w:space="0" w:color="auto"/>
        <w:bottom w:val="none" w:sz="0" w:space="0" w:color="auto"/>
        <w:right w:val="none" w:sz="0" w:space="0" w:color="auto"/>
      </w:divBdr>
    </w:div>
    <w:div w:id="1564099022">
      <w:bodyDiv w:val="1"/>
      <w:marLeft w:val="0"/>
      <w:marRight w:val="0"/>
      <w:marTop w:val="0"/>
      <w:marBottom w:val="0"/>
      <w:divBdr>
        <w:top w:val="none" w:sz="0" w:space="0" w:color="auto"/>
        <w:left w:val="none" w:sz="0" w:space="0" w:color="auto"/>
        <w:bottom w:val="none" w:sz="0" w:space="0" w:color="auto"/>
        <w:right w:val="none" w:sz="0" w:space="0" w:color="auto"/>
      </w:divBdr>
    </w:div>
    <w:div w:id="1692952069">
      <w:bodyDiv w:val="1"/>
      <w:marLeft w:val="0"/>
      <w:marRight w:val="0"/>
      <w:marTop w:val="0"/>
      <w:marBottom w:val="0"/>
      <w:divBdr>
        <w:top w:val="none" w:sz="0" w:space="0" w:color="auto"/>
        <w:left w:val="none" w:sz="0" w:space="0" w:color="auto"/>
        <w:bottom w:val="none" w:sz="0" w:space="0" w:color="auto"/>
        <w:right w:val="none" w:sz="0" w:space="0" w:color="auto"/>
      </w:divBdr>
    </w:div>
    <w:div w:id="1867283590">
      <w:bodyDiv w:val="1"/>
      <w:marLeft w:val="0"/>
      <w:marRight w:val="0"/>
      <w:marTop w:val="0"/>
      <w:marBottom w:val="0"/>
      <w:divBdr>
        <w:top w:val="none" w:sz="0" w:space="0" w:color="auto"/>
        <w:left w:val="none" w:sz="0" w:space="0" w:color="auto"/>
        <w:bottom w:val="none" w:sz="0" w:space="0" w:color="auto"/>
        <w:right w:val="none" w:sz="0" w:space="0" w:color="auto"/>
      </w:divBdr>
    </w:div>
    <w:div w:id="2011788905">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image" Target="media/image3.png" Id="rId13" /><Relationship Type="http://schemas.openxmlformats.org/officeDocument/2006/relationships/hyperlink" Target="https://www.hiw.org.uk/system/files/2023-09/05092023%20-%20PatientFlowStrokePathwaySummary%2CEN.pdf" TargetMode="External" Id="rId18" /><Relationship Type="http://schemas.openxmlformats.org/officeDocument/2006/relationships/image" Target="media/image13.png" Id="rId26" /><Relationship Type="http://schemas.openxmlformats.org/officeDocument/2006/relationships/customXml" Target="../customXml/item3.xml" Id="rId3" /><Relationship Type="http://schemas.openxmlformats.org/officeDocument/2006/relationships/image" Target="media/image8.jpeg" Id="rId21" /><Relationship Type="http://schemas.openxmlformats.org/officeDocument/2006/relationships/settings" Target="settings.xml" Id="rId7" /><Relationship Type="http://schemas.openxmlformats.org/officeDocument/2006/relationships/image" Target="media/image2.png" Id="rId12" /><Relationship Type="http://schemas.openxmlformats.org/officeDocument/2006/relationships/hyperlink" Target="https://www.strokeguideline.org/" TargetMode="External" Id="rId17" /><Relationship Type="http://schemas.openxmlformats.org/officeDocument/2006/relationships/image" Target="media/image12.png" Id="rId25" /><Relationship Type="http://schemas.openxmlformats.org/officeDocument/2006/relationships/customXml" Target="../customXml/item2.xml" Id="rId2" /><Relationship Type="http://schemas.openxmlformats.org/officeDocument/2006/relationships/hyperlink" Target="https://nhswales365.sharepoint.com/sites/SBU_NHSDU_Stroke/SitePages/Dashboard-and-Observations.aspx" TargetMode="External" Id="rId16" /><Relationship Type="http://schemas.openxmlformats.org/officeDocument/2006/relationships/image" Target="media/image7.png" Id="rId20" /><Relationship Type="http://schemas.openxmlformats.org/officeDocument/2006/relationships/fontTable" Target="fontTable.xml" Id="rId29"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png" Id="rId11" /><Relationship Type="http://schemas.openxmlformats.org/officeDocument/2006/relationships/image" Target="media/image11.png" Id="rId24" /><Relationship Type="http://schemas.openxmlformats.org/officeDocument/2006/relationships/numbering" Target="numbering.xml" Id="rId5" /><Relationship Type="http://schemas.openxmlformats.org/officeDocument/2006/relationships/image" Target="media/image5.png" Id="rId15" /><Relationship Type="http://schemas.openxmlformats.org/officeDocument/2006/relationships/image" Target="media/image10.png" Id="rId23" /><Relationship Type="http://schemas.openxmlformats.org/officeDocument/2006/relationships/image" Target="media/image15.png" Id="rId28" /><Relationship Type="http://schemas.openxmlformats.org/officeDocument/2006/relationships/endnotes" Target="endnotes.xml" Id="rId10" /><Relationship Type="http://schemas.openxmlformats.org/officeDocument/2006/relationships/footer" Target="footer1.xml" Id="rId19"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image" Target="media/image4.png" Id="rId14" /><Relationship Type="http://schemas.openxmlformats.org/officeDocument/2006/relationships/image" Target="media/image9.png" Id="rId22" /><Relationship Type="http://schemas.openxmlformats.org/officeDocument/2006/relationships/image" Target="media/image14.png" Id="rId27" /><Relationship Type="http://schemas.openxmlformats.org/officeDocument/2006/relationships/theme" Target="theme/theme1.xml" Id="rId30" /></Relationships>
</file>

<file path=word/_rels/footer1.xml.rels><?xml version="1.0" encoding="UTF-8" standalone="yes"?>
<Relationships xmlns="http://schemas.openxmlformats.org/package/2006/relationships"><Relationship Id="rId1" Type="http://schemas.openxmlformats.org/officeDocument/2006/relationships/image" Target="media/image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5bcdea2d-abdf-4f04-aecd-9592119794d4">
      <UserInfo>
        <DisplayName>Lynne Aston (Cardiff and Vale UHB - Finance)</DisplayName>
        <AccountId>26</AccountId>
        <AccountType/>
      </UserInfo>
      <UserInfo>
        <DisplayName>Ashleigh O'Callaghan (Cardiff and Vale UHB - Strategic &amp; Service Planning)</DisplayName>
        <AccountId>14</AccountId>
        <AccountType/>
      </UserInfo>
      <UserInfo>
        <DisplayName>Rhys Morris (Cardiff and Vale UHB - Medical Physics)</DisplayName>
        <AccountId>47</AccountId>
        <AccountType/>
      </UserInfo>
      <UserInfo>
        <DisplayName>Joanna North (Cardiff and Vale UHB - Operations)</DisplayName>
        <AccountId>48</AccountId>
        <AccountType/>
      </UserInfo>
      <UserInfo>
        <DisplayName>Carly Podger (Cardiff and Vale UHB - Finance)</DisplayName>
        <AccountId>49</AccountId>
        <AccountType/>
      </UserInfo>
      <UserInfo>
        <DisplayName>Calum Shaw (Cardiff and Vale UHB - Strategic Planning)</DisplayName>
        <AccountId>52</AccountId>
        <AccountType/>
      </UserInfo>
    </SharedWithUser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0" ma:contentTypeDescription="Create a new document." ma:contentTypeScope="" ma:versionID="0cdadf5632f6f363c532dacdecee20b7">
  <xsd:schema xmlns:xsd="http://www.w3.org/2001/XMLSchema" xmlns:xs="http://www.w3.org/2001/XMLSchema" xmlns:p="http://schemas.microsoft.com/office/2006/metadata/properties" xmlns:ns2="e1a5355f-5c38-485d-917f-829a71416ef6" xmlns:ns3="5bcdea2d-abdf-4f04-aecd-9592119794d4" targetNamespace="http://schemas.microsoft.com/office/2006/metadata/properties" ma:root="true" ma:fieldsID="8fe367dbbe8d1bfc77b90640f7af1d14" ns2:_="" ns3:_="">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BED69D0-0954-402F-8CBA-417DF5D8318A}">
  <ds:schemaRefs>
    <ds:schemaRef ds:uri="8dc09382-4bd2-434a-8db7-6c36090d05fe"/>
    <ds:schemaRef ds:uri="http://purl.org/dc/elements/1.1/"/>
    <ds:schemaRef ds:uri="http://schemas.microsoft.com/office/infopath/2007/PartnerControls"/>
    <ds:schemaRef ds:uri="http://schemas.microsoft.com/office/2006/metadata/properties"/>
    <ds:schemaRef ds:uri="http://www.w3.org/XML/1998/namespace"/>
    <ds:schemaRef ds:uri="http://schemas.microsoft.com/office/2006/documentManagement/types"/>
    <ds:schemaRef ds:uri="http://schemas.openxmlformats.org/package/2006/metadata/core-properties"/>
    <ds:schemaRef ds:uri="34a1259a-0545-42d7-a87c-a64da150a1c6"/>
    <ds:schemaRef ds:uri="http://purl.org/dc/dcmitype/"/>
    <ds:schemaRef ds:uri="http://purl.org/dc/terms/"/>
  </ds:schemaRefs>
</ds:datastoreItem>
</file>

<file path=customXml/itemProps2.xml><?xml version="1.0" encoding="utf-8"?>
<ds:datastoreItem xmlns:ds="http://schemas.openxmlformats.org/officeDocument/2006/customXml" ds:itemID="{A443F646-606F-4736-958A-1E567B151B61}"/>
</file>

<file path=customXml/itemProps3.xml><?xml version="1.0" encoding="utf-8"?>
<ds:datastoreItem xmlns:ds="http://schemas.openxmlformats.org/officeDocument/2006/customXml" ds:itemID="{D12B4DE0-C78B-4BD3-894B-5BFDFD06A955}">
  <ds:schemaRefs>
    <ds:schemaRef ds:uri="http://schemas.microsoft.com/sharepoint/v3/contenttype/forms"/>
  </ds:schemaRefs>
</ds:datastoreItem>
</file>

<file path=customXml/itemProps4.xml><?xml version="1.0" encoding="utf-8"?>
<ds:datastoreItem xmlns:ds="http://schemas.openxmlformats.org/officeDocument/2006/customXml" ds:itemID="{6F9628F7-E051-4B1E-9AA6-E32131684567}">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Cardiff University</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Bus</dc:title>
  <dc:creator>Hy090577</dc:creator>
  <cp:lastModifiedBy>Adam Christian (Cardiff and Vale UHB - Histopathology)</cp:lastModifiedBy>
  <cp:revision>3</cp:revision>
  <cp:lastPrinted>2024-04-24T10:59:00Z</cp:lastPrinted>
  <dcterms:created xsi:type="dcterms:W3CDTF">2024-05-13T12:13:00Z</dcterms:created>
  <dcterms:modified xsi:type="dcterms:W3CDTF">2024-05-16T08:08:11Z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0x0101002DFC843046FE254DA12AAE87A7A56BB1</vt:lpwstr>
  </property>
</Properties>
</file>