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7DDBB29E" w:rsidP="02B020DC" w:rsidRDefault="7DDBB29E" w14:paraId="0812FA07" w14:textId="4950278A">
      <w:pPr>
        <w:spacing w:after="160" w:afterAutospacing="off" w:line="257" w:lineRule="auto"/>
        <w:ind w:left="-20" w:right="-20"/>
        <w:jc w:val="right"/>
        <w:rPr/>
      </w:pPr>
      <w:r w:rsidRPr="02B020DC" w:rsidR="7DDBB29E">
        <w:rPr>
          <w:rFonts w:ascii="Calibri" w:hAnsi="Calibri" w:eastAsia="Calibri" w:cs="Calibri"/>
          <w:b w:val="1"/>
          <w:bCs w:val="1"/>
          <w:noProof w:val="0"/>
          <w:sz w:val="22"/>
          <w:szCs w:val="22"/>
          <w:lang w:val="en-GB"/>
        </w:rPr>
        <w:t>ANNUAL PLAN 2024-25 - APPENDIX 6</w:t>
      </w:r>
    </w:p>
    <w:p w:rsidR="7DDBB29E" w:rsidP="02B020DC" w:rsidRDefault="7DDBB29E" w14:paraId="7A660E41" w14:textId="6CC6F060">
      <w:pPr>
        <w:spacing w:after="160" w:afterAutospacing="off" w:line="257" w:lineRule="auto"/>
        <w:ind w:left="-20" w:right="-20"/>
        <w:jc w:val="both"/>
        <w:rPr/>
      </w:pPr>
      <w:r w:rsidRPr="02B020DC" w:rsidR="7DDBB29E">
        <w:rPr>
          <w:rFonts w:ascii="Calibri" w:hAnsi="Calibri" w:eastAsia="Calibri" w:cs="Calibri"/>
          <w:b w:val="1"/>
          <w:bCs w:val="1"/>
          <w:noProof w:val="0"/>
          <w:sz w:val="22"/>
          <w:szCs w:val="22"/>
          <w:lang w:val="en-GB"/>
        </w:rPr>
        <w:t>INFRASTRUCTURE</w:t>
      </w:r>
    </w:p>
    <w:p w:rsidR="7DDBB29E" w:rsidP="02B020DC" w:rsidRDefault="7DDBB29E" w14:paraId="30A3EFE7" w14:textId="1B95A9CE">
      <w:pPr>
        <w:pStyle w:val="ListParagraph"/>
        <w:numPr>
          <w:ilvl w:val="0"/>
          <w:numId w:val="43"/>
        </w:numPr>
        <w:spacing w:after="160" w:afterAutospacing="off" w:line="257" w:lineRule="auto"/>
        <w:ind w:left="-20" w:right="-20" w:hanging="360"/>
        <w:jc w:val="both"/>
        <w:rPr>
          <w:rFonts w:ascii="Calibri" w:hAnsi="Calibri" w:eastAsia="Calibri" w:cs="Calibri"/>
          <w:b w:val="1"/>
          <w:bCs w:val="1"/>
          <w:noProof w:val="0"/>
          <w:sz w:val="22"/>
          <w:szCs w:val="22"/>
          <w:lang w:val="en-GB"/>
        </w:rPr>
      </w:pPr>
      <w:r w:rsidRPr="02B020DC" w:rsidR="7DDBB29E">
        <w:rPr>
          <w:rFonts w:ascii="Calibri" w:hAnsi="Calibri" w:eastAsia="Calibri" w:cs="Calibri"/>
          <w:b w:val="1"/>
          <w:bCs w:val="1"/>
          <w:noProof w:val="0"/>
          <w:sz w:val="22"/>
          <w:szCs w:val="22"/>
          <w:lang w:val="en-GB"/>
        </w:rPr>
        <w:t>Approach</w:t>
      </w:r>
    </w:p>
    <w:p w:rsidR="7DDBB29E" w:rsidP="02B020DC" w:rsidRDefault="7DDBB29E" w14:paraId="795E58EF" w14:textId="5387715B">
      <w:pPr>
        <w:spacing w:after="160" w:afterAutospacing="off" w:line="257" w:lineRule="auto"/>
        <w:ind w:left="-20" w:right="-20"/>
        <w:jc w:val="both"/>
        <w:rPr/>
      </w:pPr>
      <w:r w:rsidRPr="02B020DC" w:rsidR="7DDBB29E">
        <w:rPr>
          <w:rFonts w:ascii="Calibri" w:hAnsi="Calibri" w:eastAsia="Calibri" w:cs="Calibri"/>
          <w:noProof w:val="0"/>
          <w:sz w:val="22"/>
          <w:szCs w:val="22"/>
          <w:lang w:val="en"/>
        </w:rPr>
        <w:t>Reflecting the direction of travel described in this plan, the UHB has a range of major capital, discretionary capital and partnership (RPB) schemes that are in development. Whilst these schemes are key to the delivery of the UHB’s strategy and have been scored against the WG prioritisation criteria, some proposed capital schemes have been ranked as a higher priority for the UHB than the WG prioritisation scores have suggested for a range of reasons outlined in the narrative below.</w:t>
      </w:r>
    </w:p>
    <w:p w:rsidR="7DDBB29E" w:rsidP="02B020DC" w:rsidRDefault="7DDBB29E" w14:paraId="66A4792A" w14:textId="6DD44A99">
      <w:pPr>
        <w:spacing w:after="160" w:afterAutospacing="off" w:line="257" w:lineRule="auto"/>
        <w:ind w:left="-20" w:right="-20"/>
        <w:jc w:val="both"/>
        <w:rPr/>
      </w:pPr>
      <w:r w:rsidRPr="02B020DC" w:rsidR="7DDBB29E">
        <w:rPr>
          <w:rFonts w:ascii="Calibri" w:hAnsi="Calibri" w:eastAsia="Calibri" w:cs="Calibri"/>
          <w:noProof w:val="0"/>
          <w:sz w:val="22"/>
          <w:szCs w:val="22"/>
          <w:lang w:val="en"/>
        </w:rPr>
        <w:t xml:space="preserve">Many of these schemes will be critical to enable the operational performance improvement, service change and transformation required to meet local and national priorities. We have ambitions to move on many of these, at pace, during the life of this plan. </w:t>
      </w:r>
    </w:p>
    <w:p w:rsidR="7DDBB29E" w:rsidP="02B020DC" w:rsidRDefault="7DDBB29E" w14:paraId="776F3C49" w14:textId="0AC0A36C">
      <w:pPr>
        <w:spacing w:after="160" w:afterAutospacing="off" w:line="257" w:lineRule="auto"/>
        <w:ind w:left="-20" w:right="-20"/>
        <w:jc w:val="both"/>
        <w:rPr/>
      </w:pPr>
      <w:r w:rsidRPr="02B020DC" w:rsidR="7DDBB29E">
        <w:rPr>
          <w:rFonts w:ascii="Calibri" w:hAnsi="Calibri" w:eastAsia="Calibri" w:cs="Calibri"/>
          <w:noProof w:val="0"/>
          <w:sz w:val="22"/>
          <w:szCs w:val="22"/>
          <w:lang w:val="en"/>
        </w:rPr>
        <w:t xml:space="preserve">Given the age and condition of much of the UHB’s infrastructure and the growing pressure from increasing backlog maintenance across the estate, there are a range of schemes that are becoming increasingly urgent in order to maintain the delivery of care in facilities that are fit for purpose and are able to meet mandatory standards for accreditation. </w:t>
      </w:r>
    </w:p>
    <w:p w:rsidR="7DDBB29E" w:rsidP="02B020DC" w:rsidRDefault="7DDBB29E" w14:paraId="4EF116F1" w14:textId="2D5CBFB7">
      <w:pPr>
        <w:spacing w:after="160" w:afterAutospacing="off" w:line="257" w:lineRule="auto"/>
        <w:ind w:left="-20" w:right="-20"/>
        <w:jc w:val="both"/>
        <w:rPr/>
      </w:pPr>
      <w:r w:rsidRPr="02B020DC" w:rsidR="7DDBB29E">
        <w:rPr>
          <w:rFonts w:ascii="Calibri" w:hAnsi="Calibri" w:eastAsia="Calibri" w:cs="Calibri"/>
          <w:noProof w:val="0"/>
          <w:sz w:val="22"/>
          <w:szCs w:val="22"/>
          <w:lang w:val="en"/>
        </w:rPr>
        <w:t>We are working closely within the Pan Cluster Planning Groups and the RPB to develop our community infrastructure through our ‘place-based planning’ approach to work towards delivering the integrated regional strategic capital plan to deliver more services in the community</w:t>
      </w:r>
      <w:r w:rsidRPr="02B020DC" w:rsidR="7DDBB29E">
        <w:rPr>
          <w:rFonts w:ascii="Calibri" w:hAnsi="Calibri" w:eastAsia="Calibri" w:cs="Calibri"/>
          <w:noProof w:val="0"/>
          <w:color w:val="000000" w:themeColor="text1" w:themeTint="FF" w:themeShade="FF"/>
          <w:sz w:val="22"/>
          <w:szCs w:val="22"/>
          <w:lang w:val="en"/>
        </w:rPr>
        <w:t xml:space="preserve"> responding to the needs identified in the Area Plan, LDPs, Wellbeing Plans and this IMTP</w:t>
      </w:r>
      <w:r w:rsidRPr="02B020DC" w:rsidR="7DDBB29E">
        <w:rPr>
          <w:rFonts w:ascii="Calibri" w:hAnsi="Calibri" w:eastAsia="Calibri" w:cs="Calibri"/>
          <w:noProof w:val="0"/>
          <w:sz w:val="22"/>
          <w:szCs w:val="22"/>
          <w:lang w:val="en"/>
        </w:rPr>
        <w:t xml:space="preserve">.  There are a number of large, residential developments planned and in construction in both Cardiff and the Vale of Glamorgan, and we are working closely with local authority and Public Service Board colleagues to </w:t>
      </w:r>
      <w:r w:rsidRPr="02B020DC" w:rsidR="7DDBB29E">
        <w:rPr>
          <w:rFonts w:ascii="Calibri" w:hAnsi="Calibri" w:eastAsia="Calibri" w:cs="Calibri"/>
          <w:noProof w:val="0"/>
          <w:color w:val="000000" w:themeColor="text1" w:themeTint="FF" w:themeShade="FF"/>
          <w:sz w:val="22"/>
          <w:szCs w:val="22"/>
          <w:lang w:val="en"/>
        </w:rPr>
        <w:t>ensure that our service models are integrated, support the diverse needs of our existing and new communities and also to ensure an integrated approach to prioritisation and planning.</w:t>
      </w:r>
    </w:p>
    <w:p w:rsidR="7DDBB29E" w:rsidP="02B020DC" w:rsidRDefault="7DDBB29E" w14:paraId="7547F8D9" w14:textId="0EA86F4A">
      <w:pPr>
        <w:spacing w:after="160" w:afterAutospacing="off" w:line="257" w:lineRule="auto"/>
        <w:ind w:left="-20" w:right="-20"/>
        <w:jc w:val="both"/>
        <w:rPr/>
      </w:pPr>
      <w:r w:rsidRPr="02B020DC" w:rsidR="7DDBB29E">
        <w:rPr>
          <w:rFonts w:ascii="Calibri" w:hAnsi="Calibri" w:eastAsia="Calibri" w:cs="Calibri"/>
          <w:noProof w:val="0"/>
          <w:sz w:val="22"/>
          <w:szCs w:val="22"/>
          <w:lang w:val="en"/>
        </w:rPr>
        <w:t xml:space="preserve">Our aim for our hospital infrastructure is to continue to develop UHL as a site for ambulatory, diagnostics and low-risk, routine surgical care as well as rehabilitation and mental health inpatient care.  The timely replacement of UHW continues to be absolutely critical to support our long-term strategy - the existing infrastructure is failing and much of the current hospital accommodation and departments are no longer fit for purpose in terms of functional layout, environmental suitability or physical condition. This results in poor patient experience, demotivated workforce and inefficiency in terms of service delivery, facilities costs and maintenance overheads. </w:t>
      </w:r>
    </w:p>
    <w:p w:rsidR="7DDBB29E" w:rsidP="02B020DC" w:rsidRDefault="7DDBB29E" w14:paraId="60E5E8DA" w14:textId="5DB8A69D">
      <w:pPr>
        <w:spacing w:after="160" w:afterAutospacing="off" w:line="257" w:lineRule="auto"/>
        <w:ind w:left="-20" w:right="-20"/>
        <w:jc w:val="both"/>
        <w:rPr/>
      </w:pPr>
      <w:r w:rsidRPr="02B020DC" w:rsidR="7DDBB29E">
        <w:rPr>
          <w:rFonts w:ascii="Calibri" w:hAnsi="Calibri" w:eastAsia="Calibri" w:cs="Calibri"/>
          <w:noProof w:val="0"/>
          <w:sz w:val="22"/>
          <w:szCs w:val="22"/>
          <w:lang w:val="en"/>
        </w:rPr>
        <w:t>Although a new hospital remains a key priority – a programme business case for which has been previously submitted to WG - we are developing a masterplan to urgently address and manage some of the most critical infrastructure deficiencies to protect patient safety, enhance patient experience and improve workforce satisfaction and service efficiency. The approach to and funding for this is currently under urgent discussion with WG officials.</w:t>
      </w:r>
    </w:p>
    <w:p w:rsidR="7DDBB29E" w:rsidP="02B020DC" w:rsidRDefault="7DDBB29E" w14:paraId="7F7F93C0" w14:textId="05DC3217">
      <w:pPr>
        <w:spacing w:after="160" w:afterAutospacing="off" w:line="257" w:lineRule="auto"/>
        <w:ind w:left="-20" w:right="-20"/>
        <w:jc w:val="left"/>
        <w:rPr/>
      </w:pPr>
      <w:r w:rsidRPr="02B020DC" w:rsidR="7DDBB29E">
        <w:rPr>
          <w:rFonts w:ascii="Calibri" w:hAnsi="Calibri" w:eastAsia="Calibri" w:cs="Calibri"/>
          <w:noProof w:val="0"/>
          <w:sz w:val="22"/>
          <w:szCs w:val="22"/>
          <w:lang w:val="en"/>
        </w:rPr>
        <w:t xml:space="preserve">The tables below provide an overview of the </w:t>
      </w:r>
      <w:r w:rsidRPr="02B020DC" w:rsidR="7DDBB29E">
        <w:rPr>
          <w:rFonts w:ascii="Calibri" w:hAnsi="Calibri" w:eastAsia="Calibri" w:cs="Calibri"/>
          <w:noProof w:val="0"/>
          <w:sz w:val="22"/>
          <w:szCs w:val="22"/>
          <w:u w:val="single"/>
          <w:lang w:val="en"/>
        </w:rPr>
        <w:t>current</w:t>
      </w:r>
      <w:r w:rsidRPr="02B020DC" w:rsidR="7DDBB29E">
        <w:rPr>
          <w:rFonts w:ascii="Calibri" w:hAnsi="Calibri" w:eastAsia="Calibri" w:cs="Calibri"/>
          <w:noProof w:val="0"/>
          <w:sz w:val="22"/>
          <w:szCs w:val="22"/>
          <w:lang w:val="en"/>
        </w:rPr>
        <w:t xml:space="preserve"> position of priority schemes across both our acute, community, estates and engineering and digital infrastructure. </w:t>
      </w:r>
    </w:p>
    <w:p w:rsidR="7DDBB29E" w:rsidP="02B020DC" w:rsidRDefault="7DDBB29E" w14:paraId="7B1F5856" w14:textId="035EA081">
      <w:pPr>
        <w:spacing w:after="160" w:afterAutospacing="off" w:line="257" w:lineRule="auto"/>
        <w:ind w:left="-20" w:right="-20"/>
        <w:jc w:val="left"/>
        <w:rPr/>
      </w:pPr>
      <w:r w:rsidRPr="02B020DC" w:rsidR="7DDBB29E">
        <w:rPr>
          <w:rFonts w:ascii="Calibri" w:hAnsi="Calibri" w:eastAsia="Calibri" w:cs="Calibri"/>
          <w:b w:val="1"/>
          <w:bCs w:val="1"/>
          <w:noProof w:val="0"/>
          <w:sz w:val="22"/>
          <w:szCs w:val="22"/>
          <w:lang w:val="en"/>
        </w:rPr>
        <w:t>1.2 Schemes Rolled Forward from 2023-24 and Annual Capital Commitments:</w:t>
      </w:r>
    </w:p>
    <w:tbl>
      <w:tblPr>
        <w:tblStyle w:val="TableGrid"/>
        <w:tblW w:w="0" w:type="auto"/>
        <w:tblLayout w:type="fixed"/>
        <w:tblLook w:val="04A0" w:firstRow="1" w:lastRow="0" w:firstColumn="1" w:lastColumn="0" w:noHBand="0" w:noVBand="1"/>
      </w:tblPr>
      <w:tblGrid>
        <w:gridCol w:w="9450"/>
        <w:gridCol w:w="1230"/>
        <w:gridCol w:w="1411"/>
        <w:gridCol w:w="1339"/>
      </w:tblGrid>
      <w:tr w:rsidR="02B020DC" w:rsidTr="02B020DC" w14:paraId="4E54BC09">
        <w:trPr>
          <w:trHeight w:val="1155"/>
        </w:trPr>
        <w:tc>
          <w:tcPr>
            <w:tcW w:w="9450" w:type="dxa"/>
            <w:tcBorders>
              <w:top w:val="single" w:sz="8"/>
              <w:left w:val="single" w:sz="8"/>
              <w:bottom w:val="single" w:sz="8"/>
              <w:right w:val="single" w:sz="8"/>
            </w:tcBorders>
            <w:shd w:val="clear" w:color="auto" w:fill="8EAADB" w:themeFill="accent1" w:themeFillTint="99"/>
            <w:tcMar>
              <w:left w:w="108" w:type="dxa"/>
              <w:right w:w="108" w:type="dxa"/>
            </w:tcMar>
            <w:vAlign w:val="top"/>
          </w:tcPr>
          <w:p w:rsidR="02B020DC" w:rsidP="02B020DC" w:rsidRDefault="02B020DC" w14:paraId="0CE17564" w14:textId="5BB13C70">
            <w:pPr>
              <w:spacing w:after="0" w:afterAutospacing="off"/>
              <w:ind w:left="-20" w:right="-20"/>
              <w:rPr/>
            </w:pPr>
            <w:r w:rsidRPr="02B020DC" w:rsidR="02B020DC">
              <w:rPr>
                <w:rFonts w:ascii="Calibri" w:hAnsi="Calibri" w:eastAsia="Calibri" w:cs="Calibri"/>
                <w:b w:val="1"/>
                <w:bCs w:val="1"/>
                <w:sz w:val="22"/>
                <w:szCs w:val="22"/>
              </w:rPr>
              <w:t xml:space="preserve"> </w:t>
            </w:r>
          </w:p>
          <w:p w:rsidR="02B020DC" w:rsidP="02B020DC" w:rsidRDefault="02B020DC" w14:paraId="5FFBAD56" w14:textId="0122CCAD">
            <w:pPr>
              <w:spacing w:after="0" w:afterAutospacing="off"/>
              <w:ind w:left="-20" w:right="-20"/>
              <w:rPr/>
            </w:pPr>
            <w:r w:rsidRPr="02B020DC" w:rsidR="02B020DC">
              <w:rPr>
                <w:rFonts w:ascii="Calibri" w:hAnsi="Calibri" w:eastAsia="Calibri" w:cs="Calibri"/>
                <w:b w:val="1"/>
                <w:bCs w:val="1"/>
                <w:sz w:val="22"/>
                <w:szCs w:val="22"/>
              </w:rPr>
              <w:t xml:space="preserve"> </w:t>
            </w:r>
          </w:p>
          <w:p w:rsidR="02B020DC" w:rsidP="02B020DC" w:rsidRDefault="02B020DC" w14:paraId="052BF4FC" w14:textId="51CB5001">
            <w:pPr>
              <w:spacing w:after="0" w:afterAutospacing="off"/>
              <w:ind w:left="-20" w:right="-20"/>
              <w:rPr/>
            </w:pPr>
            <w:r w:rsidRPr="02B020DC" w:rsidR="02B020DC">
              <w:rPr>
                <w:rFonts w:ascii="Calibri" w:hAnsi="Calibri" w:eastAsia="Calibri" w:cs="Calibri"/>
                <w:b w:val="1"/>
                <w:bCs w:val="1"/>
                <w:sz w:val="22"/>
                <w:szCs w:val="22"/>
              </w:rPr>
              <w:t>Scheme - approved and/or in construction (as at Jan 2024)</w:t>
            </w:r>
          </w:p>
        </w:tc>
        <w:tc>
          <w:tcPr>
            <w:tcW w:w="1230" w:type="dxa"/>
            <w:tcBorders>
              <w:top w:val="single" w:sz="8"/>
              <w:left w:val="single" w:sz="8"/>
              <w:bottom w:val="single" w:sz="8"/>
              <w:right w:val="single" w:sz="8"/>
            </w:tcBorders>
            <w:shd w:val="clear" w:color="auto" w:fill="8EAADB" w:themeFill="accent1" w:themeFillTint="99"/>
            <w:tcMar>
              <w:left w:w="108" w:type="dxa"/>
              <w:right w:w="108" w:type="dxa"/>
            </w:tcMar>
            <w:vAlign w:val="top"/>
          </w:tcPr>
          <w:p w:rsidR="02B020DC" w:rsidP="02B020DC" w:rsidRDefault="02B020DC" w14:paraId="07E5FE0B" w14:textId="27AFFB49">
            <w:pPr>
              <w:spacing w:after="0" w:afterAutospacing="off"/>
              <w:ind w:left="-20" w:right="-20"/>
              <w:jc w:val="center"/>
              <w:rPr/>
            </w:pPr>
            <w:r w:rsidRPr="02B020DC" w:rsidR="02B020DC">
              <w:rPr>
                <w:rFonts w:ascii="Calibri" w:hAnsi="Calibri" w:eastAsia="Calibri" w:cs="Calibri"/>
                <w:b w:val="1"/>
                <w:bCs w:val="1"/>
                <w:sz w:val="22"/>
                <w:szCs w:val="22"/>
              </w:rPr>
              <w:t>Total Estimated Capital</w:t>
            </w:r>
          </w:p>
          <w:p w:rsidR="02B020DC" w:rsidP="02B020DC" w:rsidRDefault="02B020DC" w14:paraId="00309E88" w14:textId="48DCB6C2">
            <w:pPr>
              <w:spacing w:after="0" w:afterAutospacing="off"/>
              <w:ind w:left="-20" w:right="-20"/>
              <w:jc w:val="center"/>
              <w:rPr/>
            </w:pPr>
            <w:r w:rsidRPr="02B020DC" w:rsidR="02B020DC">
              <w:rPr>
                <w:rFonts w:ascii="Calibri" w:hAnsi="Calibri" w:eastAsia="Calibri" w:cs="Calibri"/>
                <w:b w:val="1"/>
                <w:bCs w:val="1"/>
                <w:sz w:val="22"/>
                <w:szCs w:val="22"/>
              </w:rPr>
              <w:t xml:space="preserve">(£m) </w:t>
            </w:r>
          </w:p>
        </w:tc>
        <w:tc>
          <w:tcPr>
            <w:tcW w:w="1411" w:type="dxa"/>
            <w:tcBorders>
              <w:top w:val="single" w:sz="8"/>
              <w:left w:val="single" w:sz="8"/>
              <w:bottom w:val="single" w:sz="8"/>
              <w:right w:val="single" w:sz="8"/>
            </w:tcBorders>
            <w:shd w:val="clear" w:color="auto" w:fill="8EAADB" w:themeFill="accent1" w:themeFillTint="99"/>
            <w:tcMar>
              <w:left w:w="108" w:type="dxa"/>
              <w:right w:w="108" w:type="dxa"/>
            </w:tcMar>
            <w:vAlign w:val="top"/>
          </w:tcPr>
          <w:p w:rsidR="02B020DC" w:rsidP="02B020DC" w:rsidRDefault="02B020DC" w14:paraId="30AA4CEA" w14:textId="42545BCD">
            <w:pPr>
              <w:spacing w:after="0" w:afterAutospacing="off"/>
              <w:ind w:left="-20" w:right="-20"/>
              <w:jc w:val="center"/>
              <w:rPr/>
            </w:pPr>
            <w:r w:rsidRPr="02B020DC" w:rsidR="02B020DC">
              <w:rPr>
                <w:rFonts w:ascii="Calibri" w:hAnsi="Calibri" w:eastAsia="Calibri" w:cs="Calibri"/>
                <w:b w:val="1"/>
                <w:bCs w:val="1"/>
                <w:sz w:val="22"/>
                <w:szCs w:val="22"/>
              </w:rPr>
              <w:t>Major Capital Required</w:t>
            </w:r>
          </w:p>
          <w:p w:rsidR="02B020DC" w:rsidP="02B020DC" w:rsidRDefault="02B020DC" w14:paraId="3C2338E6" w14:textId="73C9FC8E">
            <w:pPr>
              <w:spacing w:after="0" w:afterAutospacing="off"/>
              <w:ind w:left="-20" w:right="-20"/>
              <w:jc w:val="center"/>
              <w:rPr/>
            </w:pPr>
            <w:r w:rsidRPr="02B020DC" w:rsidR="02B020DC">
              <w:rPr>
                <w:rFonts w:ascii="Calibri" w:hAnsi="Calibri" w:eastAsia="Calibri" w:cs="Calibri"/>
                <w:b w:val="1"/>
                <w:bCs w:val="1"/>
                <w:sz w:val="22"/>
                <w:szCs w:val="22"/>
              </w:rPr>
              <w:t>2024-25</w:t>
            </w:r>
          </w:p>
        </w:tc>
        <w:tc>
          <w:tcPr>
            <w:tcW w:w="1339" w:type="dxa"/>
            <w:tcBorders>
              <w:top w:val="single" w:sz="8"/>
              <w:left w:val="single" w:sz="8"/>
              <w:bottom w:val="single" w:sz="8"/>
              <w:right w:val="single" w:sz="8"/>
            </w:tcBorders>
            <w:shd w:val="clear" w:color="auto" w:fill="8EAADB" w:themeFill="accent1" w:themeFillTint="99"/>
            <w:tcMar>
              <w:left w:w="108" w:type="dxa"/>
              <w:right w:w="108" w:type="dxa"/>
            </w:tcMar>
            <w:vAlign w:val="top"/>
          </w:tcPr>
          <w:p w:rsidR="02B020DC" w:rsidP="02B020DC" w:rsidRDefault="02B020DC" w14:paraId="400D2D41" w14:textId="1A3E9DC0">
            <w:pPr>
              <w:spacing w:after="0" w:afterAutospacing="off"/>
              <w:ind w:left="-20" w:right="-20"/>
              <w:jc w:val="center"/>
              <w:rPr/>
            </w:pPr>
            <w:r w:rsidRPr="02B020DC" w:rsidR="02B020DC">
              <w:rPr>
                <w:rFonts w:ascii="Calibri" w:hAnsi="Calibri" w:eastAsia="Calibri" w:cs="Calibri"/>
                <w:b w:val="1"/>
                <w:bCs w:val="1"/>
                <w:sz w:val="22"/>
                <w:szCs w:val="22"/>
              </w:rPr>
              <w:t>Disc Capital Required2024-25</w:t>
            </w:r>
          </w:p>
          <w:p w:rsidR="02B020DC" w:rsidP="02B020DC" w:rsidRDefault="02B020DC" w14:paraId="2AF2968A" w14:textId="3BD52FF2">
            <w:pPr>
              <w:spacing w:after="0" w:afterAutospacing="off"/>
              <w:ind w:left="-20" w:right="-20"/>
              <w:jc w:val="center"/>
              <w:rPr/>
            </w:pPr>
            <w:r w:rsidRPr="02B020DC" w:rsidR="02B020DC">
              <w:rPr>
                <w:rFonts w:ascii="Calibri" w:hAnsi="Calibri" w:eastAsia="Calibri" w:cs="Calibri"/>
                <w:b w:val="1"/>
                <w:bCs w:val="1"/>
                <w:sz w:val="22"/>
                <w:szCs w:val="22"/>
              </w:rPr>
              <w:t xml:space="preserve"> </w:t>
            </w:r>
          </w:p>
        </w:tc>
      </w:tr>
      <w:tr w:rsidR="02B020DC" w:rsidTr="02B020DC" w14:paraId="277704F9">
        <w:trPr>
          <w:trHeight w:val="300"/>
        </w:trPr>
        <w:tc>
          <w:tcPr>
            <w:tcW w:w="9450" w:type="dxa"/>
            <w:tcBorders>
              <w:top w:val="single" w:sz="8"/>
              <w:left w:val="single" w:sz="8"/>
              <w:bottom w:val="single" w:sz="8"/>
              <w:right w:val="single" w:sz="8"/>
            </w:tcBorders>
            <w:tcMar>
              <w:left w:w="108" w:type="dxa"/>
              <w:right w:w="108" w:type="dxa"/>
            </w:tcMar>
            <w:vAlign w:val="top"/>
          </w:tcPr>
          <w:p w:rsidR="02B020DC" w:rsidP="02B020DC" w:rsidRDefault="02B020DC" w14:paraId="09D90ED7" w14:textId="79C7C625">
            <w:pPr>
              <w:spacing w:after="0" w:afterAutospacing="off"/>
              <w:ind w:left="-20" w:right="-20"/>
              <w:rPr/>
            </w:pPr>
            <w:r w:rsidRPr="02B020DC" w:rsidR="02B020DC">
              <w:rPr>
                <w:rFonts w:ascii="Calibri" w:hAnsi="Calibri" w:eastAsia="Calibri" w:cs="Calibri"/>
                <w:sz w:val="22"/>
                <w:szCs w:val="22"/>
              </w:rPr>
              <w:t>Re-provision of Rookwood services @ UHL – agreed scheme costs</w:t>
            </w:r>
          </w:p>
        </w:tc>
        <w:tc>
          <w:tcPr>
            <w:tcW w:w="1230" w:type="dxa"/>
            <w:tcBorders>
              <w:top w:val="single" w:sz="8"/>
              <w:left w:val="single" w:sz="8"/>
              <w:bottom w:val="single" w:sz="8"/>
              <w:right w:val="single" w:sz="8"/>
            </w:tcBorders>
            <w:tcMar>
              <w:left w:w="108" w:type="dxa"/>
              <w:right w:w="108" w:type="dxa"/>
            </w:tcMar>
            <w:vAlign w:val="top"/>
          </w:tcPr>
          <w:p w:rsidR="02B020DC" w:rsidP="02B020DC" w:rsidRDefault="02B020DC" w14:paraId="0A67E12C" w14:textId="47998891">
            <w:pPr>
              <w:spacing w:after="0" w:afterAutospacing="off"/>
              <w:ind w:left="-20" w:right="-20"/>
              <w:jc w:val="right"/>
              <w:rPr/>
            </w:pPr>
            <w:r w:rsidRPr="02B020DC" w:rsidR="02B020DC">
              <w:rPr>
                <w:rFonts w:ascii="Calibri" w:hAnsi="Calibri" w:eastAsia="Calibri" w:cs="Calibri"/>
                <w:sz w:val="22"/>
                <w:szCs w:val="22"/>
              </w:rPr>
              <w:t>0.750</w:t>
            </w:r>
          </w:p>
        </w:tc>
        <w:tc>
          <w:tcPr>
            <w:tcW w:w="1411" w:type="dxa"/>
            <w:tcBorders>
              <w:top w:val="single" w:sz="8"/>
              <w:left w:val="single" w:sz="8"/>
              <w:bottom w:val="single" w:sz="8"/>
              <w:right w:val="single" w:sz="8"/>
            </w:tcBorders>
            <w:tcMar>
              <w:left w:w="108" w:type="dxa"/>
              <w:right w:w="108" w:type="dxa"/>
            </w:tcMar>
            <w:vAlign w:val="top"/>
          </w:tcPr>
          <w:p w:rsidR="02B020DC" w:rsidP="02B020DC" w:rsidRDefault="02B020DC" w14:paraId="6411AE61" w14:textId="2F3D0319">
            <w:pPr>
              <w:spacing w:after="0" w:afterAutospacing="off"/>
              <w:ind w:left="-20" w:right="-20"/>
              <w:jc w:val="right"/>
              <w:rPr/>
            </w:pPr>
            <w:r w:rsidRPr="02B020DC" w:rsidR="02B020DC">
              <w:rPr>
                <w:rFonts w:ascii="Calibri" w:hAnsi="Calibri" w:eastAsia="Calibri" w:cs="Calibri"/>
                <w:sz w:val="22"/>
                <w:szCs w:val="22"/>
              </w:rPr>
              <w:t>0.750</w:t>
            </w:r>
          </w:p>
        </w:tc>
        <w:tc>
          <w:tcPr>
            <w:tcW w:w="1339" w:type="dxa"/>
            <w:tcBorders>
              <w:top w:val="single" w:sz="8"/>
              <w:left w:val="single" w:sz="8"/>
              <w:bottom w:val="single" w:sz="8"/>
              <w:right w:val="single" w:sz="8"/>
            </w:tcBorders>
            <w:tcMar>
              <w:left w:w="108" w:type="dxa"/>
              <w:right w:w="108" w:type="dxa"/>
            </w:tcMar>
            <w:vAlign w:val="top"/>
          </w:tcPr>
          <w:p w:rsidR="02B020DC" w:rsidP="02B020DC" w:rsidRDefault="02B020DC" w14:paraId="23CB33D1" w14:textId="337C3B5C">
            <w:pPr>
              <w:spacing w:after="0" w:afterAutospacing="off"/>
              <w:ind w:left="-20" w:right="-20"/>
              <w:jc w:val="right"/>
              <w:rPr/>
            </w:pPr>
            <w:r w:rsidRPr="02B020DC" w:rsidR="02B020DC">
              <w:rPr>
                <w:rFonts w:ascii="Calibri" w:hAnsi="Calibri" w:eastAsia="Calibri" w:cs="Calibri"/>
                <w:sz w:val="22"/>
                <w:szCs w:val="22"/>
              </w:rPr>
              <w:t xml:space="preserve"> </w:t>
            </w:r>
          </w:p>
        </w:tc>
      </w:tr>
      <w:tr w:rsidR="02B020DC" w:rsidTr="02B020DC" w14:paraId="5A3F5F66">
        <w:trPr>
          <w:trHeight w:val="300"/>
        </w:trPr>
        <w:tc>
          <w:tcPr>
            <w:tcW w:w="9450" w:type="dxa"/>
            <w:tcBorders>
              <w:top w:val="single" w:sz="8"/>
              <w:left w:val="single" w:sz="8"/>
              <w:bottom w:val="single" w:sz="8"/>
              <w:right w:val="single" w:sz="8"/>
            </w:tcBorders>
            <w:tcMar>
              <w:left w:w="108" w:type="dxa"/>
              <w:right w:w="108" w:type="dxa"/>
            </w:tcMar>
            <w:vAlign w:val="top"/>
          </w:tcPr>
          <w:p w:rsidR="02B020DC" w:rsidP="02B020DC" w:rsidRDefault="02B020DC" w14:paraId="3973927B" w14:textId="324093A3">
            <w:pPr>
              <w:spacing w:after="0" w:afterAutospacing="off"/>
              <w:ind w:left="-20" w:right="-20"/>
              <w:rPr/>
            </w:pPr>
            <w:r w:rsidRPr="02B020DC" w:rsidR="02B020DC">
              <w:rPr>
                <w:rFonts w:ascii="Calibri" w:hAnsi="Calibri" w:eastAsia="Calibri" w:cs="Calibri"/>
                <w:sz w:val="22"/>
                <w:szCs w:val="22"/>
              </w:rPr>
              <w:t>EFAB – agreed schemes costs</w:t>
            </w:r>
          </w:p>
        </w:tc>
        <w:tc>
          <w:tcPr>
            <w:tcW w:w="1230" w:type="dxa"/>
            <w:tcBorders>
              <w:top w:val="single" w:sz="8"/>
              <w:left w:val="single" w:sz="8"/>
              <w:bottom w:val="single" w:sz="8"/>
              <w:right w:val="single" w:sz="8"/>
            </w:tcBorders>
            <w:tcMar>
              <w:left w:w="108" w:type="dxa"/>
              <w:right w:w="108" w:type="dxa"/>
            </w:tcMar>
            <w:vAlign w:val="top"/>
          </w:tcPr>
          <w:p w:rsidR="02B020DC" w:rsidP="02B020DC" w:rsidRDefault="02B020DC" w14:paraId="47CAB50C" w14:textId="67612D86">
            <w:pPr>
              <w:spacing w:after="0" w:afterAutospacing="off"/>
              <w:ind w:left="-20" w:right="-20"/>
              <w:jc w:val="right"/>
              <w:rPr/>
            </w:pPr>
            <w:r w:rsidRPr="02B020DC" w:rsidR="02B020DC">
              <w:rPr>
                <w:rFonts w:ascii="Calibri" w:hAnsi="Calibri" w:eastAsia="Calibri" w:cs="Calibri"/>
                <w:sz w:val="22"/>
                <w:szCs w:val="22"/>
              </w:rPr>
              <w:t>4.056</w:t>
            </w:r>
          </w:p>
        </w:tc>
        <w:tc>
          <w:tcPr>
            <w:tcW w:w="1411" w:type="dxa"/>
            <w:tcBorders>
              <w:top w:val="single" w:sz="8"/>
              <w:left w:val="single" w:sz="8"/>
              <w:bottom w:val="single" w:sz="8"/>
              <w:right w:val="single" w:sz="8"/>
            </w:tcBorders>
            <w:tcMar>
              <w:left w:w="108" w:type="dxa"/>
              <w:right w:w="108" w:type="dxa"/>
            </w:tcMar>
            <w:vAlign w:val="top"/>
          </w:tcPr>
          <w:p w:rsidR="02B020DC" w:rsidP="02B020DC" w:rsidRDefault="02B020DC" w14:paraId="5E2BE3DE" w14:textId="20EA9689">
            <w:pPr>
              <w:spacing w:after="0" w:afterAutospacing="off"/>
              <w:ind w:left="-20" w:right="-20"/>
              <w:jc w:val="right"/>
              <w:rPr/>
            </w:pPr>
            <w:r w:rsidRPr="02B020DC" w:rsidR="02B020DC">
              <w:rPr>
                <w:rFonts w:ascii="Calibri" w:hAnsi="Calibri" w:eastAsia="Calibri" w:cs="Calibri"/>
                <w:sz w:val="22"/>
                <w:szCs w:val="22"/>
              </w:rPr>
              <w:t>4.056</w:t>
            </w:r>
          </w:p>
        </w:tc>
        <w:tc>
          <w:tcPr>
            <w:tcW w:w="1339" w:type="dxa"/>
            <w:tcBorders>
              <w:top w:val="single" w:sz="8"/>
              <w:left w:val="single" w:sz="8"/>
              <w:bottom w:val="single" w:sz="8"/>
              <w:right w:val="single" w:sz="8"/>
            </w:tcBorders>
            <w:tcMar>
              <w:left w:w="108" w:type="dxa"/>
              <w:right w:w="108" w:type="dxa"/>
            </w:tcMar>
            <w:vAlign w:val="top"/>
          </w:tcPr>
          <w:p w:rsidR="02B020DC" w:rsidP="02B020DC" w:rsidRDefault="02B020DC" w14:paraId="5E524517" w14:textId="671E3E1B">
            <w:pPr>
              <w:spacing w:after="0" w:afterAutospacing="off"/>
              <w:ind w:left="-20" w:right="-20"/>
              <w:jc w:val="right"/>
              <w:rPr/>
            </w:pPr>
            <w:r w:rsidRPr="02B020DC" w:rsidR="02B020DC">
              <w:rPr>
                <w:rFonts w:ascii="Calibri" w:hAnsi="Calibri" w:eastAsia="Calibri" w:cs="Calibri"/>
                <w:sz w:val="22"/>
                <w:szCs w:val="22"/>
              </w:rPr>
              <w:t xml:space="preserve"> </w:t>
            </w:r>
          </w:p>
        </w:tc>
      </w:tr>
      <w:tr w:rsidR="02B020DC" w:rsidTr="02B020DC" w14:paraId="4BECEA6D">
        <w:trPr>
          <w:trHeight w:val="300"/>
        </w:trPr>
        <w:tc>
          <w:tcPr>
            <w:tcW w:w="9450" w:type="dxa"/>
            <w:tcBorders>
              <w:top w:val="single" w:sz="8"/>
              <w:left w:val="single" w:sz="8"/>
              <w:bottom w:val="single" w:sz="8"/>
              <w:right w:val="single" w:sz="8"/>
            </w:tcBorders>
            <w:tcMar>
              <w:left w:w="108" w:type="dxa"/>
              <w:right w:w="108" w:type="dxa"/>
            </w:tcMar>
            <w:vAlign w:val="top"/>
          </w:tcPr>
          <w:p w:rsidR="02B020DC" w:rsidP="02B020DC" w:rsidRDefault="02B020DC" w14:paraId="6AD3B2B2" w14:textId="70A9F1EC">
            <w:pPr>
              <w:spacing w:after="0" w:afterAutospacing="off"/>
              <w:ind w:left="-20" w:right="-20"/>
              <w:rPr/>
            </w:pPr>
            <w:r w:rsidRPr="02B020DC" w:rsidR="02B020DC">
              <w:rPr>
                <w:rFonts w:ascii="Calibri" w:hAnsi="Calibri" w:eastAsia="Calibri" w:cs="Calibri"/>
                <w:sz w:val="22"/>
                <w:szCs w:val="22"/>
              </w:rPr>
              <w:t>Park View Wellbeing Hub (FBC fees)</w:t>
            </w:r>
          </w:p>
        </w:tc>
        <w:tc>
          <w:tcPr>
            <w:tcW w:w="1230" w:type="dxa"/>
            <w:tcBorders>
              <w:top w:val="single" w:sz="8"/>
              <w:left w:val="single" w:sz="8"/>
              <w:bottom w:val="single" w:sz="8"/>
              <w:right w:val="single" w:sz="8"/>
            </w:tcBorders>
            <w:tcMar>
              <w:left w:w="108" w:type="dxa"/>
              <w:right w:w="108" w:type="dxa"/>
            </w:tcMar>
            <w:vAlign w:val="top"/>
          </w:tcPr>
          <w:p w:rsidR="02B020DC" w:rsidP="02B020DC" w:rsidRDefault="02B020DC" w14:paraId="2FD06F69" w14:textId="43A76F31">
            <w:pPr>
              <w:spacing w:after="0" w:afterAutospacing="off"/>
              <w:ind w:left="-20" w:right="-20"/>
              <w:jc w:val="right"/>
              <w:rPr/>
            </w:pPr>
            <w:r w:rsidRPr="02B020DC" w:rsidR="02B020DC">
              <w:rPr>
                <w:rFonts w:ascii="Calibri" w:hAnsi="Calibri" w:eastAsia="Calibri" w:cs="Calibri"/>
                <w:sz w:val="22"/>
                <w:szCs w:val="22"/>
              </w:rPr>
              <w:t>1.174</w:t>
            </w:r>
          </w:p>
        </w:tc>
        <w:tc>
          <w:tcPr>
            <w:tcW w:w="1411" w:type="dxa"/>
            <w:tcBorders>
              <w:top w:val="single" w:sz="8"/>
              <w:left w:val="single" w:sz="8"/>
              <w:bottom w:val="single" w:sz="8"/>
              <w:right w:val="single" w:sz="8"/>
            </w:tcBorders>
            <w:tcMar>
              <w:left w:w="108" w:type="dxa"/>
              <w:right w:w="108" w:type="dxa"/>
            </w:tcMar>
            <w:vAlign w:val="top"/>
          </w:tcPr>
          <w:p w:rsidR="02B020DC" w:rsidP="02B020DC" w:rsidRDefault="02B020DC" w14:paraId="337059EF" w14:textId="30A4B560">
            <w:pPr>
              <w:spacing w:after="0" w:afterAutospacing="off"/>
              <w:ind w:left="-20" w:right="-20"/>
              <w:jc w:val="right"/>
              <w:rPr/>
            </w:pPr>
            <w:r w:rsidRPr="02B020DC" w:rsidR="02B020DC">
              <w:rPr>
                <w:rFonts w:ascii="Calibri" w:hAnsi="Calibri" w:eastAsia="Calibri" w:cs="Calibri"/>
                <w:sz w:val="22"/>
                <w:szCs w:val="22"/>
              </w:rPr>
              <w:t>1.174</w:t>
            </w:r>
          </w:p>
        </w:tc>
        <w:tc>
          <w:tcPr>
            <w:tcW w:w="1339" w:type="dxa"/>
            <w:tcBorders>
              <w:top w:val="single" w:sz="8"/>
              <w:left w:val="single" w:sz="8"/>
              <w:bottom w:val="single" w:sz="8"/>
              <w:right w:val="single" w:sz="8"/>
            </w:tcBorders>
            <w:tcMar>
              <w:left w:w="108" w:type="dxa"/>
              <w:right w:w="108" w:type="dxa"/>
            </w:tcMar>
            <w:vAlign w:val="top"/>
          </w:tcPr>
          <w:p w:rsidR="02B020DC" w:rsidP="02B020DC" w:rsidRDefault="02B020DC" w14:paraId="42AD73C5" w14:textId="193B48F8">
            <w:pPr>
              <w:spacing w:after="0" w:afterAutospacing="off"/>
              <w:ind w:left="-20" w:right="-20"/>
              <w:jc w:val="right"/>
              <w:rPr/>
            </w:pPr>
            <w:r w:rsidRPr="02B020DC" w:rsidR="02B020DC">
              <w:rPr>
                <w:rFonts w:ascii="Calibri" w:hAnsi="Calibri" w:eastAsia="Calibri" w:cs="Calibri"/>
                <w:sz w:val="22"/>
                <w:szCs w:val="22"/>
              </w:rPr>
              <w:t xml:space="preserve"> </w:t>
            </w:r>
          </w:p>
        </w:tc>
      </w:tr>
      <w:tr w:rsidR="02B020DC" w:rsidTr="02B020DC" w14:paraId="6204E0E7">
        <w:trPr>
          <w:trHeight w:val="300"/>
        </w:trPr>
        <w:tc>
          <w:tcPr>
            <w:tcW w:w="9450" w:type="dxa"/>
            <w:tcBorders>
              <w:top w:val="single" w:sz="8"/>
              <w:left w:val="single" w:sz="8"/>
              <w:bottom w:val="single" w:sz="8"/>
              <w:right w:val="single" w:sz="8"/>
            </w:tcBorders>
            <w:tcMar>
              <w:left w:w="108" w:type="dxa"/>
              <w:right w:w="108" w:type="dxa"/>
            </w:tcMar>
            <w:vAlign w:val="top"/>
          </w:tcPr>
          <w:p w:rsidR="02B020DC" w:rsidP="02B020DC" w:rsidRDefault="02B020DC" w14:paraId="60052509" w14:textId="46DB779C">
            <w:pPr>
              <w:spacing w:after="0" w:afterAutospacing="off"/>
              <w:ind w:left="-20" w:right="-20"/>
              <w:rPr/>
            </w:pPr>
            <w:r w:rsidRPr="02B020DC" w:rsidR="02B020DC">
              <w:rPr>
                <w:rFonts w:ascii="Calibri" w:hAnsi="Calibri" w:eastAsia="Calibri" w:cs="Calibri"/>
                <w:sz w:val="22"/>
                <w:szCs w:val="22"/>
              </w:rPr>
              <w:t>Tertiary Tower Infrastructure – agreed scheme costs</w:t>
            </w:r>
          </w:p>
        </w:tc>
        <w:tc>
          <w:tcPr>
            <w:tcW w:w="1230" w:type="dxa"/>
            <w:tcBorders>
              <w:top w:val="single" w:sz="8"/>
              <w:left w:val="single" w:sz="8"/>
              <w:bottom w:val="single" w:sz="8"/>
              <w:right w:val="single" w:sz="8"/>
            </w:tcBorders>
            <w:tcMar>
              <w:left w:w="108" w:type="dxa"/>
              <w:right w:w="108" w:type="dxa"/>
            </w:tcMar>
            <w:vAlign w:val="top"/>
          </w:tcPr>
          <w:p w:rsidR="02B020DC" w:rsidP="02B020DC" w:rsidRDefault="02B020DC" w14:paraId="6FCF29AA" w14:textId="7FBB47F2">
            <w:pPr>
              <w:spacing w:after="0" w:afterAutospacing="off"/>
              <w:ind w:left="-20" w:right="-20"/>
              <w:jc w:val="right"/>
              <w:rPr/>
            </w:pPr>
            <w:r w:rsidRPr="02B020DC" w:rsidR="02B020DC">
              <w:rPr>
                <w:rFonts w:ascii="Calibri" w:hAnsi="Calibri" w:eastAsia="Calibri" w:cs="Calibri"/>
                <w:sz w:val="22"/>
                <w:szCs w:val="22"/>
              </w:rPr>
              <w:t>1.765</w:t>
            </w:r>
          </w:p>
        </w:tc>
        <w:tc>
          <w:tcPr>
            <w:tcW w:w="1411" w:type="dxa"/>
            <w:tcBorders>
              <w:top w:val="single" w:sz="8"/>
              <w:left w:val="single" w:sz="8"/>
              <w:bottom w:val="single" w:sz="8"/>
              <w:right w:val="single" w:sz="8"/>
            </w:tcBorders>
            <w:tcMar>
              <w:left w:w="108" w:type="dxa"/>
              <w:right w:w="108" w:type="dxa"/>
            </w:tcMar>
            <w:vAlign w:val="top"/>
          </w:tcPr>
          <w:p w:rsidR="02B020DC" w:rsidP="02B020DC" w:rsidRDefault="02B020DC" w14:paraId="59305DFD" w14:textId="46D1866A">
            <w:pPr>
              <w:spacing w:after="0" w:afterAutospacing="off"/>
              <w:ind w:left="-20" w:right="-20"/>
              <w:jc w:val="right"/>
              <w:rPr/>
            </w:pPr>
            <w:r w:rsidRPr="02B020DC" w:rsidR="02B020DC">
              <w:rPr>
                <w:rFonts w:ascii="Calibri" w:hAnsi="Calibri" w:eastAsia="Calibri" w:cs="Calibri"/>
                <w:sz w:val="22"/>
                <w:szCs w:val="22"/>
              </w:rPr>
              <w:t>1.765</w:t>
            </w:r>
          </w:p>
        </w:tc>
        <w:tc>
          <w:tcPr>
            <w:tcW w:w="1339" w:type="dxa"/>
            <w:tcBorders>
              <w:top w:val="single" w:sz="8"/>
              <w:left w:val="single" w:sz="8"/>
              <w:bottom w:val="single" w:sz="8"/>
              <w:right w:val="single" w:sz="8"/>
            </w:tcBorders>
            <w:tcMar>
              <w:left w:w="108" w:type="dxa"/>
              <w:right w:w="108" w:type="dxa"/>
            </w:tcMar>
            <w:vAlign w:val="top"/>
          </w:tcPr>
          <w:p w:rsidR="02B020DC" w:rsidP="02B020DC" w:rsidRDefault="02B020DC" w14:paraId="4282EEED" w14:textId="6679D848">
            <w:pPr>
              <w:spacing w:after="0" w:afterAutospacing="off"/>
              <w:ind w:left="-20" w:right="-20"/>
              <w:jc w:val="right"/>
              <w:rPr/>
            </w:pPr>
            <w:r w:rsidRPr="02B020DC" w:rsidR="02B020DC">
              <w:rPr>
                <w:rFonts w:ascii="Calibri" w:hAnsi="Calibri" w:eastAsia="Calibri" w:cs="Calibri"/>
                <w:sz w:val="22"/>
                <w:szCs w:val="22"/>
              </w:rPr>
              <w:t xml:space="preserve"> </w:t>
            </w:r>
          </w:p>
        </w:tc>
      </w:tr>
      <w:tr w:rsidR="02B020DC" w:rsidTr="02B020DC" w14:paraId="721E09B8">
        <w:trPr>
          <w:trHeight w:val="300"/>
        </w:trPr>
        <w:tc>
          <w:tcPr>
            <w:tcW w:w="9450" w:type="dxa"/>
            <w:tcBorders>
              <w:top w:val="single" w:sz="8"/>
              <w:left w:val="single" w:sz="8"/>
              <w:bottom w:val="single" w:sz="8"/>
              <w:right w:val="single" w:sz="8"/>
            </w:tcBorders>
            <w:tcMar>
              <w:left w:w="108" w:type="dxa"/>
              <w:right w:w="108" w:type="dxa"/>
            </w:tcMar>
            <w:vAlign w:val="top"/>
          </w:tcPr>
          <w:p w:rsidR="02B020DC" w:rsidP="02B020DC" w:rsidRDefault="02B020DC" w14:paraId="76C32F03" w14:textId="20210AD7">
            <w:pPr>
              <w:spacing w:after="0" w:afterAutospacing="off"/>
              <w:ind w:left="-20" w:right="-20"/>
              <w:rPr/>
            </w:pPr>
            <w:r w:rsidRPr="02B020DC" w:rsidR="02B020DC">
              <w:rPr>
                <w:rFonts w:ascii="Calibri" w:hAnsi="Calibri" w:eastAsia="Calibri" w:cs="Calibri"/>
                <w:sz w:val="22"/>
                <w:szCs w:val="22"/>
              </w:rPr>
              <w:t>Urgent Replacement of Neurointerventional Radiology Suites UHW – agreed scheme costs</w:t>
            </w:r>
          </w:p>
        </w:tc>
        <w:tc>
          <w:tcPr>
            <w:tcW w:w="1230" w:type="dxa"/>
            <w:tcBorders>
              <w:top w:val="single" w:sz="8"/>
              <w:left w:val="single" w:sz="8"/>
              <w:bottom w:val="single" w:sz="8"/>
              <w:right w:val="single" w:sz="8"/>
            </w:tcBorders>
            <w:tcMar>
              <w:left w:w="108" w:type="dxa"/>
              <w:right w:w="108" w:type="dxa"/>
            </w:tcMar>
            <w:vAlign w:val="top"/>
          </w:tcPr>
          <w:p w:rsidR="02B020DC" w:rsidP="02B020DC" w:rsidRDefault="02B020DC" w14:paraId="5E04907E" w14:textId="60C0076D">
            <w:pPr>
              <w:spacing w:after="0" w:afterAutospacing="off"/>
              <w:ind w:left="-20" w:right="-20"/>
              <w:jc w:val="right"/>
              <w:rPr/>
            </w:pPr>
            <w:r w:rsidRPr="02B020DC" w:rsidR="02B020DC">
              <w:rPr>
                <w:rFonts w:ascii="Calibri" w:hAnsi="Calibri" w:eastAsia="Calibri" w:cs="Calibri"/>
                <w:sz w:val="22"/>
                <w:szCs w:val="22"/>
              </w:rPr>
              <w:t>2.832</w:t>
            </w:r>
          </w:p>
        </w:tc>
        <w:tc>
          <w:tcPr>
            <w:tcW w:w="1411" w:type="dxa"/>
            <w:tcBorders>
              <w:top w:val="single" w:sz="8"/>
              <w:left w:val="single" w:sz="8"/>
              <w:bottom w:val="single" w:sz="8"/>
              <w:right w:val="single" w:sz="8"/>
            </w:tcBorders>
            <w:tcMar>
              <w:left w:w="108" w:type="dxa"/>
              <w:right w:w="108" w:type="dxa"/>
            </w:tcMar>
            <w:vAlign w:val="top"/>
          </w:tcPr>
          <w:p w:rsidR="02B020DC" w:rsidP="02B020DC" w:rsidRDefault="02B020DC" w14:paraId="7632F9CA" w14:textId="3502E5B3">
            <w:pPr>
              <w:spacing w:after="0" w:afterAutospacing="off"/>
              <w:ind w:left="-20" w:right="-20"/>
              <w:jc w:val="right"/>
              <w:rPr/>
            </w:pPr>
            <w:r w:rsidRPr="02B020DC" w:rsidR="02B020DC">
              <w:rPr>
                <w:rFonts w:ascii="Calibri" w:hAnsi="Calibri" w:eastAsia="Calibri" w:cs="Calibri"/>
                <w:sz w:val="22"/>
                <w:szCs w:val="22"/>
              </w:rPr>
              <w:t>1.982</w:t>
            </w:r>
          </w:p>
        </w:tc>
        <w:tc>
          <w:tcPr>
            <w:tcW w:w="1339" w:type="dxa"/>
            <w:tcBorders>
              <w:top w:val="single" w:sz="8"/>
              <w:left w:val="single" w:sz="8"/>
              <w:bottom w:val="single" w:sz="8"/>
              <w:right w:val="single" w:sz="8"/>
            </w:tcBorders>
            <w:tcMar>
              <w:left w:w="108" w:type="dxa"/>
              <w:right w:w="108" w:type="dxa"/>
            </w:tcMar>
            <w:vAlign w:val="top"/>
          </w:tcPr>
          <w:p w:rsidR="02B020DC" w:rsidP="02B020DC" w:rsidRDefault="02B020DC" w14:paraId="4174DBDA" w14:textId="6CF3315B">
            <w:pPr>
              <w:spacing w:after="0" w:afterAutospacing="off"/>
              <w:ind w:left="-20" w:right="-20"/>
              <w:jc w:val="right"/>
              <w:rPr/>
            </w:pPr>
            <w:r w:rsidRPr="02B020DC" w:rsidR="02B020DC">
              <w:rPr>
                <w:rFonts w:ascii="Calibri" w:hAnsi="Calibri" w:eastAsia="Calibri" w:cs="Calibri"/>
                <w:sz w:val="22"/>
                <w:szCs w:val="22"/>
              </w:rPr>
              <w:t>0.850</w:t>
            </w:r>
          </w:p>
        </w:tc>
      </w:tr>
      <w:tr w:rsidR="02B020DC" w:rsidTr="02B020DC" w14:paraId="7E373ADC">
        <w:trPr>
          <w:trHeight w:val="300"/>
        </w:trPr>
        <w:tc>
          <w:tcPr>
            <w:tcW w:w="9450" w:type="dxa"/>
            <w:tcBorders>
              <w:top w:val="single" w:sz="8"/>
              <w:left w:val="single" w:sz="8"/>
              <w:bottom w:val="single" w:sz="8"/>
              <w:right w:val="single" w:sz="8"/>
            </w:tcBorders>
            <w:tcMar>
              <w:left w:w="108" w:type="dxa"/>
              <w:right w:w="108" w:type="dxa"/>
            </w:tcMar>
            <w:vAlign w:val="top"/>
          </w:tcPr>
          <w:p w:rsidR="02B020DC" w:rsidP="02B020DC" w:rsidRDefault="02B020DC" w14:paraId="24B42938" w14:textId="59E85AFB">
            <w:pPr>
              <w:spacing w:after="0" w:afterAutospacing="off"/>
              <w:ind w:left="-20" w:right="-20"/>
              <w:rPr/>
            </w:pPr>
            <w:r w:rsidRPr="02B020DC" w:rsidR="02B020DC">
              <w:rPr>
                <w:rFonts w:ascii="Calibri" w:hAnsi="Calibri" w:eastAsia="Calibri" w:cs="Calibri"/>
                <w:sz w:val="22"/>
                <w:szCs w:val="22"/>
              </w:rPr>
              <w:t>Mortuary UHW – urgent refurbishment scheme costs</w:t>
            </w:r>
          </w:p>
        </w:tc>
        <w:tc>
          <w:tcPr>
            <w:tcW w:w="1230" w:type="dxa"/>
            <w:tcBorders>
              <w:top w:val="single" w:sz="8"/>
              <w:left w:val="single" w:sz="8"/>
              <w:bottom w:val="single" w:sz="8"/>
              <w:right w:val="single" w:sz="8"/>
            </w:tcBorders>
            <w:tcMar>
              <w:left w:w="108" w:type="dxa"/>
              <w:right w:w="108" w:type="dxa"/>
            </w:tcMar>
            <w:vAlign w:val="top"/>
          </w:tcPr>
          <w:p w:rsidR="02B020DC" w:rsidP="02B020DC" w:rsidRDefault="02B020DC" w14:paraId="0DD57C66" w14:textId="0C44B296">
            <w:pPr>
              <w:spacing w:after="0" w:afterAutospacing="off"/>
              <w:ind w:left="-20" w:right="-20"/>
              <w:jc w:val="right"/>
              <w:rPr/>
            </w:pPr>
            <w:r w:rsidRPr="02B020DC" w:rsidR="02B020DC">
              <w:rPr>
                <w:rFonts w:ascii="Calibri" w:hAnsi="Calibri" w:eastAsia="Calibri" w:cs="Calibri"/>
                <w:sz w:val="22"/>
                <w:szCs w:val="22"/>
              </w:rPr>
              <w:t>3.135</w:t>
            </w:r>
          </w:p>
        </w:tc>
        <w:tc>
          <w:tcPr>
            <w:tcW w:w="1411" w:type="dxa"/>
            <w:tcBorders>
              <w:top w:val="single" w:sz="8"/>
              <w:left w:val="single" w:sz="8"/>
              <w:bottom w:val="single" w:sz="8"/>
              <w:right w:val="single" w:sz="8"/>
            </w:tcBorders>
            <w:tcMar>
              <w:left w:w="108" w:type="dxa"/>
              <w:right w:w="108" w:type="dxa"/>
            </w:tcMar>
            <w:vAlign w:val="top"/>
          </w:tcPr>
          <w:p w:rsidR="02B020DC" w:rsidP="02B020DC" w:rsidRDefault="02B020DC" w14:paraId="20BE056F" w14:textId="77E25158">
            <w:pPr>
              <w:spacing w:after="0" w:afterAutospacing="off"/>
              <w:ind w:left="-20" w:right="-20"/>
              <w:jc w:val="right"/>
              <w:rPr/>
            </w:pPr>
            <w:r w:rsidRPr="02B020DC" w:rsidR="02B020DC">
              <w:rPr>
                <w:rFonts w:ascii="Calibri" w:hAnsi="Calibri" w:eastAsia="Calibri" w:cs="Calibri"/>
                <w:sz w:val="22"/>
                <w:szCs w:val="22"/>
              </w:rPr>
              <w:t>3.135</w:t>
            </w:r>
          </w:p>
        </w:tc>
        <w:tc>
          <w:tcPr>
            <w:tcW w:w="1339" w:type="dxa"/>
            <w:tcBorders>
              <w:top w:val="single" w:sz="8"/>
              <w:left w:val="single" w:sz="8"/>
              <w:bottom w:val="single" w:sz="8"/>
              <w:right w:val="single" w:sz="8"/>
            </w:tcBorders>
            <w:tcMar>
              <w:left w:w="108" w:type="dxa"/>
              <w:right w:w="108" w:type="dxa"/>
            </w:tcMar>
            <w:vAlign w:val="top"/>
          </w:tcPr>
          <w:p w:rsidR="02B020DC" w:rsidP="02B020DC" w:rsidRDefault="02B020DC" w14:paraId="689364A8" w14:textId="70BB0001">
            <w:pPr>
              <w:spacing w:after="0" w:afterAutospacing="off"/>
              <w:ind w:left="-20" w:right="-20"/>
              <w:jc w:val="right"/>
              <w:rPr/>
            </w:pPr>
            <w:r w:rsidRPr="02B020DC" w:rsidR="02B020DC">
              <w:rPr>
                <w:rFonts w:ascii="Calibri" w:hAnsi="Calibri" w:eastAsia="Calibri" w:cs="Calibri"/>
                <w:sz w:val="22"/>
                <w:szCs w:val="22"/>
              </w:rPr>
              <w:t xml:space="preserve"> </w:t>
            </w:r>
          </w:p>
        </w:tc>
      </w:tr>
      <w:tr w:rsidR="02B020DC" w:rsidTr="02B020DC" w14:paraId="2395E660">
        <w:trPr>
          <w:trHeight w:val="300"/>
        </w:trPr>
        <w:tc>
          <w:tcPr>
            <w:tcW w:w="9450" w:type="dxa"/>
            <w:tcBorders>
              <w:top w:val="single" w:sz="8"/>
              <w:left w:val="single" w:sz="8"/>
              <w:bottom w:val="single" w:sz="8"/>
              <w:right w:val="single" w:sz="8"/>
            </w:tcBorders>
            <w:tcMar>
              <w:left w:w="108" w:type="dxa"/>
              <w:right w:w="108" w:type="dxa"/>
            </w:tcMar>
            <w:vAlign w:val="top"/>
          </w:tcPr>
          <w:p w:rsidR="02B020DC" w:rsidP="02B020DC" w:rsidRDefault="02B020DC" w14:paraId="4B81FFA6" w14:textId="54E046D6">
            <w:pPr>
              <w:spacing w:after="0" w:afterAutospacing="off"/>
              <w:ind w:left="-20" w:right="-20"/>
              <w:rPr/>
            </w:pPr>
            <w:r w:rsidRPr="02B020DC" w:rsidR="02B020DC">
              <w:rPr>
                <w:rFonts w:ascii="Calibri" w:hAnsi="Calibri" w:eastAsia="Calibri" w:cs="Calibri"/>
                <w:sz w:val="22"/>
                <w:szCs w:val="22"/>
              </w:rPr>
              <w:t>Urgent Lift Upgrade UHW – agreed scheme costs</w:t>
            </w:r>
          </w:p>
        </w:tc>
        <w:tc>
          <w:tcPr>
            <w:tcW w:w="1230" w:type="dxa"/>
            <w:tcBorders>
              <w:top w:val="single" w:sz="8"/>
              <w:left w:val="single" w:sz="8"/>
              <w:bottom w:val="single" w:sz="8"/>
              <w:right w:val="single" w:sz="8"/>
            </w:tcBorders>
            <w:tcMar>
              <w:left w:w="108" w:type="dxa"/>
              <w:right w:w="108" w:type="dxa"/>
            </w:tcMar>
            <w:vAlign w:val="top"/>
          </w:tcPr>
          <w:p w:rsidR="02B020DC" w:rsidP="02B020DC" w:rsidRDefault="02B020DC" w14:paraId="20359DEC" w14:textId="4937C006">
            <w:pPr>
              <w:spacing w:after="0" w:afterAutospacing="off"/>
              <w:ind w:left="-20" w:right="-20"/>
              <w:jc w:val="right"/>
              <w:rPr/>
            </w:pPr>
            <w:r w:rsidRPr="02B020DC" w:rsidR="02B020DC">
              <w:rPr>
                <w:rFonts w:ascii="Calibri" w:hAnsi="Calibri" w:eastAsia="Calibri" w:cs="Calibri"/>
                <w:sz w:val="22"/>
                <w:szCs w:val="22"/>
              </w:rPr>
              <w:t>4.500</w:t>
            </w:r>
          </w:p>
        </w:tc>
        <w:tc>
          <w:tcPr>
            <w:tcW w:w="1411" w:type="dxa"/>
            <w:tcBorders>
              <w:top w:val="single" w:sz="8"/>
              <w:left w:val="single" w:sz="8"/>
              <w:bottom w:val="single" w:sz="8"/>
              <w:right w:val="single" w:sz="8"/>
            </w:tcBorders>
            <w:tcMar>
              <w:left w:w="108" w:type="dxa"/>
              <w:right w:w="108" w:type="dxa"/>
            </w:tcMar>
            <w:vAlign w:val="top"/>
          </w:tcPr>
          <w:p w:rsidR="02B020DC" w:rsidP="02B020DC" w:rsidRDefault="02B020DC" w14:paraId="546A3786" w14:textId="1E7B3EA2">
            <w:pPr>
              <w:spacing w:after="0" w:afterAutospacing="off"/>
              <w:ind w:left="-20" w:right="-20"/>
              <w:jc w:val="right"/>
              <w:rPr/>
            </w:pPr>
            <w:r w:rsidRPr="02B020DC" w:rsidR="02B020DC">
              <w:rPr>
                <w:rFonts w:ascii="Calibri" w:hAnsi="Calibri" w:eastAsia="Calibri" w:cs="Calibri"/>
                <w:sz w:val="22"/>
                <w:szCs w:val="22"/>
              </w:rPr>
              <w:t>4.500</w:t>
            </w:r>
          </w:p>
        </w:tc>
        <w:tc>
          <w:tcPr>
            <w:tcW w:w="1339" w:type="dxa"/>
            <w:tcBorders>
              <w:top w:val="single" w:sz="8"/>
              <w:left w:val="single" w:sz="8"/>
              <w:bottom w:val="single" w:sz="8"/>
              <w:right w:val="single" w:sz="8"/>
            </w:tcBorders>
            <w:tcMar>
              <w:left w:w="108" w:type="dxa"/>
              <w:right w:w="108" w:type="dxa"/>
            </w:tcMar>
            <w:vAlign w:val="top"/>
          </w:tcPr>
          <w:p w:rsidR="02B020DC" w:rsidP="02B020DC" w:rsidRDefault="02B020DC" w14:paraId="51CEAEE6" w14:textId="08427501">
            <w:pPr>
              <w:spacing w:after="0" w:afterAutospacing="off"/>
              <w:ind w:left="-20" w:right="-20"/>
              <w:jc w:val="right"/>
              <w:rPr/>
            </w:pPr>
            <w:r w:rsidRPr="02B020DC" w:rsidR="02B020DC">
              <w:rPr>
                <w:rFonts w:ascii="Calibri" w:hAnsi="Calibri" w:eastAsia="Calibri" w:cs="Calibri"/>
                <w:sz w:val="22"/>
                <w:szCs w:val="22"/>
              </w:rPr>
              <w:t xml:space="preserve"> </w:t>
            </w:r>
          </w:p>
        </w:tc>
      </w:tr>
      <w:tr w:rsidR="02B020DC" w:rsidTr="02B020DC" w14:paraId="13D9509D">
        <w:trPr>
          <w:trHeight w:val="300"/>
        </w:trPr>
        <w:tc>
          <w:tcPr>
            <w:tcW w:w="9450" w:type="dxa"/>
            <w:tcBorders>
              <w:top w:val="single" w:sz="8"/>
              <w:left w:val="single" w:sz="8"/>
              <w:bottom w:val="single" w:sz="8"/>
              <w:right w:val="single" w:sz="8"/>
            </w:tcBorders>
            <w:tcMar>
              <w:left w:w="108" w:type="dxa"/>
              <w:right w:w="108" w:type="dxa"/>
            </w:tcMar>
            <w:vAlign w:val="top"/>
          </w:tcPr>
          <w:p w:rsidR="02B020DC" w:rsidP="02B020DC" w:rsidRDefault="02B020DC" w14:paraId="0A59549E" w14:textId="6B5757AD">
            <w:pPr>
              <w:spacing w:after="0" w:afterAutospacing="off"/>
              <w:ind w:left="-20" w:right="-20"/>
              <w:rPr/>
            </w:pPr>
            <w:r w:rsidRPr="02B020DC" w:rsidR="02B020DC">
              <w:rPr>
                <w:rFonts w:ascii="Calibri" w:hAnsi="Calibri" w:eastAsia="Calibri" w:cs="Calibri"/>
                <w:sz w:val="22"/>
                <w:szCs w:val="22"/>
              </w:rPr>
              <w:t>Electronic Switchgear UHW – agreed scheme costs</w:t>
            </w:r>
          </w:p>
        </w:tc>
        <w:tc>
          <w:tcPr>
            <w:tcW w:w="1230" w:type="dxa"/>
            <w:tcBorders>
              <w:top w:val="single" w:sz="8"/>
              <w:left w:val="single" w:sz="8"/>
              <w:bottom w:val="single" w:sz="8"/>
              <w:right w:val="single" w:sz="8"/>
            </w:tcBorders>
            <w:tcMar>
              <w:left w:w="108" w:type="dxa"/>
              <w:right w:w="108" w:type="dxa"/>
            </w:tcMar>
            <w:vAlign w:val="top"/>
          </w:tcPr>
          <w:p w:rsidR="02B020DC" w:rsidP="02B020DC" w:rsidRDefault="02B020DC" w14:paraId="4C02EA80" w14:textId="3CA239CE">
            <w:pPr>
              <w:spacing w:after="0" w:afterAutospacing="off"/>
              <w:ind w:left="-20" w:right="-20"/>
              <w:jc w:val="right"/>
              <w:rPr/>
            </w:pPr>
            <w:r w:rsidRPr="02B020DC" w:rsidR="02B020DC">
              <w:rPr>
                <w:rFonts w:ascii="Calibri" w:hAnsi="Calibri" w:eastAsia="Calibri" w:cs="Calibri"/>
                <w:sz w:val="22"/>
                <w:szCs w:val="22"/>
              </w:rPr>
              <w:t>1.320</w:t>
            </w:r>
          </w:p>
        </w:tc>
        <w:tc>
          <w:tcPr>
            <w:tcW w:w="1411" w:type="dxa"/>
            <w:tcBorders>
              <w:top w:val="single" w:sz="8"/>
              <w:left w:val="single" w:sz="8"/>
              <w:bottom w:val="single" w:sz="8"/>
              <w:right w:val="single" w:sz="8"/>
            </w:tcBorders>
            <w:tcMar>
              <w:left w:w="108" w:type="dxa"/>
              <w:right w:w="108" w:type="dxa"/>
            </w:tcMar>
            <w:vAlign w:val="top"/>
          </w:tcPr>
          <w:p w:rsidR="02B020DC" w:rsidP="02B020DC" w:rsidRDefault="02B020DC" w14:paraId="7AEDF79F" w14:textId="3A3D20C4">
            <w:pPr>
              <w:spacing w:after="0" w:afterAutospacing="off"/>
              <w:ind w:left="-20" w:right="-20"/>
              <w:jc w:val="right"/>
              <w:rPr/>
            </w:pPr>
            <w:r w:rsidRPr="02B020DC" w:rsidR="02B020DC">
              <w:rPr>
                <w:rFonts w:ascii="Calibri" w:hAnsi="Calibri" w:eastAsia="Calibri" w:cs="Calibri"/>
                <w:sz w:val="22"/>
                <w:szCs w:val="22"/>
              </w:rPr>
              <w:t>1.320</w:t>
            </w:r>
          </w:p>
        </w:tc>
        <w:tc>
          <w:tcPr>
            <w:tcW w:w="1339" w:type="dxa"/>
            <w:tcBorders>
              <w:top w:val="single" w:sz="8"/>
              <w:left w:val="single" w:sz="8"/>
              <w:bottom w:val="single" w:sz="8"/>
              <w:right w:val="single" w:sz="8"/>
            </w:tcBorders>
            <w:tcMar>
              <w:left w:w="108" w:type="dxa"/>
              <w:right w:w="108" w:type="dxa"/>
            </w:tcMar>
            <w:vAlign w:val="top"/>
          </w:tcPr>
          <w:p w:rsidR="02B020DC" w:rsidP="02B020DC" w:rsidRDefault="02B020DC" w14:paraId="397578AD" w14:textId="7CB93434">
            <w:pPr>
              <w:spacing w:after="0" w:afterAutospacing="off"/>
              <w:ind w:left="-20" w:right="-20"/>
              <w:jc w:val="right"/>
              <w:rPr/>
            </w:pPr>
            <w:r w:rsidRPr="02B020DC" w:rsidR="02B020DC">
              <w:rPr>
                <w:rFonts w:ascii="Calibri" w:hAnsi="Calibri" w:eastAsia="Calibri" w:cs="Calibri"/>
                <w:sz w:val="22"/>
                <w:szCs w:val="22"/>
              </w:rPr>
              <w:t xml:space="preserve"> </w:t>
            </w:r>
          </w:p>
        </w:tc>
      </w:tr>
      <w:tr w:rsidR="02B020DC" w:rsidTr="02B020DC" w14:paraId="1024ED41">
        <w:trPr>
          <w:trHeight w:val="300"/>
        </w:trPr>
        <w:tc>
          <w:tcPr>
            <w:tcW w:w="9450" w:type="dxa"/>
            <w:tcBorders>
              <w:top w:val="single" w:sz="8"/>
              <w:left w:val="single" w:sz="8"/>
              <w:bottom w:val="single" w:sz="8"/>
              <w:right w:val="single" w:sz="8"/>
            </w:tcBorders>
            <w:tcMar>
              <w:left w:w="108" w:type="dxa"/>
              <w:right w:w="108" w:type="dxa"/>
            </w:tcMar>
            <w:vAlign w:val="top"/>
          </w:tcPr>
          <w:p w:rsidR="02B020DC" w:rsidP="02B020DC" w:rsidRDefault="02B020DC" w14:paraId="54012A56" w14:textId="2130A5A4">
            <w:pPr>
              <w:spacing w:after="0" w:afterAutospacing="off"/>
              <w:ind w:left="-20" w:right="-20"/>
              <w:rPr/>
            </w:pPr>
            <w:r w:rsidRPr="02B020DC" w:rsidR="02B020DC">
              <w:rPr>
                <w:rFonts w:ascii="Calibri" w:hAnsi="Calibri" w:eastAsia="Calibri" w:cs="Calibri"/>
                <w:sz w:val="22"/>
                <w:szCs w:val="22"/>
              </w:rPr>
              <w:t>Replacement Boiler UHL – agreed scheme costs</w:t>
            </w:r>
          </w:p>
        </w:tc>
        <w:tc>
          <w:tcPr>
            <w:tcW w:w="1230" w:type="dxa"/>
            <w:tcBorders>
              <w:top w:val="single" w:sz="8"/>
              <w:left w:val="single" w:sz="8"/>
              <w:bottom w:val="single" w:sz="8"/>
              <w:right w:val="single" w:sz="8"/>
            </w:tcBorders>
            <w:tcMar>
              <w:left w:w="108" w:type="dxa"/>
              <w:right w:w="108" w:type="dxa"/>
            </w:tcMar>
            <w:vAlign w:val="top"/>
          </w:tcPr>
          <w:p w:rsidR="02B020DC" w:rsidP="02B020DC" w:rsidRDefault="02B020DC" w14:paraId="09375D1B" w14:textId="2E81F6C9">
            <w:pPr>
              <w:spacing w:after="0" w:afterAutospacing="off"/>
              <w:ind w:left="-20" w:right="-20"/>
              <w:jc w:val="right"/>
              <w:rPr/>
            </w:pPr>
            <w:r w:rsidRPr="02B020DC" w:rsidR="02B020DC">
              <w:rPr>
                <w:rFonts w:ascii="Calibri" w:hAnsi="Calibri" w:eastAsia="Calibri" w:cs="Calibri"/>
                <w:sz w:val="22"/>
                <w:szCs w:val="22"/>
              </w:rPr>
              <w:t>0.670</w:t>
            </w:r>
          </w:p>
        </w:tc>
        <w:tc>
          <w:tcPr>
            <w:tcW w:w="1411" w:type="dxa"/>
            <w:tcBorders>
              <w:top w:val="single" w:sz="8"/>
              <w:left w:val="single" w:sz="8"/>
              <w:bottom w:val="single" w:sz="8"/>
              <w:right w:val="single" w:sz="8"/>
            </w:tcBorders>
            <w:tcMar>
              <w:left w:w="108" w:type="dxa"/>
              <w:right w:w="108" w:type="dxa"/>
            </w:tcMar>
            <w:vAlign w:val="top"/>
          </w:tcPr>
          <w:p w:rsidR="02B020DC" w:rsidP="02B020DC" w:rsidRDefault="02B020DC" w14:paraId="444F3D87" w14:textId="7D0D91AC">
            <w:pPr>
              <w:spacing w:after="0" w:afterAutospacing="off"/>
              <w:ind w:left="-20" w:right="-20"/>
              <w:jc w:val="right"/>
              <w:rPr/>
            </w:pPr>
            <w:r w:rsidRPr="02B020DC" w:rsidR="02B020DC">
              <w:rPr>
                <w:rFonts w:ascii="Calibri" w:hAnsi="Calibri" w:eastAsia="Calibri" w:cs="Calibri"/>
                <w:sz w:val="22"/>
                <w:szCs w:val="22"/>
              </w:rPr>
              <w:t>0.670</w:t>
            </w:r>
          </w:p>
        </w:tc>
        <w:tc>
          <w:tcPr>
            <w:tcW w:w="1339" w:type="dxa"/>
            <w:tcBorders>
              <w:top w:val="single" w:sz="8"/>
              <w:left w:val="single" w:sz="8"/>
              <w:bottom w:val="single" w:sz="8"/>
              <w:right w:val="single" w:sz="8"/>
            </w:tcBorders>
            <w:tcMar>
              <w:left w:w="108" w:type="dxa"/>
              <w:right w:w="108" w:type="dxa"/>
            </w:tcMar>
            <w:vAlign w:val="top"/>
          </w:tcPr>
          <w:p w:rsidR="02B020DC" w:rsidP="02B020DC" w:rsidRDefault="02B020DC" w14:paraId="162CEC32" w14:textId="3C99DBD5">
            <w:pPr>
              <w:spacing w:after="0" w:afterAutospacing="off"/>
              <w:ind w:left="-20" w:right="-20"/>
              <w:jc w:val="right"/>
              <w:rPr/>
            </w:pPr>
            <w:r w:rsidRPr="02B020DC" w:rsidR="02B020DC">
              <w:rPr>
                <w:rFonts w:ascii="Calibri" w:hAnsi="Calibri" w:eastAsia="Calibri" w:cs="Calibri"/>
                <w:sz w:val="22"/>
                <w:szCs w:val="22"/>
              </w:rPr>
              <w:t xml:space="preserve"> </w:t>
            </w:r>
          </w:p>
        </w:tc>
      </w:tr>
      <w:tr w:rsidR="02B020DC" w:rsidTr="02B020DC" w14:paraId="294EA956">
        <w:trPr>
          <w:trHeight w:val="300"/>
        </w:trPr>
        <w:tc>
          <w:tcPr>
            <w:tcW w:w="9450" w:type="dxa"/>
            <w:tcBorders>
              <w:top w:val="single" w:sz="8"/>
              <w:left w:val="single" w:sz="8"/>
              <w:bottom w:val="single" w:sz="8"/>
              <w:right w:val="single" w:sz="8"/>
            </w:tcBorders>
            <w:tcMar>
              <w:left w:w="108" w:type="dxa"/>
              <w:right w:w="108" w:type="dxa"/>
            </w:tcMar>
            <w:vAlign w:val="top"/>
          </w:tcPr>
          <w:p w:rsidR="02B020DC" w:rsidP="02B020DC" w:rsidRDefault="02B020DC" w14:paraId="2497A349" w14:textId="260BD882">
            <w:pPr>
              <w:spacing w:after="0" w:afterAutospacing="off"/>
              <w:ind w:left="-20" w:right="-20"/>
              <w:rPr/>
            </w:pPr>
            <w:r w:rsidRPr="02B020DC" w:rsidR="02B020DC">
              <w:rPr>
                <w:rFonts w:ascii="Calibri" w:hAnsi="Calibri" w:eastAsia="Calibri" w:cs="Calibri"/>
                <w:sz w:val="22"/>
                <w:szCs w:val="22"/>
              </w:rPr>
              <w:t>Diagnostic Equipment</w:t>
            </w:r>
          </w:p>
        </w:tc>
        <w:tc>
          <w:tcPr>
            <w:tcW w:w="1230" w:type="dxa"/>
            <w:tcBorders>
              <w:top w:val="single" w:sz="8"/>
              <w:left w:val="single" w:sz="8"/>
              <w:bottom w:val="single" w:sz="8"/>
              <w:right w:val="single" w:sz="8"/>
            </w:tcBorders>
            <w:tcMar>
              <w:left w:w="108" w:type="dxa"/>
              <w:right w:w="108" w:type="dxa"/>
            </w:tcMar>
            <w:vAlign w:val="top"/>
          </w:tcPr>
          <w:p w:rsidR="02B020DC" w:rsidP="02B020DC" w:rsidRDefault="02B020DC" w14:paraId="0D8BAB99" w14:textId="260C48BB">
            <w:pPr>
              <w:spacing w:after="0" w:afterAutospacing="off"/>
              <w:ind w:left="-20" w:right="-20"/>
              <w:jc w:val="right"/>
              <w:rPr/>
            </w:pPr>
            <w:r w:rsidRPr="02B020DC" w:rsidR="02B020DC">
              <w:rPr>
                <w:rFonts w:ascii="Calibri" w:hAnsi="Calibri" w:eastAsia="Calibri" w:cs="Calibri"/>
                <w:sz w:val="22"/>
                <w:szCs w:val="22"/>
              </w:rPr>
              <w:t>0.540</w:t>
            </w:r>
          </w:p>
        </w:tc>
        <w:tc>
          <w:tcPr>
            <w:tcW w:w="1411" w:type="dxa"/>
            <w:tcBorders>
              <w:top w:val="single" w:sz="8"/>
              <w:left w:val="single" w:sz="8"/>
              <w:bottom w:val="single" w:sz="8"/>
              <w:right w:val="single" w:sz="8"/>
            </w:tcBorders>
            <w:tcMar>
              <w:left w:w="108" w:type="dxa"/>
              <w:right w:w="108" w:type="dxa"/>
            </w:tcMar>
            <w:vAlign w:val="top"/>
          </w:tcPr>
          <w:p w:rsidR="02B020DC" w:rsidP="02B020DC" w:rsidRDefault="02B020DC" w14:paraId="5D361F50" w14:textId="1A499308">
            <w:pPr>
              <w:spacing w:after="0" w:afterAutospacing="off"/>
              <w:ind w:left="-20" w:right="-20"/>
              <w:jc w:val="right"/>
              <w:rPr/>
            </w:pPr>
            <w:r w:rsidRPr="02B020DC" w:rsidR="02B020DC">
              <w:rPr>
                <w:rFonts w:ascii="Calibri" w:hAnsi="Calibri" w:eastAsia="Calibri" w:cs="Calibri"/>
                <w:sz w:val="22"/>
                <w:szCs w:val="22"/>
              </w:rPr>
              <w:t>0.540</w:t>
            </w:r>
          </w:p>
        </w:tc>
        <w:tc>
          <w:tcPr>
            <w:tcW w:w="1339" w:type="dxa"/>
            <w:tcBorders>
              <w:top w:val="single" w:sz="8"/>
              <w:left w:val="single" w:sz="8"/>
              <w:bottom w:val="single" w:sz="8"/>
              <w:right w:val="single" w:sz="8"/>
            </w:tcBorders>
            <w:tcMar>
              <w:left w:w="108" w:type="dxa"/>
              <w:right w:w="108" w:type="dxa"/>
            </w:tcMar>
            <w:vAlign w:val="top"/>
          </w:tcPr>
          <w:p w:rsidR="02B020DC" w:rsidP="02B020DC" w:rsidRDefault="02B020DC" w14:paraId="4A285EA9" w14:textId="36FF9FC6">
            <w:pPr>
              <w:spacing w:after="0" w:afterAutospacing="off"/>
              <w:ind w:left="-20" w:right="-20"/>
              <w:jc w:val="right"/>
              <w:rPr/>
            </w:pPr>
            <w:r w:rsidRPr="02B020DC" w:rsidR="02B020DC">
              <w:rPr>
                <w:rFonts w:ascii="Calibri" w:hAnsi="Calibri" w:eastAsia="Calibri" w:cs="Calibri"/>
                <w:sz w:val="22"/>
                <w:szCs w:val="22"/>
              </w:rPr>
              <w:t xml:space="preserve"> </w:t>
            </w:r>
          </w:p>
        </w:tc>
      </w:tr>
      <w:tr w:rsidR="02B020DC" w:rsidTr="02B020DC" w14:paraId="494611E0">
        <w:trPr>
          <w:trHeight w:val="300"/>
        </w:trPr>
        <w:tc>
          <w:tcPr>
            <w:tcW w:w="9450" w:type="dxa"/>
            <w:tcBorders>
              <w:top w:val="single" w:sz="8"/>
              <w:left w:val="single" w:sz="8"/>
              <w:bottom w:val="single" w:sz="8"/>
              <w:right w:val="single" w:sz="8"/>
            </w:tcBorders>
            <w:tcMar>
              <w:left w:w="108" w:type="dxa"/>
              <w:right w:w="108" w:type="dxa"/>
            </w:tcMar>
            <w:vAlign w:val="top"/>
          </w:tcPr>
          <w:p w:rsidR="02B020DC" w:rsidP="02B020DC" w:rsidRDefault="02B020DC" w14:paraId="30772393" w14:textId="4D6FF324">
            <w:pPr>
              <w:spacing w:after="0" w:afterAutospacing="off"/>
              <w:ind w:left="-20" w:right="-20"/>
              <w:rPr/>
            </w:pPr>
            <w:r w:rsidRPr="02B020DC" w:rsidR="02B020DC">
              <w:rPr>
                <w:rFonts w:ascii="Calibri" w:hAnsi="Calibri" w:eastAsia="Calibri" w:cs="Calibri"/>
                <w:sz w:val="22"/>
                <w:szCs w:val="22"/>
              </w:rPr>
              <w:t>C3 Link (enabling scheme for Cardio-thoracic relocation back to UHW from UHL)</w:t>
            </w:r>
          </w:p>
        </w:tc>
        <w:tc>
          <w:tcPr>
            <w:tcW w:w="1230" w:type="dxa"/>
            <w:tcBorders>
              <w:top w:val="single" w:sz="8"/>
              <w:left w:val="single" w:sz="8"/>
              <w:bottom w:val="single" w:sz="8"/>
              <w:right w:val="single" w:sz="8"/>
            </w:tcBorders>
            <w:tcMar>
              <w:left w:w="108" w:type="dxa"/>
              <w:right w:w="108" w:type="dxa"/>
            </w:tcMar>
            <w:vAlign w:val="top"/>
          </w:tcPr>
          <w:p w:rsidR="02B020DC" w:rsidP="02B020DC" w:rsidRDefault="02B020DC" w14:paraId="24F52444" w14:textId="5AAF4749">
            <w:pPr>
              <w:spacing w:after="0" w:afterAutospacing="off"/>
              <w:ind w:left="-20" w:right="-20"/>
              <w:jc w:val="right"/>
              <w:rPr/>
            </w:pPr>
            <w:r w:rsidRPr="02B020DC" w:rsidR="02B020DC">
              <w:rPr>
                <w:rFonts w:ascii="Calibri" w:hAnsi="Calibri" w:eastAsia="Calibri" w:cs="Calibri"/>
                <w:sz w:val="22"/>
                <w:szCs w:val="22"/>
              </w:rPr>
              <w:t>1.920</w:t>
            </w:r>
          </w:p>
        </w:tc>
        <w:tc>
          <w:tcPr>
            <w:tcW w:w="1411" w:type="dxa"/>
            <w:tcBorders>
              <w:top w:val="single" w:sz="8"/>
              <w:left w:val="single" w:sz="8"/>
              <w:bottom w:val="single" w:sz="8"/>
              <w:right w:val="single" w:sz="8"/>
            </w:tcBorders>
            <w:tcMar>
              <w:left w:w="108" w:type="dxa"/>
              <w:right w:w="108" w:type="dxa"/>
            </w:tcMar>
            <w:vAlign w:val="top"/>
          </w:tcPr>
          <w:p w:rsidR="02B020DC" w:rsidP="02B020DC" w:rsidRDefault="02B020DC" w14:paraId="655D24C4" w14:textId="0FDF1D49">
            <w:pPr>
              <w:spacing w:after="0" w:afterAutospacing="off"/>
              <w:ind w:left="-20" w:right="-20"/>
              <w:jc w:val="right"/>
              <w:rPr/>
            </w:pPr>
            <w:r w:rsidRPr="02B020DC" w:rsidR="02B020DC">
              <w:rPr>
                <w:rFonts w:ascii="Calibri" w:hAnsi="Calibri" w:eastAsia="Calibri" w:cs="Calibri"/>
                <w:sz w:val="22"/>
                <w:szCs w:val="22"/>
              </w:rPr>
              <w:t xml:space="preserve"> </w:t>
            </w:r>
          </w:p>
        </w:tc>
        <w:tc>
          <w:tcPr>
            <w:tcW w:w="1339" w:type="dxa"/>
            <w:tcBorders>
              <w:top w:val="single" w:sz="8"/>
              <w:left w:val="single" w:sz="8"/>
              <w:bottom w:val="single" w:sz="8"/>
              <w:right w:val="single" w:sz="8"/>
            </w:tcBorders>
            <w:tcMar>
              <w:left w:w="108" w:type="dxa"/>
              <w:right w:w="108" w:type="dxa"/>
            </w:tcMar>
            <w:vAlign w:val="top"/>
          </w:tcPr>
          <w:p w:rsidR="02B020DC" w:rsidP="02B020DC" w:rsidRDefault="02B020DC" w14:paraId="223E0F35" w14:textId="1D9C13E3">
            <w:pPr>
              <w:spacing w:after="0" w:afterAutospacing="off"/>
              <w:ind w:left="-20" w:right="-20"/>
              <w:jc w:val="right"/>
              <w:rPr/>
            </w:pPr>
            <w:r w:rsidRPr="02B020DC" w:rsidR="02B020DC">
              <w:rPr>
                <w:rFonts w:ascii="Calibri" w:hAnsi="Calibri" w:eastAsia="Calibri" w:cs="Calibri"/>
                <w:sz w:val="22"/>
                <w:szCs w:val="22"/>
              </w:rPr>
              <w:t>1.920</w:t>
            </w:r>
          </w:p>
        </w:tc>
      </w:tr>
      <w:tr w:rsidR="02B020DC" w:rsidTr="02B020DC" w14:paraId="56769E6D">
        <w:trPr>
          <w:trHeight w:val="300"/>
        </w:trPr>
        <w:tc>
          <w:tcPr>
            <w:tcW w:w="9450" w:type="dxa"/>
            <w:tcBorders>
              <w:top w:val="single" w:sz="8"/>
              <w:left w:val="single" w:sz="8"/>
              <w:bottom w:val="single" w:sz="8"/>
              <w:right w:val="single" w:sz="8"/>
            </w:tcBorders>
            <w:tcMar>
              <w:left w:w="108" w:type="dxa"/>
              <w:right w:w="108" w:type="dxa"/>
            </w:tcMar>
            <w:vAlign w:val="top"/>
          </w:tcPr>
          <w:p w:rsidR="02B020DC" w:rsidP="02B020DC" w:rsidRDefault="02B020DC" w14:paraId="7B42FAA2" w14:textId="31A9F1DD">
            <w:pPr>
              <w:spacing w:after="0" w:afterAutospacing="off"/>
              <w:ind w:left="-20" w:right="-20"/>
              <w:rPr/>
            </w:pPr>
            <w:r w:rsidRPr="02B020DC" w:rsidR="02B020DC">
              <w:rPr>
                <w:rFonts w:ascii="Calibri" w:hAnsi="Calibri" w:eastAsia="Calibri" w:cs="Calibri"/>
                <w:sz w:val="22"/>
                <w:szCs w:val="22"/>
              </w:rPr>
              <w:t>ITU Refurbishment (SOC production costs)</w:t>
            </w:r>
          </w:p>
        </w:tc>
        <w:tc>
          <w:tcPr>
            <w:tcW w:w="1230" w:type="dxa"/>
            <w:tcBorders>
              <w:top w:val="single" w:sz="8"/>
              <w:left w:val="single" w:sz="8"/>
              <w:bottom w:val="single" w:sz="8"/>
              <w:right w:val="single" w:sz="8"/>
            </w:tcBorders>
            <w:tcMar>
              <w:left w:w="108" w:type="dxa"/>
              <w:right w:w="108" w:type="dxa"/>
            </w:tcMar>
            <w:vAlign w:val="top"/>
          </w:tcPr>
          <w:p w:rsidR="02B020DC" w:rsidP="02B020DC" w:rsidRDefault="02B020DC" w14:paraId="11DD063B" w14:textId="054EEFFD">
            <w:pPr>
              <w:spacing w:after="0" w:afterAutospacing="off"/>
              <w:ind w:left="-20" w:right="-20"/>
              <w:jc w:val="right"/>
              <w:rPr/>
            </w:pPr>
            <w:r w:rsidRPr="02B020DC" w:rsidR="02B020DC">
              <w:rPr>
                <w:rFonts w:ascii="Calibri" w:hAnsi="Calibri" w:eastAsia="Calibri" w:cs="Calibri"/>
                <w:sz w:val="22"/>
                <w:szCs w:val="22"/>
              </w:rPr>
              <w:t>0.180</w:t>
            </w:r>
          </w:p>
        </w:tc>
        <w:tc>
          <w:tcPr>
            <w:tcW w:w="1411" w:type="dxa"/>
            <w:tcBorders>
              <w:top w:val="single" w:sz="8"/>
              <w:left w:val="single" w:sz="8"/>
              <w:bottom w:val="single" w:sz="8"/>
              <w:right w:val="single" w:sz="8"/>
            </w:tcBorders>
            <w:tcMar>
              <w:left w:w="108" w:type="dxa"/>
              <w:right w:w="108" w:type="dxa"/>
            </w:tcMar>
            <w:vAlign w:val="top"/>
          </w:tcPr>
          <w:p w:rsidR="02B020DC" w:rsidP="02B020DC" w:rsidRDefault="02B020DC" w14:paraId="17334C97" w14:textId="228F039E">
            <w:pPr>
              <w:spacing w:after="0" w:afterAutospacing="off"/>
              <w:ind w:left="-20" w:right="-20"/>
              <w:jc w:val="right"/>
              <w:rPr/>
            </w:pPr>
            <w:r w:rsidRPr="02B020DC" w:rsidR="02B020DC">
              <w:rPr>
                <w:rFonts w:ascii="Calibri" w:hAnsi="Calibri" w:eastAsia="Calibri" w:cs="Calibri"/>
                <w:sz w:val="22"/>
                <w:szCs w:val="22"/>
              </w:rPr>
              <w:t xml:space="preserve"> </w:t>
            </w:r>
          </w:p>
        </w:tc>
        <w:tc>
          <w:tcPr>
            <w:tcW w:w="1339" w:type="dxa"/>
            <w:tcBorders>
              <w:top w:val="single" w:sz="8"/>
              <w:left w:val="single" w:sz="8"/>
              <w:bottom w:val="single" w:sz="8"/>
              <w:right w:val="single" w:sz="8"/>
            </w:tcBorders>
            <w:tcMar>
              <w:left w:w="108" w:type="dxa"/>
              <w:right w:w="108" w:type="dxa"/>
            </w:tcMar>
            <w:vAlign w:val="top"/>
          </w:tcPr>
          <w:p w:rsidR="02B020DC" w:rsidP="02B020DC" w:rsidRDefault="02B020DC" w14:paraId="460C348A" w14:textId="2555915E">
            <w:pPr>
              <w:spacing w:after="0" w:afterAutospacing="off"/>
              <w:ind w:left="-20" w:right="-20"/>
              <w:jc w:val="right"/>
              <w:rPr/>
            </w:pPr>
            <w:r w:rsidRPr="02B020DC" w:rsidR="02B020DC">
              <w:rPr>
                <w:rFonts w:ascii="Calibri" w:hAnsi="Calibri" w:eastAsia="Calibri" w:cs="Calibri"/>
                <w:sz w:val="22"/>
                <w:szCs w:val="22"/>
              </w:rPr>
              <w:t>0.180</w:t>
            </w:r>
          </w:p>
        </w:tc>
      </w:tr>
      <w:tr w:rsidR="02B020DC" w:rsidTr="02B020DC" w14:paraId="14C38C18">
        <w:trPr>
          <w:trHeight w:val="300"/>
        </w:trPr>
        <w:tc>
          <w:tcPr>
            <w:tcW w:w="9450" w:type="dxa"/>
            <w:tcBorders>
              <w:top w:val="single" w:sz="8"/>
              <w:left w:val="single" w:sz="8"/>
              <w:bottom w:val="single" w:sz="8"/>
              <w:right w:val="single" w:sz="8"/>
            </w:tcBorders>
            <w:tcMar>
              <w:left w:w="108" w:type="dxa"/>
              <w:right w:w="108" w:type="dxa"/>
            </w:tcMar>
            <w:vAlign w:val="top"/>
          </w:tcPr>
          <w:p w:rsidR="02B020DC" w:rsidP="02B020DC" w:rsidRDefault="02B020DC" w14:paraId="600636F6" w14:textId="24845C84">
            <w:pPr>
              <w:spacing w:after="0" w:afterAutospacing="off"/>
              <w:ind w:left="-20" w:right="-20"/>
              <w:rPr/>
            </w:pPr>
            <w:r w:rsidRPr="02B020DC" w:rsidR="02B020DC">
              <w:rPr>
                <w:rFonts w:ascii="Calibri" w:hAnsi="Calibri" w:eastAsia="Calibri" w:cs="Calibri"/>
                <w:sz w:val="22"/>
                <w:szCs w:val="22"/>
              </w:rPr>
              <w:t>Lifts 8&amp;9 - UHW</w:t>
            </w:r>
          </w:p>
        </w:tc>
        <w:tc>
          <w:tcPr>
            <w:tcW w:w="1230" w:type="dxa"/>
            <w:tcBorders>
              <w:top w:val="single" w:sz="8"/>
              <w:left w:val="single" w:sz="8"/>
              <w:bottom w:val="single" w:sz="8"/>
              <w:right w:val="single" w:sz="8"/>
            </w:tcBorders>
            <w:tcMar>
              <w:left w:w="108" w:type="dxa"/>
              <w:right w:w="108" w:type="dxa"/>
            </w:tcMar>
            <w:vAlign w:val="top"/>
          </w:tcPr>
          <w:p w:rsidR="02B020DC" w:rsidP="02B020DC" w:rsidRDefault="02B020DC" w14:paraId="5DD729FF" w14:textId="4669E531">
            <w:pPr>
              <w:spacing w:after="0" w:afterAutospacing="off"/>
              <w:ind w:left="-20" w:right="-20"/>
              <w:jc w:val="right"/>
              <w:rPr/>
            </w:pPr>
            <w:r w:rsidRPr="02B020DC" w:rsidR="02B020DC">
              <w:rPr>
                <w:rFonts w:ascii="Calibri" w:hAnsi="Calibri" w:eastAsia="Calibri" w:cs="Calibri"/>
                <w:sz w:val="22"/>
                <w:szCs w:val="22"/>
              </w:rPr>
              <w:t>0.156</w:t>
            </w:r>
          </w:p>
        </w:tc>
        <w:tc>
          <w:tcPr>
            <w:tcW w:w="1411" w:type="dxa"/>
            <w:tcBorders>
              <w:top w:val="single" w:sz="8"/>
              <w:left w:val="single" w:sz="8"/>
              <w:bottom w:val="single" w:sz="8"/>
              <w:right w:val="single" w:sz="8"/>
            </w:tcBorders>
            <w:tcMar>
              <w:left w:w="108" w:type="dxa"/>
              <w:right w:w="108" w:type="dxa"/>
            </w:tcMar>
            <w:vAlign w:val="top"/>
          </w:tcPr>
          <w:p w:rsidR="02B020DC" w:rsidP="02B020DC" w:rsidRDefault="02B020DC" w14:paraId="14864DB2" w14:textId="2C7DB086">
            <w:pPr>
              <w:spacing w:after="0" w:afterAutospacing="off"/>
              <w:ind w:left="-20" w:right="-20"/>
              <w:jc w:val="right"/>
              <w:rPr/>
            </w:pPr>
            <w:r w:rsidRPr="02B020DC" w:rsidR="02B020DC">
              <w:rPr>
                <w:rFonts w:ascii="Calibri" w:hAnsi="Calibri" w:eastAsia="Calibri" w:cs="Calibri"/>
                <w:sz w:val="22"/>
                <w:szCs w:val="22"/>
              </w:rPr>
              <w:t xml:space="preserve"> </w:t>
            </w:r>
          </w:p>
        </w:tc>
        <w:tc>
          <w:tcPr>
            <w:tcW w:w="1339" w:type="dxa"/>
            <w:tcBorders>
              <w:top w:val="single" w:sz="8"/>
              <w:left w:val="single" w:sz="8"/>
              <w:bottom w:val="single" w:sz="8"/>
              <w:right w:val="single" w:sz="8"/>
            </w:tcBorders>
            <w:tcMar>
              <w:left w:w="108" w:type="dxa"/>
              <w:right w:w="108" w:type="dxa"/>
            </w:tcMar>
            <w:vAlign w:val="top"/>
          </w:tcPr>
          <w:p w:rsidR="02B020DC" w:rsidP="02B020DC" w:rsidRDefault="02B020DC" w14:paraId="0E4D494E" w14:textId="6ADC76F5">
            <w:pPr>
              <w:spacing w:after="0" w:afterAutospacing="off"/>
              <w:ind w:left="-20" w:right="-20"/>
              <w:jc w:val="right"/>
              <w:rPr/>
            </w:pPr>
            <w:r w:rsidRPr="02B020DC" w:rsidR="02B020DC">
              <w:rPr>
                <w:rFonts w:ascii="Calibri" w:hAnsi="Calibri" w:eastAsia="Calibri" w:cs="Calibri"/>
                <w:sz w:val="22"/>
                <w:szCs w:val="22"/>
              </w:rPr>
              <w:t>0.156</w:t>
            </w:r>
          </w:p>
        </w:tc>
      </w:tr>
      <w:tr w:rsidR="02B020DC" w:rsidTr="02B020DC" w14:paraId="6B5E5154">
        <w:trPr>
          <w:trHeight w:val="300"/>
        </w:trPr>
        <w:tc>
          <w:tcPr>
            <w:tcW w:w="9450" w:type="dxa"/>
            <w:tcBorders>
              <w:top w:val="single" w:sz="8"/>
              <w:left w:val="single" w:sz="8"/>
              <w:bottom w:val="single" w:sz="8"/>
              <w:right w:val="single" w:sz="8"/>
            </w:tcBorders>
            <w:tcMar>
              <w:left w:w="108" w:type="dxa"/>
              <w:right w:w="108" w:type="dxa"/>
            </w:tcMar>
            <w:vAlign w:val="top"/>
          </w:tcPr>
          <w:p w:rsidR="02B020DC" w:rsidP="02B020DC" w:rsidRDefault="02B020DC" w14:paraId="1E26B5A0" w14:textId="02A0DF37">
            <w:pPr>
              <w:spacing w:after="0" w:afterAutospacing="off"/>
              <w:ind w:left="-20" w:right="-20"/>
              <w:rPr/>
            </w:pPr>
            <w:r w:rsidRPr="02B020DC" w:rsidR="02B020DC">
              <w:rPr>
                <w:rFonts w:ascii="Calibri" w:hAnsi="Calibri" w:eastAsia="Calibri" w:cs="Calibri"/>
                <w:sz w:val="22"/>
                <w:szCs w:val="22"/>
              </w:rPr>
              <w:t xml:space="preserve">Central Food Processing Unit Upgrade </w:t>
            </w:r>
          </w:p>
        </w:tc>
        <w:tc>
          <w:tcPr>
            <w:tcW w:w="1230" w:type="dxa"/>
            <w:tcBorders>
              <w:top w:val="single" w:sz="8"/>
              <w:left w:val="single" w:sz="8"/>
              <w:bottom w:val="single" w:sz="8"/>
              <w:right w:val="single" w:sz="8"/>
            </w:tcBorders>
            <w:tcMar>
              <w:left w:w="108" w:type="dxa"/>
              <w:right w:w="108" w:type="dxa"/>
            </w:tcMar>
            <w:vAlign w:val="top"/>
          </w:tcPr>
          <w:p w:rsidR="02B020DC" w:rsidP="02B020DC" w:rsidRDefault="02B020DC" w14:paraId="2EDDEE47" w14:textId="2C8E80EA">
            <w:pPr>
              <w:spacing w:after="0" w:afterAutospacing="off"/>
              <w:ind w:left="-20" w:right="-20"/>
              <w:jc w:val="right"/>
              <w:rPr/>
            </w:pPr>
            <w:r w:rsidRPr="02B020DC" w:rsidR="02B020DC">
              <w:rPr>
                <w:rFonts w:ascii="Calibri" w:hAnsi="Calibri" w:eastAsia="Calibri" w:cs="Calibri"/>
                <w:sz w:val="22"/>
                <w:szCs w:val="22"/>
              </w:rPr>
              <w:t>0.050</w:t>
            </w:r>
          </w:p>
        </w:tc>
        <w:tc>
          <w:tcPr>
            <w:tcW w:w="1411" w:type="dxa"/>
            <w:tcBorders>
              <w:top w:val="single" w:sz="8"/>
              <w:left w:val="single" w:sz="8"/>
              <w:bottom w:val="single" w:sz="8"/>
              <w:right w:val="single" w:sz="8"/>
            </w:tcBorders>
            <w:tcMar>
              <w:left w:w="108" w:type="dxa"/>
              <w:right w:w="108" w:type="dxa"/>
            </w:tcMar>
            <w:vAlign w:val="top"/>
          </w:tcPr>
          <w:p w:rsidR="02B020DC" w:rsidP="02B020DC" w:rsidRDefault="02B020DC" w14:paraId="0E6D0CD5" w14:textId="7B7C83AE">
            <w:pPr>
              <w:spacing w:after="0" w:afterAutospacing="off"/>
              <w:ind w:left="-20" w:right="-20"/>
              <w:jc w:val="right"/>
              <w:rPr/>
            </w:pPr>
            <w:r w:rsidRPr="02B020DC" w:rsidR="02B020DC">
              <w:rPr>
                <w:rFonts w:ascii="Calibri" w:hAnsi="Calibri" w:eastAsia="Calibri" w:cs="Calibri"/>
                <w:sz w:val="22"/>
                <w:szCs w:val="22"/>
              </w:rPr>
              <w:t xml:space="preserve"> </w:t>
            </w:r>
          </w:p>
        </w:tc>
        <w:tc>
          <w:tcPr>
            <w:tcW w:w="1339" w:type="dxa"/>
            <w:tcBorders>
              <w:top w:val="single" w:sz="8"/>
              <w:left w:val="single" w:sz="8"/>
              <w:bottom w:val="single" w:sz="8"/>
              <w:right w:val="single" w:sz="8"/>
            </w:tcBorders>
            <w:tcMar>
              <w:left w:w="108" w:type="dxa"/>
              <w:right w:w="108" w:type="dxa"/>
            </w:tcMar>
            <w:vAlign w:val="top"/>
          </w:tcPr>
          <w:p w:rsidR="02B020DC" w:rsidP="02B020DC" w:rsidRDefault="02B020DC" w14:paraId="33ECD809" w14:textId="1F2C655F">
            <w:pPr>
              <w:spacing w:after="0" w:afterAutospacing="off"/>
              <w:ind w:left="-20" w:right="-20"/>
              <w:jc w:val="right"/>
              <w:rPr/>
            </w:pPr>
            <w:r w:rsidRPr="02B020DC" w:rsidR="02B020DC">
              <w:rPr>
                <w:rFonts w:ascii="Calibri" w:hAnsi="Calibri" w:eastAsia="Calibri" w:cs="Calibri"/>
                <w:sz w:val="22"/>
                <w:szCs w:val="22"/>
              </w:rPr>
              <w:t>0.050</w:t>
            </w:r>
          </w:p>
        </w:tc>
      </w:tr>
      <w:tr w:rsidR="02B020DC" w:rsidTr="02B020DC" w14:paraId="1096C2DE">
        <w:trPr>
          <w:trHeight w:val="300"/>
        </w:trPr>
        <w:tc>
          <w:tcPr>
            <w:tcW w:w="9450" w:type="dxa"/>
            <w:tcBorders>
              <w:top w:val="single" w:sz="8"/>
              <w:left w:val="single" w:sz="8"/>
              <w:bottom w:val="single" w:sz="8"/>
              <w:right w:val="single" w:sz="8"/>
            </w:tcBorders>
            <w:tcMar>
              <w:left w:w="108" w:type="dxa"/>
              <w:right w:w="108" w:type="dxa"/>
            </w:tcMar>
            <w:vAlign w:val="top"/>
          </w:tcPr>
          <w:p w:rsidR="02B020DC" w:rsidP="02B020DC" w:rsidRDefault="02B020DC" w14:paraId="4EB0F048" w14:textId="60A14478">
            <w:pPr>
              <w:spacing w:after="0" w:afterAutospacing="off"/>
              <w:ind w:left="-20" w:right="-20"/>
              <w:rPr/>
            </w:pPr>
            <w:r w:rsidRPr="02B020DC" w:rsidR="02B020DC">
              <w:rPr>
                <w:rFonts w:ascii="Calibri" w:hAnsi="Calibri" w:eastAsia="Calibri" w:cs="Calibri"/>
                <w:sz w:val="22"/>
                <w:szCs w:val="22"/>
              </w:rPr>
              <w:t>Biochemistry Cooling - UHW</w:t>
            </w:r>
          </w:p>
        </w:tc>
        <w:tc>
          <w:tcPr>
            <w:tcW w:w="1230" w:type="dxa"/>
            <w:tcBorders>
              <w:top w:val="single" w:sz="8"/>
              <w:left w:val="single" w:sz="8"/>
              <w:bottom w:val="single" w:sz="8"/>
              <w:right w:val="single" w:sz="8"/>
            </w:tcBorders>
            <w:tcMar>
              <w:left w:w="108" w:type="dxa"/>
              <w:right w:w="108" w:type="dxa"/>
            </w:tcMar>
            <w:vAlign w:val="top"/>
          </w:tcPr>
          <w:p w:rsidR="02B020DC" w:rsidP="02B020DC" w:rsidRDefault="02B020DC" w14:paraId="275307AE" w14:textId="3FB37AAC">
            <w:pPr>
              <w:spacing w:after="0" w:afterAutospacing="off"/>
              <w:ind w:left="-20" w:right="-20"/>
              <w:jc w:val="right"/>
              <w:rPr/>
            </w:pPr>
            <w:r w:rsidRPr="02B020DC" w:rsidR="02B020DC">
              <w:rPr>
                <w:rFonts w:ascii="Calibri" w:hAnsi="Calibri" w:eastAsia="Calibri" w:cs="Calibri"/>
                <w:sz w:val="22"/>
                <w:szCs w:val="22"/>
              </w:rPr>
              <w:t>0.385</w:t>
            </w:r>
          </w:p>
        </w:tc>
        <w:tc>
          <w:tcPr>
            <w:tcW w:w="1411" w:type="dxa"/>
            <w:tcBorders>
              <w:top w:val="single" w:sz="8"/>
              <w:left w:val="single" w:sz="8"/>
              <w:bottom w:val="single" w:sz="8"/>
              <w:right w:val="single" w:sz="8"/>
            </w:tcBorders>
            <w:tcMar>
              <w:left w:w="108" w:type="dxa"/>
              <w:right w:w="108" w:type="dxa"/>
            </w:tcMar>
            <w:vAlign w:val="top"/>
          </w:tcPr>
          <w:p w:rsidR="02B020DC" w:rsidP="02B020DC" w:rsidRDefault="02B020DC" w14:paraId="412B1E40" w14:textId="11F09895">
            <w:pPr>
              <w:spacing w:after="0" w:afterAutospacing="off"/>
              <w:ind w:left="-20" w:right="-20"/>
              <w:jc w:val="right"/>
              <w:rPr/>
            </w:pPr>
            <w:r w:rsidRPr="02B020DC" w:rsidR="02B020DC">
              <w:rPr>
                <w:rFonts w:ascii="Calibri" w:hAnsi="Calibri" w:eastAsia="Calibri" w:cs="Calibri"/>
                <w:sz w:val="22"/>
                <w:szCs w:val="22"/>
              </w:rPr>
              <w:t xml:space="preserve"> </w:t>
            </w:r>
          </w:p>
        </w:tc>
        <w:tc>
          <w:tcPr>
            <w:tcW w:w="1339" w:type="dxa"/>
            <w:tcBorders>
              <w:top w:val="single" w:sz="8"/>
              <w:left w:val="single" w:sz="8"/>
              <w:bottom w:val="single" w:sz="8"/>
              <w:right w:val="single" w:sz="8"/>
            </w:tcBorders>
            <w:tcMar>
              <w:left w:w="108" w:type="dxa"/>
              <w:right w:w="108" w:type="dxa"/>
            </w:tcMar>
            <w:vAlign w:val="top"/>
          </w:tcPr>
          <w:p w:rsidR="02B020DC" w:rsidP="02B020DC" w:rsidRDefault="02B020DC" w14:paraId="0D9D599A" w14:textId="72475CA4">
            <w:pPr>
              <w:spacing w:after="0" w:afterAutospacing="off"/>
              <w:ind w:left="-20" w:right="-20"/>
              <w:jc w:val="right"/>
              <w:rPr/>
            </w:pPr>
            <w:r w:rsidRPr="02B020DC" w:rsidR="02B020DC">
              <w:rPr>
                <w:rFonts w:ascii="Calibri" w:hAnsi="Calibri" w:eastAsia="Calibri" w:cs="Calibri"/>
                <w:sz w:val="22"/>
                <w:szCs w:val="22"/>
              </w:rPr>
              <w:t>0.385</w:t>
            </w:r>
          </w:p>
        </w:tc>
      </w:tr>
      <w:tr w:rsidR="02B020DC" w:rsidTr="02B020DC" w14:paraId="4A026F64">
        <w:trPr>
          <w:trHeight w:val="300"/>
        </w:trPr>
        <w:tc>
          <w:tcPr>
            <w:tcW w:w="9450" w:type="dxa"/>
            <w:tcBorders>
              <w:top w:val="single" w:sz="8"/>
              <w:left w:val="single" w:sz="8"/>
              <w:bottom w:val="single" w:sz="8"/>
              <w:right w:val="single" w:sz="8"/>
            </w:tcBorders>
            <w:tcMar>
              <w:left w:w="108" w:type="dxa"/>
              <w:right w:w="108" w:type="dxa"/>
            </w:tcMar>
            <w:vAlign w:val="top"/>
          </w:tcPr>
          <w:p w:rsidR="02B020DC" w:rsidP="02B020DC" w:rsidRDefault="02B020DC" w14:paraId="6F8BC47C" w14:textId="6AD10B2C">
            <w:pPr>
              <w:spacing w:after="0" w:afterAutospacing="off"/>
              <w:ind w:left="-20" w:right="-20"/>
              <w:rPr/>
            </w:pPr>
            <w:r w:rsidRPr="02B020DC" w:rsidR="02B020DC">
              <w:rPr>
                <w:rFonts w:ascii="Calibri" w:hAnsi="Calibri" w:eastAsia="Calibri" w:cs="Calibri"/>
                <w:sz w:val="22"/>
                <w:szCs w:val="22"/>
              </w:rPr>
              <w:t>UHW Tunnels Phase 2</w:t>
            </w:r>
          </w:p>
        </w:tc>
        <w:tc>
          <w:tcPr>
            <w:tcW w:w="1230" w:type="dxa"/>
            <w:tcBorders>
              <w:top w:val="single" w:sz="8"/>
              <w:left w:val="single" w:sz="8"/>
              <w:bottom w:val="single" w:sz="8"/>
              <w:right w:val="single" w:sz="8"/>
            </w:tcBorders>
            <w:tcMar>
              <w:left w:w="108" w:type="dxa"/>
              <w:right w:w="108" w:type="dxa"/>
            </w:tcMar>
            <w:vAlign w:val="top"/>
          </w:tcPr>
          <w:p w:rsidR="02B020DC" w:rsidP="02B020DC" w:rsidRDefault="02B020DC" w14:paraId="104FB4F0" w14:textId="173C50FB">
            <w:pPr>
              <w:spacing w:after="0" w:afterAutospacing="off"/>
              <w:ind w:left="-20" w:right="-20"/>
              <w:jc w:val="right"/>
              <w:rPr/>
            </w:pPr>
            <w:r w:rsidRPr="02B020DC" w:rsidR="02B020DC">
              <w:rPr>
                <w:rFonts w:ascii="Calibri" w:hAnsi="Calibri" w:eastAsia="Calibri" w:cs="Calibri"/>
                <w:sz w:val="22"/>
                <w:szCs w:val="22"/>
              </w:rPr>
              <w:t>0.050</w:t>
            </w:r>
          </w:p>
        </w:tc>
        <w:tc>
          <w:tcPr>
            <w:tcW w:w="1411" w:type="dxa"/>
            <w:tcBorders>
              <w:top w:val="single" w:sz="8"/>
              <w:left w:val="single" w:sz="8"/>
              <w:bottom w:val="single" w:sz="8"/>
              <w:right w:val="single" w:sz="8"/>
            </w:tcBorders>
            <w:tcMar>
              <w:left w:w="108" w:type="dxa"/>
              <w:right w:w="108" w:type="dxa"/>
            </w:tcMar>
            <w:vAlign w:val="top"/>
          </w:tcPr>
          <w:p w:rsidR="02B020DC" w:rsidP="02B020DC" w:rsidRDefault="02B020DC" w14:paraId="522FEC87" w14:textId="2BB11995">
            <w:pPr>
              <w:spacing w:after="0" w:afterAutospacing="off"/>
              <w:ind w:left="-20" w:right="-20"/>
              <w:jc w:val="right"/>
              <w:rPr/>
            </w:pPr>
            <w:r w:rsidRPr="02B020DC" w:rsidR="02B020DC">
              <w:rPr>
                <w:rFonts w:ascii="Calibri" w:hAnsi="Calibri" w:eastAsia="Calibri" w:cs="Calibri"/>
                <w:sz w:val="22"/>
                <w:szCs w:val="22"/>
              </w:rPr>
              <w:t xml:space="preserve"> </w:t>
            </w:r>
          </w:p>
        </w:tc>
        <w:tc>
          <w:tcPr>
            <w:tcW w:w="1339" w:type="dxa"/>
            <w:tcBorders>
              <w:top w:val="single" w:sz="8"/>
              <w:left w:val="single" w:sz="8"/>
              <w:bottom w:val="single" w:sz="8"/>
              <w:right w:val="single" w:sz="8"/>
            </w:tcBorders>
            <w:tcMar>
              <w:left w:w="108" w:type="dxa"/>
              <w:right w:w="108" w:type="dxa"/>
            </w:tcMar>
            <w:vAlign w:val="top"/>
          </w:tcPr>
          <w:p w:rsidR="02B020DC" w:rsidP="02B020DC" w:rsidRDefault="02B020DC" w14:paraId="2BE5264E" w14:textId="42960D60">
            <w:pPr>
              <w:spacing w:after="0" w:afterAutospacing="off"/>
              <w:ind w:left="-20" w:right="-20"/>
              <w:jc w:val="right"/>
              <w:rPr/>
            </w:pPr>
            <w:r w:rsidRPr="02B020DC" w:rsidR="02B020DC">
              <w:rPr>
                <w:rFonts w:ascii="Calibri" w:hAnsi="Calibri" w:eastAsia="Calibri" w:cs="Calibri"/>
                <w:sz w:val="22"/>
                <w:szCs w:val="22"/>
              </w:rPr>
              <w:t>0.050</w:t>
            </w:r>
          </w:p>
        </w:tc>
      </w:tr>
      <w:tr w:rsidR="02B020DC" w:rsidTr="02B020DC" w14:paraId="567AD51A">
        <w:trPr>
          <w:trHeight w:val="300"/>
        </w:trPr>
        <w:tc>
          <w:tcPr>
            <w:tcW w:w="9450" w:type="dxa"/>
            <w:tcBorders>
              <w:top w:val="single" w:sz="8"/>
              <w:left w:val="single" w:sz="8"/>
              <w:bottom w:val="single" w:sz="8"/>
              <w:right w:val="single" w:sz="8"/>
            </w:tcBorders>
            <w:tcMar>
              <w:left w:w="108" w:type="dxa"/>
              <w:right w:w="108" w:type="dxa"/>
            </w:tcMar>
            <w:vAlign w:val="top"/>
          </w:tcPr>
          <w:p w:rsidR="02B020DC" w:rsidP="02B020DC" w:rsidRDefault="02B020DC" w14:paraId="16EC4719" w14:textId="676CFD55">
            <w:pPr>
              <w:spacing w:after="0" w:afterAutospacing="off"/>
              <w:ind w:left="-20" w:right="-20"/>
              <w:rPr/>
            </w:pPr>
            <w:r w:rsidRPr="02B020DC" w:rsidR="02B020DC">
              <w:rPr>
                <w:rFonts w:ascii="Calibri" w:hAnsi="Calibri" w:eastAsia="Calibri" w:cs="Calibri"/>
                <w:b w:val="1"/>
                <w:bCs w:val="1"/>
                <w:sz w:val="22"/>
                <w:szCs w:val="22"/>
              </w:rPr>
              <w:t>Sub Total</w:t>
            </w:r>
          </w:p>
        </w:tc>
        <w:tc>
          <w:tcPr>
            <w:tcW w:w="1230" w:type="dxa"/>
            <w:tcBorders>
              <w:top w:val="single" w:sz="8"/>
              <w:left w:val="single" w:sz="8"/>
              <w:bottom w:val="single" w:sz="8"/>
              <w:right w:val="single" w:sz="8"/>
            </w:tcBorders>
            <w:tcMar>
              <w:left w:w="108" w:type="dxa"/>
              <w:right w:w="108" w:type="dxa"/>
            </w:tcMar>
            <w:vAlign w:val="top"/>
          </w:tcPr>
          <w:p w:rsidR="02B020DC" w:rsidP="02B020DC" w:rsidRDefault="02B020DC" w14:paraId="20BEF14C" w14:textId="2F29494F">
            <w:pPr>
              <w:spacing w:after="0" w:afterAutospacing="off"/>
              <w:ind w:left="-20" w:right="-20"/>
              <w:jc w:val="right"/>
              <w:rPr/>
            </w:pPr>
            <w:r w:rsidRPr="02B020DC" w:rsidR="02B020DC">
              <w:rPr>
                <w:rFonts w:ascii="Calibri" w:hAnsi="Calibri" w:eastAsia="Calibri" w:cs="Calibri"/>
                <w:b w:val="1"/>
                <w:bCs w:val="1"/>
                <w:sz w:val="22"/>
                <w:szCs w:val="22"/>
              </w:rPr>
              <w:t>23.483</w:t>
            </w:r>
          </w:p>
        </w:tc>
        <w:tc>
          <w:tcPr>
            <w:tcW w:w="1411" w:type="dxa"/>
            <w:tcBorders>
              <w:top w:val="single" w:sz="8"/>
              <w:left w:val="single" w:sz="8"/>
              <w:bottom w:val="single" w:sz="8"/>
              <w:right w:val="single" w:sz="8"/>
            </w:tcBorders>
            <w:tcMar>
              <w:left w:w="108" w:type="dxa"/>
              <w:right w:w="108" w:type="dxa"/>
            </w:tcMar>
            <w:vAlign w:val="top"/>
          </w:tcPr>
          <w:p w:rsidR="02B020DC" w:rsidP="02B020DC" w:rsidRDefault="02B020DC" w14:paraId="577E3AA4" w14:textId="4834AAB0">
            <w:pPr>
              <w:spacing w:after="0" w:afterAutospacing="off"/>
              <w:ind w:left="-20" w:right="-20"/>
              <w:jc w:val="right"/>
              <w:rPr/>
            </w:pPr>
            <w:r w:rsidRPr="02B020DC" w:rsidR="02B020DC">
              <w:rPr>
                <w:rFonts w:ascii="Calibri" w:hAnsi="Calibri" w:eastAsia="Calibri" w:cs="Calibri"/>
                <w:b w:val="1"/>
                <w:bCs w:val="1"/>
                <w:sz w:val="22"/>
                <w:szCs w:val="22"/>
              </w:rPr>
              <w:t>19.892</w:t>
            </w:r>
          </w:p>
        </w:tc>
        <w:tc>
          <w:tcPr>
            <w:tcW w:w="1339" w:type="dxa"/>
            <w:tcBorders>
              <w:top w:val="single" w:sz="8"/>
              <w:left w:val="single" w:sz="8"/>
              <w:bottom w:val="single" w:sz="8"/>
              <w:right w:val="single" w:sz="8"/>
            </w:tcBorders>
            <w:tcMar>
              <w:left w:w="108" w:type="dxa"/>
              <w:right w:w="108" w:type="dxa"/>
            </w:tcMar>
            <w:vAlign w:val="top"/>
          </w:tcPr>
          <w:p w:rsidR="02B020DC" w:rsidP="02B020DC" w:rsidRDefault="02B020DC" w14:paraId="3E745061" w14:textId="71F7AD0F">
            <w:pPr>
              <w:spacing w:after="0" w:afterAutospacing="off"/>
              <w:ind w:left="-20" w:right="-20"/>
              <w:jc w:val="right"/>
              <w:rPr/>
            </w:pPr>
            <w:r w:rsidRPr="02B020DC" w:rsidR="02B020DC">
              <w:rPr>
                <w:rFonts w:ascii="Calibri" w:hAnsi="Calibri" w:eastAsia="Calibri" w:cs="Calibri"/>
                <w:b w:val="1"/>
                <w:bCs w:val="1"/>
                <w:sz w:val="22"/>
                <w:szCs w:val="22"/>
              </w:rPr>
              <w:t>3.591</w:t>
            </w:r>
          </w:p>
        </w:tc>
      </w:tr>
      <w:tr w:rsidR="02B020DC" w:rsidTr="02B020DC" w14:paraId="2EA833A7">
        <w:trPr>
          <w:trHeight w:val="300"/>
        </w:trPr>
        <w:tc>
          <w:tcPr>
            <w:tcW w:w="9450" w:type="dxa"/>
            <w:tcBorders>
              <w:top w:val="single" w:sz="8"/>
              <w:left w:val="single" w:sz="8"/>
              <w:bottom w:val="single" w:sz="8"/>
              <w:right w:val="single" w:sz="8"/>
            </w:tcBorders>
            <w:shd w:val="clear" w:color="auto" w:fill="B4C6E7" w:themeFill="accent1" w:themeFillTint="66"/>
            <w:tcMar>
              <w:left w:w="108" w:type="dxa"/>
              <w:right w:w="108" w:type="dxa"/>
            </w:tcMar>
            <w:vAlign w:val="top"/>
          </w:tcPr>
          <w:p w:rsidR="02B020DC" w:rsidP="02B020DC" w:rsidRDefault="02B020DC" w14:paraId="79395C02" w14:textId="73D27EB0">
            <w:pPr>
              <w:spacing w:after="0" w:afterAutospacing="off"/>
              <w:ind w:left="-20" w:right="-20"/>
              <w:rPr/>
            </w:pPr>
            <w:r w:rsidRPr="02B020DC" w:rsidR="02B020DC">
              <w:rPr>
                <w:rFonts w:ascii="Calibri" w:hAnsi="Calibri" w:eastAsia="Calibri" w:cs="Calibri"/>
                <w:b w:val="1"/>
                <w:bCs w:val="1"/>
                <w:sz w:val="22"/>
                <w:szCs w:val="22"/>
              </w:rPr>
              <w:t>Annual Commitments</w:t>
            </w:r>
          </w:p>
        </w:tc>
        <w:tc>
          <w:tcPr>
            <w:tcW w:w="1230" w:type="dxa"/>
            <w:tcBorders>
              <w:top w:val="single" w:sz="8"/>
              <w:left w:val="single" w:sz="8"/>
              <w:bottom w:val="single" w:sz="8"/>
              <w:right w:val="single" w:sz="8"/>
            </w:tcBorders>
            <w:shd w:val="clear" w:color="auto" w:fill="B4C6E7" w:themeFill="accent1" w:themeFillTint="66"/>
            <w:tcMar>
              <w:left w:w="108" w:type="dxa"/>
              <w:right w:w="108" w:type="dxa"/>
            </w:tcMar>
            <w:vAlign w:val="top"/>
          </w:tcPr>
          <w:p w:rsidR="02B020DC" w:rsidP="02B020DC" w:rsidRDefault="02B020DC" w14:paraId="16B7065E" w14:textId="43AABCCE">
            <w:pPr>
              <w:spacing w:after="0" w:afterAutospacing="off"/>
              <w:ind w:left="-20" w:right="-20"/>
              <w:jc w:val="right"/>
              <w:rPr/>
            </w:pPr>
            <w:r w:rsidRPr="02B020DC" w:rsidR="02B020DC">
              <w:rPr>
                <w:rFonts w:ascii="Calibri" w:hAnsi="Calibri" w:eastAsia="Calibri" w:cs="Calibri"/>
                <w:sz w:val="22"/>
                <w:szCs w:val="22"/>
              </w:rPr>
              <w:t xml:space="preserve"> </w:t>
            </w:r>
          </w:p>
        </w:tc>
        <w:tc>
          <w:tcPr>
            <w:tcW w:w="1411" w:type="dxa"/>
            <w:tcBorders>
              <w:top w:val="single" w:sz="8"/>
              <w:left w:val="single" w:sz="8"/>
              <w:bottom w:val="single" w:sz="8"/>
              <w:right w:val="single" w:sz="8"/>
            </w:tcBorders>
            <w:shd w:val="clear" w:color="auto" w:fill="B4C6E7" w:themeFill="accent1" w:themeFillTint="66"/>
            <w:tcMar>
              <w:left w:w="108" w:type="dxa"/>
              <w:right w:w="108" w:type="dxa"/>
            </w:tcMar>
            <w:vAlign w:val="top"/>
          </w:tcPr>
          <w:p w:rsidR="02B020DC" w:rsidP="02B020DC" w:rsidRDefault="02B020DC" w14:paraId="0068B065" w14:textId="248A1608">
            <w:pPr>
              <w:spacing w:after="0" w:afterAutospacing="off"/>
              <w:ind w:left="-20" w:right="-20"/>
              <w:jc w:val="right"/>
              <w:rPr/>
            </w:pPr>
            <w:r w:rsidRPr="02B020DC" w:rsidR="02B020DC">
              <w:rPr>
                <w:rFonts w:ascii="Calibri" w:hAnsi="Calibri" w:eastAsia="Calibri" w:cs="Calibri"/>
                <w:sz w:val="22"/>
                <w:szCs w:val="22"/>
              </w:rPr>
              <w:t xml:space="preserve"> </w:t>
            </w:r>
          </w:p>
        </w:tc>
        <w:tc>
          <w:tcPr>
            <w:tcW w:w="1339" w:type="dxa"/>
            <w:tcBorders>
              <w:top w:val="single" w:sz="8"/>
              <w:left w:val="single" w:sz="8"/>
              <w:bottom w:val="single" w:sz="8"/>
              <w:right w:val="single" w:sz="8"/>
            </w:tcBorders>
            <w:shd w:val="clear" w:color="auto" w:fill="B4C6E7" w:themeFill="accent1" w:themeFillTint="66"/>
            <w:tcMar>
              <w:left w:w="108" w:type="dxa"/>
              <w:right w:w="108" w:type="dxa"/>
            </w:tcMar>
            <w:vAlign w:val="top"/>
          </w:tcPr>
          <w:p w:rsidR="02B020DC" w:rsidP="02B020DC" w:rsidRDefault="02B020DC" w14:paraId="7C9EC89B" w14:textId="107607E6">
            <w:pPr>
              <w:spacing w:after="0" w:afterAutospacing="off"/>
              <w:ind w:left="-20" w:right="-20"/>
              <w:jc w:val="right"/>
              <w:rPr/>
            </w:pPr>
            <w:r w:rsidRPr="02B020DC" w:rsidR="02B020DC">
              <w:rPr>
                <w:rFonts w:ascii="Calibri" w:hAnsi="Calibri" w:eastAsia="Calibri" w:cs="Calibri"/>
                <w:sz w:val="22"/>
                <w:szCs w:val="22"/>
              </w:rPr>
              <w:t xml:space="preserve"> </w:t>
            </w:r>
          </w:p>
        </w:tc>
      </w:tr>
      <w:tr w:rsidR="02B020DC" w:rsidTr="02B020DC" w14:paraId="42B4495B">
        <w:trPr>
          <w:trHeight w:val="300"/>
        </w:trPr>
        <w:tc>
          <w:tcPr>
            <w:tcW w:w="9450" w:type="dxa"/>
            <w:tcBorders>
              <w:top w:val="single" w:sz="8"/>
              <w:left w:val="single" w:sz="8"/>
              <w:bottom w:val="single" w:sz="8"/>
              <w:right w:val="single" w:sz="8"/>
            </w:tcBorders>
            <w:tcMar>
              <w:left w:w="108" w:type="dxa"/>
              <w:right w:w="108" w:type="dxa"/>
            </w:tcMar>
            <w:vAlign w:val="top"/>
          </w:tcPr>
          <w:p w:rsidR="02B020DC" w:rsidP="02B020DC" w:rsidRDefault="02B020DC" w14:paraId="169BD4CB" w14:textId="6C0C43A9">
            <w:pPr>
              <w:spacing w:after="0" w:afterAutospacing="off"/>
              <w:ind w:left="-20" w:right="-20"/>
              <w:rPr/>
            </w:pPr>
            <w:r w:rsidRPr="02B020DC" w:rsidR="02B020DC">
              <w:rPr>
                <w:rFonts w:ascii="Calibri" w:hAnsi="Calibri" w:eastAsia="Calibri" w:cs="Calibri"/>
                <w:sz w:val="22"/>
                <w:szCs w:val="22"/>
              </w:rPr>
              <w:t>Annual salary commitments – staff dedicated to capital</w:t>
            </w:r>
          </w:p>
        </w:tc>
        <w:tc>
          <w:tcPr>
            <w:tcW w:w="1230" w:type="dxa"/>
            <w:tcBorders>
              <w:top w:val="single" w:sz="8"/>
              <w:left w:val="single" w:sz="8"/>
              <w:bottom w:val="single" w:sz="8"/>
              <w:right w:val="single" w:sz="8"/>
            </w:tcBorders>
            <w:tcMar>
              <w:left w:w="108" w:type="dxa"/>
              <w:right w:w="108" w:type="dxa"/>
            </w:tcMar>
            <w:vAlign w:val="top"/>
          </w:tcPr>
          <w:p w:rsidR="02B020DC" w:rsidP="02B020DC" w:rsidRDefault="02B020DC" w14:paraId="45999A2B" w14:textId="75EB01C4">
            <w:pPr>
              <w:spacing w:after="0" w:afterAutospacing="off"/>
              <w:ind w:left="-20" w:right="-20"/>
              <w:jc w:val="right"/>
              <w:rPr/>
            </w:pPr>
            <w:r w:rsidRPr="02B020DC" w:rsidR="02B020DC">
              <w:rPr>
                <w:rFonts w:ascii="Calibri" w:hAnsi="Calibri" w:eastAsia="Calibri" w:cs="Calibri"/>
                <w:sz w:val="22"/>
                <w:szCs w:val="22"/>
              </w:rPr>
              <w:t>0.865</w:t>
            </w:r>
          </w:p>
        </w:tc>
        <w:tc>
          <w:tcPr>
            <w:tcW w:w="1411" w:type="dxa"/>
            <w:tcBorders>
              <w:top w:val="single" w:sz="8"/>
              <w:left w:val="single" w:sz="8"/>
              <w:bottom w:val="single" w:sz="8"/>
              <w:right w:val="single" w:sz="8"/>
            </w:tcBorders>
            <w:tcMar>
              <w:left w:w="108" w:type="dxa"/>
              <w:right w:w="108" w:type="dxa"/>
            </w:tcMar>
            <w:vAlign w:val="top"/>
          </w:tcPr>
          <w:p w:rsidR="02B020DC" w:rsidP="02B020DC" w:rsidRDefault="02B020DC" w14:paraId="148C5AB5" w14:textId="41F6B355">
            <w:pPr>
              <w:spacing w:after="0" w:afterAutospacing="off"/>
              <w:ind w:left="-20" w:right="-20"/>
              <w:jc w:val="right"/>
              <w:rPr/>
            </w:pPr>
            <w:r w:rsidRPr="02B020DC" w:rsidR="02B020DC">
              <w:rPr>
                <w:rFonts w:ascii="Calibri" w:hAnsi="Calibri" w:eastAsia="Calibri" w:cs="Calibri"/>
                <w:sz w:val="22"/>
                <w:szCs w:val="22"/>
              </w:rPr>
              <w:t xml:space="preserve"> </w:t>
            </w:r>
          </w:p>
        </w:tc>
        <w:tc>
          <w:tcPr>
            <w:tcW w:w="1339" w:type="dxa"/>
            <w:tcBorders>
              <w:top w:val="single" w:sz="8"/>
              <w:left w:val="single" w:sz="8"/>
              <w:bottom w:val="single" w:sz="8"/>
              <w:right w:val="single" w:sz="8"/>
            </w:tcBorders>
            <w:tcMar>
              <w:left w:w="108" w:type="dxa"/>
              <w:right w:w="108" w:type="dxa"/>
            </w:tcMar>
            <w:vAlign w:val="top"/>
          </w:tcPr>
          <w:p w:rsidR="02B020DC" w:rsidP="02B020DC" w:rsidRDefault="02B020DC" w14:paraId="1F959183" w14:textId="07161CD7">
            <w:pPr>
              <w:spacing w:after="0" w:afterAutospacing="off"/>
              <w:ind w:left="-20" w:right="-20"/>
              <w:jc w:val="right"/>
              <w:rPr/>
            </w:pPr>
            <w:r w:rsidRPr="02B020DC" w:rsidR="02B020DC">
              <w:rPr>
                <w:rFonts w:ascii="Calibri" w:hAnsi="Calibri" w:eastAsia="Calibri" w:cs="Calibri"/>
                <w:sz w:val="22"/>
                <w:szCs w:val="22"/>
              </w:rPr>
              <w:t>0.865</w:t>
            </w:r>
          </w:p>
        </w:tc>
      </w:tr>
      <w:tr w:rsidR="02B020DC" w:rsidTr="02B020DC" w14:paraId="10DA11FA">
        <w:trPr>
          <w:trHeight w:val="300"/>
        </w:trPr>
        <w:tc>
          <w:tcPr>
            <w:tcW w:w="9450" w:type="dxa"/>
            <w:tcBorders>
              <w:top w:val="single" w:sz="8"/>
              <w:left w:val="single" w:sz="8"/>
              <w:bottom w:val="single" w:sz="8"/>
              <w:right w:val="single" w:sz="8"/>
            </w:tcBorders>
            <w:tcMar>
              <w:left w:w="108" w:type="dxa"/>
              <w:right w:w="108" w:type="dxa"/>
            </w:tcMar>
            <w:vAlign w:val="top"/>
          </w:tcPr>
          <w:p w:rsidR="02B020DC" w:rsidP="02B020DC" w:rsidRDefault="02B020DC" w14:paraId="29D5ABFE" w14:textId="5A03BB70">
            <w:pPr>
              <w:spacing w:after="0" w:afterAutospacing="off"/>
              <w:ind w:left="-20" w:right="-20"/>
              <w:rPr/>
            </w:pPr>
            <w:r w:rsidRPr="02B020DC" w:rsidR="02B020DC">
              <w:rPr>
                <w:rFonts w:ascii="Calibri" w:hAnsi="Calibri" w:eastAsia="Calibri" w:cs="Calibri"/>
                <w:sz w:val="22"/>
                <w:szCs w:val="22"/>
              </w:rPr>
              <w:t>Annual revenue to capital</w:t>
            </w:r>
          </w:p>
        </w:tc>
        <w:tc>
          <w:tcPr>
            <w:tcW w:w="1230" w:type="dxa"/>
            <w:tcBorders>
              <w:top w:val="single" w:sz="8"/>
              <w:left w:val="single" w:sz="8"/>
              <w:bottom w:val="single" w:sz="8"/>
              <w:right w:val="single" w:sz="8"/>
            </w:tcBorders>
            <w:tcMar>
              <w:left w:w="108" w:type="dxa"/>
              <w:right w:w="108" w:type="dxa"/>
            </w:tcMar>
            <w:vAlign w:val="top"/>
          </w:tcPr>
          <w:p w:rsidR="02B020DC" w:rsidP="02B020DC" w:rsidRDefault="02B020DC" w14:paraId="118E9A05" w14:textId="4DD7E1AD">
            <w:pPr>
              <w:spacing w:after="0" w:afterAutospacing="off" w:line="257" w:lineRule="auto"/>
              <w:ind w:left="-20" w:right="-20"/>
              <w:jc w:val="right"/>
              <w:rPr/>
            </w:pPr>
            <w:r w:rsidRPr="02B020DC" w:rsidR="02B020DC">
              <w:rPr>
                <w:rFonts w:ascii="Calibri" w:hAnsi="Calibri" w:eastAsia="Calibri" w:cs="Calibri"/>
                <w:sz w:val="22"/>
                <w:szCs w:val="22"/>
              </w:rPr>
              <w:t>1.215</w:t>
            </w:r>
          </w:p>
        </w:tc>
        <w:tc>
          <w:tcPr>
            <w:tcW w:w="1411" w:type="dxa"/>
            <w:tcBorders>
              <w:top w:val="single" w:sz="8"/>
              <w:left w:val="single" w:sz="8"/>
              <w:bottom w:val="single" w:sz="8"/>
              <w:right w:val="single" w:sz="8"/>
            </w:tcBorders>
            <w:tcMar>
              <w:left w:w="108" w:type="dxa"/>
              <w:right w:w="108" w:type="dxa"/>
            </w:tcMar>
            <w:vAlign w:val="top"/>
          </w:tcPr>
          <w:p w:rsidR="02B020DC" w:rsidP="02B020DC" w:rsidRDefault="02B020DC" w14:paraId="4630BA57" w14:textId="2F00896F">
            <w:pPr>
              <w:spacing w:after="0" w:afterAutospacing="off" w:line="257" w:lineRule="auto"/>
              <w:ind w:left="-20" w:right="-20"/>
              <w:jc w:val="right"/>
              <w:rPr/>
            </w:pPr>
            <w:r w:rsidRPr="02B020DC" w:rsidR="02B020DC">
              <w:rPr>
                <w:rFonts w:ascii="Calibri" w:hAnsi="Calibri" w:eastAsia="Calibri" w:cs="Calibri"/>
                <w:sz w:val="22"/>
                <w:szCs w:val="22"/>
              </w:rPr>
              <w:t xml:space="preserve"> </w:t>
            </w:r>
          </w:p>
        </w:tc>
        <w:tc>
          <w:tcPr>
            <w:tcW w:w="1339" w:type="dxa"/>
            <w:tcBorders>
              <w:top w:val="single" w:sz="8"/>
              <w:left w:val="single" w:sz="8"/>
              <w:bottom w:val="single" w:sz="8"/>
              <w:right w:val="single" w:sz="8"/>
            </w:tcBorders>
            <w:tcMar>
              <w:left w:w="108" w:type="dxa"/>
              <w:right w:w="108" w:type="dxa"/>
            </w:tcMar>
            <w:vAlign w:val="top"/>
          </w:tcPr>
          <w:p w:rsidR="02B020DC" w:rsidP="02B020DC" w:rsidRDefault="02B020DC" w14:paraId="4B48FF6B" w14:textId="7F8D20A2">
            <w:pPr>
              <w:spacing w:after="0" w:afterAutospacing="off"/>
              <w:ind w:left="-20" w:right="-20"/>
              <w:jc w:val="right"/>
              <w:rPr/>
            </w:pPr>
            <w:r w:rsidRPr="02B020DC" w:rsidR="02B020DC">
              <w:rPr>
                <w:rFonts w:ascii="Calibri" w:hAnsi="Calibri" w:eastAsia="Calibri" w:cs="Calibri"/>
                <w:sz w:val="22"/>
                <w:szCs w:val="22"/>
              </w:rPr>
              <w:t>1.215</w:t>
            </w:r>
          </w:p>
        </w:tc>
      </w:tr>
      <w:tr w:rsidR="02B020DC" w:rsidTr="02B020DC" w14:paraId="4ABB4E32">
        <w:trPr>
          <w:trHeight w:val="300"/>
        </w:trPr>
        <w:tc>
          <w:tcPr>
            <w:tcW w:w="9450" w:type="dxa"/>
            <w:tcBorders>
              <w:top w:val="single" w:sz="8"/>
              <w:left w:val="single" w:sz="8"/>
              <w:bottom w:val="single" w:sz="8"/>
              <w:right w:val="single" w:sz="8"/>
            </w:tcBorders>
            <w:tcMar>
              <w:left w:w="108" w:type="dxa"/>
              <w:right w:w="108" w:type="dxa"/>
            </w:tcMar>
            <w:vAlign w:val="top"/>
          </w:tcPr>
          <w:p w:rsidR="02B020DC" w:rsidP="02B020DC" w:rsidRDefault="02B020DC" w14:paraId="4B8F6D4B" w14:textId="17B72FD6">
            <w:pPr>
              <w:spacing w:after="0" w:afterAutospacing="off"/>
              <w:ind w:left="-20" w:right="-20"/>
              <w:rPr/>
            </w:pPr>
            <w:r w:rsidRPr="02B020DC" w:rsidR="02B020DC">
              <w:rPr>
                <w:rFonts w:ascii="Calibri" w:hAnsi="Calibri" w:eastAsia="Calibri" w:cs="Calibri"/>
                <w:b w:val="1"/>
                <w:bCs w:val="1"/>
                <w:sz w:val="22"/>
                <w:szCs w:val="22"/>
              </w:rPr>
              <w:t>Sub Total</w:t>
            </w:r>
          </w:p>
        </w:tc>
        <w:tc>
          <w:tcPr>
            <w:tcW w:w="1230" w:type="dxa"/>
            <w:tcBorders>
              <w:top w:val="single" w:sz="8"/>
              <w:left w:val="single" w:sz="8"/>
              <w:bottom w:val="single" w:sz="8"/>
              <w:right w:val="single" w:sz="8"/>
            </w:tcBorders>
            <w:tcMar>
              <w:left w:w="108" w:type="dxa"/>
              <w:right w:w="108" w:type="dxa"/>
            </w:tcMar>
            <w:vAlign w:val="top"/>
          </w:tcPr>
          <w:p w:rsidR="02B020DC" w:rsidP="02B020DC" w:rsidRDefault="02B020DC" w14:paraId="13DB55DE" w14:textId="17505E43">
            <w:pPr>
              <w:spacing w:after="0" w:afterAutospacing="off"/>
              <w:ind w:left="-20" w:right="-20"/>
              <w:jc w:val="right"/>
              <w:rPr/>
            </w:pPr>
            <w:r w:rsidRPr="02B020DC" w:rsidR="02B020DC">
              <w:rPr>
                <w:rFonts w:ascii="Calibri" w:hAnsi="Calibri" w:eastAsia="Calibri" w:cs="Calibri"/>
                <w:b w:val="1"/>
                <w:bCs w:val="1"/>
                <w:sz w:val="22"/>
                <w:szCs w:val="22"/>
              </w:rPr>
              <w:t>2.080</w:t>
            </w:r>
          </w:p>
        </w:tc>
        <w:tc>
          <w:tcPr>
            <w:tcW w:w="1411" w:type="dxa"/>
            <w:tcBorders>
              <w:top w:val="single" w:sz="8"/>
              <w:left w:val="single" w:sz="8"/>
              <w:bottom w:val="single" w:sz="8"/>
              <w:right w:val="single" w:sz="8"/>
            </w:tcBorders>
            <w:tcMar>
              <w:left w:w="108" w:type="dxa"/>
              <w:right w:w="108" w:type="dxa"/>
            </w:tcMar>
            <w:vAlign w:val="top"/>
          </w:tcPr>
          <w:p w:rsidR="02B020DC" w:rsidP="02B020DC" w:rsidRDefault="02B020DC" w14:paraId="64656B03" w14:textId="28868167">
            <w:pPr>
              <w:spacing w:after="0" w:afterAutospacing="off" w:line="257" w:lineRule="auto"/>
              <w:ind w:left="-20" w:right="-20"/>
              <w:jc w:val="right"/>
              <w:rPr/>
            </w:pPr>
            <w:r w:rsidRPr="02B020DC" w:rsidR="02B020DC">
              <w:rPr>
                <w:rFonts w:ascii="Calibri" w:hAnsi="Calibri" w:eastAsia="Calibri" w:cs="Calibri"/>
                <w:b w:val="1"/>
                <w:bCs w:val="1"/>
                <w:sz w:val="22"/>
                <w:szCs w:val="22"/>
              </w:rPr>
              <w:t xml:space="preserve"> </w:t>
            </w:r>
          </w:p>
        </w:tc>
        <w:tc>
          <w:tcPr>
            <w:tcW w:w="1339" w:type="dxa"/>
            <w:tcBorders>
              <w:top w:val="single" w:sz="8"/>
              <w:left w:val="single" w:sz="8"/>
              <w:bottom w:val="single" w:sz="8"/>
              <w:right w:val="single" w:sz="8"/>
            </w:tcBorders>
            <w:tcMar>
              <w:left w:w="108" w:type="dxa"/>
              <w:right w:w="108" w:type="dxa"/>
            </w:tcMar>
            <w:vAlign w:val="top"/>
          </w:tcPr>
          <w:p w:rsidR="02B020DC" w:rsidP="02B020DC" w:rsidRDefault="02B020DC" w14:paraId="77A2C62A" w14:textId="5092819C">
            <w:pPr>
              <w:spacing w:after="0" w:afterAutospacing="off"/>
              <w:ind w:left="-20" w:right="-20"/>
              <w:jc w:val="right"/>
              <w:rPr/>
            </w:pPr>
            <w:r w:rsidRPr="02B020DC" w:rsidR="02B020DC">
              <w:rPr>
                <w:rFonts w:ascii="Calibri" w:hAnsi="Calibri" w:eastAsia="Calibri" w:cs="Calibri"/>
                <w:b w:val="1"/>
                <w:bCs w:val="1"/>
                <w:sz w:val="22"/>
                <w:szCs w:val="22"/>
              </w:rPr>
              <w:t>2.080</w:t>
            </w:r>
          </w:p>
        </w:tc>
      </w:tr>
      <w:tr w:rsidR="02B020DC" w:rsidTr="02B020DC" w14:paraId="57D8C31B">
        <w:trPr>
          <w:trHeight w:val="300"/>
        </w:trPr>
        <w:tc>
          <w:tcPr>
            <w:tcW w:w="9450" w:type="dxa"/>
            <w:tcBorders>
              <w:top w:val="single" w:sz="8"/>
              <w:left w:val="single" w:sz="8"/>
              <w:bottom w:val="single" w:sz="8"/>
              <w:right w:val="single" w:sz="8"/>
            </w:tcBorders>
            <w:shd w:val="clear" w:color="auto" w:fill="B4C6E7" w:themeFill="accent1" w:themeFillTint="66"/>
            <w:tcMar>
              <w:left w:w="108" w:type="dxa"/>
              <w:right w:w="108" w:type="dxa"/>
            </w:tcMar>
            <w:vAlign w:val="top"/>
          </w:tcPr>
          <w:p w:rsidR="02B020DC" w:rsidP="02B020DC" w:rsidRDefault="02B020DC" w14:paraId="48471CA1" w14:textId="58D928A3">
            <w:pPr>
              <w:spacing w:after="0" w:afterAutospacing="off"/>
              <w:ind w:left="-20" w:right="-20"/>
              <w:rPr/>
            </w:pPr>
            <w:r w:rsidRPr="02B020DC" w:rsidR="02B020DC">
              <w:rPr>
                <w:rFonts w:ascii="Calibri" w:hAnsi="Calibri" w:eastAsia="Calibri" w:cs="Calibri"/>
                <w:b w:val="1"/>
                <w:bCs w:val="1"/>
                <w:sz w:val="22"/>
                <w:szCs w:val="22"/>
              </w:rPr>
              <w:t>Essential Statutory Compliance</w:t>
            </w:r>
          </w:p>
        </w:tc>
        <w:tc>
          <w:tcPr>
            <w:tcW w:w="1230" w:type="dxa"/>
            <w:tcBorders>
              <w:top w:val="single" w:sz="8"/>
              <w:left w:val="single" w:sz="8"/>
              <w:bottom w:val="single" w:sz="8"/>
              <w:right w:val="single" w:sz="8"/>
            </w:tcBorders>
            <w:shd w:val="clear" w:color="auto" w:fill="B4C6E7" w:themeFill="accent1" w:themeFillTint="66"/>
            <w:tcMar>
              <w:left w:w="108" w:type="dxa"/>
              <w:right w:w="108" w:type="dxa"/>
            </w:tcMar>
            <w:vAlign w:val="top"/>
          </w:tcPr>
          <w:p w:rsidR="02B020DC" w:rsidP="02B020DC" w:rsidRDefault="02B020DC" w14:paraId="07CD04A6" w14:textId="123BDA9D">
            <w:pPr>
              <w:spacing w:after="0" w:afterAutospacing="off"/>
              <w:ind w:left="-20" w:right="-20"/>
              <w:jc w:val="right"/>
              <w:rPr/>
            </w:pPr>
            <w:r w:rsidRPr="02B020DC" w:rsidR="02B020DC">
              <w:rPr>
                <w:rFonts w:ascii="Calibri" w:hAnsi="Calibri" w:eastAsia="Calibri" w:cs="Calibri"/>
                <w:sz w:val="22"/>
                <w:szCs w:val="22"/>
              </w:rPr>
              <w:t xml:space="preserve"> </w:t>
            </w:r>
          </w:p>
        </w:tc>
        <w:tc>
          <w:tcPr>
            <w:tcW w:w="1411" w:type="dxa"/>
            <w:tcBorders>
              <w:top w:val="single" w:sz="8"/>
              <w:left w:val="single" w:sz="8"/>
              <w:bottom w:val="single" w:sz="8"/>
              <w:right w:val="single" w:sz="8"/>
            </w:tcBorders>
            <w:shd w:val="clear" w:color="auto" w:fill="B4C6E7" w:themeFill="accent1" w:themeFillTint="66"/>
            <w:tcMar>
              <w:left w:w="108" w:type="dxa"/>
              <w:right w:w="108" w:type="dxa"/>
            </w:tcMar>
            <w:vAlign w:val="top"/>
          </w:tcPr>
          <w:p w:rsidR="02B020DC" w:rsidP="02B020DC" w:rsidRDefault="02B020DC" w14:paraId="1277CEE2" w14:textId="0007EA60">
            <w:pPr>
              <w:spacing w:after="0" w:afterAutospacing="off"/>
              <w:ind w:left="-20" w:right="-20"/>
              <w:jc w:val="right"/>
              <w:rPr/>
            </w:pPr>
            <w:r w:rsidRPr="02B020DC" w:rsidR="02B020DC">
              <w:rPr>
                <w:rFonts w:ascii="Calibri" w:hAnsi="Calibri" w:eastAsia="Calibri" w:cs="Calibri"/>
                <w:sz w:val="22"/>
                <w:szCs w:val="22"/>
              </w:rPr>
              <w:t xml:space="preserve"> </w:t>
            </w:r>
          </w:p>
        </w:tc>
        <w:tc>
          <w:tcPr>
            <w:tcW w:w="1339" w:type="dxa"/>
            <w:tcBorders>
              <w:top w:val="single" w:sz="8"/>
              <w:left w:val="single" w:sz="8"/>
              <w:bottom w:val="single" w:sz="8"/>
              <w:right w:val="single" w:sz="8"/>
            </w:tcBorders>
            <w:shd w:val="clear" w:color="auto" w:fill="B4C6E7" w:themeFill="accent1" w:themeFillTint="66"/>
            <w:tcMar>
              <w:left w:w="108" w:type="dxa"/>
              <w:right w:w="108" w:type="dxa"/>
            </w:tcMar>
            <w:vAlign w:val="top"/>
          </w:tcPr>
          <w:p w:rsidR="02B020DC" w:rsidP="02B020DC" w:rsidRDefault="02B020DC" w14:paraId="4A5BAED5" w14:textId="4EC1BF20">
            <w:pPr>
              <w:spacing w:after="0" w:afterAutospacing="off"/>
              <w:ind w:left="-20" w:right="-20"/>
              <w:jc w:val="right"/>
              <w:rPr/>
            </w:pPr>
            <w:r w:rsidRPr="02B020DC" w:rsidR="02B020DC">
              <w:rPr>
                <w:rFonts w:ascii="Calibri" w:hAnsi="Calibri" w:eastAsia="Calibri" w:cs="Calibri"/>
                <w:sz w:val="22"/>
                <w:szCs w:val="22"/>
              </w:rPr>
              <w:t xml:space="preserve"> </w:t>
            </w:r>
          </w:p>
        </w:tc>
      </w:tr>
      <w:tr w:rsidR="02B020DC" w:rsidTr="02B020DC" w14:paraId="1EE61607">
        <w:trPr>
          <w:trHeight w:val="300"/>
        </w:trPr>
        <w:tc>
          <w:tcPr>
            <w:tcW w:w="9450" w:type="dxa"/>
            <w:tcBorders>
              <w:top w:val="single" w:sz="8"/>
              <w:left w:val="single" w:sz="8"/>
              <w:bottom w:val="single" w:sz="8"/>
              <w:right w:val="single" w:sz="8"/>
            </w:tcBorders>
            <w:tcMar>
              <w:left w:w="108" w:type="dxa"/>
              <w:right w:w="108" w:type="dxa"/>
            </w:tcMar>
            <w:vAlign w:val="top"/>
          </w:tcPr>
          <w:p w:rsidR="02B020DC" w:rsidP="02B020DC" w:rsidRDefault="02B020DC" w14:paraId="37CE2C4C" w14:textId="1218C9F3">
            <w:pPr>
              <w:spacing w:after="0" w:afterAutospacing="off"/>
              <w:ind w:left="-20" w:right="-20"/>
              <w:rPr/>
            </w:pPr>
            <w:r w:rsidRPr="02B020DC" w:rsidR="02B020DC">
              <w:rPr>
                <w:rFonts w:ascii="Calibri" w:hAnsi="Calibri" w:eastAsia="Calibri" w:cs="Calibri"/>
                <w:sz w:val="22"/>
                <w:szCs w:val="22"/>
              </w:rPr>
              <w:t>Fire Risk Works</w:t>
            </w:r>
          </w:p>
        </w:tc>
        <w:tc>
          <w:tcPr>
            <w:tcW w:w="1230" w:type="dxa"/>
            <w:tcBorders>
              <w:top w:val="single" w:sz="8"/>
              <w:left w:val="single" w:sz="8"/>
              <w:bottom w:val="single" w:sz="8"/>
              <w:right w:val="single" w:sz="8"/>
            </w:tcBorders>
            <w:tcMar>
              <w:left w:w="108" w:type="dxa"/>
              <w:right w:w="108" w:type="dxa"/>
            </w:tcMar>
            <w:vAlign w:val="top"/>
          </w:tcPr>
          <w:p w:rsidR="02B020DC" w:rsidP="02B020DC" w:rsidRDefault="02B020DC" w14:paraId="18DBC68F" w14:textId="1DE9E920">
            <w:pPr>
              <w:spacing w:after="0" w:afterAutospacing="off"/>
              <w:ind w:left="-20" w:right="-20"/>
              <w:jc w:val="right"/>
              <w:rPr/>
            </w:pPr>
            <w:r w:rsidRPr="02B020DC" w:rsidR="02B020DC">
              <w:rPr>
                <w:rFonts w:ascii="Calibri" w:hAnsi="Calibri" w:eastAsia="Calibri" w:cs="Calibri"/>
                <w:sz w:val="22"/>
                <w:szCs w:val="22"/>
              </w:rPr>
              <w:t>0.200</w:t>
            </w:r>
          </w:p>
        </w:tc>
        <w:tc>
          <w:tcPr>
            <w:tcW w:w="1411" w:type="dxa"/>
            <w:tcBorders>
              <w:top w:val="single" w:sz="8"/>
              <w:left w:val="single" w:sz="8"/>
              <w:bottom w:val="single" w:sz="8"/>
              <w:right w:val="single" w:sz="8"/>
            </w:tcBorders>
            <w:tcMar>
              <w:left w:w="108" w:type="dxa"/>
              <w:right w:w="108" w:type="dxa"/>
            </w:tcMar>
            <w:vAlign w:val="top"/>
          </w:tcPr>
          <w:p w:rsidR="02B020DC" w:rsidP="02B020DC" w:rsidRDefault="02B020DC" w14:paraId="42EA55F0" w14:textId="47D1CA06">
            <w:pPr>
              <w:spacing w:after="0" w:afterAutospacing="off"/>
              <w:ind w:left="-20" w:right="-20"/>
              <w:jc w:val="right"/>
              <w:rPr/>
            </w:pPr>
            <w:r w:rsidRPr="02B020DC" w:rsidR="02B020DC">
              <w:rPr>
                <w:rFonts w:ascii="Calibri" w:hAnsi="Calibri" w:eastAsia="Calibri" w:cs="Calibri"/>
                <w:sz w:val="22"/>
                <w:szCs w:val="22"/>
              </w:rPr>
              <w:t xml:space="preserve"> </w:t>
            </w:r>
          </w:p>
        </w:tc>
        <w:tc>
          <w:tcPr>
            <w:tcW w:w="1339" w:type="dxa"/>
            <w:tcBorders>
              <w:top w:val="single" w:sz="8"/>
              <w:left w:val="single" w:sz="8"/>
              <w:bottom w:val="single" w:sz="8"/>
              <w:right w:val="single" w:sz="8"/>
            </w:tcBorders>
            <w:tcMar>
              <w:left w:w="108" w:type="dxa"/>
              <w:right w:w="108" w:type="dxa"/>
            </w:tcMar>
            <w:vAlign w:val="top"/>
          </w:tcPr>
          <w:p w:rsidR="02B020DC" w:rsidP="02B020DC" w:rsidRDefault="02B020DC" w14:paraId="5AAEBA8E" w14:textId="44DBA43A">
            <w:pPr>
              <w:spacing w:after="0" w:afterAutospacing="off"/>
              <w:ind w:left="-20" w:right="-20"/>
              <w:jc w:val="right"/>
              <w:rPr/>
            </w:pPr>
            <w:r w:rsidRPr="02B020DC" w:rsidR="02B020DC">
              <w:rPr>
                <w:rFonts w:ascii="Calibri" w:hAnsi="Calibri" w:eastAsia="Calibri" w:cs="Calibri"/>
                <w:sz w:val="22"/>
                <w:szCs w:val="22"/>
              </w:rPr>
              <w:t>0.200</w:t>
            </w:r>
          </w:p>
        </w:tc>
      </w:tr>
      <w:tr w:rsidR="02B020DC" w:rsidTr="02B020DC" w14:paraId="4060D613">
        <w:trPr>
          <w:trHeight w:val="300"/>
        </w:trPr>
        <w:tc>
          <w:tcPr>
            <w:tcW w:w="9450" w:type="dxa"/>
            <w:tcBorders>
              <w:top w:val="single" w:sz="8"/>
              <w:left w:val="single" w:sz="8"/>
              <w:bottom w:val="single" w:sz="8"/>
              <w:right w:val="single" w:sz="8"/>
            </w:tcBorders>
            <w:tcMar>
              <w:left w:w="108" w:type="dxa"/>
              <w:right w:w="108" w:type="dxa"/>
            </w:tcMar>
            <w:vAlign w:val="top"/>
          </w:tcPr>
          <w:p w:rsidR="02B020DC" w:rsidP="02B020DC" w:rsidRDefault="02B020DC" w14:paraId="10B6A2A2" w14:textId="2691E95B">
            <w:pPr>
              <w:spacing w:after="0" w:afterAutospacing="off"/>
              <w:ind w:left="-20" w:right="-20"/>
              <w:rPr/>
            </w:pPr>
            <w:r w:rsidRPr="02B020DC" w:rsidR="02B020DC">
              <w:rPr>
                <w:rFonts w:ascii="Calibri" w:hAnsi="Calibri" w:eastAsia="Calibri" w:cs="Calibri"/>
                <w:sz w:val="22"/>
                <w:szCs w:val="22"/>
              </w:rPr>
              <w:t>Asbestos</w:t>
            </w:r>
          </w:p>
        </w:tc>
        <w:tc>
          <w:tcPr>
            <w:tcW w:w="1230" w:type="dxa"/>
            <w:tcBorders>
              <w:top w:val="single" w:sz="8"/>
              <w:left w:val="single" w:sz="8"/>
              <w:bottom w:val="single" w:sz="8"/>
              <w:right w:val="single" w:sz="8"/>
            </w:tcBorders>
            <w:tcMar>
              <w:left w:w="108" w:type="dxa"/>
              <w:right w:w="108" w:type="dxa"/>
            </w:tcMar>
            <w:vAlign w:val="top"/>
          </w:tcPr>
          <w:p w:rsidR="02B020DC" w:rsidP="02B020DC" w:rsidRDefault="02B020DC" w14:paraId="04B34CAB" w14:textId="1D25BB99">
            <w:pPr>
              <w:spacing w:after="0" w:afterAutospacing="off"/>
              <w:ind w:left="-20" w:right="-20"/>
              <w:jc w:val="right"/>
              <w:rPr/>
            </w:pPr>
            <w:r w:rsidRPr="02B020DC" w:rsidR="02B020DC">
              <w:rPr>
                <w:rFonts w:ascii="Calibri" w:hAnsi="Calibri" w:eastAsia="Calibri" w:cs="Calibri"/>
                <w:sz w:val="22"/>
                <w:szCs w:val="22"/>
              </w:rPr>
              <w:t>0.400</w:t>
            </w:r>
          </w:p>
        </w:tc>
        <w:tc>
          <w:tcPr>
            <w:tcW w:w="1411" w:type="dxa"/>
            <w:tcBorders>
              <w:top w:val="single" w:sz="8"/>
              <w:left w:val="single" w:sz="8"/>
              <w:bottom w:val="single" w:sz="8"/>
              <w:right w:val="single" w:sz="8"/>
            </w:tcBorders>
            <w:tcMar>
              <w:left w:w="108" w:type="dxa"/>
              <w:right w:w="108" w:type="dxa"/>
            </w:tcMar>
            <w:vAlign w:val="top"/>
          </w:tcPr>
          <w:p w:rsidR="02B020DC" w:rsidP="02B020DC" w:rsidRDefault="02B020DC" w14:paraId="3EEC9C90" w14:textId="41DBD884">
            <w:pPr>
              <w:spacing w:after="0" w:afterAutospacing="off"/>
              <w:ind w:left="-20" w:right="-20"/>
              <w:jc w:val="right"/>
              <w:rPr/>
            </w:pPr>
            <w:r w:rsidRPr="02B020DC" w:rsidR="02B020DC">
              <w:rPr>
                <w:rFonts w:ascii="Calibri" w:hAnsi="Calibri" w:eastAsia="Calibri" w:cs="Calibri"/>
                <w:sz w:val="22"/>
                <w:szCs w:val="22"/>
              </w:rPr>
              <w:t xml:space="preserve"> </w:t>
            </w:r>
          </w:p>
        </w:tc>
        <w:tc>
          <w:tcPr>
            <w:tcW w:w="1339" w:type="dxa"/>
            <w:tcBorders>
              <w:top w:val="single" w:sz="8"/>
              <w:left w:val="single" w:sz="8"/>
              <w:bottom w:val="single" w:sz="8"/>
              <w:right w:val="single" w:sz="8"/>
            </w:tcBorders>
            <w:tcMar>
              <w:left w:w="108" w:type="dxa"/>
              <w:right w:w="108" w:type="dxa"/>
            </w:tcMar>
            <w:vAlign w:val="top"/>
          </w:tcPr>
          <w:p w:rsidR="02B020DC" w:rsidP="02B020DC" w:rsidRDefault="02B020DC" w14:paraId="3C2A6246" w14:textId="21C5EA16">
            <w:pPr>
              <w:spacing w:after="0" w:afterAutospacing="off"/>
              <w:ind w:left="-20" w:right="-20"/>
              <w:jc w:val="right"/>
              <w:rPr/>
            </w:pPr>
            <w:r w:rsidRPr="02B020DC" w:rsidR="02B020DC">
              <w:rPr>
                <w:rFonts w:ascii="Calibri" w:hAnsi="Calibri" w:eastAsia="Calibri" w:cs="Calibri"/>
                <w:sz w:val="22"/>
                <w:szCs w:val="22"/>
              </w:rPr>
              <w:t>0.400</w:t>
            </w:r>
          </w:p>
        </w:tc>
      </w:tr>
      <w:tr w:rsidR="02B020DC" w:rsidTr="02B020DC" w14:paraId="482F562D">
        <w:trPr>
          <w:trHeight w:val="300"/>
        </w:trPr>
        <w:tc>
          <w:tcPr>
            <w:tcW w:w="9450" w:type="dxa"/>
            <w:tcBorders>
              <w:top w:val="single" w:sz="8"/>
              <w:left w:val="single" w:sz="8"/>
              <w:bottom w:val="single" w:sz="8"/>
              <w:right w:val="single" w:sz="8"/>
            </w:tcBorders>
            <w:tcMar>
              <w:left w:w="108" w:type="dxa"/>
              <w:right w:w="108" w:type="dxa"/>
            </w:tcMar>
            <w:vAlign w:val="top"/>
          </w:tcPr>
          <w:p w:rsidR="02B020DC" w:rsidP="02B020DC" w:rsidRDefault="02B020DC" w14:paraId="7CC579DF" w14:textId="3B812798">
            <w:pPr>
              <w:spacing w:after="0" w:afterAutospacing="off"/>
              <w:ind w:left="-20" w:right="-20"/>
              <w:rPr/>
            </w:pPr>
            <w:r w:rsidRPr="02B020DC" w:rsidR="02B020DC">
              <w:rPr>
                <w:rFonts w:ascii="Calibri" w:hAnsi="Calibri" w:eastAsia="Calibri" w:cs="Calibri"/>
                <w:sz w:val="22"/>
                <w:szCs w:val="22"/>
              </w:rPr>
              <w:t>Gas Infrastructure Upgrade</w:t>
            </w:r>
          </w:p>
        </w:tc>
        <w:tc>
          <w:tcPr>
            <w:tcW w:w="1230" w:type="dxa"/>
            <w:tcBorders>
              <w:top w:val="single" w:sz="8"/>
              <w:left w:val="single" w:sz="8"/>
              <w:bottom w:val="single" w:sz="8"/>
              <w:right w:val="single" w:sz="8"/>
            </w:tcBorders>
            <w:tcMar>
              <w:left w:w="108" w:type="dxa"/>
              <w:right w:w="108" w:type="dxa"/>
            </w:tcMar>
            <w:vAlign w:val="top"/>
          </w:tcPr>
          <w:p w:rsidR="02B020DC" w:rsidP="02B020DC" w:rsidRDefault="02B020DC" w14:paraId="6674D5C8" w14:textId="3ECCB86C">
            <w:pPr>
              <w:spacing w:after="0" w:afterAutospacing="off"/>
              <w:ind w:left="-20" w:right="-20"/>
              <w:jc w:val="right"/>
              <w:rPr/>
            </w:pPr>
            <w:r w:rsidRPr="02B020DC" w:rsidR="02B020DC">
              <w:rPr>
                <w:rFonts w:ascii="Calibri" w:hAnsi="Calibri" w:eastAsia="Calibri" w:cs="Calibri"/>
                <w:sz w:val="22"/>
                <w:szCs w:val="22"/>
              </w:rPr>
              <w:t>0.300</w:t>
            </w:r>
          </w:p>
        </w:tc>
        <w:tc>
          <w:tcPr>
            <w:tcW w:w="1411" w:type="dxa"/>
            <w:tcBorders>
              <w:top w:val="single" w:sz="8"/>
              <w:left w:val="single" w:sz="8"/>
              <w:bottom w:val="single" w:sz="8"/>
              <w:right w:val="single" w:sz="8"/>
            </w:tcBorders>
            <w:tcMar>
              <w:left w:w="108" w:type="dxa"/>
              <w:right w:w="108" w:type="dxa"/>
            </w:tcMar>
            <w:vAlign w:val="top"/>
          </w:tcPr>
          <w:p w:rsidR="02B020DC" w:rsidP="02B020DC" w:rsidRDefault="02B020DC" w14:paraId="4EB48488" w14:textId="4B0C5CFE">
            <w:pPr>
              <w:spacing w:after="0" w:afterAutospacing="off"/>
              <w:ind w:left="-20" w:right="-20"/>
              <w:jc w:val="right"/>
              <w:rPr/>
            </w:pPr>
            <w:r w:rsidRPr="02B020DC" w:rsidR="02B020DC">
              <w:rPr>
                <w:rFonts w:ascii="Calibri" w:hAnsi="Calibri" w:eastAsia="Calibri" w:cs="Calibri"/>
                <w:sz w:val="22"/>
                <w:szCs w:val="22"/>
              </w:rPr>
              <w:t xml:space="preserve"> </w:t>
            </w:r>
          </w:p>
        </w:tc>
        <w:tc>
          <w:tcPr>
            <w:tcW w:w="1339" w:type="dxa"/>
            <w:tcBorders>
              <w:top w:val="single" w:sz="8"/>
              <w:left w:val="single" w:sz="8"/>
              <w:bottom w:val="single" w:sz="8"/>
              <w:right w:val="single" w:sz="8"/>
            </w:tcBorders>
            <w:tcMar>
              <w:left w:w="108" w:type="dxa"/>
              <w:right w:w="108" w:type="dxa"/>
            </w:tcMar>
            <w:vAlign w:val="top"/>
          </w:tcPr>
          <w:p w:rsidR="02B020DC" w:rsidP="02B020DC" w:rsidRDefault="02B020DC" w14:paraId="23984EA0" w14:textId="15A53CF2">
            <w:pPr>
              <w:spacing w:after="0" w:afterAutospacing="off"/>
              <w:ind w:left="-20" w:right="-20"/>
              <w:jc w:val="right"/>
              <w:rPr/>
            </w:pPr>
            <w:r w:rsidRPr="02B020DC" w:rsidR="02B020DC">
              <w:rPr>
                <w:rFonts w:ascii="Calibri" w:hAnsi="Calibri" w:eastAsia="Calibri" w:cs="Calibri"/>
                <w:sz w:val="22"/>
                <w:szCs w:val="22"/>
              </w:rPr>
              <w:t>0.300</w:t>
            </w:r>
          </w:p>
        </w:tc>
      </w:tr>
      <w:tr w:rsidR="02B020DC" w:rsidTr="02B020DC" w14:paraId="559312BC">
        <w:trPr>
          <w:trHeight w:val="300"/>
        </w:trPr>
        <w:tc>
          <w:tcPr>
            <w:tcW w:w="9450" w:type="dxa"/>
            <w:tcBorders>
              <w:top w:val="single" w:sz="8"/>
              <w:left w:val="single" w:sz="8"/>
              <w:bottom w:val="single" w:sz="8"/>
              <w:right w:val="single" w:sz="8"/>
            </w:tcBorders>
            <w:tcMar>
              <w:left w:w="108" w:type="dxa"/>
              <w:right w:w="108" w:type="dxa"/>
            </w:tcMar>
            <w:vAlign w:val="top"/>
          </w:tcPr>
          <w:p w:rsidR="02B020DC" w:rsidP="02B020DC" w:rsidRDefault="02B020DC" w14:paraId="6E1B58B9" w14:textId="16608915">
            <w:pPr>
              <w:spacing w:after="0" w:afterAutospacing="off"/>
              <w:ind w:left="-20" w:right="-20"/>
              <w:rPr/>
            </w:pPr>
            <w:r w:rsidRPr="02B020DC" w:rsidR="02B020DC">
              <w:rPr>
                <w:rFonts w:ascii="Calibri" w:hAnsi="Calibri" w:eastAsia="Calibri" w:cs="Calibri"/>
                <w:sz w:val="22"/>
                <w:szCs w:val="22"/>
              </w:rPr>
              <w:t xml:space="preserve">Legionella </w:t>
            </w:r>
          </w:p>
        </w:tc>
        <w:tc>
          <w:tcPr>
            <w:tcW w:w="1230" w:type="dxa"/>
            <w:tcBorders>
              <w:top w:val="single" w:sz="8"/>
              <w:left w:val="single" w:sz="8"/>
              <w:bottom w:val="single" w:sz="8"/>
              <w:right w:val="single" w:sz="8"/>
            </w:tcBorders>
            <w:tcMar>
              <w:left w:w="108" w:type="dxa"/>
              <w:right w:w="108" w:type="dxa"/>
            </w:tcMar>
            <w:vAlign w:val="top"/>
          </w:tcPr>
          <w:p w:rsidR="02B020DC" w:rsidP="02B020DC" w:rsidRDefault="02B020DC" w14:paraId="006D507E" w14:textId="5DC6ADBB">
            <w:pPr>
              <w:spacing w:after="0" w:afterAutospacing="off"/>
              <w:ind w:left="-20" w:right="-20"/>
              <w:jc w:val="right"/>
              <w:rPr/>
            </w:pPr>
            <w:r w:rsidRPr="02B020DC" w:rsidR="02B020DC">
              <w:rPr>
                <w:rFonts w:ascii="Calibri" w:hAnsi="Calibri" w:eastAsia="Calibri" w:cs="Calibri"/>
                <w:sz w:val="22"/>
                <w:szCs w:val="22"/>
              </w:rPr>
              <w:t>0.450</w:t>
            </w:r>
          </w:p>
        </w:tc>
        <w:tc>
          <w:tcPr>
            <w:tcW w:w="1411" w:type="dxa"/>
            <w:tcBorders>
              <w:top w:val="single" w:sz="8"/>
              <w:left w:val="single" w:sz="8"/>
              <w:bottom w:val="single" w:sz="8"/>
              <w:right w:val="single" w:sz="8"/>
            </w:tcBorders>
            <w:tcMar>
              <w:left w:w="108" w:type="dxa"/>
              <w:right w:w="108" w:type="dxa"/>
            </w:tcMar>
            <w:vAlign w:val="top"/>
          </w:tcPr>
          <w:p w:rsidR="02B020DC" w:rsidP="02B020DC" w:rsidRDefault="02B020DC" w14:paraId="5FFB4F1E" w14:textId="4D1321E1">
            <w:pPr>
              <w:spacing w:after="0" w:afterAutospacing="off"/>
              <w:ind w:left="-20" w:right="-20"/>
              <w:jc w:val="right"/>
              <w:rPr/>
            </w:pPr>
            <w:r w:rsidRPr="02B020DC" w:rsidR="02B020DC">
              <w:rPr>
                <w:rFonts w:ascii="Calibri" w:hAnsi="Calibri" w:eastAsia="Calibri" w:cs="Calibri"/>
                <w:sz w:val="22"/>
                <w:szCs w:val="22"/>
              </w:rPr>
              <w:t xml:space="preserve"> </w:t>
            </w:r>
          </w:p>
        </w:tc>
        <w:tc>
          <w:tcPr>
            <w:tcW w:w="1339" w:type="dxa"/>
            <w:tcBorders>
              <w:top w:val="single" w:sz="8"/>
              <w:left w:val="single" w:sz="8"/>
              <w:bottom w:val="single" w:sz="8"/>
              <w:right w:val="single" w:sz="8"/>
            </w:tcBorders>
            <w:tcMar>
              <w:left w:w="108" w:type="dxa"/>
              <w:right w:w="108" w:type="dxa"/>
            </w:tcMar>
            <w:vAlign w:val="top"/>
          </w:tcPr>
          <w:p w:rsidR="02B020DC" w:rsidP="02B020DC" w:rsidRDefault="02B020DC" w14:paraId="7D2A1731" w14:textId="6ACF5D2B">
            <w:pPr>
              <w:spacing w:after="0" w:afterAutospacing="off"/>
              <w:ind w:left="-20" w:right="-20"/>
              <w:jc w:val="right"/>
              <w:rPr/>
            </w:pPr>
            <w:r w:rsidRPr="02B020DC" w:rsidR="02B020DC">
              <w:rPr>
                <w:rFonts w:ascii="Calibri" w:hAnsi="Calibri" w:eastAsia="Calibri" w:cs="Calibri"/>
                <w:sz w:val="22"/>
                <w:szCs w:val="22"/>
              </w:rPr>
              <w:t>0.450</w:t>
            </w:r>
          </w:p>
        </w:tc>
      </w:tr>
      <w:tr w:rsidR="02B020DC" w:rsidTr="02B020DC" w14:paraId="40AE90BA">
        <w:trPr>
          <w:trHeight w:val="300"/>
        </w:trPr>
        <w:tc>
          <w:tcPr>
            <w:tcW w:w="9450" w:type="dxa"/>
            <w:tcBorders>
              <w:top w:val="single" w:sz="8"/>
              <w:left w:val="single" w:sz="8"/>
              <w:bottom w:val="single" w:sz="8"/>
              <w:right w:val="single" w:sz="8"/>
            </w:tcBorders>
            <w:tcMar>
              <w:left w:w="108" w:type="dxa"/>
              <w:right w:w="108" w:type="dxa"/>
            </w:tcMar>
            <w:vAlign w:val="top"/>
          </w:tcPr>
          <w:p w:rsidR="02B020DC" w:rsidP="02B020DC" w:rsidRDefault="02B020DC" w14:paraId="0A5EEF88" w14:textId="38296ECA">
            <w:pPr>
              <w:spacing w:after="0" w:afterAutospacing="off"/>
              <w:ind w:left="-20" w:right="-20"/>
              <w:rPr/>
            </w:pPr>
            <w:r w:rsidRPr="02B020DC" w:rsidR="02B020DC">
              <w:rPr>
                <w:rFonts w:ascii="Calibri" w:hAnsi="Calibri" w:eastAsia="Calibri" w:cs="Calibri"/>
                <w:sz w:val="22"/>
                <w:szCs w:val="22"/>
              </w:rPr>
              <w:t>Electrical Infrastructure Upgrade</w:t>
            </w:r>
          </w:p>
        </w:tc>
        <w:tc>
          <w:tcPr>
            <w:tcW w:w="1230" w:type="dxa"/>
            <w:tcBorders>
              <w:top w:val="single" w:sz="8"/>
              <w:left w:val="single" w:sz="8"/>
              <w:bottom w:val="single" w:sz="8"/>
              <w:right w:val="single" w:sz="8"/>
            </w:tcBorders>
            <w:tcMar>
              <w:left w:w="108" w:type="dxa"/>
              <w:right w:w="108" w:type="dxa"/>
            </w:tcMar>
            <w:vAlign w:val="top"/>
          </w:tcPr>
          <w:p w:rsidR="02B020DC" w:rsidP="02B020DC" w:rsidRDefault="02B020DC" w14:paraId="48AA1820" w14:textId="71E457F5">
            <w:pPr>
              <w:spacing w:after="0" w:afterAutospacing="off"/>
              <w:ind w:left="-20" w:right="-20"/>
              <w:jc w:val="right"/>
              <w:rPr/>
            </w:pPr>
            <w:r w:rsidRPr="02B020DC" w:rsidR="02B020DC">
              <w:rPr>
                <w:rFonts w:ascii="Calibri" w:hAnsi="Calibri" w:eastAsia="Calibri" w:cs="Calibri"/>
                <w:sz w:val="22"/>
                <w:szCs w:val="22"/>
              </w:rPr>
              <w:t>0.150</w:t>
            </w:r>
          </w:p>
        </w:tc>
        <w:tc>
          <w:tcPr>
            <w:tcW w:w="1411" w:type="dxa"/>
            <w:tcBorders>
              <w:top w:val="single" w:sz="8"/>
              <w:left w:val="single" w:sz="8"/>
              <w:bottom w:val="single" w:sz="8"/>
              <w:right w:val="single" w:sz="8"/>
            </w:tcBorders>
            <w:tcMar>
              <w:left w:w="108" w:type="dxa"/>
              <w:right w:w="108" w:type="dxa"/>
            </w:tcMar>
            <w:vAlign w:val="top"/>
          </w:tcPr>
          <w:p w:rsidR="02B020DC" w:rsidP="02B020DC" w:rsidRDefault="02B020DC" w14:paraId="010FEABB" w14:textId="72F4D878">
            <w:pPr>
              <w:spacing w:after="0" w:afterAutospacing="off"/>
              <w:ind w:left="-20" w:right="-20"/>
              <w:jc w:val="right"/>
              <w:rPr/>
            </w:pPr>
            <w:r w:rsidRPr="02B020DC" w:rsidR="02B020DC">
              <w:rPr>
                <w:rFonts w:ascii="Calibri" w:hAnsi="Calibri" w:eastAsia="Calibri" w:cs="Calibri"/>
                <w:sz w:val="22"/>
                <w:szCs w:val="22"/>
              </w:rPr>
              <w:t xml:space="preserve"> </w:t>
            </w:r>
          </w:p>
        </w:tc>
        <w:tc>
          <w:tcPr>
            <w:tcW w:w="1339" w:type="dxa"/>
            <w:tcBorders>
              <w:top w:val="single" w:sz="8"/>
              <w:left w:val="single" w:sz="8"/>
              <w:bottom w:val="single" w:sz="8"/>
              <w:right w:val="single" w:sz="8"/>
            </w:tcBorders>
            <w:tcMar>
              <w:left w:w="108" w:type="dxa"/>
              <w:right w:w="108" w:type="dxa"/>
            </w:tcMar>
            <w:vAlign w:val="top"/>
          </w:tcPr>
          <w:p w:rsidR="02B020DC" w:rsidP="02B020DC" w:rsidRDefault="02B020DC" w14:paraId="7B79B016" w14:textId="788C09C1">
            <w:pPr>
              <w:spacing w:after="0" w:afterAutospacing="off"/>
              <w:ind w:left="-20" w:right="-20"/>
              <w:jc w:val="right"/>
              <w:rPr/>
            </w:pPr>
            <w:r w:rsidRPr="02B020DC" w:rsidR="02B020DC">
              <w:rPr>
                <w:rFonts w:ascii="Calibri" w:hAnsi="Calibri" w:eastAsia="Calibri" w:cs="Calibri"/>
                <w:sz w:val="22"/>
                <w:szCs w:val="22"/>
              </w:rPr>
              <w:t>0.150</w:t>
            </w:r>
          </w:p>
        </w:tc>
      </w:tr>
      <w:tr w:rsidR="02B020DC" w:rsidTr="02B020DC" w14:paraId="1C41F513">
        <w:trPr>
          <w:trHeight w:val="300"/>
        </w:trPr>
        <w:tc>
          <w:tcPr>
            <w:tcW w:w="9450" w:type="dxa"/>
            <w:tcBorders>
              <w:top w:val="single" w:sz="8"/>
              <w:left w:val="single" w:sz="8"/>
              <w:bottom w:val="single" w:sz="8"/>
              <w:right w:val="single" w:sz="8"/>
            </w:tcBorders>
            <w:tcMar>
              <w:left w:w="108" w:type="dxa"/>
              <w:right w:w="108" w:type="dxa"/>
            </w:tcMar>
            <w:vAlign w:val="top"/>
          </w:tcPr>
          <w:p w:rsidR="02B020DC" w:rsidP="02B020DC" w:rsidRDefault="02B020DC" w14:paraId="67E56F06" w14:textId="33E7EA98">
            <w:pPr>
              <w:spacing w:after="0" w:afterAutospacing="off"/>
              <w:ind w:left="-20" w:right="-20"/>
              <w:rPr/>
            </w:pPr>
            <w:r w:rsidRPr="02B020DC" w:rsidR="02B020DC">
              <w:rPr>
                <w:rFonts w:ascii="Calibri" w:hAnsi="Calibri" w:eastAsia="Calibri" w:cs="Calibri"/>
                <w:sz w:val="22"/>
                <w:szCs w:val="22"/>
              </w:rPr>
              <w:t>Ventilation Upgrade</w:t>
            </w:r>
          </w:p>
        </w:tc>
        <w:tc>
          <w:tcPr>
            <w:tcW w:w="1230" w:type="dxa"/>
            <w:tcBorders>
              <w:top w:val="single" w:sz="8"/>
              <w:left w:val="single" w:sz="8"/>
              <w:bottom w:val="single" w:sz="8"/>
              <w:right w:val="single" w:sz="8"/>
            </w:tcBorders>
            <w:tcMar>
              <w:left w:w="108" w:type="dxa"/>
              <w:right w:w="108" w:type="dxa"/>
            </w:tcMar>
            <w:vAlign w:val="top"/>
          </w:tcPr>
          <w:p w:rsidR="02B020DC" w:rsidP="02B020DC" w:rsidRDefault="02B020DC" w14:paraId="3B314B70" w14:textId="484DE4B6">
            <w:pPr>
              <w:spacing w:after="0" w:afterAutospacing="off"/>
              <w:ind w:left="-20" w:right="-20"/>
              <w:jc w:val="right"/>
              <w:rPr/>
            </w:pPr>
            <w:r w:rsidRPr="02B020DC" w:rsidR="02B020DC">
              <w:rPr>
                <w:rFonts w:ascii="Calibri" w:hAnsi="Calibri" w:eastAsia="Calibri" w:cs="Calibri"/>
                <w:sz w:val="22"/>
                <w:szCs w:val="22"/>
              </w:rPr>
              <w:t>0.500</w:t>
            </w:r>
          </w:p>
        </w:tc>
        <w:tc>
          <w:tcPr>
            <w:tcW w:w="1411" w:type="dxa"/>
            <w:tcBorders>
              <w:top w:val="single" w:sz="8"/>
              <w:left w:val="single" w:sz="8"/>
              <w:bottom w:val="single" w:sz="8"/>
              <w:right w:val="single" w:sz="8"/>
            </w:tcBorders>
            <w:tcMar>
              <w:left w:w="108" w:type="dxa"/>
              <w:right w:w="108" w:type="dxa"/>
            </w:tcMar>
            <w:vAlign w:val="top"/>
          </w:tcPr>
          <w:p w:rsidR="02B020DC" w:rsidP="02B020DC" w:rsidRDefault="02B020DC" w14:paraId="4B5BCBF5" w14:textId="6F90EED5">
            <w:pPr>
              <w:spacing w:after="0" w:afterAutospacing="off"/>
              <w:ind w:left="-20" w:right="-20"/>
              <w:jc w:val="right"/>
              <w:rPr/>
            </w:pPr>
            <w:r w:rsidRPr="02B020DC" w:rsidR="02B020DC">
              <w:rPr>
                <w:rFonts w:ascii="Calibri" w:hAnsi="Calibri" w:eastAsia="Calibri" w:cs="Calibri"/>
                <w:sz w:val="22"/>
                <w:szCs w:val="22"/>
              </w:rPr>
              <w:t xml:space="preserve"> </w:t>
            </w:r>
          </w:p>
        </w:tc>
        <w:tc>
          <w:tcPr>
            <w:tcW w:w="1339" w:type="dxa"/>
            <w:tcBorders>
              <w:top w:val="single" w:sz="8"/>
              <w:left w:val="single" w:sz="8"/>
              <w:bottom w:val="single" w:sz="8"/>
              <w:right w:val="single" w:sz="8"/>
            </w:tcBorders>
            <w:tcMar>
              <w:left w:w="108" w:type="dxa"/>
              <w:right w:w="108" w:type="dxa"/>
            </w:tcMar>
            <w:vAlign w:val="top"/>
          </w:tcPr>
          <w:p w:rsidR="02B020DC" w:rsidP="02B020DC" w:rsidRDefault="02B020DC" w14:paraId="643A5C78" w14:textId="0798B7C4">
            <w:pPr>
              <w:spacing w:after="0" w:afterAutospacing="off"/>
              <w:ind w:left="-20" w:right="-20"/>
              <w:jc w:val="right"/>
              <w:rPr/>
            </w:pPr>
            <w:r w:rsidRPr="02B020DC" w:rsidR="02B020DC">
              <w:rPr>
                <w:rFonts w:ascii="Calibri" w:hAnsi="Calibri" w:eastAsia="Calibri" w:cs="Calibri"/>
                <w:sz w:val="22"/>
                <w:szCs w:val="22"/>
              </w:rPr>
              <w:t>0.500</w:t>
            </w:r>
          </w:p>
        </w:tc>
      </w:tr>
      <w:tr w:rsidR="02B020DC" w:rsidTr="02B020DC" w14:paraId="51ED841A">
        <w:trPr>
          <w:trHeight w:val="300"/>
        </w:trPr>
        <w:tc>
          <w:tcPr>
            <w:tcW w:w="9450" w:type="dxa"/>
            <w:tcBorders>
              <w:top w:val="single" w:sz="8"/>
              <w:left w:val="single" w:sz="8"/>
              <w:bottom w:val="single" w:sz="8"/>
              <w:right w:val="single" w:sz="8"/>
            </w:tcBorders>
            <w:tcMar>
              <w:left w:w="108" w:type="dxa"/>
              <w:right w:w="108" w:type="dxa"/>
            </w:tcMar>
            <w:vAlign w:val="top"/>
          </w:tcPr>
          <w:p w:rsidR="02B020DC" w:rsidP="02B020DC" w:rsidRDefault="02B020DC" w14:paraId="6E7B812B" w14:textId="54DC87F2">
            <w:pPr>
              <w:spacing w:after="0" w:afterAutospacing="off"/>
              <w:ind w:left="-20" w:right="-20"/>
              <w:rPr/>
            </w:pPr>
            <w:r w:rsidRPr="02B020DC" w:rsidR="02B020DC">
              <w:rPr>
                <w:rFonts w:ascii="Calibri" w:hAnsi="Calibri" w:eastAsia="Calibri" w:cs="Calibri"/>
                <w:sz w:val="22"/>
                <w:szCs w:val="22"/>
              </w:rPr>
              <w:t>Electrical Back Up Systems</w:t>
            </w:r>
          </w:p>
        </w:tc>
        <w:tc>
          <w:tcPr>
            <w:tcW w:w="1230" w:type="dxa"/>
            <w:tcBorders>
              <w:top w:val="single" w:sz="8"/>
              <w:left w:val="single" w:sz="8"/>
              <w:bottom w:val="single" w:sz="8"/>
              <w:right w:val="single" w:sz="8"/>
            </w:tcBorders>
            <w:tcMar>
              <w:left w:w="108" w:type="dxa"/>
              <w:right w:w="108" w:type="dxa"/>
            </w:tcMar>
            <w:vAlign w:val="top"/>
          </w:tcPr>
          <w:p w:rsidR="02B020DC" w:rsidP="02B020DC" w:rsidRDefault="02B020DC" w14:paraId="4CB661FD" w14:textId="2A86228F">
            <w:pPr>
              <w:spacing w:after="0" w:afterAutospacing="off"/>
              <w:ind w:left="-20" w:right="-20"/>
              <w:jc w:val="right"/>
              <w:rPr/>
            </w:pPr>
            <w:r w:rsidRPr="02B020DC" w:rsidR="02B020DC">
              <w:rPr>
                <w:rFonts w:ascii="Calibri" w:hAnsi="Calibri" w:eastAsia="Calibri" w:cs="Calibri"/>
                <w:sz w:val="22"/>
                <w:szCs w:val="22"/>
              </w:rPr>
              <w:t>0.250</w:t>
            </w:r>
          </w:p>
        </w:tc>
        <w:tc>
          <w:tcPr>
            <w:tcW w:w="1411" w:type="dxa"/>
            <w:tcBorders>
              <w:top w:val="single" w:sz="8"/>
              <w:left w:val="single" w:sz="8"/>
              <w:bottom w:val="single" w:sz="8"/>
              <w:right w:val="single" w:sz="8"/>
            </w:tcBorders>
            <w:tcMar>
              <w:left w:w="108" w:type="dxa"/>
              <w:right w:w="108" w:type="dxa"/>
            </w:tcMar>
            <w:vAlign w:val="top"/>
          </w:tcPr>
          <w:p w:rsidR="02B020DC" w:rsidP="02B020DC" w:rsidRDefault="02B020DC" w14:paraId="38845ECF" w14:textId="5142D51F">
            <w:pPr>
              <w:spacing w:after="0" w:afterAutospacing="off"/>
              <w:ind w:left="-20" w:right="-20"/>
              <w:jc w:val="right"/>
              <w:rPr/>
            </w:pPr>
            <w:r w:rsidRPr="02B020DC" w:rsidR="02B020DC">
              <w:rPr>
                <w:rFonts w:ascii="Calibri" w:hAnsi="Calibri" w:eastAsia="Calibri" w:cs="Calibri"/>
                <w:sz w:val="22"/>
                <w:szCs w:val="22"/>
              </w:rPr>
              <w:t xml:space="preserve"> </w:t>
            </w:r>
          </w:p>
        </w:tc>
        <w:tc>
          <w:tcPr>
            <w:tcW w:w="1339" w:type="dxa"/>
            <w:tcBorders>
              <w:top w:val="single" w:sz="8"/>
              <w:left w:val="single" w:sz="8"/>
              <w:bottom w:val="single" w:sz="8"/>
              <w:right w:val="single" w:sz="8"/>
            </w:tcBorders>
            <w:tcMar>
              <w:left w:w="108" w:type="dxa"/>
              <w:right w:w="108" w:type="dxa"/>
            </w:tcMar>
            <w:vAlign w:val="top"/>
          </w:tcPr>
          <w:p w:rsidR="02B020DC" w:rsidP="02B020DC" w:rsidRDefault="02B020DC" w14:paraId="52E59B17" w14:textId="6B1233E0">
            <w:pPr>
              <w:spacing w:after="0" w:afterAutospacing="off"/>
              <w:ind w:left="-20" w:right="-20"/>
              <w:jc w:val="right"/>
              <w:rPr/>
            </w:pPr>
            <w:r w:rsidRPr="02B020DC" w:rsidR="02B020DC">
              <w:rPr>
                <w:rFonts w:ascii="Calibri" w:hAnsi="Calibri" w:eastAsia="Calibri" w:cs="Calibri"/>
                <w:sz w:val="22"/>
                <w:szCs w:val="22"/>
              </w:rPr>
              <w:t>0.250</w:t>
            </w:r>
          </w:p>
        </w:tc>
      </w:tr>
      <w:tr w:rsidR="02B020DC" w:rsidTr="02B020DC" w14:paraId="131587BE">
        <w:trPr>
          <w:trHeight w:val="300"/>
        </w:trPr>
        <w:tc>
          <w:tcPr>
            <w:tcW w:w="9450" w:type="dxa"/>
            <w:tcBorders>
              <w:top w:val="single" w:sz="8"/>
              <w:left w:val="single" w:sz="8"/>
              <w:bottom w:val="single" w:sz="8"/>
              <w:right w:val="single" w:sz="8"/>
            </w:tcBorders>
            <w:tcMar>
              <w:left w:w="108" w:type="dxa"/>
              <w:right w:w="108" w:type="dxa"/>
            </w:tcMar>
            <w:vAlign w:val="top"/>
          </w:tcPr>
          <w:p w:rsidR="02B020DC" w:rsidP="02B020DC" w:rsidRDefault="02B020DC" w14:paraId="6075A717" w14:textId="0AE94600">
            <w:pPr>
              <w:spacing w:after="0" w:afterAutospacing="off"/>
              <w:ind w:left="-20" w:right="-20"/>
              <w:rPr/>
            </w:pPr>
            <w:r w:rsidRPr="02B020DC" w:rsidR="02B020DC">
              <w:rPr>
                <w:rFonts w:ascii="Calibri" w:hAnsi="Calibri" w:eastAsia="Calibri" w:cs="Calibri"/>
                <w:sz w:val="22"/>
                <w:szCs w:val="22"/>
              </w:rPr>
              <w:t>Essential Patient Facilities Upgrade</w:t>
            </w:r>
          </w:p>
        </w:tc>
        <w:tc>
          <w:tcPr>
            <w:tcW w:w="1230" w:type="dxa"/>
            <w:tcBorders>
              <w:top w:val="single" w:sz="8"/>
              <w:left w:val="single" w:sz="8"/>
              <w:bottom w:val="single" w:sz="8"/>
              <w:right w:val="single" w:sz="8"/>
            </w:tcBorders>
            <w:tcMar>
              <w:left w:w="108" w:type="dxa"/>
              <w:right w:w="108" w:type="dxa"/>
            </w:tcMar>
            <w:vAlign w:val="top"/>
          </w:tcPr>
          <w:p w:rsidR="02B020DC" w:rsidP="02B020DC" w:rsidRDefault="02B020DC" w14:paraId="3223244A" w14:textId="2CF1A23E">
            <w:pPr>
              <w:spacing w:after="0" w:afterAutospacing="off"/>
              <w:ind w:left="-20" w:right="-20"/>
              <w:jc w:val="right"/>
              <w:rPr/>
            </w:pPr>
            <w:r w:rsidRPr="02B020DC" w:rsidR="02B020DC">
              <w:rPr>
                <w:rFonts w:ascii="Calibri" w:hAnsi="Calibri" w:eastAsia="Calibri" w:cs="Calibri"/>
                <w:sz w:val="22"/>
                <w:szCs w:val="22"/>
              </w:rPr>
              <w:t>0.350</w:t>
            </w:r>
          </w:p>
        </w:tc>
        <w:tc>
          <w:tcPr>
            <w:tcW w:w="1411" w:type="dxa"/>
            <w:tcBorders>
              <w:top w:val="single" w:sz="8"/>
              <w:left w:val="single" w:sz="8"/>
              <w:bottom w:val="single" w:sz="8"/>
              <w:right w:val="single" w:sz="8"/>
            </w:tcBorders>
            <w:tcMar>
              <w:left w:w="108" w:type="dxa"/>
              <w:right w:w="108" w:type="dxa"/>
            </w:tcMar>
            <w:vAlign w:val="top"/>
          </w:tcPr>
          <w:p w:rsidR="02B020DC" w:rsidP="02B020DC" w:rsidRDefault="02B020DC" w14:paraId="7DC28061" w14:textId="482579E7">
            <w:pPr>
              <w:spacing w:after="0" w:afterAutospacing="off"/>
              <w:ind w:left="-20" w:right="-20"/>
              <w:jc w:val="right"/>
              <w:rPr/>
            </w:pPr>
            <w:r w:rsidRPr="02B020DC" w:rsidR="02B020DC">
              <w:rPr>
                <w:rFonts w:ascii="Calibri" w:hAnsi="Calibri" w:eastAsia="Calibri" w:cs="Calibri"/>
                <w:sz w:val="22"/>
                <w:szCs w:val="22"/>
              </w:rPr>
              <w:t xml:space="preserve"> </w:t>
            </w:r>
          </w:p>
        </w:tc>
        <w:tc>
          <w:tcPr>
            <w:tcW w:w="1339" w:type="dxa"/>
            <w:tcBorders>
              <w:top w:val="single" w:sz="8"/>
              <w:left w:val="single" w:sz="8"/>
              <w:bottom w:val="single" w:sz="8"/>
              <w:right w:val="single" w:sz="8"/>
            </w:tcBorders>
            <w:tcMar>
              <w:left w:w="108" w:type="dxa"/>
              <w:right w:w="108" w:type="dxa"/>
            </w:tcMar>
            <w:vAlign w:val="top"/>
          </w:tcPr>
          <w:p w:rsidR="02B020DC" w:rsidP="02B020DC" w:rsidRDefault="02B020DC" w14:paraId="4C1FA68B" w14:textId="091DF8D0">
            <w:pPr>
              <w:spacing w:after="0" w:afterAutospacing="off"/>
              <w:ind w:left="-20" w:right="-20"/>
              <w:jc w:val="right"/>
              <w:rPr/>
            </w:pPr>
            <w:r w:rsidRPr="02B020DC" w:rsidR="02B020DC">
              <w:rPr>
                <w:rFonts w:ascii="Calibri" w:hAnsi="Calibri" w:eastAsia="Calibri" w:cs="Calibri"/>
                <w:sz w:val="22"/>
                <w:szCs w:val="22"/>
              </w:rPr>
              <w:t>0.350</w:t>
            </w:r>
          </w:p>
        </w:tc>
      </w:tr>
      <w:tr w:rsidR="02B020DC" w:rsidTr="02B020DC" w14:paraId="7861BA75">
        <w:trPr>
          <w:trHeight w:val="300"/>
        </w:trPr>
        <w:tc>
          <w:tcPr>
            <w:tcW w:w="9450" w:type="dxa"/>
            <w:tcBorders>
              <w:top w:val="single" w:sz="8"/>
              <w:left w:val="single" w:sz="8"/>
              <w:bottom w:val="single" w:sz="8"/>
              <w:right w:val="single" w:sz="8"/>
            </w:tcBorders>
            <w:tcMar>
              <w:left w:w="108" w:type="dxa"/>
              <w:right w:w="108" w:type="dxa"/>
            </w:tcMar>
            <w:vAlign w:val="top"/>
          </w:tcPr>
          <w:p w:rsidR="02B020DC" w:rsidP="02B020DC" w:rsidRDefault="02B020DC" w14:paraId="5A8ADC99" w14:textId="00CBE639">
            <w:pPr>
              <w:spacing w:after="0" w:afterAutospacing="off"/>
              <w:ind w:left="-20" w:right="-20"/>
              <w:rPr/>
            </w:pPr>
            <w:r w:rsidRPr="02B020DC" w:rsidR="02B020DC">
              <w:rPr>
                <w:rFonts w:ascii="Calibri" w:hAnsi="Calibri" w:eastAsia="Calibri" w:cs="Calibri"/>
                <w:sz w:val="22"/>
                <w:szCs w:val="22"/>
              </w:rPr>
              <w:t>Stat Compliance Dedicated Team</w:t>
            </w:r>
          </w:p>
        </w:tc>
        <w:tc>
          <w:tcPr>
            <w:tcW w:w="1230" w:type="dxa"/>
            <w:tcBorders>
              <w:top w:val="single" w:sz="8"/>
              <w:left w:val="single" w:sz="8"/>
              <w:bottom w:val="single" w:sz="8"/>
              <w:right w:val="single" w:sz="8"/>
            </w:tcBorders>
            <w:tcMar>
              <w:left w:w="108" w:type="dxa"/>
              <w:right w:w="108" w:type="dxa"/>
            </w:tcMar>
            <w:vAlign w:val="top"/>
          </w:tcPr>
          <w:p w:rsidR="02B020DC" w:rsidP="02B020DC" w:rsidRDefault="02B020DC" w14:paraId="571815DC" w14:textId="0F023947">
            <w:pPr>
              <w:spacing w:after="0" w:afterAutospacing="off"/>
              <w:ind w:left="-20" w:right="-20"/>
              <w:jc w:val="right"/>
              <w:rPr/>
            </w:pPr>
            <w:r w:rsidRPr="02B020DC" w:rsidR="02B020DC">
              <w:rPr>
                <w:rFonts w:ascii="Calibri" w:hAnsi="Calibri" w:eastAsia="Calibri" w:cs="Calibri"/>
                <w:sz w:val="22"/>
                <w:szCs w:val="22"/>
              </w:rPr>
              <w:t>0.200</w:t>
            </w:r>
          </w:p>
        </w:tc>
        <w:tc>
          <w:tcPr>
            <w:tcW w:w="1411" w:type="dxa"/>
            <w:tcBorders>
              <w:top w:val="single" w:sz="8"/>
              <w:left w:val="single" w:sz="8"/>
              <w:bottom w:val="single" w:sz="8"/>
              <w:right w:val="single" w:sz="8"/>
            </w:tcBorders>
            <w:tcMar>
              <w:left w:w="108" w:type="dxa"/>
              <w:right w:w="108" w:type="dxa"/>
            </w:tcMar>
            <w:vAlign w:val="top"/>
          </w:tcPr>
          <w:p w:rsidR="02B020DC" w:rsidP="02B020DC" w:rsidRDefault="02B020DC" w14:paraId="41D3E715" w14:textId="3D4887DC">
            <w:pPr>
              <w:spacing w:after="0" w:afterAutospacing="off"/>
              <w:ind w:left="-20" w:right="-20"/>
              <w:jc w:val="right"/>
              <w:rPr/>
            </w:pPr>
            <w:r w:rsidRPr="02B020DC" w:rsidR="02B020DC">
              <w:rPr>
                <w:rFonts w:ascii="Calibri" w:hAnsi="Calibri" w:eastAsia="Calibri" w:cs="Calibri"/>
                <w:sz w:val="22"/>
                <w:szCs w:val="22"/>
              </w:rPr>
              <w:t xml:space="preserve"> </w:t>
            </w:r>
          </w:p>
        </w:tc>
        <w:tc>
          <w:tcPr>
            <w:tcW w:w="1339" w:type="dxa"/>
            <w:tcBorders>
              <w:top w:val="single" w:sz="8"/>
              <w:left w:val="single" w:sz="8"/>
              <w:bottom w:val="single" w:sz="8"/>
              <w:right w:val="single" w:sz="8"/>
            </w:tcBorders>
            <w:tcMar>
              <w:left w:w="108" w:type="dxa"/>
              <w:right w:w="108" w:type="dxa"/>
            </w:tcMar>
            <w:vAlign w:val="top"/>
          </w:tcPr>
          <w:p w:rsidR="02B020DC" w:rsidP="02B020DC" w:rsidRDefault="02B020DC" w14:paraId="33530CDE" w14:textId="0D0F2CD1">
            <w:pPr>
              <w:spacing w:after="0" w:afterAutospacing="off"/>
              <w:ind w:left="-20" w:right="-20"/>
              <w:jc w:val="right"/>
              <w:rPr/>
            </w:pPr>
            <w:r w:rsidRPr="02B020DC" w:rsidR="02B020DC">
              <w:rPr>
                <w:rFonts w:ascii="Calibri" w:hAnsi="Calibri" w:eastAsia="Calibri" w:cs="Calibri"/>
                <w:sz w:val="22"/>
                <w:szCs w:val="22"/>
              </w:rPr>
              <w:t>0.200</w:t>
            </w:r>
          </w:p>
        </w:tc>
      </w:tr>
      <w:tr w:rsidR="02B020DC" w:rsidTr="02B020DC" w14:paraId="1F37CCE9">
        <w:trPr>
          <w:trHeight w:val="300"/>
        </w:trPr>
        <w:tc>
          <w:tcPr>
            <w:tcW w:w="9450" w:type="dxa"/>
            <w:tcBorders>
              <w:top w:val="single" w:sz="8"/>
              <w:left w:val="single" w:sz="8"/>
              <w:bottom w:val="single" w:sz="8"/>
              <w:right w:val="single" w:sz="8"/>
            </w:tcBorders>
            <w:tcMar>
              <w:left w:w="108" w:type="dxa"/>
              <w:right w:w="108" w:type="dxa"/>
            </w:tcMar>
            <w:vAlign w:val="top"/>
          </w:tcPr>
          <w:p w:rsidR="02B020DC" w:rsidP="02B020DC" w:rsidRDefault="02B020DC" w14:paraId="051D7626" w14:textId="0E9D1604">
            <w:pPr>
              <w:spacing w:after="0" w:afterAutospacing="off"/>
              <w:ind w:left="-20" w:right="-20"/>
              <w:rPr/>
            </w:pPr>
            <w:r w:rsidRPr="02B020DC" w:rsidR="02B020DC">
              <w:rPr>
                <w:rFonts w:ascii="Calibri" w:hAnsi="Calibri" w:eastAsia="Calibri" w:cs="Calibri"/>
                <w:b w:val="1"/>
                <w:bCs w:val="1"/>
                <w:sz w:val="22"/>
                <w:szCs w:val="22"/>
              </w:rPr>
              <w:t>Sub Total</w:t>
            </w:r>
          </w:p>
        </w:tc>
        <w:tc>
          <w:tcPr>
            <w:tcW w:w="1230" w:type="dxa"/>
            <w:tcBorders>
              <w:top w:val="single" w:sz="8"/>
              <w:left w:val="single" w:sz="8"/>
              <w:bottom w:val="single" w:sz="8"/>
              <w:right w:val="single" w:sz="8"/>
            </w:tcBorders>
            <w:tcMar>
              <w:left w:w="108" w:type="dxa"/>
              <w:right w:w="108" w:type="dxa"/>
            </w:tcMar>
            <w:vAlign w:val="top"/>
          </w:tcPr>
          <w:p w:rsidR="02B020DC" w:rsidP="02B020DC" w:rsidRDefault="02B020DC" w14:paraId="56C84D6C" w14:textId="5AB22BE4">
            <w:pPr>
              <w:spacing w:after="0" w:afterAutospacing="off"/>
              <w:ind w:left="-20" w:right="-20"/>
              <w:jc w:val="right"/>
              <w:rPr/>
            </w:pPr>
            <w:r w:rsidRPr="02B020DC" w:rsidR="02B020DC">
              <w:rPr>
                <w:rFonts w:ascii="Calibri" w:hAnsi="Calibri" w:eastAsia="Calibri" w:cs="Calibri"/>
                <w:b w:val="1"/>
                <w:bCs w:val="1"/>
                <w:sz w:val="22"/>
                <w:szCs w:val="22"/>
              </w:rPr>
              <w:t>2.800</w:t>
            </w:r>
          </w:p>
        </w:tc>
        <w:tc>
          <w:tcPr>
            <w:tcW w:w="1411" w:type="dxa"/>
            <w:tcBorders>
              <w:top w:val="single" w:sz="8"/>
              <w:left w:val="single" w:sz="8"/>
              <w:bottom w:val="single" w:sz="8"/>
              <w:right w:val="single" w:sz="8"/>
            </w:tcBorders>
            <w:tcMar>
              <w:left w:w="108" w:type="dxa"/>
              <w:right w:w="108" w:type="dxa"/>
            </w:tcMar>
            <w:vAlign w:val="top"/>
          </w:tcPr>
          <w:p w:rsidR="02B020DC" w:rsidP="02B020DC" w:rsidRDefault="02B020DC" w14:paraId="1C1C19C3" w14:textId="0FDA32E5">
            <w:pPr>
              <w:spacing w:after="0" w:afterAutospacing="off"/>
              <w:ind w:left="-20" w:right="-20"/>
              <w:jc w:val="right"/>
              <w:rPr/>
            </w:pPr>
            <w:r w:rsidRPr="02B020DC" w:rsidR="02B020DC">
              <w:rPr>
                <w:rFonts w:ascii="Calibri" w:hAnsi="Calibri" w:eastAsia="Calibri" w:cs="Calibri"/>
                <w:b w:val="1"/>
                <w:bCs w:val="1"/>
                <w:sz w:val="22"/>
                <w:szCs w:val="22"/>
              </w:rPr>
              <w:t xml:space="preserve"> </w:t>
            </w:r>
          </w:p>
        </w:tc>
        <w:tc>
          <w:tcPr>
            <w:tcW w:w="1339" w:type="dxa"/>
            <w:tcBorders>
              <w:top w:val="single" w:sz="8"/>
              <w:left w:val="single" w:sz="8"/>
              <w:bottom w:val="single" w:sz="8"/>
              <w:right w:val="single" w:sz="8"/>
            </w:tcBorders>
            <w:tcMar>
              <w:left w:w="108" w:type="dxa"/>
              <w:right w:w="108" w:type="dxa"/>
            </w:tcMar>
            <w:vAlign w:val="top"/>
          </w:tcPr>
          <w:p w:rsidR="02B020DC" w:rsidP="02B020DC" w:rsidRDefault="02B020DC" w14:paraId="786FE3F0" w14:textId="27FCC3B4">
            <w:pPr>
              <w:spacing w:after="0" w:afterAutospacing="off"/>
              <w:ind w:left="-20" w:right="-20"/>
              <w:jc w:val="right"/>
              <w:rPr/>
            </w:pPr>
            <w:r w:rsidRPr="02B020DC" w:rsidR="02B020DC">
              <w:rPr>
                <w:rFonts w:ascii="Calibri" w:hAnsi="Calibri" w:eastAsia="Calibri" w:cs="Calibri"/>
                <w:b w:val="1"/>
                <w:bCs w:val="1"/>
                <w:sz w:val="22"/>
                <w:szCs w:val="22"/>
              </w:rPr>
              <w:t>2.800</w:t>
            </w:r>
          </w:p>
        </w:tc>
      </w:tr>
      <w:tr w:rsidR="02B020DC" w:rsidTr="02B020DC" w14:paraId="0D2C8CD5">
        <w:trPr>
          <w:trHeight w:val="300"/>
        </w:trPr>
        <w:tc>
          <w:tcPr>
            <w:tcW w:w="9450" w:type="dxa"/>
            <w:tcBorders>
              <w:top w:val="single" w:sz="8"/>
              <w:left w:val="single" w:sz="8"/>
              <w:bottom w:val="single" w:sz="8"/>
              <w:right w:val="single" w:sz="8"/>
            </w:tcBorders>
            <w:tcMar>
              <w:left w:w="108" w:type="dxa"/>
              <w:right w:w="108" w:type="dxa"/>
            </w:tcMar>
            <w:vAlign w:val="top"/>
          </w:tcPr>
          <w:p w:rsidR="02B020DC" w:rsidP="02B020DC" w:rsidRDefault="02B020DC" w14:paraId="74CA2964" w14:textId="7754BCC1">
            <w:pPr>
              <w:spacing w:after="0" w:afterAutospacing="off"/>
              <w:ind w:left="-20" w:right="-20"/>
              <w:rPr/>
            </w:pPr>
            <w:r w:rsidRPr="02B020DC" w:rsidR="02B020DC">
              <w:rPr>
                <w:rFonts w:ascii="Calibri" w:hAnsi="Calibri" w:eastAsia="Calibri" w:cs="Calibri"/>
                <w:b w:val="1"/>
                <w:bCs w:val="1"/>
                <w:sz w:val="22"/>
                <w:szCs w:val="22"/>
              </w:rPr>
              <w:t>Essential Contingency Provision:</w:t>
            </w:r>
          </w:p>
        </w:tc>
        <w:tc>
          <w:tcPr>
            <w:tcW w:w="1230" w:type="dxa"/>
            <w:tcBorders>
              <w:top w:val="single" w:sz="8"/>
              <w:left w:val="single" w:sz="8"/>
              <w:bottom w:val="single" w:sz="8"/>
              <w:right w:val="single" w:sz="8"/>
            </w:tcBorders>
            <w:tcMar>
              <w:left w:w="108" w:type="dxa"/>
              <w:right w:w="108" w:type="dxa"/>
            </w:tcMar>
            <w:vAlign w:val="top"/>
          </w:tcPr>
          <w:p w:rsidR="02B020DC" w:rsidP="02B020DC" w:rsidRDefault="02B020DC" w14:paraId="011176B4" w14:textId="527FEED2">
            <w:pPr>
              <w:spacing w:after="0" w:afterAutospacing="off"/>
              <w:ind w:left="-20" w:right="-20"/>
              <w:jc w:val="right"/>
              <w:rPr/>
            </w:pPr>
            <w:r w:rsidRPr="02B020DC" w:rsidR="02B020DC">
              <w:rPr>
                <w:rFonts w:ascii="Calibri" w:hAnsi="Calibri" w:eastAsia="Calibri" w:cs="Calibri"/>
                <w:sz w:val="22"/>
                <w:szCs w:val="22"/>
              </w:rPr>
              <w:t xml:space="preserve"> </w:t>
            </w:r>
          </w:p>
        </w:tc>
        <w:tc>
          <w:tcPr>
            <w:tcW w:w="1411" w:type="dxa"/>
            <w:tcBorders>
              <w:top w:val="single" w:sz="8"/>
              <w:left w:val="single" w:sz="8"/>
              <w:bottom w:val="single" w:sz="8"/>
              <w:right w:val="single" w:sz="8"/>
            </w:tcBorders>
            <w:tcMar>
              <w:left w:w="108" w:type="dxa"/>
              <w:right w:w="108" w:type="dxa"/>
            </w:tcMar>
            <w:vAlign w:val="top"/>
          </w:tcPr>
          <w:p w:rsidR="02B020DC" w:rsidP="02B020DC" w:rsidRDefault="02B020DC" w14:paraId="183ABC76" w14:textId="4AF1CBA1">
            <w:pPr>
              <w:spacing w:after="0" w:afterAutospacing="off"/>
              <w:ind w:left="-20" w:right="-20"/>
              <w:jc w:val="right"/>
              <w:rPr/>
            </w:pPr>
            <w:r w:rsidRPr="02B020DC" w:rsidR="02B020DC">
              <w:rPr>
                <w:rFonts w:ascii="Calibri" w:hAnsi="Calibri" w:eastAsia="Calibri" w:cs="Calibri"/>
                <w:sz w:val="22"/>
                <w:szCs w:val="22"/>
              </w:rPr>
              <w:t xml:space="preserve"> </w:t>
            </w:r>
          </w:p>
        </w:tc>
        <w:tc>
          <w:tcPr>
            <w:tcW w:w="1339" w:type="dxa"/>
            <w:tcBorders>
              <w:top w:val="single" w:sz="8"/>
              <w:left w:val="single" w:sz="8"/>
              <w:bottom w:val="single" w:sz="8"/>
              <w:right w:val="single" w:sz="8"/>
            </w:tcBorders>
            <w:tcMar>
              <w:left w:w="108" w:type="dxa"/>
              <w:right w:w="108" w:type="dxa"/>
            </w:tcMar>
            <w:vAlign w:val="top"/>
          </w:tcPr>
          <w:p w:rsidR="02B020DC" w:rsidP="02B020DC" w:rsidRDefault="02B020DC" w14:paraId="3F03084E" w14:textId="6CC8C686">
            <w:pPr>
              <w:spacing w:after="0" w:afterAutospacing="off"/>
              <w:ind w:left="-20" w:right="-20"/>
              <w:jc w:val="right"/>
              <w:rPr/>
            </w:pPr>
            <w:r w:rsidRPr="02B020DC" w:rsidR="02B020DC">
              <w:rPr>
                <w:rFonts w:ascii="Calibri" w:hAnsi="Calibri" w:eastAsia="Calibri" w:cs="Calibri"/>
                <w:sz w:val="22"/>
                <w:szCs w:val="22"/>
              </w:rPr>
              <w:t xml:space="preserve"> </w:t>
            </w:r>
          </w:p>
        </w:tc>
      </w:tr>
      <w:tr w:rsidR="02B020DC" w:rsidTr="02B020DC" w14:paraId="2514596E">
        <w:trPr>
          <w:trHeight w:val="300"/>
        </w:trPr>
        <w:tc>
          <w:tcPr>
            <w:tcW w:w="9450" w:type="dxa"/>
            <w:tcBorders>
              <w:top w:val="single" w:sz="8"/>
              <w:left w:val="single" w:sz="8"/>
              <w:bottom w:val="single" w:sz="8"/>
              <w:right w:val="single" w:sz="8"/>
            </w:tcBorders>
            <w:tcMar>
              <w:left w:w="108" w:type="dxa"/>
              <w:right w:w="108" w:type="dxa"/>
            </w:tcMar>
            <w:vAlign w:val="top"/>
          </w:tcPr>
          <w:p w:rsidR="02B020DC" w:rsidP="02B020DC" w:rsidRDefault="02B020DC" w14:paraId="419A3DE5" w14:textId="3BE45854">
            <w:pPr>
              <w:spacing w:after="0" w:afterAutospacing="off"/>
              <w:ind w:left="-20" w:right="-20"/>
              <w:rPr/>
            </w:pPr>
            <w:r w:rsidRPr="02B020DC" w:rsidR="02B020DC">
              <w:rPr>
                <w:rFonts w:ascii="Calibri" w:hAnsi="Calibri" w:eastAsia="Calibri" w:cs="Calibri"/>
                <w:sz w:val="22"/>
                <w:szCs w:val="22"/>
              </w:rPr>
              <w:t>Essential Backlog Estates – critical repairs or replacement</w:t>
            </w:r>
          </w:p>
        </w:tc>
        <w:tc>
          <w:tcPr>
            <w:tcW w:w="1230" w:type="dxa"/>
            <w:tcBorders>
              <w:top w:val="single" w:sz="8"/>
              <w:left w:val="single" w:sz="8"/>
              <w:bottom w:val="single" w:sz="8"/>
              <w:right w:val="single" w:sz="8"/>
            </w:tcBorders>
            <w:tcMar>
              <w:left w:w="108" w:type="dxa"/>
              <w:right w:w="108" w:type="dxa"/>
            </w:tcMar>
            <w:vAlign w:val="top"/>
          </w:tcPr>
          <w:p w:rsidR="02B020DC" w:rsidP="02B020DC" w:rsidRDefault="02B020DC" w14:paraId="44F5F0E9" w14:textId="03DEB881">
            <w:pPr>
              <w:spacing w:after="0" w:afterAutospacing="off"/>
              <w:ind w:left="-20" w:right="-20"/>
              <w:jc w:val="right"/>
              <w:rPr/>
            </w:pPr>
            <w:r w:rsidRPr="02B020DC" w:rsidR="02B020DC">
              <w:rPr>
                <w:rFonts w:ascii="Calibri" w:hAnsi="Calibri" w:eastAsia="Calibri" w:cs="Calibri"/>
                <w:sz w:val="22"/>
                <w:szCs w:val="22"/>
              </w:rPr>
              <w:t>0.500</w:t>
            </w:r>
          </w:p>
        </w:tc>
        <w:tc>
          <w:tcPr>
            <w:tcW w:w="1411" w:type="dxa"/>
            <w:tcBorders>
              <w:top w:val="single" w:sz="8"/>
              <w:left w:val="single" w:sz="8"/>
              <w:bottom w:val="single" w:sz="8"/>
              <w:right w:val="single" w:sz="8"/>
            </w:tcBorders>
            <w:tcMar>
              <w:left w:w="108" w:type="dxa"/>
              <w:right w:w="108" w:type="dxa"/>
            </w:tcMar>
            <w:vAlign w:val="top"/>
          </w:tcPr>
          <w:p w:rsidR="02B020DC" w:rsidP="02B020DC" w:rsidRDefault="02B020DC" w14:paraId="70157AD9" w14:textId="4F3CF068">
            <w:pPr>
              <w:spacing w:after="0" w:afterAutospacing="off"/>
              <w:ind w:left="-20" w:right="-20"/>
              <w:jc w:val="right"/>
              <w:rPr/>
            </w:pPr>
            <w:r w:rsidRPr="02B020DC" w:rsidR="02B020DC">
              <w:rPr>
                <w:rFonts w:ascii="Calibri" w:hAnsi="Calibri" w:eastAsia="Calibri" w:cs="Calibri"/>
                <w:sz w:val="22"/>
                <w:szCs w:val="22"/>
              </w:rPr>
              <w:t xml:space="preserve"> </w:t>
            </w:r>
          </w:p>
        </w:tc>
        <w:tc>
          <w:tcPr>
            <w:tcW w:w="1339" w:type="dxa"/>
            <w:tcBorders>
              <w:top w:val="single" w:sz="8"/>
              <w:left w:val="single" w:sz="8"/>
              <w:bottom w:val="single" w:sz="8"/>
              <w:right w:val="single" w:sz="8"/>
            </w:tcBorders>
            <w:tcMar>
              <w:left w:w="108" w:type="dxa"/>
              <w:right w:w="108" w:type="dxa"/>
            </w:tcMar>
            <w:vAlign w:val="top"/>
          </w:tcPr>
          <w:p w:rsidR="02B020DC" w:rsidP="02B020DC" w:rsidRDefault="02B020DC" w14:paraId="1FC7004A" w14:textId="480A1ACC">
            <w:pPr>
              <w:spacing w:after="0" w:afterAutospacing="off"/>
              <w:ind w:left="-20" w:right="-20"/>
              <w:jc w:val="right"/>
              <w:rPr/>
            </w:pPr>
            <w:r w:rsidRPr="02B020DC" w:rsidR="02B020DC">
              <w:rPr>
                <w:rFonts w:ascii="Calibri" w:hAnsi="Calibri" w:eastAsia="Calibri" w:cs="Calibri"/>
                <w:sz w:val="22"/>
                <w:szCs w:val="22"/>
              </w:rPr>
              <w:t>0.500</w:t>
            </w:r>
          </w:p>
        </w:tc>
      </w:tr>
      <w:tr w:rsidR="02B020DC" w:rsidTr="02B020DC" w14:paraId="4C66B8C9">
        <w:trPr>
          <w:trHeight w:val="300"/>
        </w:trPr>
        <w:tc>
          <w:tcPr>
            <w:tcW w:w="9450" w:type="dxa"/>
            <w:tcBorders>
              <w:top w:val="single" w:sz="8"/>
              <w:left w:val="single" w:sz="8"/>
              <w:bottom w:val="single" w:sz="8"/>
              <w:right w:val="single" w:sz="8"/>
            </w:tcBorders>
            <w:tcMar>
              <w:left w:w="108" w:type="dxa"/>
              <w:right w:w="108" w:type="dxa"/>
            </w:tcMar>
            <w:vAlign w:val="top"/>
          </w:tcPr>
          <w:p w:rsidR="02B020DC" w:rsidP="02B020DC" w:rsidRDefault="02B020DC" w14:paraId="0C4D9864" w14:textId="05A5B1E8">
            <w:pPr>
              <w:spacing w:after="0" w:afterAutospacing="off"/>
              <w:ind w:left="-20" w:right="-20"/>
              <w:rPr/>
            </w:pPr>
            <w:r w:rsidRPr="02B020DC" w:rsidR="02B020DC">
              <w:rPr>
                <w:rFonts w:ascii="Calibri" w:hAnsi="Calibri" w:eastAsia="Calibri" w:cs="Calibri"/>
                <w:sz w:val="22"/>
                <w:szCs w:val="22"/>
              </w:rPr>
              <w:t>Essential Backlog IM&amp;T – critical replacement</w:t>
            </w:r>
          </w:p>
        </w:tc>
        <w:tc>
          <w:tcPr>
            <w:tcW w:w="1230" w:type="dxa"/>
            <w:tcBorders>
              <w:top w:val="single" w:sz="8"/>
              <w:left w:val="single" w:sz="8"/>
              <w:bottom w:val="single" w:sz="8"/>
              <w:right w:val="single" w:sz="8"/>
            </w:tcBorders>
            <w:tcMar>
              <w:left w:w="108" w:type="dxa"/>
              <w:right w:w="108" w:type="dxa"/>
            </w:tcMar>
            <w:vAlign w:val="top"/>
          </w:tcPr>
          <w:p w:rsidR="02B020DC" w:rsidP="02B020DC" w:rsidRDefault="02B020DC" w14:paraId="0F25F89C" w14:textId="47DEF77B">
            <w:pPr>
              <w:spacing w:after="0" w:afterAutospacing="off"/>
              <w:ind w:left="-20" w:right="-20"/>
              <w:jc w:val="right"/>
              <w:rPr/>
            </w:pPr>
            <w:r w:rsidRPr="02B020DC" w:rsidR="02B020DC">
              <w:rPr>
                <w:rFonts w:ascii="Calibri" w:hAnsi="Calibri" w:eastAsia="Calibri" w:cs="Calibri"/>
                <w:sz w:val="22"/>
                <w:szCs w:val="22"/>
              </w:rPr>
              <w:t>0.500</w:t>
            </w:r>
          </w:p>
        </w:tc>
        <w:tc>
          <w:tcPr>
            <w:tcW w:w="1411" w:type="dxa"/>
            <w:tcBorders>
              <w:top w:val="single" w:sz="8"/>
              <w:left w:val="single" w:sz="8"/>
              <w:bottom w:val="single" w:sz="8"/>
              <w:right w:val="single" w:sz="8"/>
            </w:tcBorders>
            <w:tcMar>
              <w:left w:w="108" w:type="dxa"/>
              <w:right w:w="108" w:type="dxa"/>
            </w:tcMar>
            <w:vAlign w:val="top"/>
          </w:tcPr>
          <w:p w:rsidR="02B020DC" w:rsidP="02B020DC" w:rsidRDefault="02B020DC" w14:paraId="5DE36923" w14:textId="29FED932">
            <w:pPr>
              <w:spacing w:after="0" w:afterAutospacing="off"/>
              <w:ind w:left="-20" w:right="-20"/>
              <w:jc w:val="right"/>
              <w:rPr/>
            </w:pPr>
            <w:r w:rsidRPr="02B020DC" w:rsidR="02B020DC">
              <w:rPr>
                <w:rFonts w:ascii="Calibri" w:hAnsi="Calibri" w:eastAsia="Calibri" w:cs="Calibri"/>
                <w:sz w:val="22"/>
                <w:szCs w:val="22"/>
              </w:rPr>
              <w:t xml:space="preserve"> </w:t>
            </w:r>
          </w:p>
        </w:tc>
        <w:tc>
          <w:tcPr>
            <w:tcW w:w="1339" w:type="dxa"/>
            <w:tcBorders>
              <w:top w:val="single" w:sz="8"/>
              <w:left w:val="single" w:sz="8"/>
              <w:bottom w:val="single" w:sz="8"/>
              <w:right w:val="single" w:sz="8"/>
            </w:tcBorders>
            <w:tcMar>
              <w:left w:w="108" w:type="dxa"/>
              <w:right w:w="108" w:type="dxa"/>
            </w:tcMar>
            <w:vAlign w:val="top"/>
          </w:tcPr>
          <w:p w:rsidR="02B020DC" w:rsidP="02B020DC" w:rsidRDefault="02B020DC" w14:paraId="2FEAAF9C" w14:textId="029795AC">
            <w:pPr>
              <w:spacing w:after="0" w:afterAutospacing="off"/>
              <w:ind w:left="-20" w:right="-20"/>
              <w:jc w:val="right"/>
              <w:rPr/>
            </w:pPr>
            <w:r w:rsidRPr="02B020DC" w:rsidR="02B020DC">
              <w:rPr>
                <w:rFonts w:ascii="Calibri" w:hAnsi="Calibri" w:eastAsia="Calibri" w:cs="Calibri"/>
                <w:sz w:val="22"/>
                <w:szCs w:val="22"/>
              </w:rPr>
              <w:t>0.500</w:t>
            </w:r>
          </w:p>
        </w:tc>
      </w:tr>
      <w:tr w:rsidR="02B020DC" w:rsidTr="02B020DC" w14:paraId="6456281A">
        <w:trPr>
          <w:trHeight w:val="300"/>
        </w:trPr>
        <w:tc>
          <w:tcPr>
            <w:tcW w:w="9450" w:type="dxa"/>
            <w:tcBorders>
              <w:top w:val="single" w:sz="8"/>
              <w:left w:val="single" w:sz="8"/>
              <w:bottom w:val="single" w:sz="8"/>
              <w:right w:val="single" w:sz="8"/>
            </w:tcBorders>
            <w:tcMar>
              <w:left w:w="108" w:type="dxa"/>
              <w:right w:w="108" w:type="dxa"/>
            </w:tcMar>
            <w:vAlign w:val="top"/>
          </w:tcPr>
          <w:p w:rsidR="02B020DC" w:rsidP="02B020DC" w:rsidRDefault="02B020DC" w14:paraId="6EBB6F1A" w14:textId="457421D4">
            <w:pPr>
              <w:spacing w:after="0" w:afterAutospacing="off"/>
              <w:ind w:left="-20" w:right="-20"/>
              <w:rPr/>
            </w:pPr>
            <w:r w:rsidRPr="02B020DC" w:rsidR="02B020DC">
              <w:rPr>
                <w:rFonts w:ascii="Calibri" w:hAnsi="Calibri" w:eastAsia="Calibri" w:cs="Calibri"/>
                <w:sz w:val="22"/>
                <w:szCs w:val="22"/>
              </w:rPr>
              <w:t>Essential Backlog Medical – critical equipment replacement</w:t>
            </w:r>
          </w:p>
        </w:tc>
        <w:tc>
          <w:tcPr>
            <w:tcW w:w="1230" w:type="dxa"/>
            <w:tcBorders>
              <w:top w:val="single" w:sz="8"/>
              <w:left w:val="single" w:sz="8"/>
              <w:bottom w:val="single" w:sz="8"/>
              <w:right w:val="single" w:sz="8"/>
            </w:tcBorders>
            <w:tcMar>
              <w:left w:w="108" w:type="dxa"/>
              <w:right w:w="108" w:type="dxa"/>
            </w:tcMar>
            <w:vAlign w:val="top"/>
          </w:tcPr>
          <w:p w:rsidR="02B020DC" w:rsidP="02B020DC" w:rsidRDefault="02B020DC" w14:paraId="0AFC9C61" w14:textId="15832EE2">
            <w:pPr>
              <w:spacing w:after="0" w:afterAutospacing="off"/>
              <w:ind w:left="-20" w:right="-20"/>
              <w:jc w:val="right"/>
              <w:rPr/>
            </w:pPr>
            <w:r w:rsidRPr="02B020DC" w:rsidR="02B020DC">
              <w:rPr>
                <w:rFonts w:ascii="Calibri" w:hAnsi="Calibri" w:eastAsia="Calibri" w:cs="Calibri"/>
                <w:sz w:val="22"/>
                <w:szCs w:val="22"/>
              </w:rPr>
              <w:t>1.000</w:t>
            </w:r>
          </w:p>
        </w:tc>
        <w:tc>
          <w:tcPr>
            <w:tcW w:w="1411" w:type="dxa"/>
            <w:tcBorders>
              <w:top w:val="single" w:sz="8"/>
              <w:left w:val="single" w:sz="8"/>
              <w:bottom w:val="single" w:sz="8"/>
              <w:right w:val="single" w:sz="8"/>
            </w:tcBorders>
            <w:tcMar>
              <w:left w:w="108" w:type="dxa"/>
              <w:right w:w="108" w:type="dxa"/>
            </w:tcMar>
            <w:vAlign w:val="top"/>
          </w:tcPr>
          <w:p w:rsidR="02B020DC" w:rsidP="02B020DC" w:rsidRDefault="02B020DC" w14:paraId="35F1BE54" w14:textId="2A5E7BB3">
            <w:pPr>
              <w:spacing w:after="0" w:afterAutospacing="off"/>
              <w:ind w:left="-20" w:right="-20"/>
              <w:jc w:val="right"/>
              <w:rPr/>
            </w:pPr>
            <w:r w:rsidRPr="02B020DC" w:rsidR="02B020DC">
              <w:rPr>
                <w:rFonts w:ascii="Calibri" w:hAnsi="Calibri" w:eastAsia="Calibri" w:cs="Calibri"/>
                <w:sz w:val="22"/>
                <w:szCs w:val="22"/>
              </w:rPr>
              <w:t xml:space="preserve"> </w:t>
            </w:r>
          </w:p>
        </w:tc>
        <w:tc>
          <w:tcPr>
            <w:tcW w:w="1339" w:type="dxa"/>
            <w:tcBorders>
              <w:top w:val="single" w:sz="8"/>
              <w:left w:val="single" w:sz="8"/>
              <w:bottom w:val="single" w:sz="8"/>
              <w:right w:val="single" w:sz="8"/>
            </w:tcBorders>
            <w:tcMar>
              <w:left w:w="108" w:type="dxa"/>
              <w:right w:w="108" w:type="dxa"/>
            </w:tcMar>
            <w:vAlign w:val="top"/>
          </w:tcPr>
          <w:p w:rsidR="02B020DC" w:rsidP="02B020DC" w:rsidRDefault="02B020DC" w14:paraId="090B2D90" w14:textId="31789D2C">
            <w:pPr>
              <w:spacing w:after="0" w:afterAutospacing="off"/>
              <w:ind w:left="-20" w:right="-20"/>
              <w:jc w:val="right"/>
              <w:rPr/>
            </w:pPr>
            <w:r w:rsidRPr="02B020DC" w:rsidR="02B020DC">
              <w:rPr>
                <w:rFonts w:ascii="Calibri" w:hAnsi="Calibri" w:eastAsia="Calibri" w:cs="Calibri"/>
                <w:sz w:val="22"/>
                <w:szCs w:val="22"/>
              </w:rPr>
              <w:t>1.000</w:t>
            </w:r>
          </w:p>
        </w:tc>
      </w:tr>
      <w:tr w:rsidR="02B020DC" w:rsidTr="02B020DC" w14:paraId="0CED514A">
        <w:trPr>
          <w:trHeight w:val="300"/>
        </w:trPr>
        <w:tc>
          <w:tcPr>
            <w:tcW w:w="9450" w:type="dxa"/>
            <w:tcBorders>
              <w:top w:val="single" w:sz="8"/>
              <w:left w:val="single" w:sz="8"/>
              <w:bottom w:val="single" w:sz="8"/>
              <w:right w:val="single" w:sz="8"/>
            </w:tcBorders>
            <w:tcMar>
              <w:left w:w="108" w:type="dxa"/>
              <w:right w:w="108" w:type="dxa"/>
            </w:tcMar>
            <w:vAlign w:val="top"/>
          </w:tcPr>
          <w:p w:rsidR="02B020DC" w:rsidP="02B020DC" w:rsidRDefault="02B020DC" w14:paraId="09DAAC3C" w14:textId="01746826">
            <w:pPr>
              <w:spacing w:after="0" w:afterAutospacing="off"/>
              <w:ind w:left="-20" w:right="-20"/>
              <w:rPr/>
            </w:pPr>
            <w:r w:rsidRPr="02B020DC" w:rsidR="02B020DC">
              <w:rPr>
                <w:rFonts w:ascii="Calibri" w:hAnsi="Calibri" w:eastAsia="Calibri" w:cs="Calibri"/>
                <w:sz w:val="22"/>
                <w:szCs w:val="22"/>
              </w:rPr>
              <w:t xml:space="preserve">UHB contingency </w:t>
            </w:r>
          </w:p>
        </w:tc>
        <w:tc>
          <w:tcPr>
            <w:tcW w:w="1230" w:type="dxa"/>
            <w:tcBorders>
              <w:top w:val="single" w:sz="8"/>
              <w:left w:val="single" w:sz="8"/>
              <w:bottom w:val="single" w:sz="8"/>
              <w:right w:val="single" w:sz="8"/>
            </w:tcBorders>
            <w:tcMar>
              <w:left w:w="108" w:type="dxa"/>
              <w:right w:w="108" w:type="dxa"/>
            </w:tcMar>
            <w:vAlign w:val="top"/>
          </w:tcPr>
          <w:p w:rsidR="02B020DC" w:rsidP="02B020DC" w:rsidRDefault="02B020DC" w14:paraId="3A482317" w14:textId="7A0959F4">
            <w:pPr>
              <w:spacing w:after="0" w:afterAutospacing="off"/>
              <w:ind w:left="-20" w:right="-20"/>
              <w:jc w:val="right"/>
              <w:rPr/>
            </w:pPr>
            <w:r w:rsidRPr="02B020DC" w:rsidR="02B020DC">
              <w:rPr>
                <w:rFonts w:ascii="Calibri" w:hAnsi="Calibri" w:eastAsia="Calibri" w:cs="Calibri"/>
                <w:sz w:val="22"/>
                <w:szCs w:val="22"/>
              </w:rPr>
              <w:t>1.000</w:t>
            </w:r>
          </w:p>
        </w:tc>
        <w:tc>
          <w:tcPr>
            <w:tcW w:w="1411" w:type="dxa"/>
            <w:tcBorders>
              <w:top w:val="single" w:sz="8"/>
              <w:left w:val="single" w:sz="8"/>
              <w:bottom w:val="single" w:sz="8"/>
              <w:right w:val="single" w:sz="8"/>
            </w:tcBorders>
            <w:tcMar>
              <w:left w:w="108" w:type="dxa"/>
              <w:right w:w="108" w:type="dxa"/>
            </w:tcMar>
            <w:vAlign w:val="top"/>
          </w:tcPr>
          <w:p w:rsidR="02B020DC" w:rsidP="02B020DC" w:rsidRDefault="02B020DC" w14:paraId="27784E92" w14:textId="737D6DD2">
            <w:pPr>
              <w:spacing w:after="0" w:afterAutospacing="off"/>
              <w:ind w:left="-20" w:right="-20"/>
              <w:jc w:val="right"/>
              <w:rPr/>
            </w:pPr>
            <w:r w:rsidRPr="02B020DC" w:rsidR="02B020DC">
              <w:rPr>
                <w:rFonts w:ascii="Calibri" w:hAnsi="Calibri" w:eastAsia="Calibri" w:cs="Calibri"/>
                <w:sz w:val="22"/>
                <w:szCs w:val="22"/>
              </w:rPr>
              <w:t xml:space="preserve"> </w:t>
            </w:r>
          </w:p>
        </w:tc>
        <w:tc>
          <w:tcPr>
            <w:tcW w:w="1339" w:type="dxa"/>
            <w:tcBorders>
              <w:top w:val="single" w:sz="8"/>
              <w:left w:val="single" w:sz="8"/>
              <w:bottom w:val="single" w:sz="8"/>
              <w:right w:val="single" w:sz="8"/>
            </w:tcBorders>
            <w:tcMar>
              <w:left w:w="108" w:type="dxa"/>
              <w:right w:w="108" w:type="dxa"/>
            </w:tcMar>
            <w:vAlign w:val="top"/>
          </w:tcPr>
          <w:p w:rsidR="02B020DC" w:rsidP="02B020DC" w:rsidRDefault="02B020DC" w14:paraId="65C4DC9B" w14:textId="0E96448F">
            <w:pPr>
              <w:spacing w:after="0" w:afterAutospacing="off"/>
              <w:ind w:left="-20" w:right="-20"/>
              <w:jc w:val="right"/>
              <w:rPr/>
            </w:pPr>
            <w:r w:rsidRPr="02B020DC" w:rsidR="02B020DC">
              <w:rPr>
                <w:rFonts w:ascii="Calibri" w:hAnsi="Calibri" w:eastAsia="Calibri" w:cs="Calibri"/>
                <w:sz w:val="22"/>
                <w:szCs w:val="22"/>
              </w:rPr>
              <w:t>1.000</w:t>
            </w:r>
          </w:p>
        </w:tc>
      </w:tr>
      <w:tr w:rsidR="02B020DC" w:rsidTr="02B020DC" w14:paraId="1127ECF4">
        <w:trPr>
          <w:trHeight w:val="300"/>
        </w:trPr>
        <w:tc>
          <w:tcPr>
            <w:tcW w:w="9450" w:type="dxa"/>
            <w:tcBorders>
              <w:top w:val="single" w:sz="8"/>
              <w:left w:val="single" w:sz="8"/>
              <w:bottom w:val="single" w:sz="8"/>
              <w:right w:val="single" w:sz="8"/>
            </w:tcBorders>
            <w:tcMar>
              <w:left w:w="108" w:type="dxa"/>
              <w:right w:w="108" w:type="dxa"/>
            </w:tcMar>
            <w:vAlign w:val="top"/>
          </w:tcPr>
          <w:p w:rsidR="02B020DC" w:rsidP="02B020DC" w:rsidRDefault="02B020DC" w14:paraId="63435A65" w14:textId="0C890E6D">
            <w:pPr>
              <w:spacing w:after="0" w:afterAutospacing="off"/>
              <w:ind w:left="-20" w:right="-20"/>
              <w:rPr/>
            </w:pPr>
            <w:r w:rsidRPr="02B020DC" w:rsidR="02B020DC">
              <w:rPr>
                <w:rFonts w:ascii="Calibri" w:hAnsi="Calibri" w:eastAsia="Calibri" w:cs="Calibri"/>
                <w:sz w:val="22"/>
                <w:szCs w:val="22"/>
              </w:rPr>
              <w:t>Urgent local minor capital requests (PIE)</w:t>
            </w:r>
          </w:p>
        </w:tc>
        <w:tc>
          <w:tcPr>
            <w:tcW w:w="1230" w:type="dxa"/>
            <w:tcBorders>
              <w:top w:val="single" w:sz="8"/>
              <w:left w:val="single" w:sz="8"/>
              <w:bottom w:val="single" w:sz="8"/>
              <w:right w:val="single" w:sz="8"/>
            </w:tcBorders>
            <w:tcMar>
              <w:left w:w="108" w:type="dxa"/>
              <w:right w:w="108" w:type="dxa"/>
            </w:tcMar>
            <w:vAlign w:val="top"/>
          </w:tcPr>
          <w:p w:rsidR="02B020DC" w:rsidP="02B020DC" w:rsidRDefault="02B020DC" w14:paraId="220939AD" w14:textId="1D353F74">
            <w:pPr>
              <w:spacing w:after="0" w:afterAutospacing="off"/>
              <w:ind w:left="-20" w:right="-20"/>
              <w:jc w:val="right"/>
              <w:rPr/>
            </w:pPr>
            <w:r w:rsidRPr="02B020DC" w:rsidR="02B020DC">
              <w:rPr>
                <w:rFonts w:ascii="Calibri" w:hAnsi="Calibri" w:eastAsia="Calibri" w:cs="Calibri"/>
                <w:sz w:val="22"/>
                <w:szCs w:val="22"/>
              </w:rPr>
              <w:t>0.100</w:t>
            </w:r>
          </w:p>
        </w:tc>
        <w:tc>
          <w:tcPr>
            <w:tcW w:w="1411" w:type="dxa"/>
            <w:tcBorders>
              <w:top w:val="single" w:sz="8"/>
              <w:left w:val="single" w:sz="8"/>
              <w:bottom w:val="single" w:sz="8"/>
              <w:right w:val="single" w:sz="8"/>
            </w:tcBorders>
            <w:tcMar>
              <w:left w:w="108" w:type="dxa"/>
              <w:right w:w="108" w:type="dxa"/>
            </w:tcMar>
            <w:vAlign w:val="top"/>
          </w:tcPr>
          <w:p w:rsidR="02B020DC" w:rsidP="02B020DC" w:rsidRDefault="02B020DC" w14:paraId="6FDDB8C6" w14:textId="39FD444F">
            <w:pPr>
              <w:spacing w:after="0" w:afterAutospacing="off"/>
              <w:ind w:left="-20" w:right="-20"/>
              <w:jc w:val="right"/>
              <w:rPr/>
            </w:pPr>
            <w:r w:rsidRPr="02B020DC" w:rsidR="02B020DC">
              <w:rPr>
                <w:rFonts w:ascii="Calibri" w:hAnsi="Calibri" w:eastAsia="Calibri" w:cs="Calibri"/>
                <w:sz w:val="22"/>
                <w:szCs w:val="22"/>
              </w:rPr>
              <w:t xml:space="preserve"> </w:t>
            </w:r>
          </w:p>
        </w:tc>
        <w:tc>
          <w:tcPr>
            <w:tcW w:w="1339" w:type="dxa"/>
            <w:tcBorders>
              <w:top w:val="single" w:sz="8"/>
              <w:left w:val="single" w:sz="8"/>
              <w:bottom w:val="single" w:sz="8"/>
              <w:right w:val="single" w:sz="8"/>
            </w:tcBorders>
            <w:tcMar>
              <w:left w:w="108" w:type="dxa"/>
              <w:right w:w="108" w:type="dxa"/>
            </w:tcMar>
            <w:vAlign w:val="top"/>
          </w:tcPr>
          <w:p w:rsidR="02B020DC" w:rsidP="02B020DC" w:rsidRDefault="02B020DC" w14:paraId="2B9D4353" w14:textId="3D7BF8EB">
            <w:pPr>
              <w:spacing w:after="0" w:afterAutospacing="off"/>
              <w:ind w:left="-20" w:right="-20"/>
              <w:jc w:val="right"/>
              <w:rPr/>
            </w:pPr>
            <w:r w:rsidRPr="02B020DC" w:rsidR="02B020DC">
              <w:rPr>
                <w:rFonts w:ascii="Calibri" w:hAnsi="Calibri" w:eastAsia="Calibri" w:cs="Calibri"/>
                <w:sz w:val="22"/>
                <w:szCs w:val="22"/>
              </w:rPr>
              <w:t>0.100</w:t>
            </w:r>
          </w:p>
        </w:tc>
      </w:tr>
      <w:tr w:rsidR="02B020DC" w:rsidTr="02B020DC" w14:paraId="3F406C45">
        <w:trPr>
          <w:trHeight w:val="300"/>
        </w:trPr>
        <w:tc>
          <w:tcPr>
            <w:tcW w:w="9450" w:type="dxa"/>
            <w:tcBorders>
              <w:top w:val="single" w:sz="8"/>
              <w:left w:val="single" w:sz="8"/>
              <w:bottom w:val="single" w:sz="8"/>
              <w:right w:val="single" w:sz="8"/>
            </w:tcBorders>
            <w:tcMar>
              <w:left w:w="108" w:type="dxa"/>
              <w:right w:w="108" w:type="dxa"/>
            </w:tcMar>
            <w:vAlign w:val="top"/>
          </w:tcPr>
          <w:p w:rsidR="02B020DC" w:rsidP="02B020DC" w:rsidRDefault="02B020DC" w14:paraId="12E4ABD2" w14:textId="51F1683B">
            <w:pPr>
              <w:spacing w:after="0" w:afterAutospacing="off"/>
              <w:ind w:left="-20" w:right="-20"/>
              <w:rPr/>
            </w:pPr>
            <w:r w:rsidRPr="02B020DC" w:rsidR="02B020DC">
              <w:rPr>
                <w:rFonts w:ascii="Calibri" w:hAnsi="Calibri" w:eastAsia="Calibri" w:cs="Calibri"/>
                <w:b w:val="1"/>
                <w:bCs w:val="1"/>
                <w:sz w:val="22"/>
                <w:szCs w:val="22"/>
              </w:rPr>
              <w:t>Sub Total</w:t>
            </w:r>
          </w:p>
        </w:tc>
        <w:tc>
          <w:tcPr>
            <w:tcW w:w="1230" w:type="dxa"/>
            <w:tcBorders>
              <w:top w:val="single" w:sz="8"/>
              <w:left w:val="single" w:sz="8"/>
              <w:bottom w:val="single" w:sz="8"/>
              <w:right w:val="single" w:sz="8"/>
            </w:tcBorders>
            <w:tcMar>
              <w:left w:w="108" w:type="dxa"/>
              <w:right w:w="108" w:type="dxa"/>
            </w:tcMar>
            <w:vAlign w:val="top"/>
          </w:tcPr>
          <w:p w:rsidR="02B020DC" w:rsidP="02B020DC" w:rsidRDefault="02B020DC" w14:paraId="5D83FDAB" w14:textId="19AC83BE">
            <w:pPr>
              <w:spacing w:after="0" w:afterAutospacing="off"/>
              <w:ind w:left="-20" w:right="-20"/>
              <w:jc w:val="right"/>
              <w:rPr/>
            </w:pPr>
            <w:r w:rsidRPr="02B020DC" w:rsidR="02B020DC">
              <w:rPr>
                <w:rFonts w:ascii="Calibri" w:hAnsi="Calibri" w:eastAsia="Calibri" w:cs="Calibri"/>
                <w:b w:val="1"/>
                <w:bCs w:val="1"/>
                <w:sz w:val="22"/>
                <w:szCs w:val="22"/>
              </w:rPr>
              <w:t>3.100</w:t>
            </w:r>
          </w:p>
        </w:tc>
        <w:tc>
          <w:tcPr>
            <w:tcW w:w="1411" w:type="dxa"/>
            <w:tcBorders>
              <w:top w:val="single" w:sz="8"/>
              <w:left w:val="single" w:sz="8"/>
              <w:bottom w:val="single" w:sz="8"/>
              <w:right w:val="single" w:sz="8"/>
            </w:tcBorders>
            <w:tcMar>
              <w:left w:w="108" w:type="dxa"/>
              <w:right w:w="108" w:type="dxa"/>
            </w:tcMar>
            <w:vAlign w:val="top"/>
          </w:tcPr>
          <w:p w:rsidR="02B020DC" w:rsidP="02B020DC" w:rsidRDefault="02B020DC" w14:paraId="0CF534DA" w14:textId="52C86329">
            <w:pPr>
              <w:spacing w:after="0" w:afterAutospacing="off"/>
              <w:ind w:left="-20" w:right="-20"/>
              <w:jc w:val="right"/>
              <w:rPr/>
            </w:pPr>
            <w:r w:rsidRPr="02B020DC" w:rsidR="02B020DC">
              <w:rPr>
                <w:rFonts w:ascii="Calibri" w:hAnsi="Calibri" w:eastAsia="Calibri" w:cs="Calibri"/>
                <w:b w:val="1"/>
                <w:bCs w:val="1"/>
                <w:sz w:val="22"/>
                <w:szCs w:val="22"/>
              </w:rPr>
              <w:t xml:space="preserve"> </w:t>
            </w:r>
          </w:p>
        </w:tc>
        <w:tc>
          <w:tcPr>
            <w:tcW w:w="1339" w:type="dxa"/>
            <w:tcBorders>
              <w:top w:val="single" w:sz="8"/>
              <w:left w:val="single" w:sz="8"/>
              <w:bottom w:val="single" w:sz="8"/>
              <w:right w:val="single" w:sz="8"/>
            </w:tcBorders>
            <w:tcMar>
              <w:left w:w="108" w:type="dxa"/>
              <w:right w:w="108" w:type="dxa"/>
            </w:tcMar>
            <w:vAlign w:val="top"/>
          </w:tcPr>
          <w:p w:rsidR="02B020DC" w:rsidP="02B020DC" w:rsidRDefault="02B020DC" w14:paraId="52781107" w14:textId="4B10E2A7">
            <w:pPr>
              <w:spacing w:after="0" w:afterAutospacing="off"/>
              <w:ind w:left="-20" w:right="-20"/>
              <w:jc w:val="right"/>
              <w:rPr/>
            </w:pPr>
            <w:r w:rsidRPr="02B020DC" w:rsidR="02B020DC">
              <w:rPr>
                <w:rFonts w:ascii="Calibri" w:hAnsi="Calibri" w:eastAsia="Calibri" w:cs="Calibri"/>
                <w:b w:val="1"/>
                <w:bCs w:val="1"/>
                <w:sz w:val="22"/>
                <w:szCs w:val="22"/>
              </w:rPr>
              <w:t>3.100</w:t>
            </w:r>
          </w:p>
        </w:tc>
      </w:tr>
      <w:tr w:rsidR="02B020DC" w:rsidTr="02B020DC" w14:paraId="19A1C670">
        <w:trPr>
          <w:trHeight w:val="300"/>
        </w:trPr>
        <w:tc>
          <w:tcPr>
            <w:tcW w:w="9450" w:type="dxa"/>
            <w:tcBorders>
              <w:top w:val="single" w:sz="8"/>
              <w:left w:val="single" w:sz="8"/>
              <w:bottom w:val="single" w:sz="8"/>
              <w:right w:val="single" w:sz="8"/>
            </w:tcBorders>
            <w:tcMar>
              <w:left w:w="108" w:type="dxa"/>
              <w:right w:w="108" w:type="dxa"/>
            </w:tcMar>
            <w:vAlign w:val="top"/>
          </w:tcPr>
          <w:p w:rsidR="02B020DC" w:rsidP="02B020DC" w:rsidRDefault="02B020DC" w14:paraId="4DF35ABD" w14:textId="580347DB">
            <w:pPr>
              <w:spacing w:after="0" w:afterAutospacing="off"/>
              <w:ind w:left="-20" w:right="-20"/>
              <w:rPr/>
            </w:pPr>
            <w:r w:rsidRPr="02B020DC" w:rsidR="02B020DC">
              <w:rPr>
                <w:rFonts w:ascii="Calibri" w:hAnsi="Calibri" w:eastAsia="Calibri" w:cs="Calibri"/>
                <w:b w:val="1"/>
                <w:bCs w:val="1"/>
                <w:sz w:val="22"/>
                <w:szCs w:val="22"/>
              </w:rPr>
              <w:t xml:space="preserve"> </w:t>
            </w:r>
          </w:p>
        </w:tc>
        <w:tc>
          <w:tcPr>
            <w:tcW w:w="1230" w:type="dxa"/>
            <w:tcBorders>
              <w:top w:val="single" w:sz="8"/>
              <w:left w:val="single" w:sz="8"/>
              <w:bottom w:val="single" w:sz="8"/>
              <w:right w:val="single" w:sz="8"/>
            </w:tcBorders>
            <w:tcMar>
              <w:left w:w="108" w:type="dxa"/>
              <w:right w:w="108" w:type="dxa"/>
            </w:tcMar>
            <w:vAlign w:val="top"/>
          </w:tcPr>
          <w:p w:rsidR="02B020DC" w:rsidP="02B020DC" w:rsidRDefault="02B020DC" w14:paraId="3DA99B61" w14:textId="43EDA2B0">
            <w:pPr>
              <w:spacing w:after="0" w:afterAutospacing="off"/>
              <w:ind w:left="-20" w:right="-20"/>
              <w:jc w:val="right"/>
              <w:rPr/>
            </w:pPr>
            <w:r w:rsidRPr="02B020DC" w:rsidR="02B020DC">
              <w:rPr>
                <w:rFonts w:ascii="Calibri" w:hAnsi="Calibri" w:eastAsia="Calibri" w:cs="Calibri"/>
                <w:b w:val="1"/>
                <w:bCs w:val="1"/>
                <w:sz w:val="22"/>
                <w:szCs w:val="22"/>
              </w:rPr>
              <w:t xml:space="preserve"> </w:t>
            </w:r>
          </w:p>
        </w:tc>
        <w:tc>
          <w:tcPr>
            <w:tcW w:w="1411" w:type="dxa"/>
            <w:tcBorders>
              <w:top w:val="single" w:sz="8"/>
              <w:left w:val="single" w:sz="8"/>
              <w:bottom w:val="single" w:sz="8"/>
              <w:right w:val="single" w:sz="8"/>
            </w:tcBorders>
            <w:tcMar>
              <w:left w:w="108" w:type="dxa"/>
              <w:right w:w="108" w:type="dxa"/>
            </w:tcMar>
            <w:vAlign w:val="top"/>
          </w:tcPr>
          <w:p w:rsidR="02B020DC" w:rsidP="02B020DC" w:rsidRDefault="02B020DC" w14:paraId="036C1B4A" w14:textId="0E1D3802">
            <w:pPr>
              <w:spacing w:after="0" w:afterAutospacing="off"/>
              <w:ind w:left="-20" w:right="-20"/>
              <w:jc w:val="right"/>
              <w:rPr/>
            </w:pPr>
            <w:r w:rsidRPr="02B020DC" w:rsidR="02B020DC">
              <w:rPr>
                <w:rFonts w:ascii="Calibri" w:hAnsi="Calibri" w:eastAsia="Calibri" w:cs="Calibri"/>
                <w:b w:val="1"/>
                <w:bCs w:val="1"/>
                <w:sz w:val="22"/>
                <w:szCs w:val="22"/>
              </w:rPr>
              <w:t xml:space="preserve"> </w:t>
            </w:r>
          </w:p>
        </w:tc>
        <w:tc>
          <w:tcPr>
            <w:tcW w:w="1339" w:type="dxa"/>
            <w:tcBorders>
              <w:top w:val="single" w:sz="8"/>
              <w:left w:val="single" w:sz="8"/>
              <w:bottom w:val="single" w:sz="8"/>
              <w:right w:val="single" w:sz="8"/>
            </w:tcBorders>
            <w:tcMar>
              <w:left w:w="108" w:type="dxa"/>
              <w:right w:w="108" w:type="dxa"/>
            </w:tcMar>
            <w:vAlign w:val="top"/>
          </w:tcPr>
          <w:p w:rsidR="02B020DC" w:rsidP="02B020DC" w:rsidRDefault="02B020DC" w14:paraId="4B0DC4F8" w14:textId="3E822392">
            <w:pPr>
              <w:spacing w:after="0" w:afterAutospacing="off"/>
              <w:ind w:left="-20" w:right="-20"/>
              <w:jc w:val="right"/>
              <w:rPr/>
            </w:pPr>
            <w:r w:rsidRPr="02B020DC" w:rsidR="02B020DC">
              <w:rPr>
                <w:rFonts w:ascii="Calibri" w:hAnsi="Calibri" w:eastAsia="Calibri" w:cs="Calibri"/>
                <w:b w:val="1"/>
                <w:bCs w:val="1"/>
                <w:sz w:val="22"/>
                <w:szCs w:val="22"/>
              </w:rPr>
              <w:t xml:space="preserve"> </w:t>
            </w:r>
          </w:p>
        </w:tc>
      </w:tr>
      <w:tr w:rsidR="02B020DC" w:rsidTr="02B020DC" w14:paraId="16299862">
        <w:trPr>
          <w:trHeight w:val="300"/>
        </w:trPr>
        <w:tc>
          <w:tcPr>
            <w:tcW w:w="9450" w:type="dxa"/>
            <w:tcBorders>
              <w:top w:val="single" w:sz="8"/>
              <w:left w:val="single" w:sz="8"/>
              <w:bottom w:val="single" w:sz="8"/>
              <w:right w:val="single" w:sz="8"/>
            </w:tcBorders>
            <w:tcMar>
              <w:left w:w="108" w:type="dxa"/>
              <w:right w:w="108" w:type="dxa"/>
            </w:tcMar>
            <w:vAlign w:val="top"/>
          </w:tcPr>
          <w:p w:rsidR="02B020DC" w:rsidP="02B020DC" w:rsidRDefault="02B020DC" w14:paraId="7260BD34" w14:textId="1BE01CD9">
            <w:pPr>
              <w:spacing w:after="0" w:afterAutospacing="off"/>
              <w:ind w:left="-20" w:right="-20"/>
              <w:rPr/>
            </w:pPr>
            <w:r w:rsidRPr="02B020DC" w:rsidR="02B020DC">
              <w:rPr>
                <w:rFonts w:ascii="Calibri" w:hAnsi="Calibri" w:eastAsia="Calibri" w:cs="Calibri"/>
                <w:b w:val="1"/>
                <w:bCs w:val="1"/>
                <w:sz w:val="22"/>
                <w:szCs w:val="22"/>
              </w:rPr>
              <w:t>Unallocated</w:t>
            </w:r>
          </w:p>
        </w:tc>
        <w:tc>
          <w:tcPr>
            <w:tcW w:w="1230" w:type="dxa"/>
            <w:tcBorders>
              <w:top w:val="single" w:sz="8"/>
              <w:left w:val="single" w:sz="8"/>
              <w:bottom w:val="single" w:sz="8"/>
              <w:right w:val="single" w:sz="8"/>
            </w:tcBorders>
            <w:tcMar>
              <w:left w:w="108" w:type="dxa"/>
              <w:right w:w="108" w:type="dxa"/>
            </w:tcMar>
            <w:vAlign w:val="top"/>
          </w:tcPr>
          <w:p w:rsidR="02B020DC" w:rsidP="02B020DC" w:rsidRDefault="02B020DC" w14:paraId="41789348" w14:textId="5CF5F6AF">
            <w:pPr>
              <w:spacing w:after="0" w:afterAutospacing="off"/>
              <w:ind w:left="-20" w:right="-20"/>
              <w:jc w:val="right"/>
              <w:rPr/>
            </w:pPr>
            <w:r w:rsidRPr="02B020DC" w:rsidR="02B020DC">
              <w:rPr>
                <w:rFonts w:ascii="Calibri" w:hAnsi="Calibri" w:eastAsia="Calibri" w:cs="Calibri"/>
                <w:b w:val="1"/>
                <w:bCs w:val="1"/>
                <w:sz w:val="22"/>
                <w:szCs w:val="22"/>
              </w:rPr>
              <w:t>2.083</w:t>
            </w:r>
          </w:p>
        </w:tc>
        <w:tc>
          <w:tcPr>
            <w:tcW w:w="1411" w:type="dxa"/>
            <w:tcBorders>
              <w:top w:val="single" w:sz="8"/>
              <w:left w:val="single" w:sz="8"/>
              <w:bottom w:val="single" w:sz="8"/>
              <w:right w:val="single" w:sz="8"/>
            </w:tcBorders>
            <w:tcMar>
              <w:left w:w="108" w:type="dxa"/>
              <w:right w:w="108" w:type="dxa"/>
            </w:tcMar>
            <w:vAlign w:val="top"/>
          </w:tcPr>
          <w:p w:rsidR="02B020DC" w:rsidP="02B020DC" w:rsidRDefault="02B020DC" w14:paraId="29D88B7A" w14:textId="4250B372">
            <w:pPr>
              <w:spacing w:after="0" w:afterAutospacing="off"/>
              <w:ind w:left="-20" w:right="-20"/>
              <w:jc w:val="right"/>
              <w:rPr/>
            </w:pPr>
            <w:r w:rsidRPr="02B020DC" w:rsidR="02B020DC">
              <w:rPr>
                <w:rFonts w:ascii="Calibri" w:hAnsi="Calibri" w:eastAsia="Calibri" w:cs="Calibri"/>
                <w:b w:val="1"/>
                <w:bCs w:val="1"/>
                <w:sz w:val="22"/>
                <w:szCs w:val="22"/>
              </w:rPr>
              <w:t xml:space="preserve"> </w:t>
            </w:r>
          </w:p>
        </w:tc>
        <w:tc>
          <w:tcPr>
            <w:tcW w:w="1339" w:type="dxa"/>
            <w:tcBorders>
              <w:top w:val="single" w:sz="8"/>
              <w:left w:val="single" w:sz="8"/>
              <w:bottom w:val="single" w:sz="8"/>
              <w:right w:val="single" w:sz="8"/>
            </w:tcBorders>
            <w:tcMar>
              <w:left w:w="108" w:type="dxa"/>
              <w:right w:w="108" w:type="dxa"/>
            </w:tcMar>
            <w:vAlign w:val="top"/>
          </w:tcPr>
          <w:p w:rsidR="02B020DC" w:rsidP="02B020DC" w:rsidRDefault="02B020DC" w14:paraId="0F730750" w14:textId="71A84254">
            <w:pPr>
              <w:spacing w:after="0" w:afterAutospacing="off"/>
              <w:ind w:left="-20" w:right="-20"/>
              <w:jc w:val="right"/>
              <w:rPr/>
            </w:pPr>
            <w:r w:rsidRPr="02B020DC" w:rsidR="02B020DC">
              <w:rPr>
                <w:rFonts w:ascii="Calibri" w:hAnsi="Calibri" w:eastAsia="Calibri" w:cs="Calibri"/>
                <w:b w:val="1"/>
                <w:bCs w:val="1"/>
                <w:sz w:val="22"/>
                <w:szCs w:val="22"/>
              </w:rPr>
              <w:t>2.083</w:t>
            </w:r>
          </w:p>
        </w:tc>
      </w:tr>
      <w:tr w:rsidR="02B020DC" w:rsidTr="02B020DC" w14:paraId="750369F5">
        <w:trPr>
          <w:trHeight w:val="300"/>
        </w:trPr>
        <w:tc>
          <w:tcPr>
            <w:tcW w:w="9450" w:type="dxa"/>
            <w:tcBorders>
              <w:top w:val="single" w:sz="8"/>
              <w:left w:val="single" w:sz="8"/>
              <w:bottom w:val="single" w:sz="8"/>
              <w:right w:val="single" w:sz="8"/>
            </w:tcBorders>
            <w:tcMar>
              <w:left w:w="108" w:type="dxa"/>
              <w:right w:w="108" w:type="dxa"/>
            </w:tcMar>
            <w:vAlign w:val="top"/>
          </w:tcPr>
          <w:p w:rsidR="02B020DC" w:rsidP="02B020DC" w:rsidRDefault="02B020DC" w14:paraId="6000AAD0" w14:textId="44DE3714">
            <w:pPr>
              <w:spacing w:after="0" w:afterAutospacing="off"/>
              <w:ind w:left="-20" w:right="-20"/>
              <w:rPr/>
            </w:pPr>
            <w:r w:rsidRPr="02B020DC" w:rsidR="02B020DC">
              <w:rPr>
                <w:rFonts w:ascii="Calibri" w:hAnsi="Calibri" w:eastAsia="Calibri" w:cs="Calibri"/>
                <w:b w:val="1"/>
                <w:bCs w:val="1"/>
                <w:sz w:val="22"/>
                <w:szCs w:val="22"/>
              </w:rPr>
              <w:t xml:space="preserve"> </w:t>
            </w:r>
          </w:p>
        </w:tc>
        <w:tc>
          <w:tcPr>
            <w:tcW w:w="1230" w:type="dxa"/>
            <w:tcBorders>
              <w:top w:val="single" w:sz="8"/>
              <w:left w:val="single" w:sz="8"/>
              <w:bottom w:val="single" w:sz="8"/>
              <w:right w:val="single" w:sz="8"/>
            </w:tcBorders>
            <w:tcMar>
              <w:left w:w="108" w:type="dxa"/>
              <w:right w:w="108" w:type="dxa"/>
            </w:tcMar>
            <w:vAlign w:val="top"/>
          </w:tcPr>
          <w:p w:rsidR="02B020DC" w:rsidP="02B020DC" w:rsidRDefault="02B020DC" w14:paraId="3639388D" w14:textId="72FA8104">
            <w:pPr>
              <w:spacing w:after="0" w:afterAutospacing="off"/>
              <w:ind w:left="-20" w:right="-20"/>
              <w:jc w:val="right"/>
              <w:rPr/>
            </w:pPr>
            <w:r w:rsidRPr="02B020DC" w:rsidR="02B020DC">
              <w:rPr>
                <w:rFonts w:ascii="Calibri" w:hAnsi="Calibri" w:eastAsia="Calibri" w:cs="Calibri"/>
                <w:b w:val="1"/>
                <w:bCs w:val="1"/>
                <w:sz w:val="22"/>
                <w:szCs w:val="22"/>
              </w:rPr>
              <w:t xml:space="preserve"> </w:t>
            </w:r>
          </w:p>
        </w:tc>
        <w:tc>
          <w:tcPr>
            <w:tcW w:w="1411" w:type="dxa"/>
            <w:tcBorders>
              <w:top w:val="single" w:sz="8"/>
              <w:left w:val="single" w:sz="8"/>
              <w:bottom w:val="single" w:sz="8"/>
              <w:right w:val="single" w:sz="8"/>
            </w:tcBorders>
            <w:tcMar>
              <w:left w:w="108" w:type="dxa"/>
              <w:right w:w="108" w:type="dxa"/>
            </w:tcMar>
            <w:vAlign w:val="top"/>
          </w:tcPr>
          <w:p w:rsidR="02B020DC" w:rsidP="02B020DC" w:rsidRDefault="02B020DC" w14:paraId="1FB13A9A" w14:textId="3A6069D2">
            <w:pPr>
              <w:spacing w:after="0" w:afterAutospacing="off"/>
              <w:ind w:left="-20" w:right="-20"/>
              <w:jc w:val="right"/>
              <w:rPr/>
            </w:pPr>
            <w:r w:rsidRPr="02B020DC" w:rsidR="02B020DC">
              <w:rPr>
                <w:rFonts w:ascii="Calibri" w:hAnsi="Calibri" w:eastAsia="Calibri" w:cs="Calibri"/>
                <w:b w:val="1"/>
                <w:bCs w:val="1"/>
                <w:sz w:val="22"/>
                <w:szCs w:val="22"/>
              </w:rPr>
              <w:t xml:space="preserve"> </w:t>
            </w:r>
          </w:p>
        </w:tc>
        <w:tc>
          <w:tcPr>
            <w:tcW w:w="1339" w:type="dxa"/>
            <w:tcBorders>
              <w:top w:val="single" w:sz="8"/>
              <w:left w:val="single" w:sz="8"/>
              <w:bottom w:val="single" w:sz="8"/>
              <w:right w:val="single" w:sz="8"/>
            </w:tcBorders>
            <w:tcMar>
              <w:left w:w="108" w:type="dxa"/>
              <w:right w:w="108" w:type="dxa"/>
            </w:tcMar>
            <w:vAlign w:val="top"/>
          </w:tcPr>
          <w:p w:rsidR="02B020DC" w:rsidP="02B020DC" w:rsidRDefault="02B020DC" w14:paraId="4A4EEA16" w14:textId="1AEEF156">
            <w:pPr>
              <w:spacing w:after="0" w:afterAutospacing="off"/>
              <w:ind w:left="-20" w:right="-20"/>
              <w:jc w:val="right"/>
              <w:rPr/>
            </w:pPr>
            <w:r w:rsidRPr="02B020DC" w:rsidR="02B020DC">
              <w:rPr>
                <w:rFonts w:ascii="Calibri" w:hAnsi="Calibri" w:eastAsia="Calibri" w:cs="Calibri"/>
                <w:b w:val="1"/>
                <w:bCs w:val="1"/>
                <w:sz w:val="22"/>
                <w:szCs w:val="22"/>
              </w:rPr>
              <w:t xml:space="preserve"> </w:t>
            </w:r>
          </w:p>
        </w:tc>
      </w:tr>
      <w:tr w:rsidR="02B020DC" w:rsidTr="02B020DC" w14:paraId="657EDB0C">
        <w:trPr>
          <w:trHeight w:val="300"/>
        </w:trPr>
        <w:tc>
          <w:tcPr>
            <w:tcW w:w="9450" w:type="dxa"/>
            <w:tcBorders>
              <w:top w:val="single" w:sz="8"/>
              <w:left w:val="single" w:sz="8"/>
              <w:bottom w:val="single" w:sz="8"/>
              <w:right w:val="single" w:sz="8"/>
            </w:tcBorders>
            <w:shd w:val="clear" w:color="auto" w:fill="B4C6E7" w:themeFill="accent1" w:themeFillTint="66"/>
            <w:tcMar>
              <w:left w:w="108" w:type="dxa"/>
              <w:right w:w="108" w:type="dxa"/>
            </w:tcMar>
            <w:vAlign w:val="top"/>
          </w:tcPr>
          <w:p w:rsidR="02B020DC" w:rsidP="02B020DC" w:rsidRDefault="02B020DC" w14:paraId="5027C77E" w14:textId="3D7D318B">
            <w:pPr>
              <w:spacing w:after="0" w:afterAutospacing="off"/>
              <w:ind w:left="-20" w:right="-20"/>
              <w:rPr/>
            </w:pPr>
            <w:r w:rsidRPr="02B020DC" w:rsidR="02B020DC">
              <w:rPr>
                <w:rFonts w:ascii="Calibri" w:hAnsi="Calibri" w:eastAsia="Calibri" w:cs="Calibri"/>
                <w:b w:val="1"/>
                <w:bCs w:val="1"/>
                <w:sz w:val="22"/>
                <w:szCs w:val="22"/>
              </w:rPr>
              <w:t>GRAND TOTAL</w:t>
            </w:r>
          </w:p>
        </w:tc>
        <w:tc>
          <w:tcPr>
            <w:tcW w:w="1230" w:type="dxa"/>
            <w:tcBorders>
              <w:top w:val="single" w:sz="8"/>
              <w:left w:val="single" w:sz="8"/>
              <w:bottom w:val="single" w:sz="8"/>
              <w:right w:val="single" w:sz="8"/>
            </w:tcBorders>
            <w:shd w:val="clear" w:color="auto" w:fill="B4C6E7" w:themeFill="accent1" w:themeFillTint="66"/>
            <w:tcMar>
              <w:left w:w="108" w:type="dxa"/>
              <w:right w:w="108" w:type="dxa"/>
            </w:tcMar>
            <w:vAlign w:val="top"/>
          </w:tcPr>
          <w:p w:rsidR="02B020DC" w:rsidP="02B020DC" w:rsidRDefault="02B020DC" w14:paraId="0D8722FB" w14:textId="25D4F945">
            <w:pPr>
              <w:spacing w:after="0" w:afterAutospacing="off"/>
              <w:ind w:left="-20" w:right="-20"/>
              <w:jc w:val="right"/>
              <w:rPr/>
            </w:pPr>
            <w:r w:rsidRPr="02B020DC" w:rsidR="02B020DC">
              <w:rPr>
                <w:rFonts w:ascii="Calibri" w:hAnsi="Calibri" w:eastAsia="Calibri" w:cs="Calibri"/>
                <w:b w:val="1"/>
                <w:bCs w:val="1"/>
                <w:sz w:val="22"/>
                <w:szCs w:val="22"/>
              </w:rPr>
              <w:t>33.546</w:t>
            </w:r>
          </w:p>
        </w:tc>
        <w:tc>
          <w:tcPr>
            <w:tcW w:w="1411" w:type="dxa"/>
            <w:tcBorders>
              <w:top w:val="single" w:sz="8"/>
              <w:left w:val="single" w:sz="8"/>
              <w:bottom w:val="single" w:sz="8"/>
              <w:right w:val="single" w:sz="8"/>
            </w:tcBorders>
            <w:shd w:val="clear" w:color="auto" w:fill="B4C6E7" w:themeFill="accent1" w:themeFillTint="66"/>
            <w:tcMar>
              <w:left w:w="108" w:type="dxa"/>
              <w:right w:w="108" w:type="dxa"/>
            </w:tcMar>
            <w:vAlign w:val="top"/>
          </w:tcPr>
          <w:p w:rsidR="02B020DC" w:rsidP="02B020DC" w:rsidRDefault="02B020DC" w14:paraId="45967302" w14:textId="4BC1B58E">
            <w:pPr>
              <w:spacing w:after="0" w:afterAutospacing="off"/>
              <w:ind w:left="-20" w:right="-20"/>
              <w:jc w:val="right"/>
              <w:rPr/>
            </w:pPr>
            <w:r w:rsidRPr="02B020DC" w:rsidR="02B020DC">
              <w:rPr>
                <w:rFonts w:ascii="Calibri" w:hAnsi="Calibri" w:eastAsia="Calibri" w:cs="Calibri"/>
                <w:b w:val="1"/>
                <w:bCs w:val="1"/>
                <w:sz w:val="22"/>
                <w:szCs w:val="22"/>
              </w:rPr>
              <w:t>19.892</w:t>
            </w:r>
          </w:p>
        </w:tc>
        <w:tc>
          <w:tcPr>
            <w:tcW w:w="1339" w:type="dxa"/>
            <w:tcBorders>
              <w:top w:val="single" w:sz="8"/>
              <w:left w:val="single" w:sz="8"/>
              <w:bottom w:val="single" w:sz="8"/>
              <w:right w:val="single" w:sz="8"/>
            </w:tcBorders>
            <w:shd w:val="clear" w:color="auto" w:fill="B4C6E7" w:themeFill="accent1" w:themeFillTint="66"/>
            <w:tcMar>
              <w:left w:w="108" w:type="dxa"/>
              <w:right w:w="108" w:type="dxa"/>
            </w:tcMar>
            <w:vAlign w:val="top"/>
          </w:tcPr>
          <w:p w:rsidR="02B020DC" w:rsidP="02B020DC" w:rsidRDefault="02B020DC" w14:paraId="7E43EB34" w14:textId="05266D05">
            <w:pPr>
              <w:spacing w:after="0" w:afterAutospacing="off"/>
              <w:ind w:left="-20" w:right="-20"/>
              <w:jc w:val="right"/>
              <w:rPr/>
            </w:pPr>
            <w:r w:rsidRPr="02B020DC" w:rsidR="02B020DC">
              <w:rPr>
                <w:rFonts w:ascii="Calibri" w:hAnsi="Calibri" w:eastAsia="Calibri" w:cs="Calibri"/>
                <w:b w:val="1"/>
                <w:bCs w:val="1"/>
                <w:sz w:val="22"/>
                <w:szCs w:val="22"/>
              </w:rPr>
              <w:t>13.654</w:t>
            </w:r>
          </w:p>
        </w:tc>
      </w:tr>
    </w:tbl>
    <w:p w:rsidR="7DDBB29E" w:rsidP="02B020DC" w:rsidRDefault="7DDBB29E" w14:paraId="60EA70E4" w14:textId="2F82374B">
      <w:pPr>
        <w:spacing w:after="160" w:afterAutospacing="off" w:line="257" w:lineRule="auto"/>
        <w:ind w:left="-20" w:right="-20"/>
        <w:jc w:val="right"/>
        <w:rPr/>
      </w:pPr>
      <w:r w:rsidRPr="02B020DC" w:rsidR="7DDBB29E">
        <w:rPr>
          <w:rFonts w:ascii="Calibri" w:hAnsi="Calibri" w:eastAsia="Calibri" w:cs="Calibri"/>
          <w:noProof w:val="0"/>
          <w:sz w:val="22"/>
          <w:szCs w:val="22"/>
          <w:lang w:val="en"/>
        </w:rPr>
        <w:t xml:space="preserve"> </w:t>
      </w:r>
    </w:p>
    <w:p w:rsidR="7DDBB29E" w:rsidP="02B020DC" w:rsidRDefault="7DDBB29E" w14:paraId="7AB42F6A" w14:textId="2867682F">
      <w:pPr>
        <w:spacing w:after="160" w:afterAutospacing="off" w:line="257" w:lineRule="auto"/>
        <w:ind w:left="-20" w:right="-20"/>
        <w:jc w:val="left"/>
        <w:rPr/>
      </w:pPr>
      <w:r w:rsidRPr="02B020DC" w:rsidR="7DDBB29E">
        <w:rPr>
          <w:rFonts w:ascii="Calibri" w:hAnsi="Calibri" w:eastAsia="Calibri" w:cs="Calibri"/>
          <w:noProof w:val="0"/>
          <w:sz w:val="22"/>
          <w:szCs w:val="22"/>
          <w:lang w:val="en"/>
        </w:rPr>
        <w:t xml:space="preserve">This table (above) describes the existing capital commitments and spend profile that the UHB is planning to deliver in 2024-25. The UHB has been </w:t>
      </w:r>
      <w:r w:rsidRPr="02B020DC" w:rsidR="7DDBB29E">
        <w:rPr>
          <w:rFonts w:ascii="Calibri" w:hAnsi="Calibri" w:eastAsia="Calibri" w:cs="Calibri"/>
          <w:noProof w:val="0"/>
          <w:sz w:val="22"/>
          <w:szCs w:val="22"/>
          <w:lang w:val="en"/>
        </w:rPr>
        <w:t>allocated</w:t>
      </w:r>
      <w:r w:rsidRPr="02B020DC" w:rsidR="7DDBB29E">
        <w:rPr>
          <w:rFonts w:ascii="Calibri" w:hAnsi="Calibri" w:eastAsia="Calibri" w:cs="Calibri"/>
          <w:noProof w:val="0"/>
          <w:sz w:val="22"/>
          <w:szCs w:val="22"/>
          <w:lang w:val="en"/>
        </w:rPr>
        <w:t xml:space="preserve"> £13.654m discretionary capital for 2024-25, the majority of which has already been </w:t>
      </w:r>
      <w:r w:rsidRPr="02B020DC" w:rsidR="7DDBB29E">
        <w:rPr>
          <w:rFonts w:ascii="Calibri" w:hAnsi="Calibri" w:eastAsia="Calibri" w:cs="Calibri"/>
          <w:noProof w:val="0"/>
          <w:sz w:val="22"/>
          <w:szCs w:val="22"/>
          <w:lang w:val="en"/>
        </w:rPr>
        <w:t>allocated</w:t>
      </w:r>
      <w:r w:rsidRPr="02B020DC" w:rsidR="7DDBB29E">
        <w:rPr>
          <w:rFonts w:ascii="Calibri" w:hAnsi="Calibri" w:eastAsia="Calibri" w:cs="Calibri"/>
          <w:noProof w:val="0"/>
          <w:sz w:val="22"/>
          <w:szCs w:val="22"/>
          <w:lang w:val="en"/>
        </w:rPr>
        <w:t xml:space="preserve"> as illustrated leaving only </w:t>
      </w:r>
      <w:r w:rsidRPr="02B020DC" w:rsidR="7DDBB29E">
        <w:rPr>
          <w:rFonts w:ascii="Calibri" w:hAnsi="Calibri" w:eastAsia="Calibri" w:cs="Calibri"/>
          <w:b w:val="1"/>
          <w:bCs w:val="1"/>
          <w:noProof w:val="0"/>
          <w:sz w:val="22"/>
          <w:szCs w:val="22"/>
          <w:lang w:val="en"/>
        </w:rPr>
        <w:t xml:space="preserve">£2.083m </w:t>
      </w:r>
      <w:r w:rsidRPr="02B020DC" w:rsidR="7DDBB29E">
        <w:rPr>
          <w:rFonts w:ascii="Calibri" w:hAnsi="Calibri" w:eastAsia="Calibri" w:cs="Calibri"/>
          <w:noProof w:val="0"/>
          <w:sz w:val="22"/>
          <w:szCs w:val="22"/>
          <w:lang w:val="en"/>
        </w:rPr>
        <w:t xml:space="preserve">currently unallocated. The UHB only </w:t>
      </w:r>
      <w:r w:rsidRPr="02B020DC" w:rsidR="7DDBB29E">
        <w:rPr>
          <w:rFonts w:ascii="Calibri" w:hAnsi="Calibri" w:eastAsia="Calibri" w:cs="Calibri"/>
          <w:noProof w:val="0"/>
          <w:sz w:val="22"/>
          <w:szCs w:val="22"/>
          <w:lang w:val="en"/>
        </w:rPr>
        <w:t>retains</w:t>
      </w:r>
      <w:r w:rsidRPr="02B020DC" w:rsidR="7DDBB29E">
        <w:rPr>
          <w:rFonts w:ascii="Calibri" w:hAnsi="Calibri" w:eastAsia="Calibri" w:cs="Calibri"/>
          <w:noProof w:val="0"/>
          <w:sz w:val="22"/>
          <w:szCs w:val="22"/>
          <w:lang w:val="en"/>
        </w:rPr>
        <w:t xml:space="preserve"> £3.1m for the most urgent and essential backlog estates maintenance and the most urgent IT and medical equipment replacement which enables only the most critical infrastructure failures to be addressed. The current estates' backlog maintenance costs are currently estimated at £169m and the cost of replacing all medical equipment currently awaiting replacement is £30m and much of our digital infrastructure requires major redevelopment to meet basic modern digital capability. </w:t>
      </w:r>
    </w:p>
    <w:p w:rsidR="7DDBB29E" w:rsidP="02B020DC" w:rsidRDefault="7DDBB29E" w14:paraId="3D7CC92B" w14:textId="65F642C3">
      <w:pPr>
        <w:spacing w:after="160" w:afterAutospacing="off" w:line="257" w:lineRule="auto"/>
        <w:ind w:left="-20" w:right="-20"/>
        <w:jc w:val="left"/>
        <w:rPr/>
      </w:pPr>
      <w:r w:rsidRPr="02B020DC" w:rsidR="7DDBB29E">
        <w:rPr>
          <w:rFonts w:ascii="Calibri" w:hAnsi="Calibri" w:eastAsia="Calibri" w:cs="Calibri"/>
          <w:noProof w:val="0"/>
          <w:sz w:val="22"/>
          <w:szCs w:val="22"/>
          <w:lang w:val="en"/>
        </w:rPr>
        <w:t>It is for these reasons that the UHB is proposing the production of the Digital Foundation Programme Business Case (PBC) to describe the essential investment requirement over a 5-year period (2025-2030) against which annual Digital BJCs will describe the phased annual investment plan to deliver the PBC</w:t>
      </w:r>
      <w:r w:rsidRPr="02B020DC" w:rsidR="7DDBB29E">
        <w:rPr>
          <w:rFonts w:ascii="Calibri" w:hAnsi="Calibri" w:eastAsia="Calibri" w:cs="Calibri"/>
          <w:noProof w:val="0"/>
          <w:sz w:val="22"/>
          <w:szCs w:val="22"/>
          <w:lang w:val="en"/>
        </w:rPr>
        <w:t xml:space="preserve">.  </w:t>
      </w:r>
      <w:r w:rsidRPr="02B020DC" w:rsidR="7DDBB29E">
        <w:rPr>
          <w:rFonts w:ascii="Calibri" w:hAnsi="Calibri" w:eastAsia="Calibri" w:cs="Calibri"/>
          <w:noProof w:val="0"/>
          <w:sz w:val="22"/>
          <w:szCs w:val="22"/>
          <w:lang w:val="en"/>
        </w:rPr>
        <w:t>The UHB will also progress, in close consultation with Welsh Government officials, the masterplan for the urgent and phased redevelopment of the UHW/UHL sites to address the urgent acute infrastructure and service needs, both locally and regionally.</w:t>
      </w:r>
    </w:p>
    <w:p w:rsidR="7DDBB29E" w:rsidP="02B020DC" w:rsidRDefault="7DDBB29E" w14:paraId="5FE3D7DB" w14:textId="4598EBB9">
      <w:pPr>
        <w:spacing w:after="160" w:afterAutospacing="off" w:line="257" w:lineRule="auto"/>
        <w:ind w:left="-20" w:right="-20"/>
        <w:jc w:val="left"/>
        <w:rPr/>
      </w:pPr>
      <w:r w:rsidRPr="02B020DC" w:rsidR="7DDBB29E">
        <w:rPr>
          <w:rFonts w:ascii="Calibri" w:hAnsi="Calibri" w:eastAsia="Calibri" w:cs="Calibri"/>
          <w:noProof w:val="0"/>
          <w:sz w:val="22"/>
          <w:szCs w:val="22"/>
          <w:lang w:val="en-GB"/>
        </w:rPr>
        <w:t xml:space="preserve">The next two tables provide an overview of the UHB’s current proposed, prioritised discretionary and major capital schemes in 2025-25. </w:t>
      </w:r>
    </w:p>
    <w:p w:rsidR="7DDBB29E" w:rsidP="02B020DC" w:rsidRDefault="7DDBB29E" w14:paraId="2562166A" w14:textId="54B81F69">
      <w:pPr>
        <w:spacing w:after="160" w:afterAutospacing="off" w:line="257" w:lineRule="auto"/>
        <w:ind w:left="-20" w:right="-20"/>
        <w:jc w:val="left"/>
        <w:rPr/>
      </w:pPr>
      <w:r w:rsidRPr="02B020DC" w:rsidR="7DDBB29E">
        <w:rPr>
          <w:rFonts w:ascii="Calibri" w:hAnsi="Calibri" w:eastAsia="Calibri" w:cs="Calibri"/>
          <w:b w:val="1"/>
          <w:bCs w:val="1"/>
          <w:noProof w:val="0"/>
          <w:sz w:val="22"/>
          <w:szCs w:val="22"/>
          <w:lang w:val="en-GB"/>
        </w:rPr>
        <w:t xml:space="preserve"> </w:t>
      </w:r>
    </w:p>
    <w:p w:rsidR="02B020DC" w:rsidP="02B020DC" w:rsidRDefault="02B020DC" w14:paraId="39BE55FB" w14:textId="256B3277">
      <w:pPr>
        <w:spacing w:line="257" w:lineRule="auto"/>
        <w:jc w:val="left"/>
        <w:rPr/>
      </w:pPr>
    </w:p>
    <w:p w:rsidR="7DDBB29E" w:rsidP="02B020DC" w:rsidRDefault="7DDBB29E" w14:paraId="5AE88B1A" w14:textId="5E3D7ABD">
      <w:pPr>
        <w:spacing w:after="160" w:afterAutospacing="off" w:line="257" w:lineRule="auto"/>
        <w:ind w:left="-20" w:right="-20"/>
        <w:jc w:val="left"/>
        <w:rPr/>
      </w:pPr>
      <w:r w:rsidRPr="02B020DC" w:rsidR="7DDBB29E">
        <w:rPr>
          <w:rFonts w:ascii="Calibri" w:hAnsi="Calibri" w:eastAsia="Calibri" w:cs="Calibri"/>
          <w:b w:val="1"/>
          <w:bCs w:val="1"/>
          <w:noProof w:val="0"/>
          <w:sz w:val="22"/>
          <w:szCs w:val="22"/>
          <w:lang w:val="en-GB"/>
        </w:rPr>
        <w:t xml:space="preserve"> </w:t>
      </w:r>
    </w:p>
    <w:p w:rsidR="02B020DC" w:rsidRDefault="02B020DC" w14:paraId="147914AF" w14:textId="6B242DBC">
      <w:pPr>
        <w:rPr/>
      </w:pPr>
      <w:r>
        <w:br w:type="page"/>
      </w:r>
    </w:p>
    <w:p w:rsidR="7DDBB29E" w:rsidP="02B020DC" w:rsidRDefault="7DDBB29E" w14:paraId="0D310CA4" w14:textId="11EBE5AD">
      <w:pPr>
        <w:spacing w:after="160" w:afterAutospacing="off" w:line="257" w:lineRule="auto"/>
        <w:ind w:left="-20" w:right="-20"/>
        <w:jc w:val="left"/>
        <w:rPr>
          <w:rFonts w:ascii="Calibri" w:hAnsi="Calibri" w:eastAsia="Calibri" w:cs="Calibri"/>
          <w:b w:val="1"/>
          <w:bCs w:val="1"/>
          <w:noProof w:val="0"/>
          <w:sz w:val="22"/>
          <w:szCs w:val="22"/>
          <w:lang w:val="en-GB"/>
        </w:rPr>
      </w:pPr>
      <w:r w:rsidRPr="02B020DC" w:rsidR="7DDBB29E">
        <w:rPr>
          <w:rFonts w:ascii="Calibri" w:hAnsi="Calibri" w:eastAsia="Calibri" w:cs="Calibri"/>
          <w:b w:val="1"/>
          <w:bCs w:val="1"/>
          <w:noProof w:val="0"/>
          <w:sz w:val="22"/>
          <w:szCs w:val="22"/>
          <w:lang w:val="en-GB"/>
        </w:rPr>
        <w:t>1.3 Proposed and Prioritised Discretionary Capital Schemes 2024-25</w:t>
      </w:r>
    </w:p>
    <w:p w:rsidR="7DDBB29E" w:rsidP="02B020DC" w:rsidRDefault="7DDBB29E" w14:paraId="403791EB" w14:textId="76D20055">
      <w:pPr>
        <w:spacing w:after="160" w:afterAutospacing="off" w:line="257" w:lineRule="auto"/>
        <w:ind w:left="-20" w:right="-20"/>
        <w:jc w:val="left"/>
        <w:rPr/>
      </w:pPr>
      <w:r w:rsidRPr="02B020DC" w:rsidR="7DDBB29E">
        <w:rPr>
          <w:rFonts w:ascii="Calibri" w:hAnsi="Calibri" w:eastAsia="Calibri" w:cs="Calibri"/>
          <w:noProof w:val="0"/>
          <w:sz w:val="22"/>
          <w:szCs w:val="22"/>
          <w:lang w:val="en-GB"/>
        </w:rPr>
        <w:t xml:space="preserve"> The table below illustrates the schemes have been confirmed at tactically important to meet the UHB’s highest priority requirements and were shortlisted from a very long list through the annual planning process.</w:t>
      </w:r>
    </w:p>
    <w:p w:rsidR="7DDBB29E" w:rsidP="02B020DC" w:rsidRDefault="7DDBB29E" w14:paraId="510B4333" w14:textId="1D005427">
      <w:pPr>
        <w:spacing w:after="160" w:afterAutospacing="off" w:line="257" w:lineRule="auto"/>
        <w:ind w:left="-20" w:right="-20"/>
        <w:jc w:val="left"/>
        <w:rPr/>
      </w:pPr>
      <w:r w:rsidRPr="02B020DC" w:rsidR="7DDBB29E">
        <w:rPr>
          <w:rFonts w:ascii="Calibri" w:hAnsi="Calibri" w:eastAsia="Calibri" w:cs="Calibri"/>
          <w:noProof w:val="0"/>
          <w:sz w:val="22"/>
          <w:szCs w:val="22"/>
          <w:lang w:val="en-GB"/>
        </w:rPr>
        <w:t xml:space="preserve">The UHB is currently developing feasibility plans for these proposed projects and their deliverability will depend on their affordability from the residual uncommitted discretionary capital. </w:t>
      </w:r>
    </w:p>
    <w:p w:rsidR="7DDBB29E" w:rsidP="02B020DC" w:rsidRDefault="7DDBB29E" w14:paraId="5F8D1909" w14:textId="25DB4B2A">
      <w:pPr>
        <w:spacing w:after="160" w:afterAutospacing="off" w:line="257" w:lineRule="auto"/>
        <w:ind w:left="-20" w:right="-20"/>
        <w:jc w:val="left"/>
        <w:rPr/>
      </w:pPr>
      <w:r w:rsidRPr="02B020DC" w:rsidR="7DDBB29E">
        <w:rPr>
          <w:rFonts w:ascii="Calibri" w:hAnsi="Calibri" w:eastAsia="Calibri" w:cs="Calibri"/>
          <w:noProof w:val="0"/>
          <w:sz w:val="22"/>
          <w:szCs w:val="22"/>
          <w:lang w:val="en-GB"/>
        </w:rPr>
        <w:t>As a number of our prioritised schemes are yet to be costed (due to feasibility plans still being in development), it is not yet clear how many of these will be delivered in 2024-25 and there are potentially additional commitments that will arise in-year that may need to be considered and the proposed projects will need to be reviewed and reprioritised accordingly.  As the two highest ranking proposed schemes have yet to be costed, it is inevitable that this shortlist will not be deliverable in its entirety from the limited (£2.378m) residual discretionary capital that is currently uncommitted.</w:t>
      </w:r>
    </w:p>
    <w:p w:rsidR="7DDBB29E" w:rsidP="02B020DC" w:rsidRDefault="7DDBB29E" w14:paraId="4A9B1345" w14:textId="4431BB31">
      <w:pPr>
        <w:spacing w:after="160" w:afterAutospacing="off" w:line="257" w:lineRule="auto"/>
        <w:ind w:left="-20" w:right="-20"/>
        <w:jc w:val="left"/>
        <w:rPr/>
      </w:pPr>
      <w:r w:rsidRPr="02B020DC" w:rsidR="7DDBB29E">
        <w:rPr>
          <w:rFonts w:ascii="Calibri" w:hAnsi="Calibri" w:eastAsia="Calibri" w:cs="Calibri"/>
          <w:noProof w:val="0"/>
          <w:sz w:val="22"/>
          <w:szCs w:val="22"/>
          <w:lang w:val="en-GB"/>
        </w:rPr>
        <w:t>This process is overseen by the UHB’s Senior Leadership Board and reported through to Board via the UHB’s Capital Management Group.</w:t>
      </w:r>
    </w:p>
    <w:tbl>
      <w:tblPr>
        <w:tblStyle w:val="TableGrid"/>
        <w:tblW w:w="0" w:type="auto"/>
        <w:tblLayout w:type="fixed"/>
        <w:tblLook w:val="04A0" w:firstRow="1" w:lastRow="0" w:firstColumn="1" w:lastColumn="0" w:noHBand="0" w:noVBand="1"/>
      </w:tblPr>
      <w:tblGrid>
        <w:gridCol w:w="810"/>
        <w:gridCol w:w="6810"/>
        <w:gridCol w:w="3024"/>
        <w:gridCol w:w="2076"/>
        <w:gridCol w:w="1230"/>
      </w:tblGrid>
      <w:tr w:rsidR="02B020DC" w:rsidTr="02B020DC" w14:paraId="6A346767">
        <w:trPr>
          <w:trHeight w:val="300"/>
        </w:trPr>
        <w:tc>
          <w:tcPr>
            <w:tcW w:w="810" w:type="dxa"/>
            <w:tcBorders>
              <w:top w:val="single" w:sz="8"/>
              <w:left w:val="single" w:sz="8"/>
              <w:bottom w:val="single" w:sz="8"/>
              <w:right w:val="single" w:sz="8"/>
            </w:tcBorders>
            <w:shd w:val="clear" w:color="auto" w:fill="8EAADB" w:themeFill="accent1" w:themeFillTint="99"/>
            <w:tcMar>
              <w:left w:w="108" w:type="dxa"/>
              <w:right w:w="108" w:type="dxa"/>
            </w:tcMar>
            <w:vAlign w:val="top"/>
          </w:tcPr>
          <w:p w:rsidR="02B020DC" w:rsidP="02B020DC" w:rsidRDefault="02B020DC" w14:paraId="72C92C16" w14:textId="6D8855D0">
            <w:pPr>
              <w:spacing w:after="0" w:afterAutospacing="off"/>
              <w:ind w:left="-20" w:right="-20"/>
              <w:rPr/>
            </w:pPr>
            <w:r w:rsidRPr="02B020DC" w:rsidR="02B020DC">
              <w:rPr>
                <w:rFonts w:ascii="Calibri" w:hAnsi="Calibri" w:eastAsia="Calibri" w:cs="Calibri"/>
                <w:b w:val="1"/>
                <w:bCs w:val="1"/>
                <w:sz w:val="22"/>
                <w:szCs w:val="22"/>
              </w:rPr>
              <w:t>Rank</w:t>
            </w:r>
          </w:p>
        </w:tc>
        <w:tc>
          <w:tcPr>
            <w:tcW w:w="6810" w:type="dxa"/>
            <w:tcBorders>
              <w:top w:val="single" w:sz="8"/>
              <w:left w:val="single" w:sz="8"/>
              <w:bottom w:val="single" w:sz="8"/>
              <w:right w:val="single" w:sz="8"/>
            </w:tcBorders>
            <w:shd w:val="clear" w:color="auto" w:fill="8EAADB" w:themeFill="accent1" w:themeFillTint="99"/>
            <w:tcMar>
              <w:left w:w="108" w:type="dxa"/>
              <w:right w:w="108" w:type="dxa"/>
            </w:tcMar>
            <w:vAlign w:val="top"/>
          </w:tcPr>
          <w:p w:rsidR="02B020DC" w:rsidP="02B020DC" w:rsidRDefault="02B020DC" w14:paraId="25553325" w14:textId="7CCE8F99">
            <w:pPr>
              <w:spacing w:after="0" w:afterAutospacing="off"/>
              <w:ind w:left="-20" w:right="-20"/>
              <w:rPr/>
            </w:pPr>
            <w:r w:rsidRPr="02B020DC" w:rsidR="02B020DC">
              <w:rPr>
                <w:rFonts w:ascii="Calibri" w:hAnsi="Calibri" w:eastAsia="Calibri" w:cs="Calibri"/>
                <w:b w:val="1"/>
                <w:bCs w:val="1"/>
                <w:sz w:val="22"/>
                <w:szCs w:val="22"/>
              </w:rPr>
              <w:t xml:space="preserve">Scheme </w:t>
            </w:r>
          </w:p>
        </w:tc>
        <w:tc>
          <w:tcPr>
            <w:tcW w:w="3024" w:type="dxa"/>
            <w:tcBorders>
              <w:top w:val="single" w:sz="8"/>
              <w:left w:val="single" w:sz="8"/>
              <w:bottom w:val="single" w:sz="8"/>
              <w:right w:val="single" w:sz="8"/>
            </w:tcBorders>
            <w:shd w:val="clear" w:color="auto" w:fill="8EAADB" w:themeFill="accent1" w:themeFillTint="99"/>
            <w:tcMar>
              <w:left w:w="108" w:type="dxa"/>
              <w:right w:w="108" w:type="dxa"/>
            </w:tcMar>
            <w:vAlign w:val="top"/>
          </w:tcPr>
          <w:p w:rsidR="02B020DC" w:rsidP="02B020DC" w:rsidRDefault="02B020DC" w14:paraId="0A80760F" w14:textId="39DE0B4C">
            <w:pPr>
              <w:spacing w:after="0" w:afterAutospacing="off"/>
              <w:ind w:left="-20" w:right="-20"/>
              <w:jc w:val="center"/>
              <w:rPr/>
            </w:pPr>
            <w:r w:rsidRPr="02B020DC" w:rsidR="02B020DC">
              <w:rPr>
                <w:rFonts w:ascii="Calibri" w:hAnsi="Calibri" w:eastAsia="Calibri" w:cs="Calibri"/>
                <w:b w:val="1"/>
                <w:bCs w:val="1"/>
                <w:sz w:val="22"/>
                <w:szCs w:val="22"/>
              </w:rPr>
              <w:t>Current Status</w:t>
            </w:r>
          </w:p>
        </w:tc>
        <w:tc>
          <w:tcPr>
            <w:tcW w:w="2076" w:type="dxa"/>
            <w:tcBorders>
              <w:top w:val="single" w:sz="8"/>
              <w:left w:val="single" w:sz="8"/>
              <w:bottom w:val="single" w:sz="8"/>
              <w:right w:val="single" w:sz="8"/>
            </w:tcBorders>
            <w:shd w:val="clear" w:color="auto" w:fill="8EAADB" w:themeFill="accent1" w:themeFillTint="99"/>
            <w:tcMar>
              <w:left w:w="108" w:type="dxa"/>
              <w:right w:w="108" w:type="dxa"/>
            </w:tcMar>
            <w:vAlign w:val="top"/>
          </w:tcPr>
          <w:p w:rsidR="02B020DC" w:rsidP="02B020DC" w:rsidRDefault="02B020DC" w14:paraId="5443F935" w14:textId="0C713090">
            <w:pPr>
              <w:spacing w:after="0" w:afterAutospacing="off"/>
              <w:ind w:left="-20" w:right="-20"/>
              <w:jc w:val="center"/>
              <w:rPr/>
            </w:pPr>
            <w:r w:rsidRPr="02B020DC" w:rsidR="02B020DC">
              <w:rPr>
                <w:rFonts w:ascii="Calibri" w:hAnsi="Calibri" w:eastAsia="Calibri" w:cs="Calibri"/>
                <w:b w:val="1"/>
                <w:bCs w:val="1"/>
                <w:sz w:val="22"/>
                <w:szCs w:val="22"/>
              </w:rPr>
              <w:t>Total Estimated Capital</w:t>
            </w:r>
          </w:p>
          <w:p w:rsidR="02B020DC" w:rsidP="02B020DC" w:rsidRDefault="02B020DC" w14:paraId="1EF20DC5" w14:textId="5E74F7A6">
            <w:pPr>
              <w:spacing w:after="0" w:afterAutospacing="off"/>
              <w:ind w:left="-20" w:right="-20"/>
              <w:jc w:val="center"/>
              <w:rPr/>
            </w:pPr>
            <w:r w:rsidRPr="02B020DC" w:rsidR="02B020DC">
              <w:rPr>
                <w:rFonts w:ascii="Calibri" w:hAnsi="Calibri" w:eastAsia="Calibri" w:cs="Calibri"/>
                <w:b w:val="1"/>
                <w:bCs w:val="1"/>
                <w:sz w:val="22"/>
                <w:szCs w:val="22"/>
              </w:rPr>
              <w:t>(£m)</w:t>
            </w:r>
          </w:p>
        </w:tc>
        <w:tc>
          <w:tcPr>
            <w:tcW w:w="1230" w:type="dxa"/>
            <w:tcBorders>
              <w:top w:val="single" w:sz="8"/>
              <w:left w:val="single" w:sz="8"/>
              <w:bottom w:val="single" w:sz="8"/>
              <w:right w:val="single" w:sz="8"/>
            </w:tcBorders>
            <w:shd w:val="clear" w:color="auto" w:fill="8EAADB" w:themeFill="accent1" w:themeFillTint="99"/>
            <w:tcMar>
              <w:left w:w="108" w:type="dxa"/>
              <w:right w:w="108" w:type="dxa"/>
            </w:tcMar>
            <w:vAlign w:val="top"/>
          </w:tcPr>
          <w:p w:rsidR="02B020DC" w:rsidP="02B020DC" w:rsidRDefault="02B020DC" w14:paraId="6052974B" w14:textId="320FC379">
            <w:pPr>
              <w:spacing w:after="0" w:afterAutospacing="off"/>
              <w:ind w:left="-20" w:right="-20"/>
              <w:jc w:val="center"/>
              <w:rPr/>
            </w:pPr>
            <w:r w:rsidRPr="02B020DC" w:rsidR="02B020DC">
              <w:rPr>
                <w:rFonts w:ascii="Calibri" w:hAnsi="Calibri" w:eastAsia="Calibri" w:cs="Calibri"/>
                <w:b w:val="1"/>
                <w:bCs w:val="1"/>
                <w:sz w:val="22"/>
                <w:szCs w:val="22"/>
              </w:rPr>
              <w:t>Spend Plan 24-25 (£m)</w:t>
            </w:r>
          </w:p>
        </w:tc>
      </w:tr>
      <w:tr w:rsidR="02B020DC" w:rsidTr="02B020DC" w14:paraId="7A067318">
        <w:trPr>
          <w:trHeight w:val="300"/>
        </w:trPr>
        <w:tc>
          <w:tcPr>
            <w:tcW w:w="810" w:type="dxa"/>
            <w:tcBorders>
              <w:top w:val="single" w:sz="8"/>
              <w:left w:val="single" w:sz="8"/>
              <w:bottom w:val="single" w:sz="8"/>
              <w:right w:val="single" w:sz="8"/>
            </w:tcBorders>
            <w:tcMar>
              <w:left w:w="108" w:type="dxa"/>
              <w:right w:w="108" w:type="dxa"/>
            </w:tcMar>
            <w:vAlign w:val="top"/>
          </w:tcPr>
          <w:p w:rsidR="02B020DC" w:rsidP="02B020DC" w:rsidRDefault="02B020DC" w14:paraId="5BEBC938" w14:textId="1FCAA1DC">
            <w:pPr>
              <w:spacing w:after="0" w:afterAutospacing="off"/>
              <w:ind w:left="-20" w:right="-20"/>
              <w:rPr/>
            </w:pPr>
            <w:r w:rsidRPr="02B020DC" w:rsidR="02B020DC">
              <w:rPr>
                <w:rFonts w:ascii="Calibri" w:hAnsi="Calibri" w:eastAsia="Calibri" w:cs="Calibri"/>
                <w:sz w:val="22"/>
                <w:szCs w:val="22"/>
              </w:rPr>
              <w:t>1</w:t>
            </w:r>
          </w:p>
        </w:tc>
        <w:tc>
          <w:tcPr>
            <w:tcW w:w="6810" w:type="dxa"/>
            <w:tcBorders>
              <w:top w:val="single" w:sz="8"/>
              <w:left w:val="single" w:sz="8"/>
              <w:bottom w:val="single" w:sz="8"/>
              <w:right w:val="single" w:sz="8"/>
            </w:tcBorders>
            <w:tcMar>
              <w:left w:w="108" w:type="dxa"/>
              <w:right w:w="108" w:type="dxa"/>
            </w:tcMar>
            <w:vAlign w:val="top"/>
          </w:tcPr>
          <w:p w:rsidR="02B020DC" w:rsidP="02B020DC" w:rsidRDefault="02B020DC" w14:paraId="0FE998F6" w14:textId="76EF734C">
            <w:pPr>
              <w:spacing w:after="0" w:afterAutospacing="off"/>
              <w:ind w:left="-20" w:right="-20"/>
              <w:rPr/>
            </w:pPr>
            <w:r w:rsidRPr="02B020DC" w:rsidR="02B020DC">
              <w:rPr>
                <w:rFonts w:ascii="Calibri" w:hAnsi="Calibri" w:eastAsia="Calibri" w:cs="Calibri"/>
                <w:sz w:val="22"/>
                <w:szCs w:val="22"/>
              </w:rPr>
              <w:t>Cardiology relocation – critical enabler for the cardio-thoracic and ITU expansion schemes</w:t>
            </w:r>
          </w:p>
        </w:tc>
        <w:tc>
          <w:tcPr>
            <w:tcW w:w="3024" w:type="dxa"/>
            <w:tcBorders>
              <w:top w:val="single" w:sz="8"/>
              <w:left w:val="single" w:sz="8"/>
              <w:bottom w:val="single" w:sz="8"/>
              <w:right w:val="single" w:sz="8"/>
            </w:tcBorders>
            <w:tcMar>
              <w:left w:w="108" w:type="dxa"/>
              <w:right w:w="108" w:type="dxa"/>
            </w:tcMar>
            <w:vAlign w:val="top"/>
          </w:tcPr>
          <w:p w:rsidR="02B020DC" w:rsidP="02B020DC" w:rsidRDefault="02B020DC" w14:paraId="2B09D49B" w14:textId="1C823999">
            <w:pPr>
              <w:spacing w:after="0" w:afterAutospacing="off"/>
              <w:ind w:left="-20" w:right="-20"/>
              <w:rPr/>
            </w:pPr>
            <w:r w:rsidRPr="02B020DC" w:rsidR="02B020DC">
              <w:rPr>
                <w:rFonts w:ascii="Calibri" w:hAnsi="Calibri" w:eastAsia="Calibri" w:cs="Calibri"/>
                <w:sz w:val="22"/>
                <w:szCs w:val="22"/>
              </w:rPr>
              <w:t>Feasibility work underway</w:t>
            </w:r>
          </w:p>
        </w:tc>
        <w:tc>
          <w:tcPr>
            <w:tcW w:w="2076" w:type="dxa"/>
            <w:tcBorders>
              <w:top w:val="single" w:sz="8"/>
              <w:left w:val="single" w:sz="8"/>
              <w:bottom w:val="single" w:sz="8"/>
              <w:right w:val="single" w:sz="8"/>
            </w:tcBorders>
            <w:tcMar>
              <w:left w:w="108" w:type="dxa"/>
              <w:right w:w="108" w:type="dxa"/>
            </w:tcMar>
            <w:vAlign w:val="top"/>
          </w:tcPr>
          <w:p w:rsidR="02B020DC" w:rsidP="02B020DC" w:rsidRDefault="02B020DC" w14:paraId="3A99025A" w14:textId="6A442118">
            <w:pPr>
              <w:spacing w:after="0" w:afterAutospacing="off"/>
              <w:ind w:left="-20" w:right="-20"/>
              <w:jc w:val="right"/>
              <w:rPr/>
            </w:pPr>
            <w:r w:rsidRPr="02B020DC" w:rsidR="02B020DC">
              <w:rPr>
                <w:rFonts w:ascii="Calibri" w:hAnsi="Calibri" w:eastAsia="Calibri" w:cs="Calibri"/>
                <w:i w:val="1"/>
                <w:iCs w:val="1"/>
                <w:sz w:val="22"/>
                <w:szCs w:val="22"/>
              </w:rPr>
              <w:t xml:space="preserve"> </w:t>
            </w:r>
          </w:p>
          <w:p w:rsidR="02B020DC" w:rsidP="02B020DC" w:rsidRDefault="02B020DC" w14:paraId="70C7E0AD" w14:textId="199FDD12">
            <w:pPr>
              <w:spacing w:after="0" w:afterAutospacing="off"/>
              <w:ind w:left="-20" w:right="-20"/>
              <w:jc w:val="right"/>
              <w:rPr/>
            </w:pPr>
            <w:r w:rsidRPr="02B020DC" w:rsidR="02B020DC">
              <w:rPr>
                <w:rFonts w:ascii="Calibri" w:hAnsi="Calibri" w:eastAsia="Calibri" w:cs="Calibri"/>
                <w:i w:val="1"/>
                <w:iCs w:val="1"/>
                <w:sz w:val="22"/>
                <w:szCs w:val="22"/>
              </w:rPr>
              <w:t>TBD</w:t>
            </w:r>
          </w:p>
        </w:tc>
        <w:tc>
          <w:tcPr>
            <w:tcW w:w="1230" w:type="dxa"/>
            <w:tcBorders>
              <w:top w:val="single" w:sz="8"/>
              <w:left w:val="single" w:sz="8"/>
              <w:bottom w:val="single" w:sz="8"/>
              <w:right w:val="single" w:sz="8"/>
            </w:tcBorders>
            <w:tcMar>
              <w:left w:w="108" w:type="dxa"/>
              <w:right w:w="108" w:type="dxa"/>
            </w:tcMar>
            <w:vAlign w:val="top"/>
          </w:tcPr>
          <w:p w:rsidR="02B020DC" w:rsidP="02B020DC" w:rsidRDefault="02B020DC" w14:paraId="52484BF6" w14:textId="6A5543E3">
            <w:pPr>
              <w:spacing w:after="0" w:afterAutospacing="off"/>
              <w:ind w:left="-20" w:right="-20"/>
              <w:jc w:val="right"/>
              <w:rPr/>
            </w:pPr>
            <w:r w:rsidRPr="02B020DC" w:rsidR="02B020DC">
              <w:rPr>
                <w:rFonts w:ascii="Calibri" w:hAnsi="Calibri" w:eastAsia="Calibri" w:cs="Calibri"/>
                <w:i w:val="1"/>
                <w:iCs w:val="1"/>
                <w:sz w:val="22"/>
                <w:szCs w:val="22"/>
              </w:rPr>
              <w:t xml:space="preserve"> </w:t>
            </w:r>
          </w:p>
          <w:p w:rsidR="02B020DC" w:rsidP="02B020DC" w:rsidRDefault="02B020DC" w14:paraId="1CD85B99" w14:textId="77ED3319">
            <w:pPr>
              <w:spacing w:after="0" w:afterAutospacing="off"/>
              <w:ind w:left="-20" w:right="-20"/>
              <w:jc w:val="right"/>
              <w:rPr/>
            </w:pPr>
            <w:r w:rsidRPr="02B020DC" w:rsidR="02B020DC">
              <w:rPr>
                <w:rFonts w:ascii="Calibri" w:hAnsi="Calibri" w:eastAsia="Calibri" w:cs="Calibri"/>
                <w:i w:val="1"/>
                <w:iCs w:val="1"/>
                <w:sz w:val="22"/>
                <w:szCs w:val="22"/>
              </w:rPr>
              <w:t>TBD</w:t>
            </w:r>
          </w:p>
        </w:tc>
      </w:tr>
      <w:tr w:rsidR="02B020DC" w:rsidTr="02B020DC" w14:paraId="2351FE67">
        <w:trPr>
          <w:trHeight w:val="300"/>
        </w:trPr>
        <w:tc>
          <w:tcPr>
            <w:tcW w:w="810" w:type="dxa"/>
            <w:tcBorders>
              <w:top w:val="single" w:sz="8"/>
              <w:left w:val="single" w:sz="8"/>
              <w:bottom w:val="single" w:sz="8"/>
              <w:right w:val="single" w:sz="8"/>
            </w:tcBorders>
            <w:tcMar>
              <w:left w:w="108" w:type="dxa"/>
              <w:right w:w="108" w:type="dxa"/>
            </w:tcMar>
            <w:vAlign w:val="top"/>
          </w:tcPr>
          <w:p w:rsidR="02B020DC" w:rsidP="02B020DC" w:rsidRDefault="02B020DC" w14:paraId="681ACCB3" w14:textId="3A978C56">
            <w:pPr>
              <w:spacing w:after="0" w:afterAutospacing="off"/>
              <w:ind w:left="-20" w:right="-20"/>
              <w:rPr/>
            </w:pPr>
            <w:r w:rsidRPr="02B020DC" w:rsidR="02B020DC">
              <w:rPr>
                <w:rFonts w:ascii="Calibri" w:hAnsi="Calibri" w:eastAsia="Calibri" w:cs="Calibri"/>
                <w:sz w:val="22"/>
                <w:szCs w:val="22"/>
              </w:rPr>
              <w:t>2</w:t>
            </w:r>
          </w:p>
        </w:tc>
        <w:tc>
          <w:tcPr>
            <w:tcW w:w="6810" w:type="dxa"/>
            <w:tcBorders>
              <w:top w:val="single" w:sz="8"/>
              <w:left w:val="single" w:sz="8"/>
              <w:bottom w:val="single" w:sz="8"/>
              <w:right w:val="single" w:sz="8"/>
            </w:tcBorders>
            <w:tcMar>
              <w:left w:w="108" w:type="dxa"/>
              <w:right w:w="108" w:type="dxa"/>
            </w:tcMar>
            <w:vAlign w:val="top"/>
          </w:tcPr>
          <w:p w:rsidR="02B020DC" w:rsidP="02B020DC" w:rsidRDefault="02B020DC" w14:paraId="4E5D8E32" w14:textId="10231CE4">
            <w:pPr>
              <w:spacing w:after="0" w:afterAutospacing="off"/>
              <w:ind w:left="-20" w:right="-20"/>
              <w:rPr/>
            </w:pPr>
            <w:r w:rsidRPr="02B020DC" w:rsidR="02B020DC">
              <w:rPr>
                <w:rFonts w:ascii="Calibri" w:hAnsi="Calibri" w:eastAsia="Calibri" w:cs="Calibri"/>
                <w:sz w:val="22"/>
                <w:szCs w:val="22"/>
              </w:rPr>
              <w:t>Separation of planned and emergency Gynae – critical enabler for Cardiology relocation)</w:t>
            </w:r>
          </w:p>
        </w:tc>
        <w:tc>
          <w:tcPr>
            <w:tcW w:w="3024" w:type="dxa"/>
            <w:tcBorders>
              <w:top w:val="single" w:sz="8"/>
              <w:left w:val="single" w:sz="8"/>
              <w:bottom w:val="single" w:sz="8"/>
              <w:right w:val="single" w:sz="8"/>
            </w:tcBorders>
            <w:tcMar>
              <w:left w:w="108" w:type="dxa"/>
              <w:right w:w="108" w:type="dxa"/>
            </w:tcMar>
            <w:vAlign w:val="top"/>
          </w:tcPr>
          <w:p w:rsidR="02B020DC" w:rsidP="02B020DC" w:rsidRDefault="02B020DC" w14:paraId="7325ADD0" w14:textId="4A0CCDE2">
            <w:pPr>
              <w:spacing w:after="0" w:afterAutospacing="off"/>
              <w:ind w:left="-20" w:right="-20"/>
              <w:rPr/>
            </w:pPr>
            <w:r w:rsidRPr="02B020DC" w:rsidR="02B020DC">
              <w:rPr>
                <w:rFonts w:ascii="Calibri" w:hAnsi="Calibri" w:eastAsia="Calibri" w:cs="Calibri"/>
                <w:sz w:val="22"/>
                <w:szCs w:val="22"/>
              </w:rPr>
              <w:t>Feasibility work underway</w:t>
            </w:r>
          </w:p>
          <w:p w:rsidR="02B020DC" w:rsidP="02B020DC" w:rsidRDefault="02B020DC" w14:paraId="30A608D9" w14:textId="6D9D7820">
            <w:pPr>
              <w:spacing w:after="0" w:afterAutospacing="off"/>
              <w:ind w:left="-20" w:right="-20"/>
              <w:rPr/>
            </w:pPr>
            <w:r w:rsidRPr="02B020DC" w:rsidR="02B020DC">
              <w:rPr>
                <w:rFonts w:ascii="Calibri" w:hAnsi="Calibri" w:eastAsia="Calibri" w:cs="Calibri"/>
                <w:sz w:val="22"/>
                <w:szCs w:val="22"/>
              </w:rPr>
              <w:t xml:space="preserve"> </w:t>
            </w:r>
          </w:p>
        </w:tc>
        <w:tc>
          <w:tcPr>
            <w:tcW w:w="2076" w:type="dxa"/>
            <w:tcBorders>
              <w:top w:val="single" w:sz="8"/>
              <w:left w:val="single" w:sz="8"/>
              <w:bottom w:val="single" w:sz="8"/>
              <w:right w:val="single" w:sz="8"/>
            </w:tcBorders>
            <w:tcMar>
              <w:left w:w="108" w:type="dxa"/>
              <w:right w:w="108" w:type="dxa"/>
            </w:tcMar>
            <w:vAlign w:val="top"/>
          </w:tcPr>
          <w:p w:rsidR="02B020DC" w:rsidP="02B020DC" w:rsidRDefault="02B020DC" w14:paraId="39A4D1B3" w14:textId="333C7C85">
            <w:pPr>
              <w:spacing w:after="0" w:afterAutospacing="off"/>
              <w:ind w:left="-20" w:right="-20"/>
              <w:jc w:val="right"/>
              <w:rPr/>
            </w:pPr>
            <w:r w:rsidRPr="02B020DC" w:rsidR="02B020DC">
              <w:rPr>
                <w:rFonts w:ascii="Calibri" w:hAnsi="Calibri" w:eastAsia="Calibri" w:cs="Calibri"/>
                <w:i w:val="1"/>
                <w:iCs w:val="1"/>
                <w:sz w:val="22"/>
                <w:szCs w:val="22"/>
              </w:rPr>
              <w:t xml:space="preserve"> </w:t>
            </w:r>
          </w:p>
          <w:p w:rsidR="02B020DC" w:rsidP="02B020DC" w:rsidRDefault="02B020DC" w14:paraId="50CDE532" w14:textId="1C119796">
            <w:pPr>
              <w:spacing w:after="0" w:afterAutospacing="off"/>
              <w:ind w:left="-20" w:right="-20"/>
              <w:jc w:val="right"/>
              <w:rPr/>
            </w:pPr>
            <w:r w:rsidRPr="02B020DC" w:rsidR="02B020DC">
              <w:rPr>
                <w:rFonts w:ascii="Calibri" w:hAnsi="Calibri" w:eastAsia="Calibri" w:cs="Calibri"/>
                <w:i w:val="1"/>
                <w:iCs w:val="1"/>
                <w:sz w:val="22"/>
                <w:szCs w:val="22"/>
              </w:rPr>
              <w:t>TBD</w:t>
            </w:r>
          </w:p>
        </w:tc>
        <w:tc>
          <w:tcPr>
            <w:tcW w:w="1230" w:type="dxa"/>
            <w:tcBorders>
              <w:top w:val="single" w:sz="8"/>
              <w:left w:val="single" w:sz="8"/>
              <w:bottom w:val="single" w:sz="8"/>
              <w:right w:val="single" w:sz="8"/>
            </w:tcBorders>
            <w:tcMar>
              <w:left w:w="108" w:type="dxa"/>
              <w:right w:w="108" w:type="dxa"/>
            </w:tcMar>
            <w:vAlign w:val="top"/>
          </w:tcPr>
          <w:p w:rsidR="02B020DC" w:rsidP="02B020DC" w:rsidRDefault="02B020DC" w14:paraId="3A94A985" w14:textId="021C683F">
            <w:pPr>
              <w:spacing w:after="0" w:afterAutospacing="off"/>
              <w:ind w:left="-20" w:right="-20"/>
              <w:jc w:val="right"/>
              <w:rPr/>
            </w:pPr>
            <w:r w:rsidRPr="02B020DC" w:rsidR="02B020DC">
              <w:rPr>
                <w:rFonts w:ascii="Calibri" w:hAnsi="Calibri" w:eastAsia="Calibri" w:cs="Calibri"/>
                <w:i w:val="1"/>
                <w:iCs w:val="1"/>
                <w:sz w:val="22"/>
                <w:szCs w:val="22"/>
              </w:rPr>
              <w:t xml:space="preserve"> </w:t>
            </w:r>
          </w:p>
          <w:p w:rsidR="02B020DC" w:rsidP="02B020DC" w:rsidRDefault="02B020DC" w14:paraId="5EAEE1D5" w14:textId="3CE95C01">
            <w:pPr>
              <w:spacing w:after="0" w:afterAutospacing="off"/>
              <w:ind w:left="-20" w:right="-20"/>
              <w:jc w:val="right"/>
              <w:rPr/>
            </w:pPr>
            <w:r w:rsidRPr="02B020DC" w:rsidR="02B020DC">
              <w:rPr>
                <w:rFonts w:ascii="Calibri" w:hAnsi="Calibri" w:eastAsia="Calibri" w:cs="Calibri"/>
                <w:i w:val="1"/>
                <w:iCs w:val="1"/>
                <w:sz w:val="22"/>
                <w:szCs w:val="22"/>
              </w:rPr>
              <w:t>TBD</w:t>
            </w:r>
          </w:p>
        </w:tc>
      </w:tr>
      <w:tr w:rsidR="02B020DC" w:rsidTr="02B020DC" w14:paraId="2980AFE2">
        <w:trPr>
          <w:trHeight w:val="300"/>
        </w:trPr>
        <w:tc>
          <w:tcPr>
            <w:tcW w:w="810" w:type="dxa"/>
            <w:tcBorders>
              <w:top w:val="single" w:sz="8"/>
              <w:left w:val="single" w:sz="8"/>
              <w:bottom w:val="single" w:sz="8"/>
              <w:right w:val="single" w:sz="8"/>
            </w:tcBorders>
            <w:tcMar>
              <w:left w:w="108" w:type="dxa"/>
              <w:right w:w="108" w:type="dxa"/>
            </w:tcMar>
            <w:vAlign w:val="top"/>
          </w:tcPr>
          <w:p w:rsidR="02B020DC" w:rsidP="02B020DC" w:rsidRDefault="02B020DC" w14:paraId="3F74C17C" w14:textId="6F97A836">
            <w:pPr>
              <w:spacing w:after="0" w:afterAutospacing="off"/>
              <w:ind w:left="-20" w:right="-20"/>
              <w:rPr/>
            </w:pPr>
            <w:r w:rsidRPr="02B020DC" w:rsidR="02B020DC">
              <w:rPr>
                <w:rFonts w:ascii="Calibri" w:hAnsi="Calibri" w:eastAsia="Calibri" w:cs="Calibri"/>
                <w:sz w:val="22"/>
                <w:szCs w:val="22"/>
              </w:rPr>
              <w:t>3</w:t>
            </w:r>
          </w:p>
        </w:tc>
        <w:tc>
          <w:tcPr>
            <w:tcW w:w="6810" w:type="dxa"/>
            <w:tcBorders>
              <w:top w:val="single" w:sz="8"/>
              <w:left w:val="single" w:sz="8"/>
              <w:bottom w:val="single" w:sz="8"/>
              <w:right w:val="single" w:sz="8"/>
            </w:tcBorders>
            <w:tcMar>
              <w:left w:w="108" w:type="dxa"/>
              <w:right w:w="108" w:type="dxa"/>
            </w:tcMar>
            <w:vAlign w:val="top"/>
          </w:tcPr>
          <w:p w:rsidR="02B020DC" w:rsidP="02B020DC" w:rsidRDefault="02B020DC" w14:paraId="2EF686B3" w14:textId="30C9BBEA">
            <w:pPr>
              <w:spacing w:after="0" w:afterAutospacing="off"/>
              <w:ind w:left="-20" w:right="-20"/>
              <w:rPr/>
            </w:pPr>
            <w:r w:rsidRPr="02B020DC" w:rsidR="02B020DC">
              <w:rPr>
                <w:rFonts w:ascii="Calibri" w:hAnsi="Calibri" w:eastAsia="Calibri" w:cs="Calibri"/>
                <w:color w:val="000000" w:themeColor="text1" w:themeTint="FF" w:themeShade="FF"/>
                <w:sz w:val="22"/>
                <w:szCs w:val="22"/>
              </w:rPr>
              <w:t>Combined Heat &amp; Power – new contract to protect against obsolescence</w:t>
            </w:r>
          </w:p>
        </w:tc>
        <w:tc>
          <w:tcPr>
            <w:tcW w:w="3024" w:type="dxa"/>
            <w:tcBorders>
              <w:top w:val="single" w:sz="8"/>
              <w:left w:val="single" w:sz="8"/>
              <w:bottom w:val="single" w:sz="8"/>
              <w:right w:val="single" w:sz="8"/>
            </w:tcBorders>
            <w:tcMar>
              <w:left w:w="108" w:type="dxa"/>
              <w:right w:w="108" w:type="dxa"/>
            </w:tcMar>
            <w:vAlign w:val="top"/>
          </w:tcPr>
          <w:p w:rsidR="02B020DC" w:rsidP="02B020DC" w:rsidRDefault="02B020DC" w14:paraId="75CD2368" w14:textId="6849455C">
            <w:pPr>
              <w:spacing w:after="0" w:afterAutospacing="off"/>
              <w:ind w:left="-20" w:right="-20"/>
              <w:rPr/>
            </w:pPr>
            <w:r w:rsidRPr="02B020DC" w:rsidR="02B020DC">
              <w:rPr>
                <w:rFonts w:ascii="Calibri" w:hAnsi="Calibri" w:eastAsia="Calibri" w:cs="Calibri"/>
                <w:sz w:val="22"/>
                <w:szCs w:val="22"/>
              </w:rPr>
              <w:t>Scheme scoped and costed</w:t>
            </w:r>
          </w:p>
        </w:tc>
        <w:tc>
          <w:tcPr>
            <w:tcW w:w="2076" w:type="dxa"/>
            <w:tcBorders>
              <w:top w:val="single" w:sz="8"/>
              <w:left w:val="single" w:sz="8"/>
              <w:bottom w:val="single" w:sz="8"/>
              <w:right w:val="single" w:sz="8"/>
            </w:tcBorders>
            <w:tcMar>
              <w:left w:w="108" w:type="dxa"/>
              <w:right w:w="108" w:type="dxa"/>
            </w:tcMar>
            <w:vAlign w:val="top"/>
          </w:tcPr>
          <w:p w:rsidR="02B020DC" w:rsidP="02B020DC" w:rsidRDefault="02B020DC" w14:paraId="5D3F0CC9" w14:textId="6871614D">
            <w:pPr>
              <w:spacing w:after="0" w:afterAutospacing="off"/>
              <w:ind w:left="-20" w:right="-20"/>
              <w:jc w:val="right"/>
              <w:rPr/>
            </w:pPr>
            <w:r w:rsidRPr="02B020DC" w:rsidR="02B020DC">
              <w:rPr>
                <w:rFonts w:ascii="Calibri" w:hAnsi="Calibri" w:eastAsia="Calibri" w:cs="Calibri"/>
                <w:sz w:val="22"/>
                <w:szCs w:val="22"/>
              </w:rPr>
              <w:t>0.500</w:t>
            </w:r>
          </w:p>
        </w:tc>
        <w:tc>
          <w:tcPr>
            <w:tcW w:w="1230" w:type="dxa"/>
            <w:tcBorders>
              <w:top w:val="single" w:sz="8"/>
              <w:left w:val="single" w:sz="8"/>
              <w:bottom w:val="single" w:sz="8"/>
              <w:right w:val="single" w:sz="8"/>
            </w:tcBorders>
            <w:tcMar>
              <w:left w:w="108" w:type="dxa"/>
              <w:right w:w="108" w:type="dxa"/>
            </w:tcMar>
            <w:vAlign w:val="top"/>
          </w:tcPr>
          <w:p w:rsidR="02B020DC" w:rsidP="02B020DC" w:rsidRDefault="02B020DC" w14:paraId="5C6CCDFE" w14:textId="7AACEECB">
            <w:pPr>
              <w:spacing w:after="0" w:afterAutospacing="off"/>
              <w:ind w:left="-20" w:right="-20"/>
              <w:jc w:val="right"/>
              <w:rPr/>
            </w:pPr>
            <w:r w:rsidRPr="02B020DC" w:rsidR="02B020DC">
              <w:rPr>
                <w:rFonts w:ascii="Calibri" w:hAnsi="Calibri" w:eastAsia="Calibri" w:cs="Calibri"/>
                <w:sz w:val="22"/>
                <w:szCs w:val="22"/>
              </w:rPr>
              <w:t>0.500</w:t>
            </w:r>
          </w:p>
        </w:tc>
      </w:tr>
      <w:tr w:rsidR="02B020DC" w:rsidTr="02B020DC" w14:paraId="23749454">
        <w:trPr>
          <w:trHeight w:val="300"/>
        </w:trPr>
        <w:tc>
          <w:tcPr>
            <w:tcW w:w="810" w:type="dxa"/>
            <w:tcBorders>
              <w:top w:val="single" w:sz="8"/>
              <w:left w:val="single" w:sz="8"/>
              <w:bottom w:val="single" w:sz="8"/>
              <w:right w:val="single" w:sz="8"/>
            </w:tcBorders>
            <w:tcMar>
              <w:left w:w="108" w:type="dxa"/>
              <w:right w:w="108" w:type="dxa"/>
            </w:tcMar>
            <w:vAlign w:val="top"/>
          </w:tcPr>
          <w:p w:rsidR="02B020DC" w:rsidP="02B020DC" w:rsidRDefault="02B020DC" w14:paraId="4F46A1C1" w14:textId="2B6A6C48">
            <w:pPr>
              <w:spacing w:after="0" w:afterAutospacing="off"/>
              <w:ind w:left="-20" w:right="-20"/>
              <w:rPr/>
            </w:pPr>
            <w:r w:rsidRPr="02B020DC" w:rsidR="02B020DC">
              <w:rPr>
                <w:rFonts w:ascii="Calibri" w:hAnsi="Calibri" w:eastAsia="Calibri" w:cs="Calibri"/>
                <w:sz w:val="22"/>
                <w:szCs w:val="22"/>
              </w:rPr>
              <w:t>4</w:t>
            </w:r>
          </w:p>
        </w:tc>
        <w:tc>
          <w:tcPr>
            <w:tcW w:w="6810" w:type="dxa"/>
            <w:tcBorders>
              <w:top w:val="single" w:sz="8"/>
              <w:left w:val="single" w:sz="8"/>
              <w:bottom w:val="single" w:sz="8"/>
              <w:right w:val="single" w:sz="8"/>
            </w:tcBorders>
            <w:tcMar>
              <w:left w:w="108" w:type="dxa"/>
              <w:right w:w="108" w:type="dxa"/>
            </w:tcMar>
            <w:vAlign w:val="top"/>
          </w:tcPr>
          <w:p w:rsidR="02B020DC" w:rsidP="02B020DC" w:rsidRDefault="02B020DC" w14:paraId="5CEFA634" w14:textId="66F01373">
            <w:pPr>
              <w:spacing w:after="0" w:afterAutospacing="off"/>
              <w:ind w:left="-20" w:right="-20"/>
              <w:rPr/>
            </w:pPr>
            <w:r w:rsidRPr="02B020DC" w:rsidR="02B020DC">
              <w:rPr>
                <w:rFonts w:ascii="Calibri" w:hAnsi="Calibri" w:eastAsia="Calibri" w:cs="Calibri"/>
                <w:sz w:val="22"/>
                <w:szCs w:val="22"/>
              </w:rPr>
              <w:t xml:space="preserve">Medical Gas – Pressure Reducing Sets </w:t>
            </w:r>
          </w:p>
        </w:tc>
        <w:tc>
          <w:tcPr>
            <w:tcW w:w="3024" w:type="dxa"/>
            <w:tcBorders>
              <w:top w:val="single" w:sz="8"/>
              <w:left w:val="single" w:sz="8"/>
              <w:bottom w:val="single" w:sz="8"/>
              <w:right w:val="single" w:sz="8"/>
            </w:tcBorders>
            <w:tcMar>
              <w:left w:w="108" w:type="dxa"/>
              <w:right w:w="108" w:type="dxa"/>
            </w:tcMar>
            <w:vAlign w:val="top"/>
          </w:tcPr>
          <w:p w:rsidR="02B020DC" w:rsidP="02B020DC" w:rsidRDefault="02B020DC" w14:paraId="75089727" w14:textId="1346EFD9">
            <w:pPr>
              <w:spacing w:after="0" w:afterAutospacing="off"/>
              <w:ind w:left="-20" w:right="-20"/>
              <w:rPr/>
            </w:pPr>
            <w:r w:rsidRPr="02B020DC" w:rsidR="02B020DC">
              <w:rPr>
                <w:rFonts w:ascii="Calibri" w:hAnsi="Calibri" w:eastAsia="Calibri" w:cs="Calibri"/>
                <w:sz w:val="22"/>
                <w:szCs w:val="22"/>
              </w:rPr>
              <w:t>Scheme scoped and costed</w:t>
            </w:r>
          </w:p>
        </w:tc>
        <w:tc>
          <w:tcPr>
            <w:tcW w:w="2076" w:type="dxa"/>
            <w:tcBorders>
              <w:top w:val="single" w:sz="8"/>
              <w:left w:val="single" w:sz="8"/>
              <w:bottom w:val="single" w:sz="8"/>
              <w:right w:val="single" w:sz="8"/>
            </w:tcBorders>
            <w:tcMar>
              <w:left w:w="108" w:type="dxa"/>
              <w:right w:w="108" w:type="dxa"/>
            </w:tcMar>
            <w:vAlign w:val="top"/>
          </w:tcPr>
          <w:p w:rsidR="02B020DC" w:rsidP="02B020DC" w:rsidRDefault="02B020DC" w14:paraId="12ED265D" w14:textId="2FAFE5F1">
            <w:pPr>
              <w:spacing w:after="0" w:afterAutospacing="off"/>
              <w:ind w:left="-20" w:right="-20"/>
              <w:jc w:val="right"/>
              <w:rPr/>
            </w:pPr>
            <w:r w:rsidRPr="02B020DC" w:rsidR="02B020DC">
              <w:rPr>
                <w:rFonts w:ascii="Calibri" w:hAnsi="Calibri" w:eastAsia="Calibri" w:cs="Calibri"/>
                <w:sz w:val="22"/>
                <w:szCs w:val="22"/>
              </w:rPr>
              <w:t>0.040</w:t>
            </w:r>
          </w:p>
        </w:tc>
        <w:tc>
          <w:tcPr>
            <w:tcW w:w="1230" w:type="dxa"/>
            <w:tcBorders>
              <w:top w:val="single" w:sz="8"/>
              <w:left w:val="single" w:sz="8"/>
              <w:bottom w:val="single" w:sz="8"/>
              <w:right w:val="single" w:sz="8"/>
            </w:tcBorders>
            <w:tcMar>
              <w:left w:w="108" w:type="dxa"/>
              <w:right w:w="108" w:type="dxa"/>
            </w:tcMar>
            <w:vAlign w:val="top"/>
          </w:tcPr>
          <w:p w:rsidR="02B020DC" w:rsidP="02B020DC" w:rsidRDefault="02B020DC" w14:paraId="4E6959D5" w14:textId="040FF7E0">
            <w:pPr>
              <w:spacing w:after="0" w:afterAutospacing="off"/>
              <w:ind w:left="-20" w:right="-20"/>
              <w:jc w:val="right"/>
              <w:rPr/>
            </w:pPr>
            <w:r w:rsidRPr="02B020DC" w:rsidR="02B020DC">
              <w:rPr>
                <w:rFonts w:ascii="Calibri" w:hAnsi="Calibri" w:eastAsia="Calibri" w:cs="Calibri"/>
                <w:sz w:val="22"/>
                <w:szCs w:val="22"/>
              </w:rPr>
              <w:t>0.040</w:t>
            </w:r>
          </w:p>
        </w:tc>
      </w:tr>
      <w:tr w:rsidR="02B020DC" w:rsidTr="02B020DC" w14:paraId="6E6352C9">
        <w:trPr>
          <w:trHeight w:val="300"/>
        </w:trPr>
        <w:tc>
          <w:tcPr>
            <w:tcW w:w="810" w:type="dxa"/>
            <w:tcBorders>
              <w:top w:val="single" w:sz="8"/>
              <w:left w:val="single" w:sz="8"/>
              <w:bottom w:val="single" w:sz="8"/>
              <w:right w:val="single" w:sz="8"/>
            </w:tcBorders>
            <w:tcMar>
              <w:left w:w="108" w:type="dxa"/>
              <w:right w:w="108" w:type="dxa"/>
            </w:tcMar>
            <w:vAlign w:val="top"/>
          </w:tcPr>
          <w:p w:rsidR="02B020DC" w:rsidP="02B020DC" w:rsidRDefault="02B020DC" w14:paraId="2812E154" w14:textId="56D2F66F">
            <w:pPr>
              <w:spacing w:after="0" w:afterAutospacing="off"/>
              <w:ind w:left="-20" w:right="-20"/>
              <w:rPr/>
            </w:pPr>
            <w:r w:rsidRPr="02B020DC" w:rsidR="02B020DC">
              <w:rPr>
                <w:rFonts w:ascii="Calibri" w:hAnsi="Calibri" w:eastAsia="Calibri" w:cs="Calibri"/>
                <w:sz w:val="22"/>
                <w:szCs w:val="22"/>
              </w:rPr>
              <w:t>5</w:t>
            </w:r>
          </w:p>
        </w:tc>
        <w:tc>
          <w:tcPr>
            <w:tcW w:w="6810" w:type="dxa"/>
            <w:tcBorders>
              <w:top w:val="single" w:sz="8"/>
              <w:left w:val="single" w:sz="8"/>
              <w:bottom w:val="single" w:sz="8"/>
              <w:right w:val="single" w:sz="8"/>
            </w:tcBorders>
            <w:tcMar>
              <w:left w:w="108" w:type="dxa"/>
              <w:right w:w="108" w:type="dxa"/>
            </w:tcMar>
            <w:vAlign w:val="top"/>
          </w:tcPr>
          <w:p w:rsidR="02B020DC" w:rsidP="02B020DC" w:rsidRDefault="02B020DC" w14:paraId="389CAE87" w14:textId="44223FB8">
            <w:pPr>
              <w:spacing w:after="0" w:afterAutospacing="off"/>
              <w:ind w:left="-20" w:right="-20"/>
              <w:rPr/>
            </w:pPr>
            <w:r w:rsidRPr="02B020DC" w:rsidR="02B020DC">
              <w:rPr>
                <w:rFonts w:ascii="Calibri" w:hAnsi="Calibri" w:eastAsia="Calibri" w:cs="Calibri"/>
                <w:sz w:val="22"/>
                <w:szCs w:val="22"/>
              </w:rPr>
              <w:t>Urgent Roof Repairs – A Block Plant Room</w:t>
            </w:r>
          </w:p>
        </w:tc>
        <w:tc>
          <w:tcPr>
            <w:tcW w:w="3024" w:type="dxa"/>
            <w:tcBorders>
              <w:top w:val="single" w:sz="8"/>
              <w:left w:val="single" w:sz="8"/>
              <w:bottom w:val="single" w:sz="8"/>
              <w:right w:val="single" w:sz="8"/>
            </w:tcBorders>
            <w:tcMar>
              <w:left w:w="108" w:type="dxa"/>
              <w:right w:w="108" w:type="dxa"/>
            </w:tcMar>
            <w:vAlign w:val="top"/>
          </w:tcPr>
          <w:p w:rsidR="02B020DC" w:rsidP="02B020DC" w:rsidRDefault="02B020DC" w14:paraId="1AF5557B" w14:textId="198DA63B">
            <w:pPr>
              <w:spacing w:after="0" w:afterAutospacing="off"/>
              <w:ind w:left="-20" w:right="-20"/>
              <w:rPr/>
            </w:pPr>
            <w:r w:rsidRPr="02B020DC" w:rsidR="02B020DC">
              <w:rPr>
                <w:rFonts w:ascii="Calibri" w:hAnsi="Calibri" w:eastAsia="Calibri" w:cs="Calibri"/>
                <w:sz w:val="22"/>
                <w:szCs w:val="22"/>
              </w:rPr>
              <w:t>Scheme scoped and costed</w:t>
            </w:r>
          </w:p>
        </w:tc>
        <w:tc>
          <w:tcPr>
            <w:tcW w:w="2076" w:type="dxa"/>
            <w:tcBorders>
              <w:top w:val="single" w:sz="8"/>
              <w:left w:val="single" w:sz="8"/>
              <w:bottom w:val="single" w:sz="8"/>
              <w:right w:val="single" w:sz="8"/>
            </w:tcBorders>
            <w:tcMar>
              <w:left w:w="108" w:type="dxa"/>
              <w:right w:w="108" w:type="dxa"/>
            </w:tcMar>
            <w:vAlign w:val="top"/>
          </w:tcPr>
          <w:p w:rsidR="02B020DC" w:rsidP="02B020DC" w:rsidRDefault="02B020DC" w14:paraId="5404575A" w14:textId="622D7BC5">
            <w:pPr>
              <w:spacing w:after="0" w:afterAutospacing="off"/>
              <w:ind w:left="-20" w:right="-20"/>
              <w:jc w:val="right"/>
              <w:rPr/>
            </w:pPr>
            <w:r w:rsidRPr="02B020DC" w:rsidR="02B020DC">
              <w:rPr>
                <w:rFonts w:ascii="Calibri" w:hAnsi="Calibri" w:eastAsia="Calibri" w:cs="Calibri"/>
                <w:sz w:val="22"/>
                <w:szCs w:val="22"/>
              </w:rPr>
              <w:t>0.150</w:t>
            </w:r>
          </w:p>
        </w:tc>
        <w:tc>
          <w:tcPr>
            <w:tcW w:w="1230" w:type="dxa"/>
            <w:tcBorders>
              <w:top w:val="single" w:sz="8"/>
              <w:left w:val="single" w:sz="8"/>
              <w:bottom w:val="single" w:sz="8"/>
              <w:right w:val="single" w:sz="8"/>
            </w:tcBorders>
            <w:tcMar>
              <w:left w:w="108" w:type="dxa"/>
              <w:right w:w="108" w:type="dxa"/>
            </w:tcMar>
            <w:vAlign w:val="top"/>
          </w:tcPr>
          <w:p w:rsidR="02B020DC" w:rsidP="02B020DC" w:rsidRDefault="02B020DC" w14:paraId="1BE8B0BC" w14:textId="2D7601B3">
            <w:pPr>
              <w:spacing w:after="0" w:afterAutospacing="off"/>
              <w:ind w:left="-20" w:right="-20"/>
              <w:jc w:val="right"/>
              <w:rPr/>
            </w:pPr>
            <w:r w:rsidRPr="02B020DC" w:rsidR="02B020DC">
              <w:rPr>
                <w:rFonts w:ascii="Calibri" w:hAnsi="Calibri" w:eastAsia="Calibri" w:cs="Calibri"/>
                <w:sz w:val="22"/>
                <w:szCs w:val="22"/>
              </w:rPr>
              <w:t>0.150</w:t>
            </w:r>
          </w:p>
        </w:tc>
      </w:tr>
      <w:tr w:rsidR="02B020DC" w:rsidTr="02B020DC" w14:paraId="7AC2446F">
        <w:trPr>
          <w:trHeight w:val="300"/>
        </w:trPr>
        <w:tc>
          <w:tcPr>
            <w:tcW w:w="810" w:type="dxa"/>
            <w:tcBorders>
              <w:top w:val="single" w:sz="8"/>
              <w:left w:val="single" w:sz="8"/>
              <w:bottom w:val="single" w:sz="8"/>
              <w:right w:val="single" w:sz="8"/>
            </w:tcBorders>
            <w:tcMar>
              <w:left w:w="108" w:type="dxa"/>
              <w:right w:w="108" w:type="dxa"/>
            </w:tcMar>
            <w:vAlign w:val="top"/>
          </w:tcPr>
          <w:p w:rsidR="02B020DC" w:rsidP="02B020DC" w:rsidRDefault="02B020DC" w14:paraId="797AB9A2" w14:textId="0964EC7C">
            <w:pPr>
              <w:spacing w:after="0" w:afterAutospacing="off"/>
              <w:ind w:left="-20" w:right="-20"/>
              <w:rPr/>
            </w:pPr>
            <w:r w:rsidRPr="02B020DC" w:rsidR="02B020DC">
              <w:rPr>
                <w:rFonts w:ascii="Calibri" w:hAnsi="Calibri" w:eastAsia="Calibri" w:cs="Calibri"/>
                <w:sz w:val="22"/>
                <w:szCs w:val="22"/>
              </w:rPr>
              <w:t>6</w:t>
            </w:r>
          </w:p>
        </w:tc>
        <w:tc>
          <w:tcPr>
            <w:tcW w:w="6810" w:type="dxa"/>
            <w:tcBorders>
              <w:top w:val="single" w:sz="8"/>
              <w:left w:val="single" w:sz="8"/>
              <w:bottom w:val="single" w:sz="8"/>
              <w:right w:val="single" w:sz="8"/>
            </w:tcBorders>
            <w:tcMar>
              <w:left w:w="108" w:type="dxa"/>
              <w:right w:w="108" w:type="dxa"/>
            </w:tcMar>
            <w:vAlign w:val="top"/>
          </w:tcPr>
          <w:p w:rsidR="02B020DC" w:rsidP="02B020DC" w:rsidRDefault="02B020DC" w14:paraId="590A2BE7" w14:textId="12981FB9">
            <w:pPr>
              <w:spacing w:after="0" w:afterAutospacing="off"/>
              <w:ind w:left="-20" w:right="-20"/>
              <w:rPr/>
            </w:pPr>
            <w:r w:rsidRPr="02B020DC" w:rsidR="02B020DC">
              <w:rPr>
                <w:rFonts w:ascii="Calibri" w:hAnsi="Calibri" w:eastAsia="Calibri" w:cs="Calibri"/>
                <w:sz w:val="22"/>
                <w:szCs w:val="22"/>
              </w:rPr>
              <w:t>Main Chiller – theatres UHW</w:t>
            </w:r>
          </w:p>
        </w:tc>
        <w:tc>
          <w:tcPr>
            <w:tcW w:w="3024" w:type="dxa"/>
            <w:tcBorders>
              <w:top w:val="single" w:sz="8"/>
              <w:left w:val="single" w:sz="8"/>
              <w:bottom w:val="single" w:sz="8"/>
              <w:right w:val="single" w:sz="8"/>
            </w:tcBorders>
            <w:tcMar>
              <w:left w:w="108" w:type="dxa"/>
              <w:right w:w="108" w:type="dxa"/>
            </w:tcMar>
            <w:vAlign w:val="top"/>
          </w:tcPr>
          <w:p w:rsidR="02B020DC" w:rsidP="02B020DC" w:rsidRDefault="02B020DC" w14:paraId="32EE44AE" w14:textId="3F932A54">
            <w:pPr>
              <w:spacing w:after="0" w:afterAutospacing="off"/>
              <w:ind w:left="-20" w:right="-20"/>
              <w:rPr/>
            </w:pPr>
            <w:r w:rsidRPr="02B020DC" w:rsidR="02B020DC">
              <w:rPr>
                <w:rFonts w:ascii="Calibri" w:hAnsi="Calibri" w:eastAsia="Calibri" w:cs="Calibri"/>
                <w:sz w:val="22"/>
                <w:szCs w:val="22"/>
              </w:rPr>
              <w:t>Scheme scoped and costed</w:t>
            </w:r>
          </w:p>
        </w:tc>
        <w:tc>
          <w:tcPr>
            <w:tcW w:w="2076" w:type="dxa"/>
            <w:tcBorders>
              <w:top w:val="single" w:sz="8"/>
              <w:left w:val="single" w:sz="8"/>
              <w:bottom w:val="single" w:sz="8"/>
              <w:right w:val="single" w:sz="8"/>
            </w:tcBorders>
            <w:tcMar>
              <w:left w:w="108" w:type="dxa"/>
              <w:right w:w="108" w:type="dxa"/>
            </w:tcMar>
            <w:vAlign w:val="top"/>
          </w:tcPr>
          <w:p w:rsidR="02B020DC" w:rsidP="02B020DC" w:rsidRDefault="02B020DC" w14:paraId="0D792802" w14:textId="54488DF8">
            <w:pPr>
              <w:spacing w:after="0" w:afterAutospacing="off"/>
              <w:ind w:left="-20" w:right="-20"/>
              <w:jc w:val="right"/>
              <w:rPr/>
            </w:pPr>
            <w:r w:rsidRPr="02B020DC" w:rsidR="02B020DC">
              <w:rPr>
                <w:rFonts w:ascii="Calibri" w:hAnsi="Calibri" w:eastAsia="Calibri" w:cs="Calibri"/>
                <w:sz w:val="22"/>
                <w:szCs w:val="22"/>
              </w:rPr>
              <w:t>0.600</w:t>
            </w:r>
          </w:p>
        </w:tc>
        <w:tc>
          <w:tcPr>
            <w:tcW w:w="1230" w:type="dxa"/>
            <w:tcBorders>
              <w:top w:val="single" w:sz="8"/>
              <w:left w:val="single" w:sz="8"/>
              <w:bottom w:val="single" w:sz="8"/>
              <w:right w:val="single" w:sz="8"/>
            </w:tcBorders>
            <w:tcMar>
              <w:left w:w="108" w:type="dxa"/>
              <w:right w:w="108" w:type="dxa"/>
            </w:tcMar>
            <w:vAlign w:val="top"/>
          </w:tcPr>
          <w:p w:rsidR="02B020DC" w:rsidP="02B020DC" w:rsidRDefault="02B020DC" w14:paraId="076A9C5D" w14:textId="1B064174">
            <w:pPr>
              <w:spacing w:after="0" w:afterAutospacing="off"/>
              <w:ind w:left="-20" w:right="-20"/>
              <w:jc w:val="right"/>
              <w:rPr/>
            </w:pPr>
            <w:r w:rsidRPr="02B020DC" w:rsidR="02B020DC">
              <w:rPr>
                <w:rFonts w:ascii="Calibri" w:hAnsi="Calibri" w:eastAsia="Calibri" w:cs="Calibri"/>
                <w:sz w:val="22"/>
                <w:szCs w:val="22"/>
              </w:rPr>
              <w:t>0.600</w:t>
            </w:r>
          </w:p>
        </w:tc>
      </w:tr>
      <w:tr w:rsidR="02B020DC" w:rsidTr="02B020DC" w14:paraId="073F4628">
        <w:trPr>
          <w:trHeight w:val="300"/>
        </w:trPr>
        <w:tc>
          <w:tcPr>
            <w:tcW w:w="810" w:type="dxa"/>
            <w:tcBorders>
              <w:top w:val="single" w:sz="8"/>
              <w:left w:val="single" w:sz="8"/>
              <w:bottom w:val="single" w:sz="8"/>
              <w:right w:val="single" w:sz="8"/>
            </w:tcBorders>
            <w:tcMar>
              <w:left w:w="108" w:type="dxa"/>
              <w:right w:w="108" w:type="dxa"/>
            </w:tcMar>
            <w:vAlign w:val="top"/>
          </w:tcPr>
          <w:p w:rsidR="02B020DC" w:rsidP="02B020DC" w:rsidRDefault="02B020DC" w14:paraId="7ABA3CA6" w14:textId="15A51C28">
            <w:pPr>
              <w:spacing w:after="0" w:afterAutospacing="off"/>
              <w:ind w:left="-20" w:right="-20"/>
              <w:rPr/>
            </w:pPr>
            <w:r w:rsidRPr="02B020DC" w:rsidR="02B020DC">
              <w:rPr>
                <w:rFonts w:ascii="Calibri" w:hAnsi="Calibri" w:eastAsia="Calibri" w:cs="Calibri"/>
                <w:sz w:val="22"/>
                <w:szCs w:val="22"/>
              </w:rPr>
              <w:t>7</w:t>
            </w:r>
          </w:p>
        </w:tc>
        <w:tc>
          <w:tcPr>
            <w:tcW w:w="6810" w:type="dxa"/>
            <w:tcBorders>
              <w:top w:val="single" w:sz="8"/>
              <w:left w:val="single" w:sz="8"/>
              <w:bottom w:val="single" w:sz="8"/>
              <w:right w:val="single" w:sz="8"/>
            </w:tcBorders>
            <w:tcMar>
              <w:left w:w="108" w:type="dxa"/>
              <w:right w:w="108" w:type="dxa"/>
            </w:tcMar>
            <w:vAlign w:val="top"/>
          </w:tcPr>
          <w:p w:rsidR="02B020DC" w:rsidP="02B020DC" w:rsidRDefault="02B020DC" w14:paraId="2CA891E5" w14:textId="0E8DF46E">
            <w:pPr>
              <w:spacing w:after="0" w:afterAutospacing="off"/>
              <w:ind w:left="-20" w:right="-20"/>
              <w:rPr/>
            </w:pPr>
            <w:r w:rsidRPr="02B020DC" w:rsidR="02B020DC">
              <w:rPr>
                <w:rFonts w:ascii="Calibri" w:hAnsi="Calibri" w:eastAsia="Calibri" w:cs="Calibri"/>
                <w:sz w:val="22"/>
                <w:szCs w:val="22"/>
              </w:rPr>
              <w:t>Statutory Fire (mainly doors)</w:t>
            </w:r>
          </w:p>
        </w:tc>
        <w:tc>
          <w:tcPr>
            <w:tcW w:w="3024" w:type="dxa"/>
            <w:tcBorders>
              <w:top w:val="single" w:sz="8"/>
              <w:left w:val="single" w:sz="8"/>
              <w:bottom w:val="single" w:sz="8"/>
              <w:right w:val="single" w:sz="8"/>
            </w:tcBorders>
            <w:tcMar>
              <w:left w:w="108" w:type="dxa"/>
              <w:right w:w="108" w:type="dxa"/>
            </w:tcMar>
            <w:vAlign w:val="top"/>
          </w:tcPr>
          <w:p w:rsidR="02B020DC" w:rsidP="02B020DC" w:rsidRDefault="02B020DC" w14:paraId="66A2FBF5" w14:textId="4ECFF43D">
            <w:pPr>
              <w:spacing w:after="0" w:afterAutospacing="off"/>
              <w:ind w:left="-20" w:right="-20"/>
              <w:rPr/>
            </w:pPr>
            <w:r w:rsidRPr="02B020DC" w:rsidR="02B020DC">
              <w:rPr>
                <w:rFonts w:ascii="Calibri" w:hAnsi="Calibri" w:eastAsia="Calibri" w:cs="Calibri"/>
                <w:sz w:val="22"/>
                <w:szCs w:val="22"/>
              </w:rPr>
              <w:t>Scheme scoped and costed</w:t>
            </w:r>
          </w:p>
        </w:tc>
        <w:tc>
          <w:tcPr>
            <w:tcW w:w="2076" w:type="dxa"/>
            <w:tcBorders>
              <w:top w:val="single" w:sz="8"/>
              <w:left w:val="single" w:sz="8"/>
              <w:bottom w:val="single" w:sz="8"/>
              <w:right w:val="single" w:sz="8"/>
            </w:tcBorders>
            <w:tcMar>
              <w:left w:w="108" w:type="dxa"/>
              <w:right w:w="108" w:type="dxa"/>
            </w:tcMar>
            <w:vAlign w:val="top"/>
          </w:tcPr>
          <w:p w:rsidR="02B020DC" w:rsidP="02B020DC" w:rsidRDefault="02B020DC" w14:paraId="38DF803A" w14:textId="107EC491">
            <w:pPr>
              <w:spacing w:after="0" w:afterAutospacing="off"/>
              <w:ind w:left="-20" w:right="-20"/>
              <w:jc w:val="right"/>
              <w:rPr/>
            </w:pPr>
            <w:r w:rsidRPr="02B020DC" w:rsidR="02B020DC">
              <w:rPr>
                <w:rFonts w:ascii="Calibri" w:hAnsi="Calibri" w:eastAsia="Calibri" w:cs="Calibri"/>
                <w:sz w:val="22"/>
                <w:szCs w:val="22"/>
              </w:rPr>
              <w:t>0.200</w:t>
            </w:r>
          </w:p>
        </w:tc>
        <w:tc>
          <w:tcPr>
            <w:tcW w:w="1230" w:type="dxa"/>
            <w:tcBorders>
              <w:top w:val="single" w:sz="8"/>
              <w:left w:val="single" w:sz="8"/>
              <w:bottom w:val="single" w:sz="8"/>
              <w:right w:val="single" w:sz="8"/>
            </w:tcBorders>
            <w:tcMar>
              <w:left w:w="108" w:type="dxa"/>
              <w:right w:w="108" w:type="dxa"/>
            </w:tcMar>
            <w:vAlign w:val="top"/>
          </w:tcPr>
          <w:p w:rsidR="02B020DC" w:rsidP="02B020DC" w:rsidRDefault="02B020DC" w14:paraId="53E9D76D" w14:textId="66F76826">
            <w:pPr>
              <w:spacing w:after="0" w:afterAutospacing="off"/>
              <w:ind w:left="-20" w:right="-20"/>
              <w:jc w:val="right"/>
              <w:rPr/>
            </w:pPr>
            <w:r w:rsidRPr="02B020DC" w:rsidR="02B020DC">
              <w:rPr>
                <w:rFonts w:ascii="Calibri" w:hAnsi="Calibri" w:eastAsia="Calibri" w:cs="Calibri"/>
                <w:sz w:val="22"/>
                <w:szCs w:val="22"/>
              </w:rPr>
              <w:t>0.200</w:t>
            </w:r>
          </w:p>
        </w:tc>
      </w:tr>
      <w:tr w:rsidR="02B020DC" w:rsidTr="02B020DC" w14:paraId="69B3A728">
        <w:trPr>
          <w:trHeight w:val="300"/>
        </w:trPr>
        <w:tc>
          <w:tcPr>
            <w:tcW w:w="810" w:type="dxa"/>
            <w:tcBorders>
              <w:top w:val="single" w:sz="8"/>
              <w:left w:val="single" w:sz="8"/>
              <w:bottom w:val="single" w:sz="8"/>
              <w:right w:val="single" w:sz="8"/>
            </w:tcBorders>
            <w:tcMar>
              <w:left w:w="108" w:type="dxa"/>
              <w:right w:w="108" w:type="dxa"/>
            </w:tcMar>
            <w:vAlign w:val="top"/>
          </w:tcPr>
          <w:p w:rsidR="02B020DC" w:rsidP="02B020DC" w:rsidRDefault="02B020DC" w14:paraId="7DCAD0D7" w14:textId="1019C11B">
            <w:pPr>
              <w:spacing w:after="0" w:afterAutospacing="off"/>
              <w:ind w:left="-20" w:right="-20"/>
              <w:rPr/>
            </w:pPr>
            <w:r w:rsidRPr="02B020DC" w:rsidR="02B020DC">
              <w:rPr>
                <w:rFonts w:ascii="Calibri" w:hAnsi="Calibri" w:eastAsia="Calibri" w:cs="Calibri"/>
                <w:sz w:val="22"/>
                <w:szCs w:val="22"/>
              </w:rPr>
              <w:t>8</w:t>
            </w:r>
          </w:p>
        </w:tc>
        <w:tc>
          <w:tcPr>
            <w:tcW w:w="6810" w:type="dxa"/>
            <w:tcBorders>
              <w:top w:val="single" w:sz="8"/>
              <w:left w:val="single" w:sz="8"/>
              <w:bottom w:val="single" w:sz="8"/>
              <w:right w:val="single" w:sz="8"/>
            </w:tcBorders>
            <w:tcMar>
              <w:left w:w="108" w:type="dxa"/>
              <w:right w:w="108" w:type="dxa"/>
            </w:tcMar>
            <w:vAlign w:val="top"/>
          </w:tcPr>
          <w:p w:rsidR="02B020DC" w:rsidP="02B020DC" w:rsidRDefault="02B020DC" w14:paraId="46C5FF69" w14:textId="4C8B88B6">
            <w:pPr>
              <w:spacing w:after="0" w:afterAutospacing="off"/>
              <w:ind w:left="-20" w:right="-20"/>
              <w:rPr/>
            </w:pPr>
            <w:r w:rsidRPr="02B020DC" w:rsidR="02B020DC">
              <w:rPr>
                <w:rFonts w:ascii="Calibri" w:hAnsi="Calibri" w:eastAsia="Calibri" w:cs="Calibri"/>
                <w:sz w:val="22"/>
                <w:szCs w:val="22"/>
              </w:rPr>
              <w:t>UHL – Amulatory Theatres (High Vol/Low complexity)</w:t>
            </w:r>
          </w:p>
        </w:tc>
        <w:tc>
          <w:tcPr>
            <w:tcW w:w="3024" w:type="dxa"/>
            <w:tcBorders>
              <w:top w:val="single" w:sz="8"/>
              <w:left w:val="single" w:sz="8"/>
              <w:bottom w:val="single" w:sz="8"/>
              <w:right w:val="single" w:sz="8"/>
            </w:tcBorders>
            <w:tcMar>
              <w:left w:w="108" w:type="dxa"/>
              <w:right w:w="108" w:type="dxa"/>
            </w:tcMar>
            <w:vAlign w:val="top"/>
          </w:tcPr>
          <w:p w:rsidR="02B020DC" w:rsidP="02B020DC" w:rsidRDefault="02B020DC" w14:paraId="7AD94130" w14:textId="6A38B453">
            <w:pPr>
              <w:spacing w:after="0" w:afterAutospacing="off"/>
              <w:ind w:left="-20" w:right="-20"/>
              <w:rPr/>
            </w:pPr>
            <w:r w:rsidRPr="02B020DC" w:rsidR="02B020DC">
              <w:rPr>
                <w:rFonts w:ascii="Calibri" w:hAnsi="Calibri" w:eastAsia="Calibri" w:cs="Calibri"/>
                <w:sz w:val="22"/>
                <w:szCs w:val="22"/>
              </w:rPr>
              <w:t>Feasibility work underway</w:t>
            </w:r>
          </w:p>
        </w:tc>
        <w:tc>
          <w:tcPr>
            <w:tcW w:w="2076" w:type="dxa"/>
            <w:tcBorders>
              <w:top w:val="single" w:sz="8"/>
              <w:left w:val="single" w:sz="8"/>
              <w:bottom w:val="single" w:sz="8"/>
              <w:right w:val="single" w:sz="8"/>
            </w:tcBorders>
            <w:tcMar>
              <w:left w:w="108" w:type="dxa"/>
              <w:right w:w="108" w:type="dxa"/>
            </w:tcMar>
            <w:vAlign w:val="top"/>
          </w:tcPr>
          <w:p w:rsidR="02B020DC" w:rsidP="02B020DC" w:rsidRDefault="02B020DC" w14:paraId="3D6CB6FA" w14:textId="0567FE77">
            <w:pPr>
              <w:spacing w:after="0" w:afterAutospacing="off"/>
              <w:ind w:left="-20" w:right="-20"/>
              <w:jc w:val="right"/>
              <w:rPr/>
            </w:pPr>
            <w:r w:rsidRPr="02B020DC" w:rsidR="02B020DC">
              <w:rPr>
                <w:rFonts w:ascii="Calibri" w:hAnsi="Calibri" w:eastAsia="Calibri" w:cs="Calibri"/>
                <w:i w:val="1"/>
                <w:iCs w:val="1"/>
                <w:sz w:val="22"/>
                <w:szCs w:val="22"/>
              </w:rPr>
              <w:t>TBD</w:t>
            </w:r>
          </w:p>
        </w:tc>
        <w:tc>
          <w:tcPr>
            <w:tcW w:w="1230" w:type="dxa"/>
            <w:tcBorders>
              <w:top w:val="single" w:sz="8"/>
              <w:left w:val="single" w:sz="8"/>
              <w:bottom w:val="single" w:sz="8"/>
              <w:right w:val="single" w:sz="8"/>
            </w:tcBorders>
            <w:tcMar>
              <w:left w:w="108" w:type="dxa"/>
              <w:right w:w="108" w:type="dxa"/>
            </w:tcMar>
            <w:vAlign w:val="top"/>
          </w:tcPr>
          <w:p w:rsidR="02B020DC" w:rsidP="02B020DC" w:rsidRDefault="02B020DC" w14:paraId="4AC0CB33" w14:textId="07164376">
            <w:pPr>
              <w:spacing w:after="0" w:afterAutospacing="off"/>
              <w:ind w:left="-20" w:right="-20"/>
              <w:jc w:val="right"/>
              <w:rPr/>
            </w:pPr>
            <w:r w:rsidRPr="02B020DC" w:rsidR="02B020DC">
              <w:rPr>
                <w:rFonts w:ascii="Calibri" w:hAnsi="Calibri" w:eastAsia="Calibri" w:cs="Calibri"/>
                <w:i w:val="1"/>
                <w:iCs w:val="1"/>
                <w:sz w:val="22"/>
                <w:szCs w:val="22"/>
              </w:rPr>
              <w:t>TBD</w:t>
            </w:r>
          </w:p>
        </w:tc>
      </w:tr>
      <w:tr w:rsidR="02B020DC" w:rsidTr="02B020DC" w14:paraId="69703710">
        <w:trPr>
          <w:trHeight w:val="300"/>
        </w:trPr>
        <w:tc>
          <w:tcPr>
            <w:tcW w:w="810" w:type="dxa"/>
            <w:tcBorders>
              <w:top w:val="single" w:sz="8"/>
              <w:left w:val="single" w:sz="8"/>
              <w:bottom w:val="single" w:sz="8"/>
              <w:right w:val="single" w:sz="8"/>
            </w:tcBorders>
            <w:tcMar>
              <w:left w:w="108" w:type="dxa"/>
              <w:right w:w="108" w:type="dxa"/>
            </w:tcMar>
            <w:vAlign w:val="top"/>
          </w:tcPr>
          <w:p w:rsidR="02B020DC" w:rsidP="02B020DC" w:rsidRDefault="02B020DC" w14:paraId="19F330FF" w14:textId="2AEEE6E3">
            <w:pPr>
              <w:spacing w:after="0" w:afterAutospacing="off"/>
              <w:ind w:left="-20" w:right="-20"/>
              <w:rPr/>
            </w:pPr>
            <w:r w:rsidRPr="02B020DC" w:rsidR="02B020DC">
              <w:rPr>
                <w:rFonts w:ascii="Calibri" w:hAnsi="Calibri" w:eastAsia="Calibri" w:cs="Calibri"/>
                <w:sz w:val="22"/>
                <w:szCs w:val="22"/>
              </w:rPr>
              <w:t>9</w:t>
            </w:r>
          </w:p>
        </w:tc>
        <w:tc>
          <w:tcPr>
            <w:tcW w:w="6810" w:type="dxa"/>
            <w:tcBorders>
              <w:top w:val="single" w:sz="8"/>
              <w:left w:val="single" w:sz="8"/>
              <w:bottom w:val="single" w:sz="8"/>
              <w:right w:val="single" w:sz="8"/>
            </w:tcBorders>
            <w:tcMar>
              <w:left w:w="108" w:type="dxa"/>
              <w:right w:w="108" w:type="dxa"/>
            </w:tcMar>
            <w:vAlign w:val="top"/>
          </w:tcPr>
          <w:p w:rsidR="02B020DC" w:rsidP="02B020DC" w:rsidRDefault="02B020DC" w14:paraId="0517ACB7" w14:textId="754B1C2D">
            <w:pPr>
              <w:spacing w:after="0" w:afterAutospacing="off"/>
              <w:ind w:left="-20" w:right="-20"/>
              <w:rPr/>
            </w:pPr>
            <w:r w:rsidRPr="02B020DC" w:rsidR="02B020DC">
              <w:rPr>
                <w:rFonts w:ascii="Calibri" w:hAnsi="Calibri" w:eastAsia="Calibri" w:cs="Calibri"/>
                <w:sz w:val="22"/>
                <w:szCs w:val="22"/>
              </w:rPr>
              <w:t>Air Handling Unit HSSD – replacement</w:t>
            </w:r>
          </w:p>
        </w:tc>
        <w:tc>
          <w:tcPr>
            <w:tcW w:w="3024" w:type="dxa"/>
            <w:tcBorders>
              <w:top w:val="single" w:sz="8"/>
              <w:left w:val="single" w:sz="8"/>
              <w:bottom w:val="single" w:sz="8"/>
              <w:right w:val="single" w:sz="8"/>
            </w:tcBorders>
            <w:tcMar>
              <w:left w:w="108" w:type="dxa"/>
              <w:right w:w="108" w:type="dxa"/>
            </w:tcMar>
            <w:vAlign w:val="top"/>
          </w:tcPr>
          <w:p w:rsidR="02B020DC" w:rsidP="02B020DC" w:rsidRDefault="02B020DC" w14:paraId="60E141C9" w14:textId="62D6590F">
            <w:pPr>
              <w:spacing w:after="0" w:afterAutospacing="off"/>
              <w:ind w:left="-20" w:right="-20"/>
              <w:rPr/>
            </w:pPr>
            <w:r w:rsidRPr="02B020DC" w:rsidR="02B020DC">
              <w:rPr>
                <w:rFonts w:ascii="Calibri" w:hAnsi="Calibri" w:eastAsia="Calibri" w:cs="Calibri"/>
                <w:sz w:val="22"/>
                <w:szCs w:val="22"/>
              </w:rPr>
              <w:t>Scheme scoped and costed</w:t>
            </w:r>
          </w:p>
        </w:tc>
        <w:tc>
          <w:tcPr>
            <w:tcW w:w="2076" w:type="dxa"/>
            <w:tcBorders>
              <w:top w:val="single" w:sz="8"/>
              <w:left w:val="single" w:sz="8"/>
              <w:bottom w:val="single" w:sz="8"/>
              <w:right w:val="single" w:sz="8"/>
            </w:tcBorders>
            <w:tcMar>
              <w:left w:w="108" w:type="dxa"/>
              <w:right w:w="108" w:type="dxa"/>
            </w:tcMar>
            <w:vAlign w:val="top"/>
          </w:tcPr>
          <w:p w:rsidR="02B020DC" w:rsidP="02B020DC" w:rsidRDefault="02B020DC" w14:paraId="3AD12963" w14:textId="3E72BCD4">
            <w:pPr>
              <w:spacing w:after="0" w:afterAutospacing="off"/>
              <w:ind w:left="-20" w:right="-20"/>
              <w:jc w:val="right"/>
              <w:rPr/>
            </w:pPr>
            <w:r w:rsidRPr="02B020DC" w:rsidR="02B020DC">
              <w:rPr>
                <w:rFonts w:ascii="Calibri" w:hAnsi="Calibri" w:eastAsia="Calibri" w:cs="Calibri"/>
                <w:sz w:val="22"/>
                <w:szCs w:val="22"/>
              </w:rPr>
              <w:t>0.650</w:t>
            </w:r>
          </w:p>
        </w:tc>
        <w:tc>
          <w:tcPr>
            <w:tcW w:w="1230" w:type="dxa"/>
            <w:tcBorders>
              <w:top w:val="single" w:sz="8"/>
              <w:left w:val="single" w:sz="8"/>
              <w:bottom w:val="single" w:sz="8"/>
              <w:right w:val="single" w:sz="8"/>
            </w:tcBorders>
            <w:tcMar>
              <w:left w:w="108" w:type="dxa"/>
              <w:right w:w="108" w:type="dxa"/>
            </w:tcMar>
            <w:vAlign w:val="top"/>
          </w:tcPr>
          <w:p w:rsidR="02B020DC" w:rsidP="02B020DC" w:rsidRDefault="02B020DC" w14:paraId="22C7797B" w14:textId="2A8C92EB">
            <w:pPr>
              <w:spacing w:after="0" w:afterAutospacing="off"/>
              <w:ind w:left="-20" w:right="-20"/>
              <w:jc w:val="right"/>
              <w:rPr/>
            </w:pPr>
            <w:r w:rsidRPr="02B020DC" w:rsidR="02B020DC">
              <w:rPr>
                <w:rFonts w:ascii="Calibri" w:hAnsi="Calibri" w:eastAsia="Calibri" w:cs="Calibri"/>
                <w:sz w:val="22"/>
                <w:szCs w:val="22"/>
              </w:rPr>
              <w:t>0.650</w:t>
            </w:r>
          </w:p>
        </w:tc>
      </w:tr>
      <w:tr w:rsidR="02B020DC" w:rsidTr="02B020DC" w14:paraId="21DCDB42">
        <w:trPr>
          <w:trHeight w:val="300"/>
        </w:trPr>
        <w:tc>
          <w:tcPr>
            <w:tcW w:w="810" w:type="dxa"/>
            <w:tcBorders>
              <w:top w:val="single" w:sz="8"/>
              <w:left w:val="single" w:sz="8"/>
              <w:bottom w:val="single" w:sz="8"/>
              <w:right w:val="single" w:sz="8"/>
            </w:tcBorders>
            <w:tcMar>
              <w:left w:w="108" w:type="dxa"/>
              <w:right w:w="108" w:type="dxa"/>
            </w:tcMar>
            <w:vAlign w:val="top"/>
          </w:tcPr>
          <w:p w:rsidR="02B020DC" w:rsidP="02B020DC" w:rsidRDefault="02B020DC" w14:paraId="3C138B90" w14:textId="37077035">
            <w:pPr>
              <w:spacing w:after="0" w:afterAutospacing="off"/>
              <w:ind w:left="-20" w:right="-20"/>
              <w:rPr/>
            </w:pPr>
            <w:r w:rsidRPr="02B020DC" w:rsidR="02B020DC">
              <w:rPr>
                <w:rFonts w:ascii="Calibri" w:hAnsi="Calibri" w:eastAsia="Calibri" w:cs="Calibri"/>
                <w:sz w:val="22"/>
                <w:szCs w:val="22"/>
              </w:rPr>
              <w:t>10</w:t>
            </w:r>
          </w:p>
        </w:tc>
        <w:tc>
          <w:tcPr>
            <w:tcW w:w="6810" w:type="dxa"/>
            <w:tcBorders>
              <w:top w:val="single" w:sz="8"/>
              <w:left w:val="single" w:sz="8"/>
              <w:bottom w:val="single" w:sz="8"/>
              <w:right w:val="single" w:sz="8"/>
            </w:tcBorders>
            <w:tcMar>
              <w:left w:w="108" w:type="dxa"/>
              <w:right w:w="108" w:type="dxa"/>
            </w:tcMar>
            <w:vAlign w:val="top"/>
          </w:tcPr>
          <w:p w:rsidR="02B020DC" w:rsidP="02B020DC" w:rsidRDefault="02B020DC" w14:paraId="721C276F" w14:textId="0684A680">
            <w:pPr>
              <w:spacing w:after="0" w:afterAutospacing="off"/>
              <w:ind w:left="-20" w:right="-20"/>
              <w:rPr/>
            </w:pPr>
            <w:r w:rsidRPr="02B020DC" w:rsidR="02B020DC">
              <w:rPr>
                <w:rFonts w:ascii="Calibri" w:hAnsi="Calibri" w:eastAsia="Calibri" w:cs="Calibri"/>
                <w:sz w:val="22"/>
                <w:szCs w:val="22"/>
              </w:rPr>
              <w:t>Emergency Community Dental Service (interim replacement capacity – from Roath Park to CRI)</w:t>
            </w:r>
          </w:p>
        </w:tc>
        <w:tc>
          <w:tcPr>
            <w:tcW w:w="3024" w:type="dxa"/>
            <w:tcBorders>
              <w:top w:val="single" w:sz="8"/>
              <w:left w:val="single" w:sz="8"/>
              <w:bottom w:val="single" w:sz="8"/>
              <w:right w:val="single" w:sz="8"/>
            </w:tcBorders>
            <w:tcMar>
              <w:left w:w="108" w:type="dxa"/>
              <w:right w:w="108" w:type="dxa"/>
            </w:tcMar>
            <w:vAlign w:val="top"/>
          </w:tcPr>
          <w:p w:rsidR="02B020DC" w:rsidP="02B020DC" w:rsidRDefault="02B020DC" w14:paraId="7942DA0E" w14:textId="5FDA4068">
            <w:pPr>
              <w:spacing w:after="0" w:afterAutospacing="off"/>
              <w:ind w:left="-20" w:right="-20"/>
              <w:rPr/>
            </w:pPr>
            <w:r w:rsidRPr="02B020DC" w:rsidR="02B020DC">
              <w:rPr>
                <w:rFonts w:ascii="Calibri" w:hAnsi="Calibri" w:eastAsia="Calibri" w:cs="Calibri"/>
                <w:sz w:val="22"/>
                <w:szCs w:val="22"/>
              </w:rPr>
              <w:t>Feasibility work required</w:t>
            </w:r>
          </w:p>
          <w:p w:rsidR="02B020DC" w:rsidP="02B020DC" w:rsidRDefault="02B020DC" w14:paraId="6C05792A" w14:textId="04B0EFD8">
            <w:pPr>
              <w:spacing w:after="0" w:afterAutospacing="off"/>
              <w:ind w:left="-20" w:right="-20"/>
              <w:rPr/>
            </w:pPr>
            <w:r w:rsidRPr="02B020DC" w:rsidR="02B020DC">
              <w:rPr>
                <w:rFonts w:ascii="Calibri" w:hAnsi="Calibri" w:eastAsia="Calibri" w:cs="Calibri"/>
                <w:sz w:val="22"/>
                <w:szCs w:val="22"/>
              </w:rPr>
              <w:t xml:space="preserve"> </w:t>
            </w:r>
          </w:p>
        </w:tc>
        <w:tc>
          <w:tcPr>
            <w:tcW w:w="2076" w:type="dxa"/>
            <w:tcBorders>
              <w:top w:val="single" w:sz="8"/>
              <w:left w:val="single" w:sz="8"/>
              <w:bottom w:val="single" w:sz="8"/>
              <w:right w:val="single" w:sz="8"/>
            </w:tcBorders>
            <w:tcMar>
              <w:left w:w="108" w:type="dxa"/>
              <w:right w:w="108" w:type="dxa"/>
            </w:tcMar>
            <w:vAlign w:val="top"/>
          </w:tcPr>
          <w:p w:rsidR="02B020DC" w:rsidP="02B020DC" w:rsidRDefault="02B020DC" w14:paraId="23B817FF" w14:textId="32243E30">
            <w:pPr>
              <w:spacing w:after="0" w:afterAutospacing="off"/>
              <w:ind w:left="-20" w:right="-20"/>
              <w:jc w:val="right"/>
              <w:rPr/>
            </w:pPr>
            <w:r w:rsidRPr="02B020DC" w:rsidR="02B020DC">
              <w:rPr>
                <w:rFonts w:ascii="Calibri" w:hAnsi="Calibri" w:eastAsia="Calibri" w:cs="Calibri"/>
                <w:i w:val="1"/>
                <w:iCs w:val="1"/>
                <w:sz w:val="22"/>
                <w:szCs w:val="22"/>
              </w:rPr>
              <w:t xml:space="preserve"> </w:t>
            </w:r>
          </w:p>
          <w:p w:rsidR="02B020DC" w:rsidP="02B020DC" w:rsidRDefault="02B020DC" w14:paraId="29018274" w14:textId="4BE3138F">
            <w:pPr>
              <w:spacing w:after="0" w:afterAutospacing="off"/>
              <w:ind w:left="-20" w:right="-20"/>
              <w:jc w:val="right"/>
              <w:rPr/>
            </w:pPr>
            <w:r w:rsidRPr="02B020DC" w:rsidR="02B020DC">
              <w:rPr>
                <w:rFonts w:ascii="Calibri" w:hAnsi="Calibri" w:eastAsia="Calibri" w:cs="Calibri"/>
                <w:i w:val="1"/>
                <w:iCs w:val="1"/>
                <w:sz w:val="22"/>
                <w:szCs w:val="22"/>
              </w:rPr>
              <w:t>TBD</w:t>
            </w:r>
          </w:p>
        </w:tc>
        <w:tc>
          <w:tcPr>
            <w:tcW w:w="1230" w:type="dxa"/>
            <w:tcBorders>
              <w:top w:val="single" w:sz="8"/>
              <w:left w:val="single" w:sz="8"/>
              <w:bottom w:val="single" w:sz="8"/>
              <w:right w:val="single" w:sz="8"/>
            </w:tcBorders>
            <w:tcMar>
              <w:left w:w="108" w:type="dxa"/>
              <w:right w:w="108" w:type="dxa"/>
            </w:tcMar>
            <w:vAlign w:val="top"/>
          </w:tcPr>
          <w:p w:rsidR="02B020DC" w:rsidP="02B020DC" w:rsidRDefault="02B020DC" w14:paraId="06D955AB" w14:textId="0F6A1126">
            <w:pPr>
              <w:spacing w:after="0" w:afterAutospacing="off"/>
              <w:ind w:left="-20" w:right="-20"/>
              <w:jc w:val="right"/>
              <w:rPr/>
            </w:pPr>
            <w:r w:rsidRPr="02B020DC" w:rsidR="02B020DC">
              <w:rPr>
                <w:rFonts w:ascii="Calibri" w:hAnsi="Calibri" w:eastAsia="Calibri" w:cs="Calibri"/>
                <w:i w:val="1"/>
                <w:iCs w:val="1"/>
                <w:sz w:val="22"/>
                <w:szCs w:val="22"/>
              </w:rPr>
              <w:t xml:space="preserve"> </w:t>
            </w:r>
          </w:p>
          <w:p w:rsidR="02B020DC" w:rsidP="02B020DC" w:rsidRDefault="02B020DC" w14:paraId="1D76CB8D" w14:textId="2C6224B4">
            <w:pPr>
              <w:spacing w:after="0" w:afterAutospacing="off"/>
              <w:ind w:left="-20" w:right="-20"/>
              <w:jc w:val="right"/>
              <w:rPr/>
            </w:pPr>
            <w:r w:rsidRPr="02B020DC" w:rsidR="02B020DC">
              <w:rPr>
                <w:rFonts w:ascii="Calibri" w:hAnsi="Calibri" w:eastAsia="Calibri" w:cs="Calibri"/>
                <w:i w:val="1"/>
                <w:iCs w:val="1"/>
                <w:sz w:val="22"/>
                <w:szCs w:val="22"/>
              </w:rPr>
              <w:t>TBD</w:t>
            </w:r>
          </w:p>
        </w:tc>
      </w:tr>
      <w:tr w:rsidR="02B020DC" w:rsidTr="02B020DC" w14:paraId="2EA09DCC">
        <w:trPr>
          <w:trHeight w:val="300"/>
        </w:trPr>
        <w:tc>
          <w:tcPr>
            <w:tcW w:w="810" w:type="dxa"/>
            <w:tcBorders>
              <w:top w:val="single" w:sz="8"/>
              <w:left w:val="single" w:sz="8"/>
              <w:bottom w:val="single" w:sz="8"/>
              <w:right w:val="single" w:sz="8"/>
            </w:tcBorders>
            <w:tcMar>
              <w:left w:w="108" w:type="dxa"/>
              <w:right w:w="108" w:type="dxa"/>
            </w:tcMar>
            <w:vAlign w:val="top"/>
          </w:tcPr>
          <w:p w:rsidR="02B020DC" w:rsidP="02B020DC" w:rsidRDefault="02B020DC" w14:paraId="5B698021" w14:textId="4016B6FB">
            <w:pPr>
              <w:spacing w:after="0" w:afterAutospacing="off"/>
              <w:ind w:left="-20" w:right="-20"/>
              <w:rPr/>
            </w:pPr>
            <w:r w:rsidRPr="02B020DC" w:rsidR="02B020DC">
              <w:rPr>
                <w:rFonts w:ascii="Calibri" w:hAnsi="Calibri" w:eastAsia="Calibri" w:cs="Calibri"/>
                <w:sz w:val="22"/>
                <w:szCs w:val="22"/>
              </w:rPr>
              <w:t>11</w:t>
            </w:r>
          </w:p>
        </w:tc>
        <w:tc>
          <w:tcPr>
            <w:tcW w:w="6810" w:type="dxa"/>
            <w:tcBorders>
              <w:top w:val="single" w:sz="8"/>
              <w:left w:val="single" w:sz="8"/>
              <w:bottom w:val="single" w:sz="8"/>
              <w:right w:val="single" w:sz="8"/>
            </w:tcBorders>
            <w:tcMar>
              <w:left w:w="108" w:type="dxa"/>
              <w:right w:w="108" w:type="dxa"/>
            </w:tcMar>
            <w:vAlign w:val="top"/>
          </w:tcPr>
          <w:p w:rsidR="02B020DC" w:rsidP="02B020DC" w:rsidRDefault="02B020DC" w14:paraId="483F9AF3" w14:textId="29A2623B">
            <w:pPr>
              <w:spacing w:after="0" w:afterAutospacing="off"/>
              <w:ind w:left="-20" w:right="-20"/>
              <w:rPr/>
            </w:pPr>
            <w:r w:rsidRPr="02B020DC" w:rsidR="02B020DC">
              <w:rPr>
                <w:rFonts w:ascii="Calibri" w:hAnsi="Calibri" w:eastAsia="Calibri" w:cs="Calibri"/>
                <w:sz w:val="22"/>
                <w:szCs w:val="22"/>
              </w:rPr>
              <w:t>CRI/Clinical Addictions Unit – interim works</w:t>
            </w:r>
          </w:p>
        </w:tc>
        <w:tc>
          <w:tcPr>
            <w:tcW w:w="3024" w:type="dxa"/>
            <w:tcBorders>
              <w:top w:val="single" w:sz="8"/>
              <w:left w:val="single" w:sz="8"/>
              <w:bottom w:val="single" w:sz="8"/>
              <w:right w:val="single" w:sz="8"/>
            </w:tcBorders>
            <w:tcMar>
              <w:left w:w="108" w:type="dxa"/>
              <w:right w:w="108" w:type="dxa"/>
            </w:tcMar>
            <w:vAlign w:val="top"/>
          </w:tcPr>
          <w:p w:rsidR="02B020DC" w:rsidP="02B020DC" w:rsidRDefault="02B020DC" w14:paraId="62C4CE85" w14:textId="45BD1CFA">
            <w:pPr>
              <w:spacing w:after="0" w:afterAutospacing="off"/>
              <w:ind w:left="-20" w:right="-20"/>
              <w:rPr/>
            </w:pPr>
            <w:r w:rsidRPr="02B020DC" w:rsidR="02B020DC">
              <w:rPr>
                <w:rFonts w:ascii="Calibri" w:hAnsi="Calibri" w:eastAsia="Calibri" w:cs="Calibri"/>
                <w:sz w:val="22"/>
                <w:szCs w:val="22"/>
              </w:rPr>
              <w:t>Scheme scoped and costed</w:t>
            </w:r>
          </w:p>
        </w:tc>
        <w:tc>
          <w:tcPr>
            <w:tcW w:w="2076" w:type="dxa"/>
            <w:tcBorders>
              <w:top w:val="single" w:sz="8"/>
              <w:left w:val="single" w:sz="8"/>
              <w:bottom w:val="single" w:sz="8"/>
              <w:right w:val="single" w:sz="8"/>
            </w:tcBorders>
            <w:tcMar>
              <w:left w:w="108" w:type="dxa"/>
              <w:right w:w="108" w:type="dxa"/>
            </w:tcMar>
            <w:vAlign w:val="top"/>
          </w:tcPr>
          <w:p w:rsidR="02B020DC" w:rsidP="02B020DC" w:rsidRDefault="02B020DC" w14:paraId="0F85861E" w14:textId="1A5A61BB">
            <w:pPr>
              <w:spacing w:after="0" w:afterAutospacing="off"/>
              <w:ind w:left="-20" w:right="-20"/>
              <w:jc w:val="right"/>
              <w:rPr/>
            </w:pPr>
            <w:r w:rsidRPr="02B020DC" w:rsidR="02B020DC">
              <w:rPr>
                <w:rFonts w:ascii="Calibri" w:hAnsi="Calibri" w:eastAsia="Calibri" w:cs="Calibri"/>
                <w:sz w:val="22"/>
                <w:szCs w:val="22"/>
              </w:rPr>
              <w:t>0.100</w:t>
            </w:r>
          </w:p>
        </w:tc>
        <w:tc>
          <w:tcPr>
            <w:tcW w:w="1230" w:type="dxa"/>
            <w:tcBorders>
              <w:top w:val="single" w:sz="8"/>
              <w:left w:val="single" w:sz="8"/>
              <w:bottom w:val="single" w:sz="8"/>
              <w:right w:val="single" w:sz="8"/>
            </w:tcBorders>
            <w:tcMar>
              <w:left w:w="108" w:type="dxa"/>
              <w:right w:w="108" w:type="dxa"/>
            </w:tcMar>
            <w:vAlign w:val="top"/>
          </w:tcPr>
          <w:p w:rsidR="02B020DC" w:rsidP="02B020DC" w:rsidRDefault="02B020DC" w14:paraId="0A6FAF83" w14:textId="468723D4">
            <w:pPr>
              <w:spacing w:after="0" w:afterAutospacing="off"/>
              <w:ind w:left="-20" w:right="-20"/>
              <w:jc w:val="right"/>
              <w:rPr/>
            </w:pPr>
            <w:r w:rsidRPr="02B020DC" w:rsidR="02B020DC">
              <w:rPr>
                <w:rFonts w:ascii="Calibri" w:hAnsi="Calibri" w:eastAsia="Calibri" w:cs="Calibri"/>
                <w:sz w:val="22"/>
                <w:szCs w:val="22"/>
              </w:rPr>
              <w:t>0.100</w:t>
            </w:r>
          </w:p>
        </w:tc>
      </w:tr>
      <w:tr w:rsidR="02B020DC" w:rsidTr="02B020DC" w14:paraId="5B3B22A8">
        <w:trPr>
          <w:trHeight w:val="300"/>
        </w:trPr>
        <w:tc>
          <w:tcPr>
            <w:tcW w:w="810" w:type="dxa"/>
            <w:tcBorders>
              <w:top w:val="single" w:sz="8"/>
              <w:left w:val="single" w:sz="8"/>
              <w:bottom w:val="single" w:sz="8"/>
              <w:right w:val="single" w:sz="8"/>
            </w:tcBorders>
            <w:tcMar>
              <w:left w:w="108" w:type="dxa"/>
              <w:right w:w="108" w:type="dxa"/>
            </w:tcMar>
            <w:vAlign w:val="top"/>
          </w:tcPr>
          <w:p w:rsidR="02B020DC" w:rsidP="02B020DC" w:rsidRDefault="02B020DC" w14:paraId="3109186E" w14:textId="19BD74AE">
            <w:pPr>
              <w:spacing w:after="0" w:afterAutospacing="off"/>
              <w:ind w:left="-20" w:right="-20"/>
              <w:rPr/>
            </w:pPr>
            <w:r w:rsidRPr="02B020DC" w:rsidR="02B020DC">
              <w:rPr>
                <w:rFonts w:ascii="Calibri" w:hAnsi="Calibri" w:eastAsia="Calibri" w:cs="Calibri"/>
                <w:sz w:val="22"/>
                <w:szCs w:val="22"/>
              </w:rPr>
              <w:t>12</w:t>
            </w:r>
          </w:p>
        </w:tc>
        <w:tc>
          <w:tcPr>
            <w:tcW w:w="6810" w:type="dxa"/>
            <w:tcBorders>
              <w:top w:val="single" w:sz="8"/>
              <w:left w:val="single" w:sz="8"/>
              <w:bottom w:val="single" w:sz="8"/>
              <w:right w:val="single" w:sz="8"/>
            </w:tcBorders>
            <w:tcMar>
              <w:left w:w="108" w:type="dxa"/>
              <w:right w:w="108" w:type="dxa"/>
            </w:tcMar>
            <w:vAlign w:val="top"/>
          </w:tcPr>
          <w:p w:rsidR="02B020DC" w:rsidP="02B020DC" w:rsidRDefault="02B020DC" w14:paraId="7AA40748" w14:textId="035E54C0">
            <w:pPr>
              <w:spacing w:after="0" w:afterAutospacing="off"/>
              <w:ind w:left="-20" w:right="-20"/>
              <w:rPr/>
            </w:pPr>
            <w:r w:rsidRPr="02B020DC" w:rsidR="02B020DC">
              <w:rPr>
                <w:rFonts w:ascii="Calibri" w:hAnsi="Calibri" w:eastAsia="Calibri" w:cs="Calibri"/>
                <w:sz w:val="22"/>
                <w:szCs w:val="22"/>
              </w:rPr>
              <w:t>Welsh Clinical Intensive Care Information System (Deferred to 2025-26)</w:t>
            </w:r>
          </w:p>
        </w:tc>
        <w:tc>
          <w:tcPr>
            <w:tcW w:w="3024" w:type="dxa"/>
            <w:tcBorders>
              <w:top w:val="single" w:sz="8"/>
              <w:left w:val="single" w:sz="8"/>
              <w:bottom w:val="single" w:sz="8"/>
              <w:right w:val="single" w:sz="8"/>
            </w:tcBorders>
            <w:tcMar>
              <w:left w:w="108" w:type="dxa"/>
              <w:right w:w="108" w:type="dxa"/>
            </w:tcMar>
            <w:vAlign w:val="top"/>
          </w:tcPr>
          <w:p w:rsidR="02B020DC" w:rsidP="02B020DC" w:rsidRDefault="02B020DC" w14:paraId="23EF840F" w14:textId="3217A33C">
            <w:pPr>
              <w:spacing w:after="0" w:afterAutospacing="off"/>
              <w:ind w:left="-20" w:right="-20"/>
              <w:rPr/>
            </w:pPr>
            <w:r w:rsidRPr="02B020DC" w:rsidR="02B020DC">
              <w:rPr>
                <w:rFonts w:ascii="Calibri" w:hAnsi="Calibri" w:eastAsia="Calibri" w:cs="Calibri"/>
                <w:sz w:val="22"/>
                <w:szCs w:val="22"/>
              </w:rPr>
              <w:t>Deferred until 2025-26</w:t>
            </w:r>
          </w:p>
        </w:tc>
        <w:tc>
          <w:tcPr>
            <w:tcW w:w="2076" w:type="dxa"/>
            <w:tcBorders>
              <w:top w:val="single" w:sz="8"/>
              <w:left w:val="single" w:sz="8"/>
              <w:bottom w:val="single" w:sz="8"/>
              <w:right w:val="single" w:sz="8"/>
            </w:tcBorders>
            <w:tcMar>
              <w:left w:w="108" w:type="dxa"/>
              <w:right w:w="108" w:type="dxa"/>
            </w:tcMar>
            <w:vAlign w:val="top"/>
          </w:tcPr>
          <w:p w:rsidR="02B020DC" w:rsidP="02B020DC" w:rsidRDefault="02B020DC" w14:paraId="35FDE419" w14:textId="0B5C6243">
            <w:pPr>
              <w:spacing w:after="0" w:afterAutospacing="off"/>
              <w:ind w:left="-20" w:right="-20"/>
              <w:jc w:val="right"/>
              <w:rPr/>
            </w:pPr>
            <w:r w:rsidRPr="02B020DC" w:rsidR="02B020DC">
              <w:rPr>
                <w:rFonts w:ascii="Calibri" w:hAnsi="Calibri" w:eastAsia="Calibri" w:cs="Calibri"/>
                <w:sz w:val="22"/>
                <w:szCs w:val="22"/>
              </w:rPr>
              <w:t>0.950</w:t>
            </w:r>
          </w:p>
        </w:tc>
        <w:tc>
          <w:tcPr>
            <w:tcW w:w="1230" w:type="dxa"/>
            <w:tcBorders>
              <w:top w:val="single" w:sz="8"/>
              <w:left w:val="single" w:sz="8"/>
              <w:bottom w:val="single" w:sz="8"/>
              <w:right w:val="single" w:sz="8"/>
            </w:tcBorders>
            <w:tcMar>
              <w:left w:w="108" w:type="dxa"/>
              <w:right w:w="108" w:type="dxa"/>
            </w:tcMar>
            <w:vAlign w:val="top"/>
          </w:tcPr>
          <w:p w:rsidR="02B020DC" w:rsidP="02B020DC" w:rsidRDefault="02B020DC" w14:paraId="368D2786" w14:textId="5D14CAD5">
            <w:pPr>
              <w:spacing w:after="0" w:afterAutospacing="off"/>
              <w:ind w:left="-20" w:right="-20"/>
              <w:jc w:val="right"/>
              <w:rPr/>
            </w:pPr>
            <w:r w:rsidRPr="02B020DC" w:rsidR="02B020DC">
              <w:rPr>
                <w:rFonts w:ascii="Calibri" w:hAnsi="Calibri" w:eastAsia="Calibri" w:cs="Calibri"/>
                <w:sz w:val="22"/>
                <w:szCs w:val="22"/>
              </w:rPr>
              <w:t>0.000</w:t>
            </w:r>
          </w:p>
        </w:tc>
      </w:tr>
      <w:tr w:rsidR="02B020DC" w:rsidTr="02B020DC" w14:paraId="55E77841">
        <w:trPr>
          <w:trHeight w:val="300"/>
        </w:trPr>
        <w:tc>
          <w:tcPr>
            <w:tcW w:w="810" w:type="dxa"/>
            <w:tcBorders>
              <w:top w:val="single" w:sz="8"/>
              <w:left w:val="single" w:sz="8"/>
              <w:bottom w:val="single" w:sz="8"/>
              <w:right w:val="single" w:sz="8"/>
            </w:tcBorders>
            <w:tcMar>
              <w:left w:w="108" w:type="dxa"/>
              <w:right w:w="108" w:type="dxa"/>
            </w:tcMar>
            <w:vAlign w:val="top"/>
          </w:tcPr>
          <w:p w:rsidR="02B020DC" w:rsidP="02B020DC" w:rsidRDefault="02B020DC" w14:paraId="5B4FDB5C" w14:textId="1BEAEF80">
            <w:pPr>
              <w:spacing w:after="0" w:afterAutospacing="off"/>
              <w:ind w:left="-20" w:right="-20"/>
              <w:rPr/>
            </w:pPr>
            <w:r w:rsidRPr="02B020DC" w:rsidR="02B020DC">
              <w:rPr>
                <w:rFonts w:ascii="Calibri" w:hAnsi="Calibri" w:eastAsia="Calibri" w:cs="Calibri"/>
                <w:i w:val="1"/>
                <w:iCs w:val="1"/>
                <w:sz w:val="22"/>
                <w:szCs w:val="22"/>
              </w:rPr>
              <w:t xml:space="preserve"> </w:t>
            </w:r>
          </w:p>
        </w:tc>
        <w:tc>
          <w:tcPr>
            <w:tcW w:w="6810" w:type="dxa"/>
            <w:tcBorders>
              <w:top w:val="single" w:sz="8"/>
              <w:left w:val="single" w:sz="8"/>
              <w:bottom w:val="single" w:sz="8"/>
              <w:right w:val="single" w:sz="8"/>
            </w:tcBorders>
            <w:tcMar>
              <w:left w:w="108" w:type="dxa"/>
              <w:right w:w="108" w:type="dxa"/>
            </w:tcMar>
            <w:vAlign w:val="top"/>
          </w:tcPr>
          <w:p w:rsidR="02B020DC" w:rsidP="02B020DC" w:rsidRDefault="02B020DC" w14:paraId="436E88D3" w14:textId="114525E0">
            <w:pPr>
              <w:spacing w:after="0" w:afterAutospacing="off"/>
              <w:ind w:left="-20" w:right="-20"/>
              <w:rPr/>
            </w:pPr>
            <w:r w:rsidRPr="02B020DC" w:rsidR="02B020DC">
              <w:rPr>
                <w:rFonts w:ascii="Calibri" w:hAnsi="Calibri" w:eastAsia="Calibri" w:cs="Calibri"/>
                <w:b w:val="1"/>
                <w:bCs w:val="1"/>
                <w:sz w:val="22"/>
                <w:szCs w:val="22"/>
              </w:rPr>
              <w:t>Grand Total</w:t>
            </w:r>
          </w:p>
        </w:tc>
        <w:tc>
          <w:tcPr>
            <w:tcW w:w="3024" w:type="dxa"/>
            <w:tcBorders>
              <w:top w:val="single" w:sz="8"/>
              <w:left w:val="single" w:sz="8"/>
              <w:bottom w:val="single" w:sz="8"/>
              <w:right w:val="single" w:sz="8"/>
            </w:tcBorders>
            <w:tcMar>
              <w:left w:w="108" w:type="dxa"/>
              <w:right w:w="108" w:type="dxa"/>
            </w:tcMar>
            <w:vAlign w:val="top"/>
          </w:tcPr>
          <w:p w:rsidR="02B020DC" w:rsidP="02B020DC" w:rsidRDefault="02B020DC" w14:paraId="7D852472" w14:textId="1403B776">
            <w:pPr>
              <w:spacing w:after="0" w:afterAutospacing="off"/>
              <w:ind w:left="-20" w:right="-20"/>
              <w:rPr/>
            </w:pPr>
            <w:r w:rsidRPr="02B020DC" w:rsidR="02B020DC">
              <w:rPr>
                <w:rFonts w:ascii="Calibri" w:hAnsi="Calibri" w:eastAsia="Calibri" w:cs="Calibri"/>
                <w:b w:val="1"/>
                <w:bCs w:val="1"/>
                <w:sz w:val="22"/>
                <w:szCs w:val="22"/>
              </w:rPr>
              <w:t xml:space="preserve"> </w:t>
            </w:r>
          </w:p>
        </w:tc>
        <w:tc>
          <w:tcPr>
            <w:tcW w:w="2076" w:type="dxa"/>
            <w:tcBorders>
              <w:top w:val="single" w:sz="8"/>
              <w:left w:val="single" w:sz="8"/>
              <w:bottom w:val="single" w:sz="8"/>
              <w:right w:val="single" w:sz="8"/>
            </w:tcBorders>
            <w:tcMar>
              <w:left w:w="108" w:type="dxa"/>
              <w:right w:w="108" w:type="dxa"/>
            </w:tcMar>
            <w:vAlign w:val="top"/>
          </w:tcPr>
          <w:p w:rsidR="02B020DC" w:rsidP="02B020DC" w:rsidRDefault="02B020DC" w14:paraId="4D182FE5" w14:textId="0AA4A2A4">
            <w:pPr>
              <w:spacing w:after="0" w:afterAutospacing="off"/>
              <w:ind w:left="-20" w:right="-20"/>
              <w:jc w:val="right"/>
              <w:rPr/>
            </w:pPr>
            <w:r w:rsidRPr="02B020DC" w:rsidR="02B020DC">
              <w:rPr>
                <w:rFonts w:ascii="Calibri" w:hAnsi="Calibri" w:eastAsia="Calibri" w:cs="Calibri"/>
                <w:b w:val="1"/>
                <w:bCs w:val="1"/>
                <w:sz w:val="22"/>
                <w:szCs w:val="22"/>
              </w:rPr>
              <w:t>3.190</w:t>
            </w:r>
          </w:p>
        </w:tc>
        <w:tc>
          <w:tcPr>
            <w:tcW w:w="1230" w:type="dxa"/>
            <w:tcBorders>
              <w:top w:val="single" w:sz="8"/>
              <w:left w:val="single" w:sz="8"/>
              <w:bottom w:val="single" w:sz="8"/>
              <w:right w:val="single" w:sz="8"/>
            </w:tcBorders>
            <w:tcMar>
              <w:left w:w="108" w:type="dxa"/>
              <w:right w:w="108" w:type="dxa"/>
            </w:tcMar>
            <w:vAlign w:val="top"/>
          </w:tcPr>
          <w:p w:rsidR="02B020DC" w:rsidP="02B020DC" w:rsidRDefault="02B020DC" w14:paraId="01F37C13" w14:textId="1CEA8AC1">
            <w:pPr>
              <w:spacing w:after="0" w:afterAutospacing="off"/>
              <w:ind w:left="-20" w:right="-20"/>
              <w:jc w:val="right"/>
              <w:rPr/>
            </w:pPr>
            <w:r w:rsidRPr="02B020DC" w:rsidR="02B020DC">
              <w:rPr>
                <w:rFonts w:ascii="Calibri" w:hAnsi="Calibri" w:eastAsia="Calibri" w:cs="Calibri"/>
                <w:b w:val="1"/>
                <w:bCs w:val="1"/>
                <w:sz w:val="22"/>
                <w:szCs w:val="22"/>
              </w:rPr>
              <w:t>2.240</w:t>
            </w:r>
          </w:p>
        </w:tc>
      </w:tr>
    </w:tbl>
    <w:p w:rsidR="7DDBB29E" w:rsidP="02B020DC" w:rsidRDefault="7DDBB29E" w14:paraId="68012488" w14:textId="1ECFEBB1">
      <w:pPr>
        <w:spacing w:after="160" w:afterAutospacing="off" w:line="257" w:lineRule="auto"/>
        <w:ind w:left="-20" w:right="-20"/>
        <w:jc w:val="right"/>
        <w:rPr/>
      </w:pPr>
      <w:r w:rsidRPr="02B020DC" w:rsidR="7DDBB29E">
        <w:rPr>
          <w:rFonts w:ascii="Calibri" w:hAnsi="Calibri" w:eastAsia="Calibri" w:cs="Calibri"/>
          <w:b w:val="1"/>
          <w:bCs w:val="1"/>
          <w:noProof w:val="0"/>
          <w:sz w:val="22"/>
          <w:szCs w:val="22"/>
          <w:lang w:val="en-GB"/>
        </w:rPr>
        <w:t xml:space="preserve"> </w:t>
      </w:r>
    </w:p>
    <w:p w:rsidR="7DDBB29E" w:rsidP="02B020DC" w:rsidRDefault="7DDBB29E" w14:paraId="0836AF92" w14:textId="0BE691AF">
      <w:pPr>
        <w:spacing w:after="160" w:afterAutospacing="off" w:line="257" w:lineRule="auto"/>
        <w:ind w:left="-20" w:right="-20"/>
        <w:jc w:val="left"/>
        <w:rPr/>
      </w:pPr>
      <w:r w:rsidRPr="02B020DC" w:rsidR="7DDBB29E">
        <w:rPr>
          <w:rFonts w:ascii="Calibri" w:hAnsi="Calibri" w:eastAsia="Calibri" w:cs="Calibri"/>
          <w:noProof w:val="0"/>
          <w:sz w:val="22"/>
          <w:szCs w:val="22"/>
          <w:lang w:val="en"/>
        </w:rPr>
        <w:t>1.3</w:t>
      </w:r>
      <w:r>
        <w:tab/>
      </w:r>
      <w:r w:rsidRPr="02B020DC" w:rsidR="7DDBB29E">
        <w:rPr>
          <w:rFonts w:ascii="Calibri" w:hAnsi="Calibri" w:eastAsia="Calibri" w:cs="Calibri"/>
          <w:b w:val="1"/>
          <w:bCs w:val="1"/>
          <w:noProof w:val="0"/>
          <w:sz w:val="22"/>
          <w:szCs w:val="22"/>
          <w:lang w:val="en"/>
        </w:rPr>
        <w:t>Proposed and Prioritised Major Capital Schemes</w:t>
      </w:r>
      <w:r w:rsidRPr="02B020DC" w:rsidR="7DDBB29E">
        <w:rPr>
          <w:rFonts w:ascii="Calibri" w:hAnsi="Calibri" w:eastAsia="Calibri" w:cs="Calibri"/>
          <w:noProof w:val="0"/>
          <w:sz w:val="22"/>
          <w:szCs w:val="22"/>
          <w:lang w:val="en"/>
        </w:rPr>
        <w:t xml:space="preserve"> </w:t>
      </w:r>
    </w:p>
    <w:p w:rsidR="7DDBB29E" w:rsidP="02B020DC" w:rsidRDefault="7DDBB29E" w14:paraId="6A6AC319" w14:textId="0D423D3D">
      <w:pPr>
        <w:spacing w:after="160" w:afterAutospacing="off" w:line="257" w:lineRule="auto"/>
        <w:ind w:left="-20" w:right="-20"/>
        <w:jc w:val="left"/>
        <w:rPr/>
      </w:pPr>
      <w:r w:rsidRPr="02B020DC" w:rsidR="7DDBB29E">
        <w:rPr>
          <w:rFonts w:ascii="Calibri" w:hAnsi="Calibri" w:eastAsia="Calibri" w:cs="Calibri"/>
          <w:noProof w:val="0"/>
          <w:sz w:val="22"/>
          <w:szCs w:val="22"/>
          <w:lang w:val="en"/>
        </w:rPr>
        <w:t xml:space="preserve">These schemes listed below are not exhaustive </w:t>
      </w:r>
      <w:r w:rsidRPr="02B020DC" w:rsidR="7DDBB29E">
        <w:rPr>
          <w:rFonts w:ascii="Calibri" w:hAnsi="Calibri" w:eastAsia="Calibri" w:cs="Calibri"/>
          <w:noProof w:val="0"/>
          <w:sz w:val="22"/>
          <w:szCs w:val="22"/>
          <w:lang w:val="en"/>
        </w:rPr>
        <w:t>i.e.</w:t>
      </w:r>
      <w:r w:rsidRPr="02B020DC" w:rsidR="7DDBB29E">
        <w:rPr>
          <w:rFonts w:ascii="Calibri" w:hAnsi="Calibri" w:eastAsia="Calibri" w:cs="Calibri"/>
          <w:noProof w:val="0"/>
          <w:sz w:val="22"/>
          <w:szCs w:val="22"/>
          <w:lang w:val="en"/>
        </w:rPr>
        <w:t xml:space="preserve"> there is an extensive schedule of capital projects and investments that form the UHB’s detailed capital programme plan. However, the schemes reported below are those shortlisted priority schemes that are being planned or proposed that:</w:t>
      </w:r>
    </w:p>
    <w:p w:rsidR="7DDBB29E" w:rsidP="02B020DC" w:rsidRDefault="7DDBB29E" w14:paraId="5FA1BF1D" w14:textId="3B89C3B6">
      <w:pPr>
        <w:pStyle w:val="ListParagraph"/>
        <w:numPr>
          <w:ilvl w:val="0"/>
          <w:numId w:val="44"/>
        </w:numPr>
        <w:spacing w:after="0" w:afterAutospacing="off" w:line="257" w:lineRule="auto"/>
        <w:ind w:left="-20" w:right="-20" w:hanging="360"/>
        <w:jc w:val="left"/>
        <w:rPr>
          <w:rFonts w:ascii="Calibri" w:hAnsi="Calibri" w:eastAsia="Calibri" w:cs="Calibri"/>
          <w:noProof w:val="0"/>
          <w:sz w:val="22"/>
          <w:szCs w:val="22"/>
          <w:lang w:val="en"/>
        </w:rPr>
      </w:pPr>
      <w:r w:rsidRPr="02B020DC" w:rsidR="7DDBB29E">
        <w:rPr>
          <w:rFonts w:ascii="Calibri" w:hAnsi="Calibri" w:eastAsia="Calibri" w:cs="Calibri"/>
          <w:noProof w:val="0"/>
          <w:sz w:val="22"/>
          <w:szCs w:val="22"/>
          <w:lang w:val="en"/>
        </w:rPr>
        <w:t xml:space="preserve">require major capital investment from the </w:t>
      </w:r>
      <w:r w:rsidRPr="02B020DC" w:rsidR="7DDBB29E">
        <w:rPr>
          <w:rFonts w:ascii="Calibri" w:hAnsi="Calibri" w:eastAsia="Calibri" w:cs="Calibri"/>
          <w:noProof w:val="0"/>
          <w:sz w:val="22"/>
          <w:szCs w:val="22"/>
          <w:lang w:val="en"/>
        </w:rPr>
        <w:t>All Wales Capital</w:t>
      </w:r>
      <w:r w:rsidRPr="02B020DC" w:rsidR="7DDBB29E">
        <w:rPr>
          <w:rFonts w:ascii="Calibri" w:hAnsi="Calibri" w:eastAsia="Calibri" w:cs="Calibri"/>
          <w:noProof w:val="0"/>
          <w:sz w:val="22"/>
          <w:szCs w:val="22"/>
          <w:lang w:val="en"/>
        </w:rPr>
        <w:t xml:space="preserve"> Programme (including community schemes that for which major capital business cases were developed prior to the Cardiff &amp; Vale Regional Partnership Board Integrated Capital Programme Plan and whose estimated capital value will exceed the IRCF allocation – these are shaded in green on the table below)</w:t>
      </w:r>
    </w:p>
    <w:p w:rsidR="7DDBB29E" w:rsidP="02B020DC" w:rsidRDefault="7DDBB29E" w14:paraId="5037E0FA" w14:textId="35264BE6">
      <w:pPr>
        <w:pStyle w:val="ListParagraph"/>
        <w:numPr>
          <w:ilvl w:val="0"/>
          <w:numId w:val="44"/>
        </w:numPr>
        <w:spacing w:after="160" w:afterAutospacing="off" w:line="257" w:lineRule="auto"/>
        <w:ind w:left="-20" w:right="-20" w:hanging="360"/>
        <w:jc w:val="left"/>
        <w:rPr>
          <w:rFonts w:ascii="Calibri" w:hAnsi="Calibri" w:eastAsia="Calibri" w:cs="Calibri"/>
          <w:noProof w:val="0"/>
          <w:sz w:val="22"/>
          <w:szCs w:val="22"/>
          <w:lang w:val="en"/>
        </w:rPr>
      </w:pPr>
      <w:r w:rsidRPr="02B020DC" w:rsidR="7DDBB29E">
        <w:rPr>
          <w:rFonts w:ascii="Calibri" w:hAnsi="Calibri" w:eastAsia="Calibri" w:cs="Calibri"/>
          <w:noProof w:val="0"/>
          <w:sz w:val="22"/>
          <w:szCs w:val="22"/>
          <w:lang w:val="en"/>
        </w:rPr>
        <w:t>are community-based partnership schemes being progressed through the Cardiff &amp; Vale Regional Partnership Board Integrated Capital Programme Plan that will be funded through either regional partnership integrated capital or a combination of partnership funding and/or section 106 agreements and/or charitable funding.</w:t>
      </w:r>
    </w:p>
    <w:p w:rsidR="7DDBB29E" w:rsidP="02B020DC" w:rsidRDefault="7DDBB29E" w14:paraId="521E9A03" w14:textId="28123837">
      <w:pPr>
        <w:spacing w:after="160" w:afterAutospacing="off" w:line="257" w:lineRule="auto"/>
        <w:ind w:left="-20" w:right="-20"/>
        <w:jc w:val="right"/>
        <w:rPr/>
      </w:pPr>
      <w:r w:rsidRPr="02B020DC" w:rsidR="7DDBB29E">
        <w:rPr>
          <w:rFonts w:ascii="Calibri" w:hAnsi="Calibri" w:eastAsia="Calibri" w:cs="Calibri"/>
          <w:b w:val="1"/>
          <w:bCs w:val="1"/>
          <w:noProof w:val="0"/>
          <w:sz w:val="22"/>
          <w:szCs w:val="22"/>
          <w:lang w:val="en"/>
        </w:rPr>
        <w:t>All Wales Major Capital Programme – Proposed Business cases</w:t>
      </w:r>
    </w:p>
    <w:tbl>
      <w:tblPr>
        <w:tblStyle w:val="TableGrid"/>
        <w:tblW w:w="0" w:type="auto"/>
        <w:tblLayout w:type="fixed"/>
        <w:tblLook w:val="04A0" w:firstRow="1" w:lastRow="0" w:firstColumn="1" w:lastColumn="0" w:noHBand="0" w:noVBand="1"/>
      </w:tblPr>
      <w:tblGrid>
        <w:gridCol w:w="715"/>
        <w:gridCol w:w="5107"/>
        <w:gridCol w:w="1399"/>
        <w:gridCol w:w="4407"/>
        <w:gridCol w:w="1191"/>
        <w:gridCol w:w="1131"/>
      </w:tblGrid>
      <w:tr w:rsidR="02B020DC" w:rsidTr="02B020DC" w14:paraId="70894B2E">
        <w:trPr>
          <w:trHeight w:val="300"/>
        </w:trPr>
        <w:tc>
          <w:tcPr>
            <w:tcW w:w="715" w:type="dxa"/>
            <w:tcBorders>
              <w:top w:val="single" w:sz="8"/>
              <w:left w:val="single" w:sz="8"/>
              <w:bottom w:val="single" w:sz="8"/>
              <w:right w:val="single" w:sz="8"/>
            </w:tcBorders>
            <w:shd w:val="clear" w:color="auto" w:fill="8EAADB" w:themeFill="accent1" w:themeFillTint="99"/>
            <w:tcMar>
              <w:left w:w="108" w:type="dxa"/>
              <w:right w:w="108" w:type="dxa"/>
            </w:tcMar>
            <w:vAlign w:val="top"/>
          </w:tcPr>
          <w:p w:rsidR="02B020DC" w:rsidP="02B020DC" w:rsidRDefault="02B020DC" w14:paraId="1F575CCE" w14:textId="407C843D">
            <w:pPr>
              <w:spacing w:after="0" w:afterAutospacing="off"/>
              <w:ind w:left="-20" w:right="-20"/>
              <w:rPr/>
            </w:pPr>
            <w:r w:rsidRPr="02B020DC" w:rsidR="02B020DC">
              <w:rPr>
                <w:rFonts w:ascii="Calibri" w:hAnsi="Calibri" w:eastAsia="Calibri" w:cs="Calibri"/>
                <w:b w:val="1"/>
                <w:bCs w:val="1"/>
                <w:sz w:val="22"/>
                <w:szCs w:val="22"/>
              </w:rPr>
              <w:t>Rank</w:t>
            </w:r>
          </w:p>
        </w:tc>
        <w:tc>
          <w:tcPr>
            <w:tcW w:w="5107" w:type="dxa"/>
            <w:tcBorders>
              <w:top w:val="single" w:sz="8"/>
              <w:left w:val="single" w:sz="8"/>
              <w:bottom w:val="single" w:sz="8"/>
              <w:right w:val="single" w:sz="8"/>
            </w:tcBorders>
            <w:shd w:val="clear" w:color="auto" w:fill="8EAADB" w:themeFill="accent1" w:themeFillTint="99"/>
            <w:tcMar>
              <w:left w:w="108" w:type="dxa"/>
              <w:right w:w="108" w:type="dxa"/>
            </w:tcMar>
            <w:vAlign w:val="top"/>
          </w:tcPr>
          <w:p w:rsidR="02B020DC" w:rsidP="02B020DC" w:rsidRDefault="02B020DC" w14:paraId="03A41BCB" w14:textId="382156D4">
            <w:pPr>
              <w:spacing w:after="0" w:afterAutospacing="off"/>
              <w:ind w:left="-20" w:right="-20"/>
              <w:rPr/>
            </w:pPr>
            <w:r w:rsidRPr="02B020DC" w:rsidR="02B020DC">
              <w:rPr>
                <w:rFonts w:ascii="Calibri" w:hAnsi="Calibri" w:eastAsia="Calibri" w:cs="Calibri"/>
                <w:b w:val="1"/>
                <w:bCs w:val="1"/>
                <w:sz w:val="22"/>
                <w:szCs w:val="22"/>
              </w:rPr>
              <w:t xml:space="preserve">Scheme </w:t>
            </w:r>
          </w:p>
        </w:tc>
        <w:tc>
          <w:tcPr>
            <w:tcW w:w="1399" w:type="dxa"/>
            <w:tcBorders>
              <w:top w:val="single" w:sz="8"/>
              <w:left w:val="single" w:sz="8"/>
              <w:bottom w:val="single" w:sz="8"/>
              <w:right w:val="single" w:sz="8"/>
            </w:tcBorders>
            <w:shd w:val="clear" w:color="auto" w:fill="8EAADB" w:themeFill="accent1" w:themeFillTint="99"/>
            <w:tcMar>
              <w:left w:w="108" w:type="dxa"/>
              <w:right w:w="108" w:type="dxa"/>
            </w:tcMar>
            <w:vAlign w:val="top"/>
          </w:tcPr>
          <w:p w:rsidR="02B020DC" w:rsidP="02B020DC" w:rsidRDefault="02B020DC" w14:paraId="39666BE1" w14:textId="7BAB45B7">
            <w:pPr>
              <w:spacing w:after="0" w:afterAutospacing="off"/>
              <w:ind w:left="-20" w:right="-20"/>
              <w:jc w:val="center"/>
              <w:rPr/>
            </w:pPr>
            <w:r w:rsidRPr="02B020DC" w:rsidR="02B020DC">
              <w:rPr>
                <w:rFonts w:ascii="Calibri" w:hAnsi="Calibri" w:eastAsia="Calibri" w:cs="Calibri"/>
                <w:b w:val="1"/>
                <w:bCs w:val="1"/>
                <w:sz w:val="22"/>
                <w:szCs w:val="22"/>
              </w:rPr>
              <w:t>Acute</w:t>
            </w:r>
          </w:p>
          <w:p w:rsidR="02B020DC" w:rsidP="02B020DC" w:rsidRDefault="02B020DC" w14:paraId="5554F91A" w14:textId="628FED48">
            <w:pPr>
              <w:spacing w:after="0" w:afterAutospacing="off"/>
              <w:ind w:left="-20" w:right="-20"/>
              <w:jc w:val="center"/>
              <w:rPr/>
            </w:pPr>
            <w:r w:rsidRPr="02B020DC" w:rsidR="02B020DC">
              <w:rPr>
                <w:rFonts w:ascii="Calibri" w:hAnsi="Calibri" w:eastAsia="Calibri" w:cs="Calibri"/>
                <w:b w:val="1"/>
                <w:bCs w:val="1"/>
                <w:sz w:val="22"/>
                <w:szCs w:val="22"/>
              </w:rPr>
              <w:t>Community</w:t>
            </w:r>
          </w:p>
          <w:p w:rsidR="02B020DC" w:rsidP="02B020DC" w:rsidRDefault="02B020DC" w14:paraId="4E0EE5BB" w14:textId="43BA49D0">
            <w:pPr>
              <w:spacing w:after="0" w:afterAutospacing="off"/>
              <w:ind w:left="-20" w:right="-20"/>
              <w:jc w:val="center"/>
              <w:rPr/>
            </w:pPr>
            <w:r w:rsidRPr="02B020DC" w:rsidR="02B020DC">
              <w:rPr>
                <w:rFonts w:ascii="Calibri" w:hAnsi="Calibri" w:eastAsia="Calibri" w:cs="Calibri"/>
                <w:b w:val="1"/>
                <w:bCs w:val="1"/>
                <w:sz w:val="22"/>
                <w:szCs w:val="22"/>
              </w:rPr>
              <w:t>Digital</w:t>
            </w:r>
          </w:p>
        </w:tc>
        <w:tc>
          <w:tcPr>
            <w:tcW w:w="4407" w:type="dxa"/>
            <w:tcBorders>
              <w:top w:val="single" w:sz="8"/>
              <w:left w:val="single" w:sz="8"/>
              <w:bottom w:val="single" w:sz="8"/>
              <w:right w:val="single" w:sz="8"/>
            </w:tcBorders>
            <w:shd w:val="clear" w:color="auto" w:fill="8EAADB" w:themeFill="accent1" w:themeFillTint="99"/>
            <w:tcMar>
              <w:left w:w="108" w:type="dxa"/>
              <w:right w:w="108" w:type="dxa"/>
            </w:tcMar>
            <w:vAlign w:val="top"/>
          </w:tcPr>
          <w:p w:rsidR="02B020DC" w:rsidP="02B020DC" w:rsidRDefault="02B020DC" w14:paraId="7004D070" w14:textId="6B6FE0F0">
            <w:pPr>
              <w:spacing w:after="0" w:afterAutospacing="off"/>
              <w:ind w:left="-20" w:right="-20"/>
              <w:jc w:val="center"/>
              <w:rPr/>
            </w:pPr>
            <w:r w:rsidRPr="02B020DC" w:rsidR="02B020DC">
              <w:rPr>
                <w:rFonts w:ascii="Calibri" w:hAnsi="Calibri" w:eastAsia="Calibri" w:cs="Calibri"/>
                <w:b w:val="1"/>
                <w:bCs w:val="1"/>
                <w:sz w:val="22"/>
                <w:szCs w:val="22"/>
              </w:rPr>
              <w:t>Current Status</w:t>
            </w:r>
          </w:p>
        </w:tc>
        <w:tc>
          <w:tcPr>
            <w:tcW w:w="1191" w:type="dxa"/>
            <w:tcBorders>
              <w:top w:val="single" w:sz="8"/>
              <w:left w:val="single" w:sz="8"/>
              <w:bottom w:val="single" w:sz="8"/>
              <w:right w:val="single" w:sz="8"/>
            </w:tcBorders>
            <w:shd w:val="clear" w:color="auto" w:fill="8EAADB" w:themeFill="accent1" w:themeFillTint="99"/>
            <w:tcMar>
              <w:left w:w="108" w:type="dxa"/>
              <w:right w:w="108" w:type="dxa"/>
            </w:tcMar>
            <w:vAlign w:val="top"/>
          </w:tcPr>
          <w:p w:rsidR="02B020DC" w:rsidP="02B020DC" w:rsidRDefault="02B020DC" w14:paraId="1EFB14B4" w14:textId="4D803636">
            <w:pPr>
              <w:spacing w:after="0" w:afterAutospacing="off"/>
              <w:ind w:left="-20" w:right="-20"/>
              <w:jc w:val="center"/>
              <w:rPr/>
            </w:pPr>
            <w:r w:rsidRPr="02B020DC" w:rsidR="02B020DC">
              <w:rPr>
                <w:rFonts w:ascii="Calibri" w:hAnsi="Calibri" w:eastAsia="Calibri" w:cs="Calibri"/>
                <w:b w:val="1"/>
                <w:bCs w:val="1"/>
                <w:sz w:val="22"/>
                <w:szCs w:val="22"/>
              </w:rPr>
              <w:t>Total Estimated Capital</w:t>
            </w:r>
          </w:p>
          <w:p w:rsidR="02B020DC" w:rsidP="02B020DC" w:rsidRDefault="02B020DC" w14:paraId="49D5DA52" w14:textId="63F5AB65">
            <w:pPr>
              <w:spacing w:after="0" w:afterAutospacing="off"/>
              <w:ind w:left="-20" w:right="-20"/>
              <w:jc w:val="center"/>
              <w:rPr/>
            </w:pPr>
            <w:r w:rsidRPr="02B020DC" w:rsidR="02B020DC">
              <w:rPr>
                <w:rFonts w:ascii="Calibri" w:hAnsi="Calibri" w:eastAsia="Calibri" w:cs="Calibri"/>
                <w:b w:val="1"/>
                <w:bCs w:val="1"/>
                <w:sz w:val="22"/>
                <w:szCs w:val="22"/>
              </w:rPr>
              <w:t xml:space="preserve">(£m) </w:t>
            </w:r>
          </w:p>
        </w:tc>
        <w:tc>
          <w:tcPr>
            <w:tcW w:w="1131" w:type="dxa"/>
            <w:tcBorders>
              <w:top w:val="single" w:sz="8"/>
              <w:left w:val="single" w:sz="8"/>
              <w:bottom w:val="single" w:sz="8"/>
              <w:right w:val="single" w:sz="8"/>
            </w:tcBorders>
            <w:shd w:val="clear" w:color="auto" w:fill="8EAADB" w:themeFill="accent1" w:themeFillTint="99"/>
            <w:tcMar>
              <w:left w:w="108" w:type="dxa"/>
              <w:right w:w="108" w:type="dxa"/>
            </w:tcMar>
            <w:vAlign w:val="top"/>
          </w:tcPr>
          <w:p w:rsidR="02B020DC" w:rsidP="02B020DC" w:rsidRDefault="02B020DC" w14:paraId="15ABF00D" w14:textId="7C02B151">
            <w:pPr>
              <w:spacing w:after="0" w:afterAutospacing="off"/>
              <w:ind w:left="-20" w:right="-20"/>
              <w:jc w:val="center"/>
              <w:rPr/>
            </w:pPr>
            <w:r w:rsidRPr="02B020DC" w:rsidR="02B020DC">
              <w:rPr>
                <w:rFonts w:ascii="Calibri" w:hAnsi="Calibri" w:eastAsia="Calibri" w:cs="Calibri"/>
                <w:b w:val="1"/>
                <w:bCs w:val="1"/>
                <w:sz w:val="22"/>
                <w:szCs w:val="22"/>
              </w:rPr>
              <w:t>Estimated Spend Plan 24-25 (£m)</w:t>
            </w:r>
          </w:p>
        </w:tc>
      </w:tr>
      <w:tr w:rsidR="02B020DC" w:rsidTr="02B020DC" w14:paraId="38D35EE6">
        <w:trPr>
          <w:trHeight w:val="300"/>
        </w:trPr>
        <w:tc>
          <w:tcPr>
            <w:tcW w:w="715" w:type="dxa"/>
            <w:tcBorders>
              <w:top w:val="single" w:sz="8"/>
              <w:left w:val="single" w:sz="8"/>
              <w:bottom w:val="single" w:sz="8"/>
              <w:right w:val="single" w:sz="8"/>
            </w:tcBorders>
            <w:tcMar>
              <w:left w:w="108" w:type="dxa"/>
              <w:right w:w="108" w:type="dxa"/>
            </w:tcMar>
            <w:vAlign w:val="top"/>
          </w:tcPr>
          <w:p w:rsidR="02B020DC" w:rsidP="02B020DC" w:rsidRDefault="02B020DC" w14:paraId="1F84383C" w14:textId="0428ACCD">
            <w:pPr>
              <w:spacing w:after="0" w:afterAutospacing="off"/>
              <w:ind w:left="-20" w:right="-20"/>
              <w:rPr/>
            </w:pPr>
            <w:r w:rsidRPr="02B020DC" w:rsidR="02B020DC">
              <w:rPr>
                <w:rFonts w:ascii="Calibri" w:hAnsi="Calibri" w:eastAsia="Calibri" w:cs="Calibri"/>
                <w:sz w:val="22"/>
                <w:szCs w:val="22"/>
              </w:rPr>
              <w:t>1</w:t>
            </w:r>
          </w:p>
        </w:tc>
        <w:tc>
          <w:tcPr>
            <w:tcW w:w="5107" w:type="dxa"/>
            <w:tcBorders>
              <w:top w:val="single" w:sz="8"/>
              <w:left w:val="single" w:sz="8"/>
              <w:bottom w:val="single" w:sz="8"/>
              <w:right w:val="single" w:sz="8"/>
            </w:tcBorders>
            <w:tcMar>
              <w:left w:w="108" w:type="dxa"/>
              <w:right w:w="108" w:type="dxa"/>
            </w:tcMar>
            <w:vAlign w:val="top"/>
          </w:tcPr>
          <w:p w:rsidR="02B020DC" w:rsidP="02B020DC" w:rsidRDefault="02B020DC" w14:paraId="711DF22E" w14:textId="701DA134">
            <w:pPr>
              <w:spacing w:after="0" w:afterAutospacing="off"/>
              <w:ind w:left="-20" w:right="-20"/>
              <w:rPr/>
            </w:pPr>
            <w:r w:rsidRPr="02B020DC" w:rsidR="02B020DC">
              <w:rPr>
                <w:rFonts w:ascii="Calibri" w:hAnsi="Calibri" w:eastAsia="Calibri" w:cs="Calibri"/>
                <w:sz w:val="22"/>
                <w:szCs w:val="22"/>
              </w:rPr>
              <w:t>Digital 5-year Foundation Programme Business Case to be supported by phased BJCs from 2025-2030</w:t>
            </w:r>
          </w:p>
        </w:tc>
        <w:tc>
          <w:tcPr>
            <w:tcW w:w="1399" w:type="dxa"/>
            <w:tcBorders>
              <w:top w:val="single" w:sz="8"/>
              <w:left w:val="single" w:sz="8"/>
              <w:bottom w:val="single" w:sz="8"/>
              <w:right w:val="single" w:sz="8"/>
            </w:tcBorders>
            <w:tcMar>
              <w:left w:w="108" w:type="dxa"/>
              <w:right w:w="108" w:type="dxa"/>
            </w:tcMar>
            <w:vAlign w:val="top"/>
          </w:tcPr>
          <w:p w:rsidR="02B020DC" w:rsidP="02B020DC" w:rsidRDefault="02B020DC" w14:paraId="5B27769E" w14:textId="4C9FC9F6">
            <w:pPr>
              <w:spacing w:after="0" w:afterAutospacing="off"/>
              <w:ind w:left="-20" w:right="-20"/>
              <w:rPr/>
            </w:pPr>
            <w:r w:rsidRPr="02B020DC" w:rsidR="02B020DC">
              <w:rPr>
                <w:rFonts w:ascii="Calibri" w:hAnsi="Calibri" w:eastAsia="Calibri" w:cs="Calibri"/>
                <w:sz w:val="22"/>
                <w:szCs w:val="22"/>
              </w:rPr>
              <w:t>Digital</w:t>
            </w:r>
          </w:p>
        </w:tc>
        <w:tc>
          <w:tcPr>
            <w:tcW w:w="4407" w:type="dxa"/>
            <w:tcBorders>
              <w:top w:val="single" w:sz="8"/>
              <w:left w:val="single" w:sz="8"/>
              <w:bottom w:val="single" w:sz="8"/>
              <w:right w:val="single" w:sz="8"/>
            </w:tcBorders>
            <w:tcMar>
              <w:left w:w="108" w:type="dxa"/>
              <w:right w:w="108" w:type="dxa"/>
            </w:tcMar>
            <w:vAlign w:val="top"/>
          </w:tcPr>
          <w:p w:rsidR="02B020DC" w:rsidP="02B020DC" w:rsidRDefault="02B020DC" w14:paraId="780440B8" w14:textId="48ED4E38">
            <w:pPr>
              <w:spacing w:after="0" w:afterAutospacing="off"/>
              <w:ind w:left="-20" w:right="-20"/>
              <w:rPr/>
            </w:pPr>
            <w:r w:rsidRPr="02B020DC" w:rsidR="02B020DC">
              <w:rPr>
                <w:rFonts w:ascii="Calibri" w:hAnsi="Calibri" w:eastAsia="Calibri" w:cs="Calibri"/>
                <w:sz w:val="22"/>
                <w:szCs w:val="22"/>
              </w:rPr>
              <w:t>PBC in development 2024-25 – funding source to be confirmed to funded est £0.45m PBC production costs</w:t>
            </w:r>
          </w:p>
        </w:tc>
        <w:tc>
          <w:tcPr>
            <w:tcW w:w="1191" w:type="dxa"/>
            <w:tcBorders>
              <w:top w:val="single" w:sz="8"/>
              <w:left w:val="single" w:sz="8"/>
              <w:bottom w:val="single" w:sz="8"/>
              <w:right w:val="single" w:sz="8"/>
            </w:tcBorders>
            <w:tcMar>
              <w:left w:w="108" w:type="dxa"/>
              <w:right w:w="108" w:type="dxa"/>
            </w:tcMar>
            <w:vAlign w:val="top"/>
          </w:tcPr>
          <w:p w:rsidR="02B020DC" w:rsidP="02B020DC" w:rsidRDefault="02B020DC" w14:paraId="4776E255" w14:textId="47067B76">
            <w:pPr>
              <w:spacing w:after="0" w:afterAutospacing="off"/>
              <w:ind w:left="-20" w:right="-20"/>
              <w:jc w:val="right"/>
              <w:rPr/>
            </w:pPr>
            <w:r w:rsidRPr="02B020DC" w:rsidR="02B020DC">
              <w:rPr>
                <w:rFonts w:ascii="Calibri" w:hAnsi="Calibri" w:eastAsia="Calibri" w:cs="Calibri"/>
                <w:sz w:val="22"/>
                <w:szCs w:val="22"/>
              </w:rPr>
              <w:t>11.000</w:t>
            </w:r>
          </w:p>
        </w:tc>
        <w:tc>
          <w:tcPr>
            <w:tcW w:w="1131" w:type="dxa"/>
            <w:tcBorders>
              <w:top w:val="single" w:sz="8"/>
              <w:left w:val="single" w:sz="8"/>
              <w:bottom w:val="single" w:sz="8"/>
              <w:right w:val="single" w:sz="8"/>
            </w:tcBorders>
            <w:tcMar>
              <w:left w:w="108" w:type="dxa"/>
              <w:right w:w="108" w:type="dxa"/>
            </w:tcMar>
            <w:vAlign w:val="top"/>
          </w:tcPr>
          <w:p w:rsidR="02B020DC" w:rsidP="02B020DC" w:rsidRDefault="02B020DC" w14:paraId="34F4923C" w14:textId="746ED3F3">
            <w:pPr>
              <w:spacing w:after="0" w:afterAutospacing="off"/>
              <w:ind w:left="-20" w:right="-20"/>
              <w:jc w:val="right"/>
              <w:rPr/>
            </w:pPr>
            <w:r w:rsidRPr="02B020DC" w:rsidR="02B020DC">
              <w:rPr>
                <w:rFonts w:ascii="Calibri" w:hAnsi="Calibri" w:eastAsia="Calibri" w:cs="Calibri"/>
                <w:sz w:val="22"/>
                <w:szCs w:val="22"/>
              </w:rPr>
              <w:t>0.000</w:t>
            </w:r>
          </w:p>
        </w:tc>
      </w:tr>
      <w:tr w:rsidR="02B020DC" w:rsidTr="02B020DC" w14:paraId="07509B9F">
        <w:trPr>
          <w:trHeight w:val="300"/>
        </w:trPr>
        <w:tc>
          <w:tcPr>
            <w:tcW w:w="715" w:type="dxa"/>
            <w:tcBorders>
              <w:top w:val="single" w:sz="8"/>
              <w:left w:val="single" w:sz="8"/>
              <w:bottom w:val="single" w:sz="8"/>
              <w:right w:val="single" w:sz="8"/>
            </w:tcBorders>
            <w:tcMar>
              <w:left w:w="108" w:type="dxa"/>
              <w:right w:w="108" w:type="dxa"/>
            </w:tcMar>
            <w:vAlign w:val="top"/>
          </w:tcPr>
          <w:p w:rsidR="02B020DC" w:rsidP="02B020DC" w:rsidRDefault="02B020DC" w14:paraId="1A319D47" w14:textId="17A78EF4">
            <w:pPr>
              <w:spacing w:after="0" w:afterAutospacing="off"/>
              <w:ind w:left="-20" w:right="-20"/>
              <w:rPr/>
            </w:pPr>
            <w:r w:rsidRPr="02B020DC" w:rsidR="02B020DC">
              <w:rPr>
                <w:rFonts w:ascii="Calibri" w:hAnsi="Calibri" w:eastAsia="Calibri" w:cs="Calibri"/>
                <w:sz w:val="22"/>
                <w:szCs w:val="22"/>
              </w:rPr>
              <w:t>2</w:t>
            </w:r>
          </w:p>
        </w:tc>
        <w:tc>
          <w:tcPr>
            <w:tcW w:w="5107" w:type="dxa"/>
            <w:tcBorders>
              <w:top w:val="single" w:sz="8"/>
              <w:left w:val="single" w:sz="8"/>
              <w:bottom w:val="single" w:sz="8"/>
              <w:right w:val="single" w:sz="8"/>
            </w:tcBorders>
            <w:tcMar>
              <w:left w:w="108" w:type="dxa"/>
              <w:right w:w="108" w:type="dxa"/>
            </w:tcMar>
            <w:vAlign w:val="top"/>
          </w:tcPr>
          <w:p w:rsidR="02B020DC" w:rsidP="02B020DC" w:rsidRDefault="02B020DC" w14:paraId="21731715" w14:textId="6F9ABD7A">
            <w:pPr>
              <w:spacing w:after="0" w:afterAutospacing="off"/>
              <w:ind w:left="-20" w:right="-20"/>
              <w:rPr/>
            </w:pPr>
            <w:r w:rsidRPr="02B020DC" w:rsidR="02B020DC">
              <w:rPr>
                <w:rFonts w:ascii="Calibri" w:hAnsi="Calibri" w:eastAsia="Calibri" w:cs="Calibri"/>
                <w:sz w:val="22"/>
                <w:szCs w:val="22"/>
              </w:rPr>
              <w:t>BMT, Haematology, Specialist Complex Oncology and Cancer Research Hub at UHW</w:t>
            </w:r>
          </w:p>
        </w:tc>
        <w:tc>
          <w:tcPr>
            <w:tcW w:w="1399" w:type="dxa"/>
            <w:tcBorders>
              <w:top w:val="single" w:sz="8"/>
              <w:left w:val="single" w:sz="8"/>
              <w:bottom w:val="single" w:sz="8"/>
              <w:right w:val="single" w:sz="8"/>
            </w:tcBorders>
            <w:tcMar>
              <w:left w:w="108" w:type="dxa"/>
              <w:right w:w="108" w:type="dxa"/>
            </w:tcMar>
            <w:vAlign w:val="top"/>
          </w:tcPr>
          <w:p w:rsidR="02B020DC" w:rsidP="02B020DC" w:rsidRDefault="02B020DC" w14:paraId="1BADBBCE" w14:textId="39092081">
            <w:pPr>
              <w:spacing w:after="0" w:afterAutospacing="off"/>
              <w:ind w:left="-20" w:right="-20"/>
              <w:rPr/>
            </w:pPr>
            <w:r w:rsidRPr="02B020DC" w:rsidR="02B020DC">
              <w:rPr>
                <w:rFonts w:ascii="Calibri" w:hAnsi="Calibri" w:eastAsia="Calibri" w:cs="Calibri"/>
                <w:sz w:val="22"/>
                <w:szCs w:val="22"/>
              </w:rPr>
              <w:t>Acute/Estate</w:t>
            </w:r>
          </w:p>
        </w:tc>
        <w:tc>
          <w:tcPr>
            <w:tcW w:w="4407" w:type="dxa"/>
            <w:tcBorders>
              <w:top w:val="single" w:sz="8"/>
              <w:left w:val="single" w:sz="8"/>
              <w:bottom w:val="single" w:sz="8"/>
              <w:right w:val="single" w:sz="8"/>
            </w:tcBorders>
            <w:tcMar>
              <w:left w:w="108" w:type="dxa"/>
              <w:right w:w="108" w:type="dxa"/>
            </w:tcMar>
            <w:vAlign w:val="top"/>
          </w:tcPr>
          <w:p w:rsidR="02B020DC" w:rsidP="02B020DC" w:rsidRDefault="02B020DC" w14:paraId="377D55AD" w14:textId="6B59688C">
            <w:pPr>
              <w:spacing w:after="0" w:afterAutospacing="off"/>
              <w:ind w:left="-20" w:right="-20"/>
              <w:rPr/>
            </w:pPr>
            <w:r w:rsidRPr="02B020DC" w:rsidR="02B020DC">
              <w:rPr>
                <w:rFonts w:ascii="Calibri" w:hAnsi="Calibri" w:eastAsia="Calibri" w:cs="Calibri"/>
                <w:sz w:val="22"/>
                <w:szCs w:val="22"/>
              </w:rPr>
              <w:t>SOC submitted and UHB has presented to IIB – March 2024. If approved OBC/FBC fees will be required for 2024-25</w:t>
            </w:r>
          </w:p>
        </w:tc>
        <w:tc>
          <w:tcPr>
            <w:tcW w:w="1191" w:type="dxa"/>
            <w:tcBorders>
              <w:top w:val="single" w:sz="8"/>
              <w:left w:val="single" w:sz="8"/>
              <w:bottom w:val="single" w:sz="8"/>
              <w:right w:val="single" w:sz="8"/>
            </w:tcBorders>
            <w:tcMar>
              <w:left w:w="108" w:type="dxa"/>
              <w:right w:w="108" w:type="dxa"/>
            </w:tcMar>
            <w:vAlign w:val="top"/>
          </w:tcPr>
          <w:p w:rsidR="02B020DC" w:rsidP="02B020DC" w:rsidRDefault="02B020DC" w14:paraId="626BA922" w14:textId="61F9A0F0">
            <w:pPr>
              <w:spacing w:after="0" w:afterAutospacing="off"/>
              <w:ind w:left="-20" w:right="-20"/>
              <w:jc w:val="right"/>
              <w:rPr/>
            </w:pPr>
            <w:r w:rsidRPr="02B020DC" w:rsidR="02B020DC">
              <w:rPr>
                <w:rFonts w:ascii="Calibri" w:hAnsi="Calibri" w:eastAsia="Calibri" w:cs="Calibri"/>
                <w:sz w:val="22"/>
                <w:szCs w:val="22"/>
              </w:rPr>
              <w:t xml:space="preserve"> </w:t>
            </w:r>
          </w:p>
          <w:p w:rsidR="02B020DC" w:rsidP="02B020DC" w:rsidRDefault="02B020DC" w14:paraId="2AE1C110" w14:textId="3CEA3F9C">
            <w:pPr>
              <w:spacing w:after="0" w:afterAutospacing="off"/>
              <w:ind w:left="-20" w:right="-20"/>
              <w:jc w:val="right"/>
              <w:rPr/>
            </w:pPr>
            <w:r w:rsidRPr="02B020DC" w:rsidR="02B020DC">
              <w:rPr>
                <w:rFonts w:ascii="Calibri" w:hAnsi="Calibri" w:eastAsia="Calibri" w:cs="Calibri"/>
                <w:sz w:val="22"/>
                <w:szCs w:val="22"/>
              </w:rPr>
              <w:t xml:space="preserve"> </w:t>
            </w:r>
          </w:p>
          <w:p w:rsidR="02B020DC" w:rsidP="02B020DC" w:rsidRDefault="02B020DC" w14:paraId="460DE949" w14:textId="4EDDD785">
            <w:pPr>
              <w:spacing w:after="0" w:afterAutospacing="off"/>
              <w:ind w:left="-20" w:right="-20"/>
              <w:jc w:val="right"/>
              <w:rPr/>
            </w:pPr>
            <w:r w:rsidRPr="02B020DC" w:rsidR="02B020DC">
              <w:rPr>
                <w:rFonts w:ascii="Calibri" w:hAnsi="Calibri" w:eastAsia="Calibri" w:cs="Calibri"/>
                <w:sz w:val="22"/>
                <w:szCs w:val="22"/>
              </w:rPr>
              <w:t>62.300</w:t>
            </w:r>
          </w:p>
        </w:tc>
        <w:tc>
          <w:tcPr>
            <w:tcW w:w="1131" w:type="dxa"/>
            <w:tcBorders>
              <w:top w:val="single" w:sz="8"/>
              <w:left w:val="single" w:sz="8"/>
              <w:bottom w:val="single" w:sz="8"/>
              <w:right w:val="single" w:sz="8"/>
            </w:tcBorders>
            <w:tcMar>
              <w:left w:w="108" w:type="dxa"/>
              <w:right w:w="108" w:type="dxa"/>
            </w:tcMar>
            <w:vAlign w:val="top"/>
          </w:tcPr>
          <w:p w:rsidR="02B020DC" w:rsidP="02B020DC" w:rsidRDefault="02B020DC" w14:paraId="2A11E9CC" w14:textId="467A459B">
            <w:pPr>
              <w:spacing w:after="0" w:afterAutospacing="off"/>
              <w:ind w:left="-20" w:right="-20"/>
              <w:jc w:val="right"/>
              <w:rPr/>
            </w:pPr>
            <w:r w:rsidRPr="02B020DC" w:rsidR="02B020DC">
              <w:rPr>
                <w:rFonts w:ascii="Calibri" w:hAnsi="Calibri" w:eastAsia="Calibri" w:cs="Calibri"/>
                <w:sz w:val="22"/>
                <w:szCs w:val="22"/>
              </w:rPr>
              <w:t xml:space="preserve"> </w:t>
            </w:r>
          </w:p>
          <w:p w:rsidR="02B020DC" w:rsidP="02B020DC" w:rsidRDefault="02B020DC" w14:paraId="6F4B5EE7" w14:textId="199FBC37">
            <w:pPr>
              <w:spacing w:after="0" w:afterAutospacing="off"/>
              <w:ind w:left="-20" w:right="-20"/>
              <w:jc w:val="right"/>
              <w:rPr/>
            </w:pPr>
            <w:r w:rsidRPr="02B020DC" w:rsidR="02B020DC">
              <w:rPr>
                <w:rFonts w:ascii="Calibri" w:hAnsi="Calibri" w:eastAsia="Calibri" w:cs="Calibri"/>
                <w:sz w:val="22"/>
                <w:szCs w:val="22"/>
              </w:rPr>
              <w:t xml:space="preserve"> </w:t>
            </w:r>
          </w:p>
          <w:p w:rsidR="02B020DC" w:rsidP="02B020DC" w:rsidRDefault="02B020DC" w14:paraId="112CD1A3" w14:textId="0954A118">
            <w:pPr>
              <w:spacing w:after="0" w:afterAutospacing="off"/>
              <w:ind w:left="-20" w:right="-20"/>
              <w:jc w:val="right"/>
              <w:rPr/>
            </w:pPr>
            <w:r w:rsidRPr="02B020DC" w:rsidR="02B020DC">
              <w:rPr>
                <w:rFonts w:ascii="Calibri" w:hAnsi="Calibri" w:eastAsia="Calibri" w:cs="Calibri"/>
                <w:sz w:val="22"/>
                <w:szCs w:val="22"/>
              </w:rPr>
              <w:t>7.190</w:t>
            </w:r>
          </w:p>
        </w:tc>
      </w:tr>
      <w:tr w:rsidR="02B020DC" w:rsidTr="02B020DC" w14:paraId="7FF89A80">
        <w:trPr>
          <w:trHeight w:val="300"/>
        </w:trPr>
        <w:tc>
          <w:tcPr>
            <w:tcW w:w="715" w:type="dxa"/>
            <w:tcBorders>
              <w:top w:val="single" w:sz="8"/>
              <w:left w:val="single" w:sz="8"/>
              <w:bottom w:val="single" w:sz="8"/>
              <w:right w:val="single" w:sz="8"/>
            </w:tcBorders>
            <w:shd w:val="clear" w:color="auto" w:fill="E2EFD9" w:themeFill="accent6" w:themeFillTint="33"/>
            <w:tcMar>
              <w:left w:w="108" w:type="dxa"/>
              <w:right w:w="108" w:type="dxa"/>
            </w:tcMar>
            <w:vAlign w:val="top"/>
          </w:tcPr>
          <w:p w:rsidR="02B020DC" w:rsidP="02B020DC" w:rsidRDefault="02B020DC" w14:paraId="470B2F04" w14:textId="5B2CAA6F">
            <w:pPr>
              <w:spacing w:after="0" w:afterAutospacing="off"/>
              <w:ind w:left="-20" w:right="-20"/>
              <w:rPr/>
            </w:pPr>
            <w:r w:rsidRPr="02B020DC" w:rsidR="02B020DC">
              <w:rPr>
                <w:rFonts w:ascii="Calibri" w:hAnsi="Calibri" w:eastAsia="Calibri" w:cs="Calibri"/>
                <w:sz w:val="22"/>
                <w:szCs w:val="22"/>
              </w:rPr>
              <w:t>3</w:t>
            </w:r>
          </w:p>
        </w:tc>
        <w:tc>
          <w:tcPr>
            <w:tcW w:w="5107" w:type="dxa"/>
            <w:tcBorders>
              <w:top w:val="single" w:sz="8"/>
              <w:left w:val="single" w:sz="8"/>
              <w:bottom w:val="single" w:sz="8"/>
              <w:right w:val="single" w:sz="8"/>
            </w:tcBorders>
            <w:shd w:val="clear" w:color="auto" w:fill="E2EFD9" w:themeFill="accent6" w:themeFillTint="33"/>
            <w:tcMar>
              <w:left w:w="108" w:type="dxa"/>
              <w:right w:w="108" w:type="dxa"/>
            </w:tcMar>
            <w:vAlign w:val="top"/>
          </w:tcPr>
          <w:p w:rsidR="02B020DC" w:rsidP="02B020DC" w:rsidRDefault="02B020DC" w14:paraId="22904D49" w14:textId="1502A316">
            <w:pPr>
              <w:spacing w:after="0" w:afterAutospacing="off"/>
              <w:ind w:left="-20" w:right="-20"/>
              <w:rPr/>
            </w:pPr>
            <w:r w:rsidRPr="02B020DC" w:rsidR="02B020DC">
              <w:rPr>
                <w:rFonts w:ascii="Calibri" w:hAnsi="Calibri" w:eastAsia="Calibri" w:cs="Calibri"/>
                <w:color w:val="000000" w:themeColor="text1" w:themeTint="FF" w:themeShade="FF"/>
                <w:sz w:val="22"/>
                <w:szCs w:val="22"/>
              </w:rPr>
              <w:t>SARC@CRI (CAU, DaTT &amp; CMHT Redevelopment Cardiff Royal Infirmary*</w:t>
            </w:r>
          </w:p>
          <w:p w:rsidR="02B020DC" w:rsidP="02B020DC" w:rsidRDefault="02B020DC" w14:paraId="5F80BDDA" w14:textId="58BDC1FB">
            <w:pPr>
              <w:spacing w:after="0" w:afterAutospacing="off"/>
              <w:ind w:left="-20" w:right="-20"/>
              <w:rPr/>
            </w:pPr>
            <w:r w:rsidRPr="02B020DC" w:rsidR="02B020DC">
              <w:rPr>
                <w:rFonts w:ascii="Calibri" w:hAnsi="Calibri" w:eastAsia="Calibri" w:cs="Calibri"/>
                <w:sz w:val="22"/>
                <w:szCs w:val="22"/>
              </w:rPr>
              <w:t>£0.678m expended on OBC production to date</w:t>
            </w:r>
          </w:p>
        </w:tc>
        <w:tc>
          <w:tcPr>
            <w:tcW w:w="1399" w:type="dxa"/>
            <w:tcBorders>
              <w:top w:val="single" w:sz="8"/>
              <w:left w:val="single" w:sz="8"/>
              <w:bottom w:val="single" w:sz="8"/>
              <w:right w:val="single" w:sz="8"/>
            </w:tcBorders>
            <w:shd w:val="clear" w:color="auto" w:fill="E2EFD9" w:themeFill="accent6" w:themeFillTint="33"/>
            <w:tcMar>
              <w:left w:w="108" w:type="dxa"/>
              <w:right w:w="108" w:type="dxa"/>
            </w:tcMar>
            <w:vAlign w:val="top"/>
          </w:tcPr>
          <w:p w:rsidR="02B020DC" w:rsidP="02B020DC" w:rsidRDefault="02B020DC" w14:paraId="67E84528" w14:textId="38B932E6">
            <w:pPr>
              <w:spacing w:after="0" w:afterAutospacing="off"/>
              <w:ind w:left="-20" w:right="-20"/>
              <w:rPr/>
            </w:pPr>
            <w:r w:rsidRPr="02B020DC" w:rsidR="02B020DC">
              <w:rPr>
                <w:rFonts w:ascii="Calibri" w:hAnsi="Calibri" w:eastAsia="Calibri" w:cs="Calibri"/>
                <w:sz w:val="22"/>
                <w:szCs w:val="22"/>
              </w:rPr>
              <w:t>Community</w:t>
            </w:r>
          </w:p>
        </w:tc>
        <w:tc>
          <w:tcPr>
            <w:tcW w:w="4407" w:type="dxa"/>
            <w:tcBorders>
              <w:top w:val="single" w:sz="8"/>
              <w:left w:val="single" w:sz="8"/>
              <w:bottom w:val="single" w:sz="8"/>
              <w:right w:val="single" w:sz="8"/>
            </w:tcBorders>
            <w:shd w:val="clear" w:color="auto" w:fill="E2EFD9" w:themeFill="accent6" w:themeFillTint="33"/>
            <w:tcMar>
              <w:left w:w="108" w:type="dxa"/>
              <w:right w:w="108" w:type="dxa"/>
            </w:tcMar>
            <w:vAlign w:val="top"/>
          </w:tcPr>
          <w:p w:rsidR="02B020DC" w:rsidP="02B020DC" w:rsidRDefault="02B020DC" w14:paraId="31917B42" w14:textId="2458BEF0">
            <w:pPr>
              <w:spacing w:after="0" w:afterAutospacing="off"/>
              <w:ind w:left="-20" w:right="-20"/>
              <w:rPr/>
            </w:pPr>
            <w:r w:rsidRPr="02B020DC" w:rsidR="02B020DC">
              <w:rPr>
                <w:rFonts w:ascii="Calibri" w:hAnsi="Calibri" w:eastAsia="Calibri" w:cs="Calibri"/>
                <w:sz w:val="22"/>
                <w:szCs w:val="22"/>
              </w:rPr>
              <w:t>OBC submitted to WG June 2022. If approved FBC fees will be required for 2024-25</w:t>
            </w:r>
          </w:p>
        </w:tc>
        <w:tc>
          <w:tcPr>
            <w:tcW w:w="1191" w:type="dxa"/>
            <w:tcBorders>
              <w:top w:val="single" w:sz="8"/>
              <w:left w:val="single" w:sz="8"/>
              <w:bottom w:val="single" w:sz="8"/>
              <w:right w:val="single" w:sz="8"/>
            </w:tcBorders>
            <w:shd w:val="clear" w:color="auto" w:fill="E2EFD9" w:themeFill="accent6" w:themeFillTint="33"/>
            <w:tcMar>
              <w:left w:w="108" w:type="dxa"/>
              <w:right w:w="108" w:type="dxa"/>
            </w:tcMar>
            <w:vAlign w:val="top"/>
          </w:tcPr>
          <w:p w:rsidR="02B020DC" w:rsidP="02B020DC" w:rsidRDefault="02B020DC" w14:paraId="4DD5BE8B" w14:textId="1488DB6B">
            <w:pPr>
              <w:spacing w:after="0" w:afterAutospacing="off"/>
              <w:ind w:left="-20" w:right="-20"/>
              <w:jc w:val="right"/>
              <w:rPr/>
            </w:pPr>
            <w:r w:rsidRPr="02B020DC" w:rsidR="02B020DC">
              <w:rPr>
                <w:rFonts w:ascii="Calibri" w:hAnsi="Calibri" w:eastAsia="Calibri" w:cs="Calibri"/>
                <w:sz w:val="22"/>
                <w:szCs w:val="22"/>
              </w:rPr>
              <w:t xml:space="preserve"> </w:t>
            </w:r>
          </w:p>
          <w:p w:rsidR="02B020DC" w:rsidP="02B020DC" w:rsidRDefault="02B020DC" w14:paraId="703E4192" w14:textId="777F0589">
            <w:pPr>
              <w:spacing w:after="0" w:afterAutospacing="off"/>
              <w:ind w:left="-20" w:right="-20"/>
              <w:jc w:val="right"/>
              <w:rPr/>
            </w:pPr>
            <w:r w:rsidRPr="02B020DC" w:rsidR="02B020DC">
              <w:rPr>
                <w:rFonts w:ascii="Calibri" w:hAnsi="Calibri" w:eastAsia="Calibri" w:cs="Calibri"/>
                <w:sz w:val="22"/>
                <w:szCs w:val="22"/>
              </w:rPr>
              <w:t xml:space="preserve"> </w:t>
            </w:r>
          </w:p>
          <w:p w:rsidR="02B020DC" w:rsidP="02B020DC" w:rsidRDefault="02B020DC" w14:paraId="1F666329" w14:textId="252B6EA8">
            <w:pPr>
              <w:spacing w:after="0" w:afterAutospacing="off"/>
              <w:ind w:left="-20" w:right="-20"/>
              <w:jc w:val="right"/>
              <w:rPr/>
            </w:pPr>
            <w:r w:rsidRPr="02B020DC" w:rsidR="02B020DC">
              <w:rPr>
                <w:rFonts w:ascii="Calibri" w:hAnsi="Calibri" w:eastAsia="Calibri" w:cs="Calibri"/>
                <w:sz w:val="22"/>
                <w:szCs w:val="22"/>
              </w:rPr>
              <w:t>45.800</w:t>
            </w:r>
          </w:p>
        </w:tc>
        <w:tc>
          <w:tcPr>
            <w:tcW w:w="1131" w:type="dxa"/>
            <w:tcBorders>
              <w:top w:val="single" w:sz="8"/>
              <w:left w:val="single" w:sz="8"/>
              <w:bottom w:val="single" w:sz="8"/>
              <w:right w:val="single" w:sz="8"/>
            </w:tcBorders>
            <w:shd w:val="clear" w:color="auto" w:fill="E2EFD9" w:themeFill="accent6" w:themeFillTint="33"/>
            <w:tcMar>
              <w:left w:w="108" w:type="dxa"/>
              <w:right w:w="108" w:type="dxa"/>
            </w:tcMar>
            <w:vAlign w:val="top"/>
          </w:tcPr>
          <w:p w:rsidR="02B020DC" w:rsidP="02B020DC" w:rsidRDefault="02B020DC" w14:paraId="03EA6B13" w14:textId="609AC602">
            <w:pPr>
              <w:spacing w:after="0" w:afterAutospacing="off"/>
              <w:ind w:left="-20" w:right="-20"/>
              <w:jc w:val="right"/>
              <w:rPr/>
            </w:pPr>
            <w:r w:rsidRPr="02B020DC" w:rsidR="02B020DC">
              <w:rPr>
                <w:rFonts w:ascii="Calibri" w:hAnsi="Calibri" w:eastAsia="Calibri" w:cs="Calibri"/>
                <w:sz w:val="22"/>
                <w:szCs w:val="22"/>
              </w:rPr>
              <w:t xml:space="preserve"> </w:t>
            </w:r>
          </w:p>
          <w:p w:rsidR="02B020DC" w:rsidP="02B020DC" w:rsidRDefault="02B020DC" w14:paraId="5D54534C" w14:textId="208FCF62">
            <w:pPr>
              <w:spacing w:after="0" w:afterAutospacing="off"/>
              <w:ind w:left="-20" w:right="-20"/>
              <w:jc w:val="right"/>
              <w:rPr/>
            </w:pPr>
            <w:r w:rsidRPr="02B020DC" w:rsidR="02B020DC">
              <w:rPr>
                <w:rFonts w:ascii="Calibri" w:hAnsi="Calibri" w:eastAsia="Calibri" w:cs="Calibri"/>
                <w:sz w:val="22"/>
                <w:szCs w:val="22"/>
              </w:rPr>
              <w:t xml:space="preserve"> </w:t>
            </w:r>
          </w:p>
          <w:p w:rsidR="02B020DC" w:rsidP="02B020DC" w:rsidRDefault="02B020DC" w14:paraId="72053221" w14:textId="4A74DC9F">
            <w:pPr>
              <w:spacing w:after="0" w:afterAutospacing="off"/>
              <w:ind w:left="-20" w:right="-20"/>
              <w:jc w:val="right"/>
              <w:rPr/>
            </w:pPr>
            <w:r w:rsidRPr="02B020DC" w:rsidR="02B020DC">
              <w:rPr>
                <w:rFonts w:ascii="Calibri" w:hAnsi="Calibri" w:eastAsia="Calibri" w:cs="Calibri"/>
                <w:sz w:val="22"/>
                <w:szCs w:val="22"/>
              </w:rPr>
              <w:t>TBD</w:t>
            </w:r>
          </w:p>
        </w:tc>
      </w:tr>
      <w:tr w:rsidR="02B020DC" w:rsidTr="02B020DC" w14:paraId="7CA3D108">
        <w:trPr>
          <w:trHeight w:val="300"/>
        </w:trPr>
        <w:tc>
          <w:tcPr>
            <w:tcW w:w="715" w:type="dxa"/>
            <w:tcBorders>
              <w:top w:val="single" w:sz="8"/>
              <w:left w:val="single" w:sz="8"/>
              <w:bottom w:val="single" w:sz="8"/>
              <w:right w:val="single" w:sz="8"/>
            </w:tcBorders>
            <w:shd w:val="clear" w:color="auto" w:fill="E2EFD9" w:themeFill="accent6" w:themeFillTint="33"/>
            <w:tcMar>
              <w:left w:w="108" w:type="dxa"/>
              <w:right w:w="108" w:type="dxa"/>
            </w:tcMar>
            <w:vAlign w:val="top"/>
          </w:tcPr>
          <w:p w:rsidR="02B020DC" w:rsidP="02B020DC" w:rsidRDefault="02B020DC" w14:paraId="7DA3B245" w14:textId="354E03A2">
            <w:pPr>
              <w:spacing w:after="0" w:afterAutospacing="off"/>
              <w:ind w:left="-20" w:right="-20"/>
              <w:rPr/>
            </w:pPr>
            <w:r w:rsidRPr="02B020DC" w:rsidR="02B020DC">
              <w:rPr>
                <w:rFonts w:ascii="Calibri" w:hAnsi="Calibri" w:eastAsia="Calibri" w:cs="Calibri"/>
                <w:sz w:val="22"/>
                <w:szCs w:val="22"/>
              </w:rPr>
              <w:t>4</w:t>
            </w:r>
          </w:p>
        </w:tc>
        <w:tc>
          <w:tcPr>
            <w:tcW w:w="5107" w:type="dxa"/>
            <w:tcBorders>
              <w:top w:val="single" w:sz="8"/>
              <w:left w:val="single" w:sz="8"/>
              <w:bottom w:val="single" w:sz="8"/>
              <w:right w:val="single" w:sz="8"/>
            </w:tcBorders>
            <w:shd w:val="clear" w:color="auto" w:fill="E2EFD9" w:themeFill="accent6" w:themeFillTint="33"/>
            <w:tcMar>
              <w:left w:w="108" w:type="dxa"/>
              <w:right w:w="108" w:type="dxa"/>
            </w:tcMar>
            <w:vAlign w:val="top"/>
          </w:tcPr>
          <w:p w:rsidR="02B020DC" w:rsidP="02B020DC" w:rsidRDefault="02B020DC" w14:paraId="6FF2287D" w14:textId="3357FB8D">
            <w:pPr>
              <w:spacing w:after="0" w:afterAutospacing="off"/>
              <w:ind w:left="-20" w:right="-20"/>
              <w:rPr/>
            </w:pPr>
            <w:r w:rsidRPr="02B020DC" w:rsidR="02B020DC">
              <w:rPr>
                <w:rFonts w:ascii="Calibri" w:hAnsi="Calibri" w:eastAsia="Calibri" w:cs="Calibri"/>
                <w:sz w:val="22"/>
                <w:szCs w:val="22"/>
              </w:rPr>
              <w:t>Health &amp; Wellbeing Centre@CRI (Redevelopment Scheme- Overall Site)*</w:t>
            </w:r>
          </w:p>
          <w:p w:rsidR="02B020DC" w:rsidP="02B020DC" w:rsidRDefault="02B020DC" w14:paraId="6958C058" w14:textId="4FE58761">
            <w:pPr>
              <w:spacing w:after="0" w:afterAutospacing="off"/>
              <w:ind w:left="-20" w:right="-20"/>
              <w:rPr/>
            </w:pPr>
            <w:r w:rsidRPr="02B020DC" w:rsidR="02B020DC">
              <w:rPr>
                <w:rFonts w:ascii="Calibri" w:hAnsi="Calibri" w:eastAsia="Calibri" w:cs="Calibri"/>
                <w:sz w:val="22"/>
                <w:szCs w:val="22"/>
              </w:rPr>
              <w:t>£2.301m expended on OBC production to date.</w:t>
            </w:r>
          </w:p>
          <w:p w:rsidR="02B020DC" w:rsidP="02B020DC" w:rsidRDefault="02B020DC" w14:paraId="27804DD3" w14:textId="6726C63E">
            <w:pPr>
              <w:spacing w:after="0" w:afterAutospacing="off"/>
              <w:ind w:left="-20" w:right="-20"/>
              <w:rPr/>
            </w:pPr>
            <w:r w:rsidRPr="02B020DC" w:rsidR="02B020DC">
              <w:rPr>
                <w:rFonts w:ascii="Calibri" w:hAnsi="Calibri" w:eastAsia="Calibri" w:cs="Calibri"/>
                <w:sz w:val="22"/>
                <w:szCs w:val="22"/>
              </w:rPr>
              <w:t>Note the capital cost has been reduced to reflect the transfer of costs to the CRI Safeguarding OBC below.</w:t>
            </w:r>
          </w:p>
        </w:tc>
        <w:tc>
          <w:tcPr>
            <w:tcW w:w="1399" w:type="dxa"/>
            <w:tcBorders>
              <w:top w:val="single" w:sz="8"/>
              <w:left w:val="single" w:sz="8"/>
              <w:bottom w:val="single" w:sz="8"/>
              <w:right w:val="single" w:sz="8"/>
            </w:tcBorders>
            <w:shd w:val="clear" w:color="auto" w:fill="E2EFD9" w:themeFill="accent6" w:themeFillTint="33"/>
            <w:tcMar>
              <w:left w:w="108" w:type="dxa"/>
              <w:right w:w="108" w:type="dxa"/>
            </w:tcMar>
            <w:vAlign w:val="top"/>
          </w:tcPr>
          <w:p w:rsidR="02B020DC" w:rsidP="02B020DC" w:rsidRDefault="02B020DC" w14:paraId="43D2AA25" w14:textId="1CDD4FA0">
            <w:pPr>
              <w:spacing w:after="0" w:afterAutospacing="off"/>
              <w:ind w:left="-20" w:right="-20"/>
              <w:rPr/>
            </w:pPr>
            <w:r w:rsidRPr="02B020DC" w:rsidR="02B020DC">
              <w:rPr>
                <w:rFonts w:ascii="Calibri" w:hAnsi="Calibri" w:eastAsia="Calibri" w:cs="Calibri"/>
                <w:sz w:val="22"/>
                <w:szCs w:val="22"/>
              </w:rPr>
              <w:t>Community</w:t>
            </w:r>
          </w:p>
        </w:tc>
        <w:tc>
          <w:tcPr>
            <w:tcW w:w="4407" w:type="dxa"/>
            <w:tcBorders>
              <w:top w:val="single" w:sz="8"/>
              <w:left w:val="single" w:sz="8"/>
              <w:bottom w:val="single" w:sz="8"/>
              <w:right w:val="single" w:sz="8"/>
            </w:tcBorders>
            <w:shd w:val="clear" w:color="auto" w:fill="E2EFD9" w:themeFill="accent6" w:themeFillTint="33"/>
            <w:tcMar>
              <w:left w:w="108" w:type="dxa"/>
              <w:right w:w="108" w:type="dxa"/>
            </w:tcMar>
            <w:vAlign w:val="top"/>
          </w:tcPr>
          <w:p w:rsidR="02B020DC" w:rsidP="02B020DC" w:rsidRDefault="02B020DC" w14:paraId="78DEA899" w14:textId="3DAE6805">
            <w:pPr>
              <w:spacing w:after="0" w:afterAutospacing="off"/>
              <w:ind w:left="-20" w:right="-20"/>
              <w:rPr/>
            </w:pPr>
            <w:r w:rsidRPr="02B020DC" w:rsidR="02B020DC">
              <w:rPr>
                <w:rFonts w:ascii="Calibri" w:hAnsi="Calibri" w:eastAsia="Calibri" w:cs="Calibri"/>
                <w:sz w:val="22"/>
                <w:szCs w:val="22"/>
              </w:rPr>
              <w:t>OBC submitted to WG Aug 2022. If approved FBC fees will be required for 2024-25</w:t>
            </w:r>
          </w:p>
        </w:tc>
        <w:tc>
          <w:tcPr>
            <w:tcW w:w="1191" w:type="dxa"/>
            <w:tcBorders>
              <w:top w:val="single" w:sz="8"/>
              <w:left w:val="single" w:sz="8"/>
              <w:bottom w:val="single" w:sz="8"/>
              <w:right w:val="single" w:sz="8"/>
            </w:tcBorders>
            <w:shd w:val="clear" w:color="auto" w:fill="E2EFD9" w:themeFill="accent6" w:themeFillTint="33"/>
            <w:tcMar>
              <w:left w:w="108" w:type="dxa"/>
              <w:right w:w="108" w:type="dxa"/>
            </w:tcMar>
            <w:vAlign w:val="top"/>
          </w:tcPr>
          <w:p w:rsidR="02B020DC" w:rsidP="02B020DC" w:rsidRDefault="02B020DC" w14:paraId="06D23618" w14:textId="56940FDB">
            <w:pPr>
              <w:spacing w:after="0" w:afterAutospacing="off"/>
              <w:ind w:left="-20" w:right="-20"/>
              <w:jc w:val="right"/>
              <w:rPr/>
            </w:pPr>
            <w:r w:rsidRPr="02B020DC" w:rsidR="02B020DC">
              <w:rPr>
                <w:rFonts w:ascii="Calibri" w:hAnsi="Calibri" w:eastAsia="Calibri" w:cs="Calibri"/>
                <w:sz w:val="22"/>
                <w:szCs w:val="22"/>
              </w:rPr>
              <w:t xml:space="preserve"> </w:t>
            </w:r>
          </w:p>
          <w:p w:rsidR="02B020DC" w:rsidP="02B020DC" w:rsidRDefault="02B020DC" w14:paraId="34C68732" w14:textId="716E53D8">
            <w:pPr>
              <w:spacing w:after="0" w:afterAutospacing="off"/>
              <w:ind w:left="-20" w:right="-20"/>
              <w:jc w:val="right"/>
              <w:rPr/>
            </w:pPr>
            <w:r w:rsidRPr="02B020DC" w:rsidR="02B020DC">
              <w:rPr>
                <w:rFonts w:ascii="Calibri" w:hAnsi="Calibri" w:eastAsia="Calibri" w:cs="Calibri"/>
                <w:sz w:val="22"/>
                <w:szCs w:val="22"/>
              </w:rPr>
              <w:t xml:space="preserve"> </w:t>
            </w:r>
          </w:p>
          <w:p w:rsidR="02B020DC" w:rsidP="02B020DC" w:rsidRDefault="02B020DC" w14:paraId="4CC92753" w14:textId="74487A6E">
            <w:pPr>
              <w:spacing w:after="0" w:afterAutospacing="off"/>
              <w:ind w:left="-20" w:right="-20"/>
              <w:jc w:val="right"/>
              <w:rPr/>
            </w:pPr>
            <w:r w:rsidRPr="02B020DC" w:rsidR="02B020DC">
              <w:rPr>
                <w:rFonts w:ascii="Calibri" w:hAnsi="Calibri" w:eastAsia="Calibri" w:cs="Calibri"/>
                <w:sz w:val="22"/>
                <w:szCs w:val="22"/>
              </w:rPr>
              <w:t>84.250</w:t>
            </w:r>
          </w:p>
        </w:tc>
        <w:tc>
          <w:tcPr>
            <w:tcW w:w="1131" w:type="dxa"/>
            <w:tcBorders>
              <w:top w:val="single" w:sz="8"/>
              <w:left w:val="single" w:sz="8"/>
              <w:bottom w:val="single" w:sz="8"/>
              <w:right w:val="single" w:sz="8"/>
            </w:tcBorders>
            <w:shd w:val="clear" w:color="auto" w:fill="E2EFD9" w:themeFill="accent6" w:themeFillTint="33"/>
            <w:tcMar>
              <w:left w:w="108" w:type="dxa"/>
              <w:right w:w="108" w:type="dxa"/>
            </w:tcMar>
            <w:vAlign w:val="top"/>
          </w:tcPr>
          <w:p w:rsidR="02B020DC" w:rsidP="02B020DC" w:rsidRDefault="02B020DC" w14:paraId="6C402742" w14:textId="0829CE7F">
            <w:pPr>
              <w:spacing w:after="0" w:afterAutospacing="off"/>
              <w:ind w:left="-20" w:right="-20"/>
              <w:jc w:val="right"/>
              <w:rPr/>
            </w:pPr>
            <w:r w:rsidRPr="02B020DC" w:rsidR="02B020DC">
              <w:rPr>
                <w:rFonts w:ascii="Calibri" w:hAnsi="Calibri" w:eastAsia="Calibri" w:cs="Calibri"/>
                <w:sz w:val="22"/>
                <w:szCs w:val="22"/>
              </w:rPr>
              <w:t xml:space="preserve"> </w:t>
            </w:r>
          </w:p>
          <w:p w:rsidR="02B020DC" w:rsidP="02B020DC" w:rsidRDefault="02B020DC" w14:paraId="636F2978" w14:textId="391F7D63">
            <w:pPr>
              <w:spacing w:after="0" w:afterAutospacing="off"/>
              <w:ind w:left="-20" w:right="-20"/>
              <w:jc w:val="right"/>
              <w:rPr/>
            </w:pPr>
            <w:r w:rsidRPr="02B020DC" w:rsidR="02B020DC">
              <w:rPr>
                <w:rFonts w:ascii="Calibri" w:hAnsi="Calibri" w:eastAsia="Calibri" w:cs="Calibri"/>
                <w:sz w:val="22"/>
                <w:szCs w:val="22"/>
              </w:rPr>
              <w:t xml:space="preserve"> </w:t>
            </w:r>
          </w:p>
          <w:p w:rsidR="02B020DC" w:rsidP="02B020DC" w:rsidRDefault="02B020DC" w14:paraId="33CE67E6" w14:textId="428EE482">
            <w:pPr>
              <w:spacing w:after="0" w:afterAutospacing="off"/>
              <w:ind w:left="-20" w:right="-20"/>
              <w:jc w:val="right"/>
              <w:rPr/>
            </w:pPr>
            <w:r w:rsidRPr="02B020DC" w:rsidR="02B020DC">
              <w:rPr>
                <w:rFonts w:ascii="Calibri" w:hAnsi="Calibri" w:eastAsia="Calibri" w:cs="Calibri"/>
                <w:sz w:val="22"/>
                <w:szCs w:val="22"/>
              </w:rPr>
              <w:t>TBD</w:t>
            </w:r>
          </w:p>
        </w:tc>
      </w:tr>
      <w:tr w:rsidR="02B020DC" w:rsidTr="02B020DC" w14:paraId="704232E6">
        <w:trPr>
          <w:trHeight w:val="300"/>
        </w:trPr>
        <w:tc>
          <w:tcPr>
            <w:tcW w:w="715" w:type="dxa"/>
            <w:tcBorders>
              <w:top w:val="single" w:sz="8"/>
              <w:left w:val="single" w:sz="8"/>
              <w:bottom w:val="single" w:sz="8"/>
              <w:right w:val="single" w:sz="8"/>
            </w:tcBorders>
            <w:tcMar>
              <w:left w:w="108" w:type="dxa"/>
              <w:right w:w="108" w:type="dxa"/>
            </w:tcMar>
            <w:vAlign w:val="top"/>
          </w:tcPr>
          <w:p w:rsidR="02B020DC" w:rsidP="02B020DC" w:rsidRDefault="02B020DC" w14:paraId="4D33BDA5" w14:textId="1EAF234F">
            <w:pPr>
              <w:spacing w:after="0" w:afterAutospacing="off"/>
              <w:ind w:left="-20" w:right="-20"/>
              <w:rPr/>
            </w:pPr>
            <w:r w:rsidRPr="02B020DC" w:rsidR="02B020DC">
              <w:rPr>
                <w:rFonts w:ascii="Calibri" w:hAnsi="Calibri" w:eastAsia="Calibri" w:cs="Calibri"/>
                <w:sz w:val="22"/>
                <w:szCs w:val="22"/>
              </w:rPr>
              <w:t>5</w:t>
            </w:r>
          </w:p>
        </w:tc>
        <w:tc>
          <w:tcPr>
            <w:tcW w:w="5107" w:type="dxa"/>
            <w:tcBorders>
              <w:top w:val="single" w:sz="8"/>
              <w:left w:val="single" w:sz="8"/>
              <w:bottom w:val="single" w:sz="8"/>
              <w:right w:val="single" w:sz="8"/>
            </w:tcBorders>
            <w:tcMar>
              <w:left w:w="108" w:type="dxa"/>
              <w:right w:w="108" w:type="dxa"/>
            </w:tcMar>
            <w:vAlign w:val="top"/>
          </w:tcPr>
          <w:p w:rsidR="02B020DC" w:rsidP="02B020DC" w:rsidRDefault="02B020DC" w14:paraId="5EA60E1F" w14:textId="2FD92715">
            <w:pPr>
              <w:spacing w:after="0" w:afterAutospacing="off"/>
              <w:ind w:left="-20" w:right="-20"/>
              <w:rPr/>
            </w:pPr>
            <w:r w:rsidRPr="02B020DC" w:rsidR="02B020DC">
              <w:rPr>
                <w:rFonts w:ascii="Calibri" w:hAnsi="Calibri" w:eastAsia="Calibri" w:cs="Calibri"/>
                <w:color w:val="000000" w:themeColor="text1" w:themeTint="FF" w:themeShade="FF"/>
                <w:sz w:val="22"/>
                <w:szCs w:val="22"/>
              </w:rPr>
              <w:t>Urgent Interim ITU Expansion and Refurbishment (SOC costs accounted for against discretionary capital)</w:t>
            </w:r>
          </w:p>
        </w:tc>
        <w:tc>
          <w:tcPr>
            <w:tcW w:w="1399" w:type="dxa"/>
            <w:tcBorders>
              <w:top w:val="single" w:sz="8"/>
              <w:left w:val="single" w:sz="8"/>
              <w:bottom w:val="single" w:sz="8"/>
              <w:right w:val="single" w:sz="8"/>
            </w:tcBorders>
            <w:tcMar>
              <w:left w:w="108" w:type="dxa"/>
              <w:right w:w="108" w:type="dxa"/>
            </w:tcMar>
            <w:vAlign w:val="top"/>
          </w:tcPr>
          <w:p w:rsidR="02B020DC" w:rsidP="02B020DC" w:rsidRDefault="02B020DC" w14:paraId="301A0844" w14:textId="0B3122BA">
            <w:pPr>
              <w:spacing w:after="0" w:afterAutospacing="off"/>
              <w:ind w:left="-20" w:right="-20"/>
              <w:rPr/>
            </w:pPr>
            <w:r w:rsidRPr="02B020DC" w:rsidR="02B020DC">
              <w:rPr>
                <w:rFonts w:ascii="Calibri" w:hAnsi="Calibri" w:eastAsia="Calibri" w:cs="Calibri"/>
                <w:sz w:val="22"/>
                <w:szCs w:val="22"/>
              </w:rPr>
              <w:t>Acute/Estate</w:t>
            </w:r>
          </w:p>
        </w:tc>
        <w:tc>
          <w:tcPr>
            <w:tcW w:w="4407" w:type="dxa"/>
            <w:tcBorders>
              <w:top w:val="single" w:sz="8"/>
              <w:left w:val="single" w:sz="8"/>
              <w:bottom w:val="single" w:sz="8"/>
              <w:right w:val="single" w:sz="8"/>
            </w:tcBorders>
            <w:tcMar>
              <w:left w:w="108" w:type="dxa"/>
              <w:right w:w="108" w:type="dxa"/>
            </w:tcMar>
            <w:vAlign w:val="top"/>
          </w:tcPr>
          <w:p w:rsidR="02B020DC" w:rsidP="02B020DC" w:rsidRDefault="02B020DC" w14:paraId="495BDBD2" w14:textId="4EBC1318">
            <w:pPr>
              <w:spacing w:after="0" w:afterAutospacing="off"/>
              <w:ind w:left="-20" w:right="-20"/>
              <w:rPr/>
            </w:pPr>
            <w:r w:rsidRPr="02B020DC" w:rsidR="02B020DC">
              <w:rPr>
                <w:rFonts w:ascii="Calibri" w:hAnsi="Calibri" w:eastAsia="Calibri" w:cs="Calibri"/>
                <w:sz w:val="22"/>
                <w:szCs w:val="22"/>
              </w:rPr>
              <w:t>SOC under development. OBC fees will be required for 2024-25 if SOC approved.</w:t>
            </w:r>
          </w:p>
        </w:tc>
        <w:tc>
          <w:tcPr>
            <w:tcW w:w="1191" w:type="dxa"/>
            <w:tcBorders>
              <w:top w:val="single" w:sz="8"/>
              <w:left w:val="single" w:sz="8"/>
              <w:bottom w:val="single" w:sz="8"/>
              <w:right w:val="single" w:sz="8"/>
            </w:tcBorders>
            <w:tcMar>
              <w:left w:w="108" w:type="dxa"/>
              <w:right w:w="108" w:type="dxa"/>
            </w:tcMar>
            <w:vAlign w:val="top"/>
          </w:tcPr>
          <w:p w:rsidR="02B020DC" w:rsidP="02B020DC" w:rsidRDefault="02B020DC" w14:paraId="25D76F07" w14:textId="5285DD95">
            <w:pPr>
              <w:spacing w:after="0" w:afterAutospacing="off"/>
              <w:ind w:left="-20" w:right="-20"/>
              <w:jc w:val="right"/>
              <w:rPr/>
            </w:pPr>
            <w:r w:rsidRPr="02B020DC" w:rsidR="02B020DC">
              <w:rPr>
                <w:rFonts w:ascii="Calibri" w:hAnsi="Calibri" w:eastAsia="Calibri" w:cs="Calibri"/>
                <w:sz w:val="22"/>
                <w:szCs w:val="22"/>
              </w:rPr>
              <w:t xml:space="preserve"> </w:t>
            </w:r>
          </w:p>
          <w:p w:rsidR="02B020DC" w:rsidP="02B020DC" w:rsidRDefault="02B020DC" w14:paraId="20D42D20" w14:textId="40990ECD">
            <w:pPr>
              <w:spacing w:after="0" w:afterAutospacing="off"/>
              <w:ind w:left="-20" w:right="-20"/>
              <w:jc w:val="right"/>
              <w:rPr/>
            </w:pPr>
            <w:r w:rsidRPr="02B020DC" w:rsidR="02B020DC">
              <w:rPr>
                <w:rFonts w:ascii="Calibri" w:hAnsi="Calibri" w:eastAsia="Calibri" w:cs="Calibri"/>
                <w:sz w:val="22"/>
                <w:szCs w:val="22"/>
              </w:rPr>
              <w:t>TBD</w:t>
            </w:r>
          </w:p>
        </w:tc>
        <w:tc>
          <w:tcPr>
            <w:tcW w:w="1131" w:type="dxa"/>
            <w:tcBorders>
              <w:top w:val="single" w:sz="8"/>
              <w:left w:val="single" w:sz="8"/>
              <w:bottom w:val="single" w:sz="8"/>
              <w:right w:val="single" w:sz="8"/>
            </w:tcBorders>
            <w:tcMar>
              <w:left w:w="108" w:type="dxa"/>
              <w:right w:w="108" w:type="dxa"/>
            </w:tcMar>
            <w:vAlign w:val="top"/>
          </w:tcPr>
          <w:p w:rsidR="02B020DC" w:rsidP="02B020DC" w:rsidRDefault="02B020DC" w14:paraId="5723829A" w14:textId="1534C1E5">
            <w:pPr>
              <w:spacing w:after="0" w:afterAutospacing="off"/>
              <w:ind w:left="-20" w:right="-20"/>
              <w:jc w:val="right"/>
              <w:rPr/>
            </w:pPr>
            <w:r w:rsidRPr="02B020DC" w:rsidR="02B020DC">
              <w:rPr>
                <w:rFonts w:ascii="Calibri" w:hAnsi="Calibri" w:eastAsia="Calibri" w:cs="Calibri"/>
                <w:sz w:val="22"/>
                <w:szCs w:val="22"/>
              </w:rPr>
              <w:t xml:space="preserve"> </w:t>
            </w:r>
          </w:p>
          <w:p w:rsidR="02B020DC" w:rsidP="02B020DC" w:rsidRDefault="02B020DC" w14:paraId="40F7D1F8" w14:textId="772624FB">
            <w:pPr>
              <w:spacing w:after="0" w:afterAutospacing="off"/>
              <w:ind w:left="-20" w:right="-20"/>
              <w:jc w:val="right"/>
              <w:rPr/>
            </w:pPr>
            <w:r w:rsidRPr="02B020DC" w:rsidR="02B020DC">
              <w:rPr>
                <w:rFonts w:ascii="Calibri" w:hAnsi="Calibri" w:eastAsia="Calibri" w:cs="Calibri"/>
                <w:sz w:val="22"/>
                <w:szCs w:val="22"/>
              </w:rPr>
              <w:t>TBD</w:t>
            </w:r>
          </w:p>
        </w:tc>
      </w:tr>
      <w:tr w:rsidR="02B020DC" w:rsidTr="02B020DC" w14:paraId="7BA897EE">
        <w:trPr>
          <w:trHeight w:val="300"/>
        </w:trPr>
        <w:tc>
          <w:tcPr>
            <w:tcW w:w="715" w:type="dxa"/>
            <w:tcBorders>
              <w:top w:val="single" w:sz="8"/>
              <w:left w:val="single" w:sz="8"/>
              <w:bottom w:val="single" w:sz="8"/>
              <w:right w:val="single" w:sz="8"/>
            </w:tcBorders>
            <w:tcMar>
              <w:left w:w="108" w:type="dxa"/>
              <w:right w:w="108" w:type="dxa"/>
            </w:tcMar>
            <w:vAlign w:val="top"/>
          </w:tcPr>
          <w:p w:rsidR="02B020DC" w:rsidP="02B020DC" w:rsidRDefault="02B020DC" w14:paraId="060D4943" w14:textId="543DC6F8">
            <w:pPr>
              <w:spacing w:after="0" w:afterAutospacing="off"/>
              <w:ind w:left="-20" w:right="-20"/>
              <w:rPr/>
            </w:pPr>
            <w:r w:rsidRPr="02B020DC" w:rsidR="02B020DC">
              <w:rPr>
                <w:rFonts w:ascii="Calibri" w:hAnsi="Calibri" w:eastAsia="Calibri" w:cs="Calibri"/>
                <w:sz w:val="22"/>
                <w:szCs w:val="22"/>
              </w:rPr>
              <w:t>6</w:t>
            </w:r>
          </w:p>
        </w:tc>
        <w:tc>
          <w:tcPr>
            <w:tcW w:w="5107" w:type="dxa"/>
            <w:tcBorders>
              <w:top w:val="single" w:sz="8"/>
              <w:left w:val="single" w:sz="8"/>
              <w:bottom w:val="single" w:sz="8"/>
              <w:right w:val="single" w:sz="8"/>
            </w:tcBorders>
            <w:tcMar>
              <w:left w:w="108" w:type="dxa"/>
              <w:right w:w="108" w:type="dxa"/>
            </w:tcMar>
            <w:vAlign w:val="top"/>
          </w:tcPr>
          <w:p w:rsidR="02B020DC" w:rsidP="02B020DC" w:rsidRDefault="02B020DC" w14:paraId="13C0F5FE" w14:textId="022EE0F5">
            <w:pPr>
              <w:spacing w:after="0" w:afterAutospacing="off"/>
              <w:ind w:left="-20" w:right="-20"/>
              <w:rPr/>
            </w:pPr>
            <w:r w:rsidRPr="02B020DC" w:rsidR="02B020DC">
              <w:rPr>
                <w:rFonts w:ascii="Calibri" w:hAnsi="Calibri" w:eastAsia="Calibri" w:cs="Calibri"/>
                <w:color w:val="000000" w:themeColor="text1" w:themeTint="FF" w:themeShade="FF"/>
                <w:sz w:val="22"/>
                <w:szCs w:val="22"/>
              </w:rPr>
              <w:t>Vascular and Major Trauma Hybrid Theatres</w:t>
            </w:r>
          </w:p>
          <w:p w:rsidR="02B020DC" w:rsidP="02B020DC" w:rsidRDefault="02B020DC" w14:paraId="56CD2ED0" w14:textId="74EFB344">
            <w:pPr>
              <w:spacing w:after="0" w:afterAutospacing="off"/>
              <w:ind w:left="-20" w:right="-20"/>
              <w:rPr/>
            </w:pPr>
            <w:r w:rsidRPr="02B020DC" w:rsidR="02B020DC">
              <w:rPr>
                <w:rFonts w:ascii="Calibri" w:hAnsi="Calibri" w:eastAsia="Calibri" w:cs="Calibri"/>
                <w:sz w:val="22"/>
                <w:szCs w:val="22"/>
              </w:rPr>
              <w:t>£1.909m expended on OBC/FBC production to date.</w:t>
            </w:r>
          </w:p>
        </w:tc>
        <w:tc>
          <w:tcPr>
            <w:tcW w:w="1399" w:type="dxa"/>
            <w:tcBorders>
              <w:top w:val="single" w:sz="8"/>
              <w:left w:val="single" w:sz="8"/>
              <w:bottom w:val="single" w:sz="8"/>
              <w:right w:val="single" w:sz="8"/>
            </w:tcBorders>
            <w:tcMar>
              <w:left w:w="108" w:type="dxa"/>
              <w:right w:w="108" w:type="dxa"/>
            </w:tcMar>
            <w:vAlign w:val="top"/>
          </w:tcPr>
          <w:p w:rsidR="02B020DC" w:rsidP="02B020DC" w:rsidRDefault="02B020DC" w14:paraId="1C7D0FF7" w14:textId="4B3025A3">
            <w:pPr>
              <w:spacing w:after="0" w:afterAutospacing="off"/>
              <w:ind w:left="-20" w:right="-20"/>
              <w:rPr/>
            </w:pPr>
            <w:r w:rsidRPr="02B020DC" w:rsidR="02B020DC">
              <w:rPr>
                <w:rFonts w:ascii="Calibri" w:hAnsi="Calibri" w:eastAsia="Calibri" w:cs="Calibri"/>
                <w:sz w:val="22"/>
                <w:szCs w:val="22"/>
              </w:rPr>
              <w:t>Acute</w:t>
            </w:r>
          </w:p>
        </w:tc>
        <w:tc>
          <w:tcPr>
            <w:tcW w:w="4407" w:type="dxa"/>
            <w:tcBorders>
              <w:top w:val="single" w:sz="8"/>
              <w:left w:val="single" w:sz="8"/>
              <w:bottom w:val="single" w:sz="8"/>
              <w:right w:val="single" w:sz="8"/>
            </w:tcBorders>
            <w:tcMar>
              <w:left w:w="108" w:type="dxa"/>
              <w:right w:w="108" w:type="dxa"/>
            </w:tcMar>
            <w:vAlign w:val="top"/>
          </w:tcPr>
          <w:p w:rsidR="02B020DC" w:rsidP="02B020DC" w:rsidRDefault="02B020DC" w14:paraId="200A3C24" w14:textId="01F10E84">
            <w:pPr>
              <w:spacing w:after="0" w:afterAutospacing="off"/>
              <w:ind w:left="-20" w:right="-20"/>
              <w:rPr/>
            </w:pPr>
            <w:r w:rsidRPr="02B020DC" w:rsidR="02B020DC">
              <w:rPr>
                <w:rFonts w:ascii="Calibri" w:hAnsi="Calibri" w:eastAsia="Calibri" w:cs="Calibri"/>
                <w:sz w:val="22"/>
                <w:szCs w:val="22"/>
              </w:rPr>
              <w:t>FBC submitted but costs being retendered due to change in critical equipment supplier</w:t>
            </w:r>
          </w:p>
        </w:tc>
        <w:tc>
          <w:tcPr>
            <w:tcW w:w="1191" w:type="dxa"/>
            <w:tcBorders>
              <w:top w:val="single" w:sz="8"/>
              <w:left w:val="single" w:sz="8"/>
              <w:bottom w:val="single" w:sz="8"/>
              <w:right w:val="single" w:sz="8"/>
            </w:tcBorders>
            <w:tcMar>
              <w:left w:w="108" w:type="dxa"/>
              <w:right w:w="108" w:type="dxa"/>
            </w:tcMar>
            <w:vAlign w:val="top"/>
          </w:tcPr>
          <w:p w:rsidR="02B020DC" w:rsidP="02B020DC" w:rsidRDefault="02B020DC" w14:paraId="5FE2D9F2" w14:textId="3DB308F7">
            <w:pPr>
              <w:spacing w:after="0" w:afterAutospacing="off"/>
              <w:ind w:left="-20" w:right="-20"/>
              <w:jc w:val="right"/>
              <w:rPr/>
            </w:pPr>
            <w:r w:rsidRPr="02B020DC" w:rsidR="02B020DC">
              <w:rPr>
                <w:rFonts w:ascii="Calibri" w:hAnsi="Calibri" w:eastAsia="Calibri" w:cs="Calibri"/>
                <w:sz w:val="22"/>
                <w:szCs w:val="22"/>
              </w:rPr>
              <w:t xml:space="preserve"> </w:t>
            </w:r>
          </w:p>
          <w:p w:rsidR="02B020DC" w:rsidP="02B020DC" w:rsidRDefault="02B020DC" w14:paraId="083783B8" w14:textId="435F9B56">
            <w:pPr>
              <w:spacing w:after="0" w:afterAutospacing="off"/>
              <w:ind w:left="-20" w:right="-20"/>
              <w:jc w:val="right"/>
              <w:rPr/>
            </w:pPr>
            <w:r w:rsidRPr="02B020DC" w:rsidR="02B020DC">
              <w:rPr>
                <w:rFonts w:ascii="Calibri" w:hAnsi="Calibri" w:eastAsia="Calibri" w:cs="Calibri"/>
                <w:sz w:val="22"/>
                <w:szCs w:val="22"/>
              </w:rPr>
              <w:t>46.000</w:t>
            </w:r>
          </w:p>
        </w:tc>
        <w:tc>
          <w:tcPr>
            <w:tcW w:w="1131" w:type="dxa"/>
            <w:tcBorders>
              <w:top w:val="single" w:sz="8"/>
              <w:left w:val="single" w:sz="8"/>
              <w:bottom w:val="single" w:sz="8"/>
              <w:right w:val="single" w:sz="8"/>
            </w:tcBorders>
            <w:tcMar>
              <w:left w:w="108" w:type="dxa"/>
              <w:right w:w="108" w:type="dxa"/>
            </w:tcMar>
            <w:vAlign w:val="top"/>
          </w:tcPr>
          <w:p w:rsidR="02B020DC" w:rsidP="02B020DC" w:rsidRDefault="02B020DC" w14:paraId="7CB28C00" w14:textId="55630BEA">
            <w:pPr>
              <w:spacing w:after="0" w:afterAutospacing="off"/>
              <w:ind w:left="-20" w:right="-20"/>
              <w:jc w:val="right"/>
              <w:rPr/>
            </w:pPr>
            <w:r w:rsidRPr="02B020DC" w:rsidR="02B020DC">
              <w:rPr>
                <w:rFonts w:ascii="Calibri" w:hAnsi="Calibri" w:eastAsia="Calibri" w:cs="Calibri"/>
                <w:sz w:val="22"/>
                <w:szCs w:val="22"/>
              </w:rPr>
              <w:t xml:space="preserve"> </w:t>
            </w:r>
          </w:p>
          <w:p w:rsidR="02B020DC" w:rsidP="02B020DC" w:rsidRDefault="02B020DC" w14:paraId="15E6CDC7" w14:textId="1DB3AB12">
            <w:pPr>
              <w:spacing w:after="0" w:afterAutospacing="off"/>
              <w:ind w:left="-20" w:right="-20"/>
              <w:jc w:val="right"/>
              <w:rPr/>
            </w:pPr>
            <w:r w:rsidRPr="02B020DC" w:rsidR="02B020DC">
              <w:rPr>
                <w:rFonts w:ascii="Calibri" w:hAnsi="Calibri" w:eastAsia="Calibri" w:cs="Calibri"/>
                <w:sz w:val="22"/>
                <w:szCs w:val="22"/>
              </w:rPr>
              <w:t>TBD</w:t>
            </w:r>
          </w:p>
        </w:tc>
      </w:tr>
      <w:tr w:rsidR="02B020DC" w:rsidTr="02B020DC" w14:paraId="3FC36068">
        <w:trPr>
          <w:trHeight w:val="300"/>
        </w:trPr>
        <w:tc>
          <w:tcPr>
            <w:tcW w:w="715" w:type="dxa"/>
            <w:tcBorders>
              <w:top w:val="single" w:sz="8"/>
              <w:left w:val="single" w:sz="8"/>
              <w:bottom w:val="single" w:sz="8"/>
              <w:right w:val="single" w:sz="8"/>
            </w:tcBorders>
            <w:shd w:val="clear" w:color="auto" w:fill="E2EFD9" w:themeFill="accent6" w:themeFillTint="33"/>
            <w:tcMar>
              <w:left w:w="108" w:type="dxa"/>
              <w:right w:w="108" w:type="dxa"/>
            </w:tcMar>
            <w:vAlign w:val="top"/>
          </w:tcPr>
          <w:p w:rsidR="02B020DC" w:rsidP="02B020DC" w:rsidRDefault="02B020DC" w14:paraId="580BA3F0" w14:textId="516FC9FC">
            <w:pPr>
              <w:spacing w:after="0" w:afterAutospacing="off"/>
              <w:ind w:left="-20" w:right="-20"/>
              <w:rPr/>
            </w:pPr>
            <w:r w:rsidRPr="02B020DC" w:rsidR="02B020DC">
              <w:rPr>
                <w:rFonts w:ascii="Calibri" w:hAnsi="Calibri" w:eastAsia="Calibri" w:cs="Calibri"/>
                <w:sz w:val="22"/>
                <w:szCs w:val="22"/>
              </w:rPr>
              <w:t>7</w:t>
            </w:r>
          </w:p>
        </w:tc>
        <w:tc>
          <w:tcPr>
            <w:tcW w:w="5107" w:type="dxa"/>
            <w:tcBorders>
              <w:top w:val="single" w:sz="8"/>
              <w:left w:val="single" w:sz="8"/>
              <w:bottom w:val="single" w:sz="8"/>
              <w:right w:val="single" w:sz="8"/>
            </w:tcBorders>
            <w:shd w:val="clear" w:color="auto" w:fill="E2EFD9" w:themeFill="accent6" w:themeFillTint="33"/>
            <w:tcMar>
              <w:left w:w="108" w:type="dxa"/>
              <w:right w:w="108" w:type="dxa"/>
            </w:tcMar>
            <w:vAlign w:val="top"/>
          </w:tcPr>
          <w:p w:rsidR="02B020DC" w:rsidP="02B020DC" w:rsidRDefault="02B020DC" w14:paraId="3B305526" w14:textId="027499B7">
            <w:pPr>
              <w:spacing w:after="0" w:afterAutospacing="off"/>
              <w:ind w:left="-20" w:right="-20"/>
              <w:rPr/>
            </w:pPr>
            <w:r w:rsidRPr="02B020DC" w:rsidR="02B020DC">
              <w:rPr>
                <w:rFonts w:ascii="Calibri" w:hAnsi="Calibri" w:eastAsia="Calibri" w:cs="Calibri"/>
                <w:sz w:val="22"/>
                <w:szCs w:val="22"/>
              </w:rPr>
              <w:t>Wellbeing Hub@Park View (Ely)* OBC/FBC</w:t>
            </w:r>
          </w:p>
        </w:tc>
        <w:tc>
          <w:tcPr>
            <w:tcW w:w="1399" w:type="dxa"/>
            <w:tcBorders>
              <w:top w:val="single" w:sz="8"/>
              <w:left w:val="single" w:sz="8"/>
              <w:bottom w:val="single" w:sz="8"/>
              <w:right w:val="single" w:sz="8"/>
            </w:tcBorders>
            <w:shd w:val="clear" w:color="auto" w:fill="E2EFD9" w:themeFill="accent6" w:themeFillTint="33"/>
            <w:tcMar>
              <w:left w:w="108" w:type="dxa"/>
              <w:right w:w="108" w:type="dxa"/>
            </w:tcMar>
            <w:vAlign w:val="top"/>
          </w:tcPr>
          <w:p w:rsidR="02B020DC" w:rsidP="02B020DC" w:rsidRDefault="02B020DC" w14:paraId="14E65875" w14:textId="750A6288">
            <w:pPr>
              <w:spacing w:after="0" w:afterAutospacing="off"/>
              <w:ind w:left="-20" w:right="-20"/>
              <w:rPr/>
            </w:pPr>
            <w:r w:rsidRPr="02B020DC" w:rsidR="02B020DC">
              <w:rPr>
                <w:rFonts w:ascii="Calibri" w:hAnsi="Calibri" w:eastAsia="Calibri" w:cs="Calibri"/>
                <w:sz w:val="22"/>
                <w:szCs w:val="22"/>
              </w:rPr>
              <w:t>Community</w:t>
            </w:r>
          </w:p>
        </w:tc>
        <w:tc>
          <w:tcPr>
            <w:tcW w:w="4407" w:type="dxa"/>
            <w:tcBorders>
              <w:top w:val="single" w:sz="8"/>
              <w:left w:val="single" w:sz="8"/>
              <w:bottom w:val="single" w:sz="8"/>
              <w:right w:val="single" w:sz="8"/>
            </w:tcBorders>
            <w:shd w:val="clear" w:color="auto" w:fill="E2EFD9" w:themeFill="accent6" w:themeFillTint="33"/>
            <w:tcMar>
              <w:left w:w="108" w:type="dxa"/>
              <w:right w:w="108" w:type="dxa"/>
            </w:tcMar>
            <w:vAlign w:val="top"/>
          </w:tcPr>
          <w:p w:rsidR="02B020DC" w:rsidP="02B020DC" w:rsidRDefault="02B020DC" w14:paraId="1DF9AC01" w14:textId="66240ED4">
            <w:pPr>
              <w:spacing w:after="0" w:afterAutospacing="off"/>
              <w:ind w:left="-20" w:right="-20"/>
              <w:rPr/>
            </w:pPr>
            <w:r w:rsidRPr="02B020DC" w:rsidR="02B020DC">
              <w:rPr>
                <w:rFonts w:ascii="Calibri" w:hAnsi="Calibri" w:eastAsia="Calibri" w:cs="Calibri"/>
                <w:sz w:val="22"/>
                <w:szCs w:val="22"/>
              </w:rPr>
              <w:t>FBC fees – scheme in final planning stage</w:t>
            </w:r>
          </w:p>
        </w:tc>
        <w:tc>
          <w:tcPr>
            <w:tcW w:w="1191" w:type="dxa"/>
            <w:tcBorders>
              <w:top w:val="single" w:sz="8"/>
              <w:left w:val="single" w:sz="8"/>
              <w:bottom w:val="single" w:sz="8"/>
              <w:right w:val="single" w:sz="8"/>
            </w:tcBorders>
            <w:shd w:val="clear" w:color="auto" w:fill="E2EFD9" w:themeFill="accent6" w:themeFillTint="33"/>
            <w:tcMar>
              <w:left w:w="108" w:type="dxa"/>
              <w:right w:w="108" w:type="dxa"/>
            </w:tcMar>
            <w:vAlign w:val="top"/>
          </w:tcPr>
          <w:p w:rsidR="02B020DC" w:rsidP="02B020DC" w:rsidRDefault="02B020DC" w14:paraId="2F23786C" w14:textId="5D098217">
            <w:pPr>
              <w:spacing w:after="0" w:afterAutospacing="off"/>
              <w:ind w:left="-20" w:right="-20"/>
              <w:jc w:val="right"/>
              <w:rPr/>
            </w:pPr>
            <w:r w:rsidRPr="02B020DC" w:rsidR="02B020DC">
              <w:rPr>
                <w:rFonts w:ascii="Calibri" w:hAnsi="Calibri" w:eastAsia="Calibri" w:cs="Calibri"/>
                <w:sz w:val="22"/>
                <w:szCs w:val="22"/>
              </w:rPr>
              <w:t>21.416</w:t>
            </w:r>
          </w:p>
        </w:tc>
        <w:tc>
          <w:tcPr>
            <w:tcW w:w="1131" w:type="dxa"/>
            <w:tcBorders>
              <w:top w:val="single" w:sz="8"/>
              <w:left w:val="single" w:sz="8"/>
              <w:bottom w:val="single" w:sz="8"/>
              <w:right w:val="single" w:sz="8"/>
            </w:tcBorders>
            <w:shd w:val="clear" w:color="auto" w:fill="E2EFD9" w:themeFill="accent6" w:themeFillTint="33"/>
            <w:tcMar>
              <w:left w:w="108" w:type="dxa"/>
              <w:right w:w="108" w:type="dxa"/>
            </w:tcMar>
            <w:vAlign w:val="top"/>
          </w:tcPr>
          <w:p w:rsidR="02B020DC" w:rsidP="02B020DC" w:rsidRDefault="02B020DC" w14:paraId="227E663E" w14:textId="54FD9D89">
            <w:pPr>
              <w:spacing w:after="0" w:afterAutospacing="off"/>
              <w:ind w:left="-20" w:right="-20"/>
              <w:jc w:val="right"/>
              <w:rPr/>
            </w:pPr>
            <w:r w:rsidRPr="02B020DC" w:rsidR="02B020DC">
              <w:rPr>
                <w:rFonts w:ascii="Calibri" w:hAnsi="Calibri" w:eastAsia="Calibri" w:cs="Calibri"/>
                <w:sz w:val="22"/>
                <w:szCs w:val="22"/>
              </w:rPr>
              <w:t>1.174</w:t>
            </w:r>
          </w:p>
        </w:tc>
      </w:tr>
      <w:tr w:rsidR="02B020DC" w:rsidTr="02B020DC" w14:paraId="74610460">
        <w:trPr>
          <w:trHeight w:val="300"/>
        </w:trPr>
        <w:tc>
          <w:tcPr>
            <w:tcW w:w="715" w:type="dxa"/>
            <w:tcBorders>
              <w:top w:val="single" w:sz="8"/>
              <w:left w:val="single" w:sz="8"/>
              <w:bottom w:val="single" w:sz="8"/>
              <w:right w:val="single" w:sz="8"/>
            </w:tcBorders>
            <w:shd w:val="clear" w:color="auto" w:fill="E2EFD9" w:themeFill="accent6" w:themeFillTint="33"/>
            <w:tcMar>
              <w:left w:w="108" w:type="dxa"/>
              <w:right w:w="108" w:type="dxa"/>
            </w:tcMar>
            <w:vAlign w:val="top"/>
          </w:tcPr>
          <w:p w:rsidR="02B020DC" w:rsidP="02B020DC" w:rsidRDefault="02B020DC" w14:paraId="6401D448" w14:textId="51836565">
            <w:pPr>
              <w:spacing w:after="0" w:afterAutospacing="off"/>
              <w:ind w:left="-20" w:right="-20"/>
              <w:rPr/>
            </w:pPr>
            <w:r w:rsidRPr="02B020DC" w:rsidR="02B020DC">
              <w:rPr>
                <w:rFonts w:ascii="Calibri" w:hAnsi="Calibri" w:eastAsia="Calibri" w:cs="Calibri"/>
                <w:sz w:val="22"/>
                <w:szCs w:val="22"/>
              </w:rPr>
              <w:t>8</w:t>
            </w:r>
          </w:p>
        </w:tc>
        <w:tc>
          <w:tcPr>
            <w:tcW w:w="5107" w:type="dxa"/>
            <w:tcBorders>
              <w:top w:val="single" w:sz="8"/>
              <w:left w:val="single" w:sz="8"/>
              <w:bottom w:val="single" w:sz="8"/>
              <w:right w:val="single" w:sz="8"/>
            </w:tcBorders>
            <w:shd w:val="clear" w:color="auto" w:fill="E2EFD9" w:themeFill="accent6" w:themeFillTint="33"/>
            <w:tcMar>
              <w:left w:w="108" w:type="dxa"/>
              <w:right w:w="108" w:type="dxa"/>
            </w:tcMar>
            <w:vAlign w:val="top"/>
          </w:tcPr>
          <w:p w:rsidR="02B020DC" w:rsidP="02B020DC" w:rsidRDefault="02B020DC" w14:paraId="0A858D26" w14:textId="0C630321">
            <w:pPr>
              <w:spacing w:after="0" w:afterAutospacing="off"/>
              <w:ind w:left="-20" w:right="-20"/>
              <w:rPr/>
            </w:pPr>
            <w:r w:rsidRPr="02B020DC" w:rsidR="02B020DC">
              <w:rPr>
                <w:rFonts w:ascii="Calibri" w:hAnsi="Calibri" w:eastAsia="Calibri" w:cs="Calibri"/>
                <w:sz w:val="22"/>
                <w:szCs w:val="22"/>
              </w:rPr>
              <w:t>CRI Safeguarding Works (including MEP)*</w:t>
            </w:r>
          </w:p>
          <w:p w:rsidR="02B020DC" w:rsidP="02B020DC" w:rsidRDefault="02B020DC" w14:paraId="65B4A1DC" w14:textId="5DC2720A">
            <w:pPr>
              <w:spacing w:after="0" w:afterAutospacing="off"/>
              <w:ind w:left="-20" w:right="-20"/>
              <w:rPr/>
            </w:pPr>
            <w:r w:rsidRPr="02B020DC" w:rsidR="02B020DC">
              <w:rPr>
                <w:rFonts w:ascii="Calibri" w:hAnsi="Calibri" w:eastAsia="Calibri" w:cs="Calibri"/>
                <w:sz w:val="22"/>
                <w:szCs w:val="22"/>
              </w:rPr>
              <w:t>£0.662 spent on business case production to date.</w:t>
            </w:r>
          </w:p>
        </w:tc>
        <w:tc>
          <w:tcPr>
            <w:tcW w:w="1399" w:type="dxa"/>
            <w:tcBorders>
              <w:top w:val="single" w:sz="8"/>
              <w:left w:val="single" w:sz="8"/>
              <w:bottom w:val="single" w:sz="8"/>
              <w:right w:val="single" w:sz="8"/>
            </w:tcBorders>
            <w:shd w:val="clear" w:color="auto" w:fill="E2EFD9" w:themeFill="accent6" w:themeFillTint="33"/>
            <w:tcMar>
              <w:left w:w="108" w:type="dxa"/>
              <w:right w:w="108" w:type="dxa"/>
            </w:tcMar>
            <w:vAlign w:val="top"/>
          </w:tcPr>
          <w:p w:rsidR="02B020DC" w:rsidP="02B020DC" w:rsidRDefault="02B020DC" w14:paraId="04E977FC" w14:textId="401D47CE">
            <w:pPr>
              <w:spacing w:after="0" w:afterAutospacing="off"/>
              <w:ind w:left="-20" w:right="-20"/>
              <w:rPr/>
            </w:pPr>
            <w:r w:rsidRPr="02B020DC" w:rsidR="02B020DC">
              <w:rPr>
                <w:rFonts w:ascii="Calibri" w:hAnsi="Calibri" w:eastAsia="Calibri" w:cs="Calibri"/>
                <w:sz w:val="22"/>
                <w:szCs w:val="22"/>
              </w:rPr>
              <w:t>Community</w:t>
            </w:r>
          </w:p>
        </w:tc>
        <w:tc>
          <w:tcPr>
            <w:tcW w:w="4407" w:type="dxa"/>
            <w:tcBorders>
              <w:top w:val="single" w:sz="8"/>
              <w:left w:val="single" w:sz="8"/>
              <w:bottom w:val="single" w:sz="8"/>
              <w:right w:val="single" w:sz="8"/>
            </w:tcBorders>
            <w:shd w:val="clear" w:color="auto" w:fill="E2EFD9" w:themeFill="accent6" w:themeFillTint="33"/>
            <w:tcMar>
              <w:left w:w="108" w:type="dxa"/>
              <w:right w:w="108" w:type="dxa"/>
            </w:tcMar>
            <w:vAlign w:val="top"/>
          </w:tcPr>
          <w:p w:rsidR="02B020DC" w:rsidP="02B020DC" w:rsidRDefault="02B020DC" w14:paraId="367AFFF9" w14:textId="5E2FE597">
            <w:pPr>
              <w:spacing w:after="0" w:afterAutospacing="off"/>
              <w:ind w:left="-20" w:right="-20"/>
              <w:rPr/>
            </w:pPr>
            <w:r w:rsidRPr="02B020DC" w:rsidR="02B020DC">
              <w:rPr>
                <w:rFonts w:ascii="Calibri" w:hAnsi="Calibri" w:eastAsia="Calibri" w:cs="Calibri"/>
                <w:sz w:val="22"/>
                <w:szCs w:val="22"/>
              </w:rPr>
              <w:t>OBC submitted and awaiting approval. FBC developed at risk and in final stage of development</w:t>
            </w:r>
          </w:p>
        </w:tc>
        <w:tc>
          <w:tcPr>
            <w:tcW w:w="1191" w:type="dxa"/>
            <w:tcBorders>
              <w:top w:val="single" w:sz="8"/>
              <w:left w:val="single" w:sz="8"/>
              <w:bottom w:val="single" w:sz="8"/>
              <w:right w:val="single" w:sz="8"/>
            </w:tcBorders>
            <w:shd w:val="clear" w:color="auto" w:fill="E2EFD9" w:themeFill="accent6" w:themeFillTint="33"/>
            <w:tcMar>
              <w:left w:w="108" w:type="dxa"/>
              <w:right w:w="108" w:type="dxa"/>
            </w:tcMar>
            <w:vAlign w:val="top"/>
          </w:tcPr>
          <w:p w:rsidR="02B020DC" w:rsidP="02B020DC" w:rsidRDefault="02B020DC" w14:paraId="7B3260DC" w14:textId="4E7BB417">
            <w:pPr>
              <w:spacing w:after="0" w:afterAutospacing="off"/>
              <w:ind w:left="-20" w:right="-20"/>
              <w:jc w:val="right"/>
              <w:rPr/>
            </w:pPr>
            <w:r w:rsidRPr="02B020DC" w:rsidR="02B020DC">
              <w:rPr>
                <w:rFonts w:ascii="Calibri" w:hAnsi="Calibri" w:eastAsia="Calibri" w:cs="Calibri"/>
                <w:sz w:val="22"/>
                <w:szCs w:val="22"/>
              </w:rPr>
              <w:t>46.000</w:t>
            </w:r>
          </w:p>
        </w:tc>
        <w:tc>
          <w:tcPr>
            <w:tcW w:w="1131" w:type="dxa"/>
            <w:tcBorders>
              <w:top w:val="single" w:sz="8"/>
              <w:left w:val="single" w:sz="8"/>
              <w:bottom w:val="single" w:sz="8"/>
              <w:right w:val="single" w:sz="8"/>
            </w:tcBorders>
            <w:shd w:val="clear" w:color="auto" w:fill="E2EFD9" w:themeFill="accent6" w:themeFillTint="33"/>
            <w:tcMar>
              <w:left w:w="108" w:type="dxa"/>
              <w:right w:w="108" w:type="dxa"/>
            </w:tcMar>
            <w:vAlign w:val="top"/>
          </w:tcPr>
          <w:p w:rsidR="02B020DC" w:rsidP="02B020DC" w:rsidRDefault="02B020DC" w14:paraId="3BF99AF1" w14:textId="02D98D0E">
            <w:pPr>
              <w:spacing w:after="0" w:afterAutospacing="off"/>
              <w:ind w:left="-20" w:right="-20"/>
              <w:jc w:val="right"/>
              <w:rPr/>
            </w:pPr>
            <w:r w:rsidRPr="02B020DC" w:rsidR="02B020DC">
              <w:rPr>
                <w:rFonts w:ascii="Calibri" w:hAnsi="Calibri" w:eastAsia="Calibri" w:cs="Calibri"/>
                <w:sz w:val="22"/>
                <w:szCs w:val="22"/>
              </w:rPr>
              <w:t xml:space="preserve"> </w:t>
            </w:r>
          </w:p>
          <w:p w:rsidR="02B020DC" w:rsidP="02B020DC" w:rsidRDefault="02B020DC" w14:paraId="32190CCE" w14:textId="37E83D55">
            <w:pPr>
              <w:spacing w:after="0" w:afterAutospacing="off"/>
              <w:ind w:left="-20" w:right="-20"/>
              <w:jc w:val="right"/>
              <w:rPr/>
            </w:pPr>
            <w:r w:rsidRPr="02B020DC" w:rsidR="02B020DC">
              <w:rPr>
                <w:rFonts w:ascii="Calibri" w:hAnsi="Calibri" w:eastAsia="Calibri" w:cs="Calibri"/>
                <w:sz w:val="22"/>
                <w:szCs w:val="22"/>
              </w:rPr>
              <w:t>TBD</w:t>
            </w:r>
          </w:p>
        </w:tc>
      </w:tr>
      <w:tr w:rsidR="02B020DC" w:rsidTr="02B020DC" w14:paraId="4B8FE100">
        <w:trPr>
          <w:trHeight w:val="300"/>
        </w:trPr>
        <w:tc>
          <w:tcPr>
            <w:tcW w:w="715" w:type="dxa"/>
            <w:tcBorders>
              <w:top w:val="single" w:sz="8"/>
              <w:left w:val="single" w:sz="8"/>
              <w:bottom w:val="single" w:sz="8"/>
              <w:right w:val="single" w:sz="8"/>
            </w:tcBorders>
            <w:shd w:val="clear" w:color="auto" w:fill="E2EFD9" w:themeFill="accent6" w:themeFillTint="33"/>
            <w:tcMar>
              <w:left w:w="108" w:type="dxa"/>
              <w:right w:w="108" w:type="dxa"/>
            </w:tcMar>
            <w:vAlign w:val="top"/>
          </w:tcPr>
          <w:p w:rsidR="02B020DC" w:rsidP="02B020DC" w:rsidRDefault="02B020DC" w14:paraId="5E3269DC" w14:textId="5024F67F">
            <w:pPr>
              <w:spacing w:after="0" w:afterAutospacing="off"/>
              <w:ind w:left="-20" w:right="-20"/>
              <w:rPr/>
            </w:pPr>
            <w:r w:rsidRPr="02B020DC" w:rsidR="02B020DC">
              <w:rPr>
                <w:rFonts w:ascii="Calibri" w:hAnsi="Calibri" w:eastAsia="Calibri" w:cs="Calibri"/>
                <w:sz w:val="22"/>
                <w:szCs w:val="22"/>
              </w:rPr>
              <w:t>9</w:t>
            </w:r>
          </w:p>
        </w:tc>
        <w:tc>
          <w:tcPr>
            <w:tcW w:w="5107" w:type="dxa"/>
            <w:tcBorders>
              <w:top w:val="single" w:sz="8"/>
              <w:left w:val="single" w:sz="8"/>
              <w:bottom w:val="single" w:sz="8"/>
              <w:right w:val="single" w:sz="8"/>
            </w:tcBorders>
            <w:shd w:val="clear" w:color="auto" w:fill="E2EFD9" w:themeFill="accent6" w:themeFillTint="33"/>
            <w:tcMar>
              <w:left w:w="108" w:type="dxa"/>
              <w:right w:w="108" w:type="dxa"/>
            </w:tcMar>
            <w:vAlign w:val="top"/>
          </w:tcPr>
          <w:p w:rsidR="02B020DC" w:rsidP="02B020DC" w:rsidRDefault="02B020DC" w14:paraId="4BEB8DB6" w14:textId="59D32C15">
            <w:pPr>
              <w:spacing w:after="0" w:afterAutospacing="off"/>
              <w:ind w:left="-20" w:right="-20"/>
              <w:rPr/>
            </w:pPr>
            <w:r w:rsidRPr="02B020DC" w:rsidR="02B020DC">
              <w:rPr>
                <w:rFonts w:ascii="Calibri" w:hAnsi="Calibri" w:eastAsia="Calibri" w:cs="Calibri"/>
                <w:color w:val="000000" w:themeColor="text1" w:themeTint="FF" w:themeShade="FF"/>
                <w:sz w:val="22"/>
                <w:szCs w:val="22"/>
              </w:rPr>
              <w:t>Health and Wellbeing Centre@ Barry Hospital Site</w:t>
            </w:r>
            <w:r w:rsidRPr="02B020DC" w:rsidR="02B020DC">
              <w:rPr>
                <w:rFonts w:ascii="Calibri" w:hAnsi="Calibri" w:eastAsia="Calibri" w:cs="Calibri"/>
                <w:sz w:val="22"/>
                <w:szCs w:val="22"/>
              </w:rPr>
              <w:t xml:space="preserve"> Critical development required to support shift of services from acute into the community*</w:t>
            </w:r>
          </w:p>
        </w:tc>
        <w:tc>
          <w:tcPr>
            <w:tcW w:w="1399" w:type="dxa"/>
            <w:tcBorders>
              <w:top w:val="single" w:sz="8"/>
              <w:left w:val="single" w:sz="8"/>
              <w:bottom w:val="single" w:sz="8"/>
              <w:right w:val="single" w:sz="8"/>
            </w:tcBorders>
            <w:shd w:val="clear" w:color="auto" w:fill="E2EFD9" w:themeFill="accent6" w:themeFillTint="33"/>
            <w:tcMar>
              <w:left w:w="108" w:type="dxa"/>
              <w:right w:w="108" w:type="dxa"/>
            </w:tcMar>
            <w:vAlign w:val="top"/>
          </w:tcPr>
          <w:p w:rsidR="02B020DC" w:rsidP="02B020DC" w:rsidRDefault="02B020DC" w14:paraId="3325C0F7" w14:textId="0C0DB1DA">
            <w:pPr>
              <w:spacing w:after="0" w:afterAutospacing="off"/>
              <w:ind w:left="-20" w:right="-20"/>
              <w:rPr/>
            </w:pPr>
            <w:r w:rsidRPr="02B020DC" w:rsidR="02B020DC">
              <w:rPr>
                <w:rFonts w:ascii="Calibri" w:hAnsi="Calibri" w:eastAsia="Calibri" w:cs="Calibri"/>
                <w:sz w:val="22"/>
                <w:szCs w:val="22"/>
              </w:rPr>
              <w:t>Community</w:t>
            </w:r>
          </w:p>
        </w:tc>
        <w:tc>
          <w:tcPr>
            <w:tcW w:w="4407" w:type="dxa"/>
            <w:tcBorders>
              <w:top w:val="single" w:sz="8"/>
              <w:left w:val="single" w:sz="8"/>
              <w:bottom w:val="single" w:sz="8"/>
              <w:right w:val="single" w:sz="8"/>
            </w:tcBorders>
            <w:shd w:val="clear" w:color="auto" w:fill="E2EFD9" w:themeFill="accent6" w:themeFillTint="33"/>
            <w:tcMar>
              <w:left w:w="108" w:type="dxa"/>
              <w:right w:w="108" w:type="dxa"/>
            </w:tcMar>
            <w:vAlign w:val="top"/>
          </w:tcPr>
          <w:p w:rsidR="02B020DC" w:rsidP="02B020DC" w:rsidRDefault="02B020DC" w14:paraId="7E311E23" w14:textId="6E947364">
            <w:pPr>
              <w:spacing w:after="0" w:afterAutospacing="off"/>
              <w:ind w:left="-20" w:right="-20"/>
              <w:rPr/>
            </w:pPr>
            <w:r w:rsidRPr="02B020DC" w:rsidR="02B020DC">
              <w:rPr>
                <w:rFonts w:ascii="Calibri" w:hAnsi="Calibri" w:eastAsia="Calibri" w:cs="Calibri"/>
                <w:sz w:val="22"/>
                <w:szCs w:val="22"/>
              </w:rPr>
              <w:t>Further scoping work required but capital cost will exceed RPB ICF allocation</w:t>
            </w:r>
          </w:p>
        </w:tc>
        <w:tc>
          <w:tcPr>
            <w:tcW w:w="1191" w:type="dxa"/>
            <w:tcBorders>
              <w:top w:val="single" w:sz="8"/>
              <w:left w:val="single" w:sz="8"/>
              <w:bottom w:val="single" w:sz="8"/>
              <w:right w:val="single" w:sz="8"/>
            </w:tcBorders>
            <w:shd w:val="clear" w:color="auto" w:fill="E2EFD9" w:themeFill="accent6" w:themeFillTint="33"/>
            <w:tcMar>
              <w:left w:w="108" w:type="dxa"/>
              <w:right w:w="108" w:type="dxa"/>
            </w:tcMar>
            <w:vAlign w:val="top"/>
          </w:tcPr>
          <w:p w:rsidR="02B020DC" w:rsidP="02B020DC" w:rsidRDefault="02B020DC" w14:paraId="0908282A" w14:textId="1ACC1C0C">
            <w:pPr>
              <w:spacing w:after="0" w:afterAutospacing="off"/>
              <w:ind w:left="-20" w:right="-20"/>
              <w:jc w:val="right"/>
              <w:rPr/>
            </w:pPr>
            <w:r w:rsidRPr="02B020DC" w:rsidR="02B020DC">
              <w:rPr>
                <w:rFonts w:ascii="Calibri" w:hAnsi="Calibri" w:eastAsia="Calibri" w:cs="Calibri"/>
                <w:sz w:val="22"/>
                <w:szCs w:val="22"/>
              </w:rPr>
              <w:t xml:space="preserve"> </w:t>
            </w:r>
          </w:p>
          <w:p w:rsidR="02B020DC" w:rsidP="02B020DC" w:rsidRDefault="02B020DC" w14:paraId="6B039AD0" w14:textId="450B4B6E">
            <w:pPr>
              <w:spacing w:after="0" w:afterAutospacing="off"/>
              <w:ind w:left="-20" w:right="-20"/>
              <w:jc w:val="right"/>
              <w:rPr/>
            </w:pPr>
            <w:r w:rsidRPr="02B020DC" w:rsidR="02B020DC">
              <w:rPr>
                <w:rFonts w:ascii="Calibri" w:hAnsi="Calibri" w:eastAsia="Calibri" w:cs="Calibri"/>
                <w:sz w:val="22"/>
                <w:szCs w:val="22"/>
              </w:rPr>
              <w:t xml:space="preserve"> </w:t>
            </w:r>
          </w:p>
          <w:p w:rsidR="02B020DC" w:rsidP="02B020DC" w:rsidRDefault="02B020DC" w14:paraId="37BE2A2C" w14:textId="4D5982CD">
            <w:pPr>
              <w:spacing w:after="0" w:afterAutospacing="off"/>
              <w:ind w:left="-20" w:right="-20"/>
              <w:jc w:val="right"/>
              <w:rPr/>
            </w:pPr>
            <w:r w:rsidRPr="02B020DC" w:rsidR="02B020DC">
              <w:rPr>
                <w:rFonts w:ascii="Calibri" w:hAnsi="Calibri" w:eastAsia="Calibri" w:cs="Calibri"/>
                <w:sz w:val="22"/>
                <w:szCs w:val="22"/>
              </w:rPr>
              <w:t>TBD</w:t>
            </w:r>
          </w:p>
        </w:tc>
        <w:tc>
          <w:tcPr>
            <w:tcW w:w="1131" w:type="dxa"/>
            <w:tcBorders>
              <w:top w:val="single" w:sz="8"/>
              <w:left w:val="single" w:sz="8"/>
              <w:bottom w:val="single" w:sz="8"/>
              <w:right w:val="single" w:sz="8"/>
            </w:tcBorders>
            <w:shd w:val="clear" w:color="auto" w:fill="E2EFD9" w:themeFill="accent6" w:themeFillTint="33"/>
            <w:tcMar>
              <w:left w:w="108" w:type="dxa"/>
              <w:right w:w="108" w:type="dxa"/>
            </w:tcMar>
            <w:vAlign w:val="top"/>
          </w:tcPr>
          <w:p w:rsidR="02B020DC" w:rsidP="02B020DC" w:rsidRDefault="02B020DC" w14:paraId="304FF379" w14:textId="4119E672">
            <w:pPr>
              <w:spacing w:after="0" w:afterAutospacing="off"/>
              <w:ind w:left="-20" w:right="-20"/>
              <w:jc w:val="right"/>
              <w:rPr/>
            </w:pPr>
            <w:r w:rsidRPr="02B020DC" w:rsidR="02B020DC">
              <w:rPr>
                <w:rFonts w:ascii="Calibri" w:hAnsi="Calibri" w:eastAsia="Calibri" w:cs="Calibri"/>
                <w:sz w:val="22"/>
                <w:szCs w:val="22"/>
              </w:rPr>
              <w:t xml:space="preserve"> </w:t>
            </w:r>
          </w:p>
          <w:p w:rsidR="02B020DC" w:rsidP="02B020DC" w:rsidRDefault="02B020DC" w14:paraId="6D146502" w14:textId="0E162E79">
            <w:pPr>
              <w:spacing w:after="0" w:afterAutospacing="off"/>
              <w:ind w:left="-20" w:right="-20"/>
              <w:jc w:val="right"/>
              <w:rPr/>
            </w:pPr>
            <w:r w:rsidRPr="02B020DC" w:rsidR="02B020DC">
              <w:rPr>
                <w:rFonts w:ascii="Calibri" w:hAnsi="Calibri" w:eastAsia="Calibri" w:cs="Calibri"/>
                <w:sz w:val="22"/>
                <w:szCs w:val="22"/>
              </w:rPr>
              <w:t xml:space="preserve"> </w:t>
            </w:r>
          </w:p>
          <w:p w:rsidR="02B020DC" w:rsidP="02B020DC" w:rsidRDefault="02B020DC" w14:paraId="28694B92" w14:textId="052F98EB">
            <w:pPr>
              <w:spacing w:after="0" w:afterAutospacing="off"/>
              <w:ind w:left="-20" w:right="-20"/>
              <w:jc w:val="right"/>
              <w:rPr/>
            </w:pPr>
            <w:r w:rsidRPr="02B020DC" w:rsidR="02B020DC">
              <w:rPr>
                <w:rFonts w:ascii="Calibri" w:hAnsi="Calibri" w:eastAsia="Calibri" w:cs="Calibri"/>
                <w:sz w:val="22"/>
                <w:szCs w:val="22"/>
              </w:rPr>
              <w:t>0</w:t>
            </w:r>
          </w:p>
        </w:tc>
      </w:tr>
      <w:tr w:rsidR="02B020DC" w:rsidTr="02B020DC" w14:paraId="1C25A533">
        <w:trPr>
          <w:trHeight w:val="300"/>
        </w:trPr>
        <w:tc>
          <w:tcPr>
            <w:tcW w:w="715" w:type="dxa"/>
            <w:tcBorders>
              <w:top w:val="single" w:sz="8"/>
              <w:left w:val="single" w:sz="8"/>
              <w:bottom w:val="single" w:sz="8"/>
              <w:right w:val="single" w:sz="8"/>
            </w:tcBorders>
            <w:tcMar>
              <w:left w:w="108" w:type="dxa"/>
              <w:right w:w="108" w:type="dxa"/>
            </w:tcMar>
            <w:vAlign w:val="top"/>
          </w:tcPr>
          <w:p w:rsidR="02B020DC" w:rsidP="02B020DC" w:rsidRDefault="02B020DC" w14:paraId="608ADEF6" w14:textId="491CD899">
            <w:pPr>
              <w:spacing w:after="0" w:afterAutospacing="off"/>
              <w:ind w:left="-20" w:right="-20"/>
              <w:rPr/>
            </w:pPr>
            <w:r w:rsidRPr="02B020DC" w:rsidR="02B020DC">
              <w:rPr>
                <w:rFonts w:ascii="Calibri" w:hAnsi="Calibri" w:eastAsia="Calibri" w:cs="Calibri"/>
                <w:sz w:val="22"/>
                <w:szCs w:val="22"/>
              </w:rPr>
              <w:t>10</w:t>
            </w:r>
          </w:p>
        </w:tc>
        <w:tc>
          <w:tcPr>
            <w:tcW w:w="5107" w:type="dxa"/>
            <w:tcBorders>
              <w:top w:val="single" w:sz="8"/>
              <w:left w:val="single" w:sz="8"/>
              <w:bottom w:val="single" w:sz="8"/>
              <w:right w:val="single" w:sz="8"/>
            </w:tcBorders>
            <w:tcMar>
              <w:left w:w="108" w:type="dxa"/>
              <w:right w:w="108" w:type="dxa"/>
            </w:tcMar>
            <w:vAlign w:val="top"/>
          </w:tcPr>
          <w:p w:rsidR="02B020DC" w:rsidP="02B020DC" w:rsidRDefault="02B020DC" w14:paraId="6C8A2696" w14:textId="476EEF48">
            <w:pPr>
              <w:spacing w:after="0" w:afterAutospacing="off"/>
              <w:ind w:left="-20" w:right="-20"/>
              <w:rPr/>
            </w:pPr>
            <w:r w:rsidRPr="02B020DC" w:rsidR="02B020DC">
              <w:rPr>
                <w:rFonts w:ascii="Calibri" w:hAnsi="Calibri" w:eastAsia="Calibri" w:cs="Calibri"/>
                <w:color w:val="000000" w:themeColor="text1" w:themeTint="FF" w:themeShade="FF"/>
                <w:sz w:val="22"/>
                <w:szCs w:val="22"/>
              </w:rPr>
              <w:t xml:space="preserve">UHW Theatre Refurbishments  - </w:t>
            </w:r>
            <w:r w:rsidRPr="02B020DC" w:rsidR="02B020DC">
              <w:rPr>
                <w:rFonts w:ascii="Calibri" w:hAnsi="Calibri" w:eastAsia="Calibri" w:cs="Calibri"/>
                <w:sz w:val="22"/>
                <w:szCs w:val="22"/>
              </w:rPr>
              <w:t>required to address critical estates issues</w:t>
            </w:r>
          </w:p>
        </w:tc>
        <w:tc>
          <w:tcPr>
            <w:tcW w:w="1399" w:type="dxa"/>
            <w:tcBorders>
              <w:top w:val="single" w:sz="8"/>
              <w:left w:val="single" w:sz="8"/>
              <w:bottom w:val="single" w:sz="8"/>
              <w:right w:val="single" w:sz="8"/>
            </w:tcBorders>
            <w:tcMar>
              <w:left w:w="108" w:type="dxa"/>
              <w:right w:w="108" w:type="dxa"/>
            </w:tcMar>
            <w:vAlign w:val="top"/>
          </w:tcPr>
          <w:p w:rsidR="02B020DC" w:rsidP="02B020DC" w:rsidRDefault="02B020DC" w14:paraId="719BD546" w14:textId="0196817B">
            <w:pPr>
              <w:spacing w:after="0" w:afterAutospacing="off"/>
              <w:ind w:left="-20" w:right="-20"/>
              <w:rPr/>
            </w:pPr>
            <w:r w:rsidRPr="02B020DC" w:rsidR="02B020DC">
              <w:rPr>
                <w:rFonts w:ascii="Calibri" w:hAnsi="Calibri" w:eastAsia="Calibri" w:cs="Calibri"/>
                <w:sz w:val="22"/>
                <w:szCs w:val="22"/>
              </w:rPr>
              <w:t>Acute/Estate</w:t>
            </w:r>
          </w:p>
        </w:tc>
        <w:tc>
          <w:tcPr>
            <w:tcW w:w="4407" w:type="dxa"/>
            <w:tcBorders>
              <w:top w:val="single" w:sz="8"/>
              <w:left w:val="single" w:sz="8"/>
              <w:bottom w:val="single" w:sz="8"/>
              <w:right w:val="single" w:sz="8"/>
            </w:tcBorders>
            <w:tcMar>
              <w:left w:w="108" w:type="dxa"/>
              <w:right w:w="108" w:type="dxa"/>
            </w:tcMar>
            <w:vAlign w:val="top"/>
          </w:tcPr>
          <w:p w:rsidR="02B020DC" w:rsidP="02B020DC" w:rsidRDefault="02B020DC" w14:paraId="3E2537A7" w14:textId="6F559EA2">
            <w:pPr>
              <w:spacing w:after="0" w:afterAutospacing="off"/>
              <w:ind w:left="-20" w:right="-20"/>
              <w:rPr/>
            </w:pPr>
            <w:r w:rsidRPr="02B020DC" w:rsidR="02B020DC">
              <w:rPr>
                <w:rFonts w:ascii="Calibri" w:hAnsi="Calibri" w:eastAsia="Calibri" w:cs="Calibri"/>
                <w:sz w:val="22"/>
                <w:szCs w:val="22"/>
              </w:rPr>
              <w:t xml:space="preserve">Further scoping, feasibility work and costing </w:t>
            </w:r>
          </w:p>
        </w:tc>
        <w:tc>
          <w:tcPr>
            <w:tcW w:w="1191" w:type="dxa"/>
            <w:tcBorders>
              <w:top w:val="single" w:sz="8"/>
              <w:left w:val="single" w:sz="8"/>
              <w:bottom w:val="single" w:sz="8"/>
              <w:right w:val="single" w:sz="8"/>
            </w:tcBorders>
            <w:tcMar>
              <w:left w:w="108" w:type="dxa"/>
              <w:right w:w="108" w:type="dxa"/>
            </w:tcMar>
            <w:vAlign w:val="top"/>
          </w:tcPr>
          <w:p w:rsidR="02B020DC" w:rsidP="02B020DC" w:rsidRDefault="02B020DC" w14:paraId="2F88BC44" w14:textId="46BD21C3">
            <w:pPr>
              <w:spacing w:after="0" w:afterAutospacing="off"/>
              <w:ind w:left="-20" w:right="-20"/>
              <w:jc w:val="right"/>
              <w:rPr/>
            </w:pPr>
            <w:r w:rsidRPr="02B020DC" w:rsidR="02B020DC">
              <w:rPr>
                <w:rFonts w:ascii="Calibri" w:hAnsi="Calibri" w:eastAsia="Calibri" w:cs="Calibri"/>
                <w:sz w:val="22"/>
                <w:szCs w:val="22"/>
              </w:rPr>
              <w:t xml:space="preserve"> </w:t>
            </w:r>
          </w:p>
          <w:p w:rsidR="02B020DC" w:rsidP="02B020DC" w:rsidRDefault="02B020DC" w14:paraId="719DBB1B" w14:textId="3A6D6C28">
            <w:pPr>
              <w:spacing w:after="0" w:afterAutospacing="off"/>
              <w:ind w:left="-20" w:right="-20"/>
              <w:jc w:val="right"/>
              <w:rPr/>
            </w:pPr>
            <w:r w:rsidRPr="02B020DC" w:rsidR="02B020DC">
              <w:rPr>
                <w:rFonts w:ascii="Calibri" w:hAnsi="Calibri" w:eastAsia="Calibri" w:cs="Calibri"/>
                <w:sz w:val="22"/>
                <w:szCs w:val="22"/>
              </w:rPr>
              <w:t>TBD</w:t>
            </w:r>
          </w:p>
        </w:tc>
        <w:tc>
          <w:tcPr>
            <w:tcW w:w="1131" w:type="dxa"/>
            <w:tcBorders>
              <w:top w:val="single" w:sz="8"/>
              <w:left w:val="single" w:sz="8"/>
              <w:bottom w:val="single" w:sz="8"/>
              <w:right w:val="single" w:sz="8"/>
            </w:tcBorders>
            <w:tcMar>
              <w:left w:w="108" w:type="dxa"/>
              <w:right w:w="108" w:type="dxa"/>
            </w:tcMar>
            <w:vAlign w:val="top"/>
          </w:tcPr>
          <w:p w:rsidR="02B020DC" w:rsidP="02B020DC" w:rsidRDefault="02B020DC" w14:paraId="2CCD1001" w14:textId="19211B1D">
            <w:pPr>
              <w:spacing w:after="0" w:afterAutospacing="off"/>
              <w:ind w:left="-20" w:right="-20"/>
              <w:jc w:val="right"/>
              <w:rPr/>
            </w:pPr>
            <w:r w:rsidRPr="02B020DC" w:rsidR="02B020DC">
              <w:rPr>
                <w:rFonts w:ascii="Calibri" w:hAnsi="Calibri" w:eastAsia="Calibri" w:cs="Calibri"/>
                <w:sz w:val="22"/>
                <w:szCs w:val="22"/>
              </w:rPr>
              <w:t xml:space="preserve"> </w:t>
            </w:r>
          </w:p>
          <w:p w:rsidR="02B020DC" w:rsidP="02B020DC" w:rsidRDefault="02B020DC" w14:paraId="1D9FEE00" w14:textId="0FC86CCD">
            <w:pPr>
              <w:spacing w:after="0" w:afterAutospacing="off"/>
              <w:ind w:left="-20" w:right="-20"/>
              <w:jc w:val="right"/>
              <w:rPr/>
            </w:pPr>
            <w:r w:rsidRPr="02B020DC" w:rsidR="02B020DC">
              <w:rPr>
                <w:rFonts w:ascii="Calibri" w:hAnsi="Calibri" w:eastAsia="Calibri" w:cs="Calibri"/>
                <w:sz w:val="22"/>
                <w:szCs w:val="22"/>
              </w:rPr>
              <w:t>0</w:t>
            </w:r>
          </w:p>
        </w:tc>
      </w:tr>
      <w:tr w:rsidR="02B020DC" w:rsidTr="02B020DC" w14:paraId="0B5B7977">
        <w:trPr>
          <w:trHeight w:val="300"/>
        </w:trPr>
        <w:tc>
          <w:tcPr>
            <w:tcW w:w="715" w:type="dxa"/>
            <w:tcBorders>
              <w:top w:val="single" w:sz="8"/>
              <w:left w:val="single" w:sz="8"/>
              <w:bottom w:val="single" w:sz="8"/>
              <w:right w:val="single" w:sz="8"/>
            </w:tcBorders>
            <w:shd w:val="clear" w:color="auto" w:fill="E2EFD9" w:themeFill="accent6" w:themeFillTint="33"/>
            <w:tcMar>
              <w:left w:w="108" w:type="dxa"/>
              <w:right w:w="108" w:type="dxa"/>
            </w:tcMar>
            <w:vAlign w:val="top"/>
          </w:tcPr>
          <w:p w:rsidR="02B020DC" w:rsidP="02B020DC" w:rsidRDefault="02B020DC" w14:paraId="6BD58B5C" w14:textId="6AF819A9">
            <w:pPr>
              <w:spacing w:after="0" w:afterAutospacing="off"/>
              <w:ind w:left="-20" w:right="-20"/>
              <w:rPr/>
            </w:pPr>
            <w:r w:rsidRPr="02B020DC" w:rsidR="02B020DC">
              <w:rPr>
                <w:rFonts w:ascii="Calibri" w:hAnsi="Calibri" w:eastAsia="Calibri" w:cs="Calibri"/>
                <w:sz w:val="22"/>
                <w:szCs w:val="22"/>
              </w:rPr>
              <w:t>11</w:t>
            </w:r>
          </w:p>
        </w:tc>
        <w:tc>
          <w:tcPr>
            <w:tcW w:w="5107" w:type="dxa"/>
            <w:tcBorders>
              <w:top w:val="single" w:sz="8"/>
              <w:left w:val="single" w:sz="8"/>
              <w:bottom w:val="single" w:sz="8"/>
              <w:right w:val="single" w:sz="8"/>
            </w:tcBorders>
            <w:shd w:val="clear" w:color="auto" w:fill="E2EFD9" w:themeFill="accent6" w:themeFillTint="33"/>
            <w:tcMar>
              <w:left w:w="108" w:type="dxa"/>
              <w:right w:w="108" w:type="dxa"/>
            </w:tcMar>
            <w:vAlign w:val="top"/>
          </w:tcPr>
          <w:p w:rsidR="02B020DC" w:rsidP="02B020DC" w:rsidRDefault="02B020DC" w14:paraId="5CED613C" w14:textId="7F80B5E5">
            <w:pPr>
              <w:spacing w:after="0" w:afterAutospacing="off"/>
              <w:ind w:left="-20" w:right="-20"/>
              <w:rPr/>
            </w:pPr>
            <w:r w:rsidRPr="02B020DC" w:rsidR="02B020DC">
              <w:rPr>
                <w:rFonts w:ascii="Calibri" w:hAnsi="Calibri" w:eastAsia="Calibri" w:cs="Calibri"/>
                <w:color w:val="000000" w:themeColor="text1" w:themeTint="FF" w:themeShade="FF"/>
                <w:sz w:val="22"/>
                <w:szCs w:val="22"/>
              </w:rPr>
              <w:t>Health and Wellbeing Centre for North-West Cardiff</w:t>
            </w:r>
            <w:r w:rsidRPr="02B020DC" w:rsidR="02B020DC">
              <w:rPr>
                <w:rFonts w:ascii="Calibri" w:hAnsi="Calibri" w:eastAsia="Calibri" w:cs="Calibri"/>
                <w:sz w:val="22"/>
                <w:szCs w:val="22"/>
              </w:rPr>
              <w:t xml:space="preserve"> Critical development required to support shift of services from acute into the community*</w:t>
            </w:r>
          </w:p>
        </w:tc>
        <w:tc>
          <w:tcPr>
            <w:tcW w:w="1399" w:type="dxa"/>
            <w:tcBorders>
              <w:top w:val="single" w:sz="8"/>
              <w:left w:val="single" w:sz="8"/>
              <w:bottom w:val="single" w:sz="8"/>
              <w:right w:val="single" w:sz="8"/>
            </w:tcBorders>
            <w:shd w:val="clear" w:color="auto" w:fill="E2EFD9" w:themeFill="accent6" w:themeFillTint="33"/>
            <w:tcMar>
              <w:left w:w="108" w:type="dxa"/>
              <w:right w:w="108" w:type="dxa"/>
            </w:tcMar>
            <w:vAlign w:val="top"/>
          </w:tcPr>
          <w:p w:rsidR="02B020DC" w:rsidP="02B020DC" w:rsidRDefault="02B020DC" w14:paraId="1DE8D0E2" w14:textId="18493D9F">
            <w:pPr>
              <w:spacing w:after="0" w:afterAutospacing="off"/>
              <w:ind w:left="-20" w:right="-20"/>
              <w:rPr/>
            </w:pPr>
            <w:r w:rsidRPr="02B020DC" w:rsidR="02B020DC">
              <w:rPr>
                <w:rFonts w:ascii="Calibri" w:hAnsi="Calibri" w:eastAsia="Calibri" w:cs="Calibri"/>
                <w:sz w:val="22"/>
                <w:szCs w:val="22"/>
              </w:rPr>
              <w:t>Community</w:t>
            </w:r>
          </w:p>
        </w:tc>
        <w:tc>
          <w:tcPr>
            <w:tcW w:w="4407" w:type="dxa"/>
            <w:tcBorders>
              <w:top w:val="single" w:sz="8"/>
              <w:left w:val="single" w:sz="8"/>
              <w:bottom w:val="single" w:sz="8"/>
              <w:right w:val="single" w:sz="8"/>
            </w:tcBorders>
            <w:shd w:val="clear" w:color="auto" w:fill="E2EFD9" w:themeFill="accent6" w:themeFillTint="33"/>
            <w:tcMar>
              <w:left w:w="108" w:type="dxa"/>
              <w:right w:w="108" w:type="dxa"/>
            </w:tcMar>
            <w:vAlign w:val="top"/>
          </w:tcPr>
          <w:p w:rsidR="02B020DC" w:rsidP="02B020DC" w:rsidRDefault="02B020DC" w14:paraId="02F90637" w14:textId="7941E849">
            <w:pPr>
              <w:spacing w:after="0" w:afterAutospacing="off"/>
              <w:ind w:left="-20" w:right="-20"/>
              <w:rPr/>
            </w:pPr>
            <w:r w:rsidRPr="02B020DC" w:rsidR="02B020DC">
              <w:rPr>
                <w:rFonts w:ascii="Calibri" w:hAnsi="Calibri" w:eastAsia="Calibri" w:cs="Calibri"/>
                <w:sz w:val="22"/>
                <w:szCs w:val="22"/>
              </w:rPr>
              <w:t>Further scoping work required but capital cost will exceed RPB ICF allocation</w:t>
            </w:r>
          </w:p>
        </w:tc>
        <w:tc>
          <w:tcPr>
            <w:tcW w:w="1191" w:type="dxa"/>
            <w:tcBorders>
              <w:top w:val="single" w:sz="8"/>
              <w:left w:val="single" w:sz="8"/>
              <w:bottom w:val="single" w:sz="8"/>
              <w:right w:val="single" w:sz="8"/>
            </w:tcBorders>
            <w:shd w:val="clear" w:color="auto" w:fill="E2EFD9" w:themeFill="accent6" w:themeFillTint="33"/>
            <w:tcMar>
              <w:left w:w="108" w:type="dxa"/>
              <w:right w:w="108" w:type="dxa"/>
            </w:tcMar>
            <w:vAlign w:val="top"/>
          </w:tcPr>
          <w:p w:rsidR="02B020DC" w:rsidP="02B020DC" w:rsidRDefault="02B020DC" w14:paraId="0640726F" w14:textId="6B5B340F">
            <w:pPr>
              <w:spacing w:after="0" w:afterAutospacing="off"/>
              <w:ind w:left="-20" w:right="-20"/>
              <w:jc w:val="right"/>
              <w:rPr/>
            </w:pPr>
            <w:r w:rsidRPr="02B020DC" w:rsidR="02B020DC">
              <w:rPr>
                <w:rFonts w:ascii="Calibri" w:hAnsi="Calibri" w:eastAsia="Calibri" w:cs="Calibri"/>
                <w:sz w:val="22"/>
                <w:szCs w:val="22"/>
              </w:rPr>
              <w:t xml:space="preserve"> </w:t>
            </w:r>
          </w:p>
          <w:p w:rsidR="02B020DC" w:rsidP="02B020DC" w:rsidRDefault="02B020DC" w14:paraId="7F6BFD48" w14:textId="36BEB5C5">
            <w:pPr>
              <w:spacing w:after="0" w:afterAutospacing="off"/>
              <w:ind w:left="-20" w:right="-20"/>
              <w:jc w:val="right"/>
              <w:rPr/>
            </w:pPr>
            <w:r w:rsidRPr="02B020DC" w:rsidR="02B020DC">
              <w:rPr>
                <w:rFonts w:ascii="Calibri" w:hAnsi="Calibri" w:eastAsia="Calibri" w:cs="Calibri"/>
                <w:sz w:val="22"/>
                <w:szCs w:val="22"/>
              </w:rPr>
              <w:t xml:space="preserve"> </w:t>
            </w:r>
          </w:p>
          <w:p w:rsidR="02B020DC" w:rsidP="02B020DC" w:rsidRDefault="02B020DC" w14:paraId="6CEC3933" w14:textId="4EEC6A74">
            <w:pPr>
              <w:spacing w:after="0" w:afterAutospacing="off"/>
              <w:ind w:left="-20" w:right="-20"/>
              <w:jc w:val="right"/>
              <w:rPr/>
            </w:pPr>
            <w:r w:rsidRPr="02B020DC" w:rsidR="02B020DC">
              <w:rPr>
                <w:rFonts w:ascii="Calibri" w:hAnsi="Calibri" w:eastAsia="Calibri" w:cs="Calibri"/>
                <w:sz w:val="22"/>
                <w:szCs w:val="22"/>
              </w:rPr>
              <w:t>TBD</w:t>
            </w:r>
          </w:p>
        </w:tc>
        <w:tc>
          <w:tcPr>
            <w:tcW w:w="1131" w:type="dxa"/>
            <w:tcBorders>
              <w:top w:val="single" w:sz="8"/>
              <w:left w:val="single" w:sz="8"/>
              <w:bottom w:val="single" w:sz="8"/>
              <w:right w:val="single" w:sz="8"/>
            </w:tcBorders>
            <w:shd w:val="clear" w:color="auto" w:fill="E2EFD9" w:themeFill="accent6" w:themeFillTint="33"/>
            <w:tcMar>
              <w:left w:w="108" w:type="dxa"/>
              <w:right w:w="108" w:type="dxa"/>
            </w:tcMar>
            <w:vAlign w:val="top"/>
          </w:tcPr>
          <w:p w:rsidR="02B020DC" w:rsidP="02B020DC" w:rsidRDefault="02B020DC" w14:paraId="36E4D5D6" w14:textId="54B31277">
            <w:pPr>
              <w:spacing w:after="0" w:afterAutospacing="off"/>
              <w:ind w:left="-20" w:right="-20"/>
              <w:jc w:val="right"/>
              <w:rPr/>
            </w:pPr>
            <w:r w:rsidRPr="02B020DC" w:rsidR="02B020DC">
              <w:rPr>
                <w:rFonts w:ascii="Calibri" w:hAnsi="Calibri" w:eastAsia="Calibri" w:cs="Calibri"/>
                <w:sz w:val="22"/>
                <w:szCs w:val="22"/>
              </w:rPr>
              <w:t xml:space="preserve"> </w:t>
            </w:r>
          </w:p>
          <w:p w:rsidR="02B020DC" w:rsidP="02B020DC" w:rsidRDefault="02B020DC" w14:paraId="5FDBABEC" w14:textId="3E9D2E7B">
            <w:pPr>
              <w:spacing w:after="0" w:afterAutospacing="off"/>
              <w:ind w:left="-20" w:right="-20"/>
              <w:jc w:val="right"/>
              <w:rPr/>
            </w:pPr>
            <w:r w:rsidRPr="02B020DC" w:rsidR="02B020DC">
              <w:rPr>
                <w:rFonts w:ascii="Calibri" w:hAnsi="Calibri" w:eastAsia="Calibri" w:cs="Calibri"/>
                <w:sz w:val="22"/>
                <w:szCs w:val="22"/>
              </w:rPr>
              <w:t xml:space="preserve"> </w:t>
            </w:r>
          </w:p>
          <w:p w:rsidR="02B020DC" w:rsidP="02B020DC" w:rsidRDefault="02B020DC" w14:paraId="338595C8" w14:textId="1CE61A12">
            <w:pPr>
              <w:spacing w:after="0" w:afterAutospacing="off"/>
              <w:ind w:left="-20" w:right="-20"/>
              <w:jc w:val="right"/>
              <w:rPr/>
            </w:pPr>
            <w:r w:rsidRPr="02B020DC" w:rsidR="02B020DC">
              <w:rPr>
                <w:rFonts w:ascii="Calibri" w:hAnsi="Calibri" w:eastAsia="Calibri" w:cs="Calibri"/>
                <w:sz w:val="22"/>
                <w:szCs w:val="22"/>
              </w:rPr>
              <w:t>0</w:t>
            </w:r>
          </w:p>
        </w:tc>
      </w:tr>
      <w:tr w:rsidR="02B020DC" w:rsidTr="02B020DC" w14:paraId="191AE41D">
        <w:trPr>
          <w:trHeight w:val="300"/>
        </w:trPr>
        <w:tc>
          <w:tcPr>
            <w:tcW w:w="715" w:type="dxa"/>
            <w:tcBorders>
              <w:top w:val="single" w:sz="8"/>
              <w:left w:val="single" w:sz="8"/>
              <w:bottom w:val="single" w:sz="8"/>
              <w:right w:val="single" w:sz="8"/>
            </w:tcBorders>
            <w:tcMar>
              <w:left w:w="108" w:type="dxa"/>
              <w:right w:w="108" w:type="dxa"/>
            </w:tcMar>
            <w:vAlign w:val="top"/>
          </w:tcPr>
          <w:p w:rsidR="02B020DC" w:rsidP="02B020DC" w:rsidRDefault="02B020DC" w14:paraId="5EAB09A8" w14:textId="6014714C">
            <w:pPr>
              <w:spacing w:after="0" w:afterAutospacing="off"/>
              <w:ind w:left="-20" w:right="-20"/>
              <w:rPr/>
            </w:pPr>
            <w:r w:rsidRPr="02B020DC" w:rsidR="02B020DC">
              <w:rPr>
                <w:rFonts w:ascii="Calibri" w:hAnsi="Calibri" w:eastAsia="Calibri" w:cs="Calibri"/>
                <w:sz w:val="22"/>
                <w:szCs w:val="22"/>
              </w:rPr>
              <w:t>12</w:t>
            </w:r>
          </w:p>
        </w:tc>
        <w:tc>
          <w:tcPr>
            <w:tcW w:w="5107" w:type="dxa"/>
            <w:tcBorders>
              <w:top w:val="single" w:sz="8"/>
              <w:left w:val="single" w:sz="8"/>
              <w:bottom w:val="single" w:sz="8"/>
              <w:right w:val="single" w:sz="8"/>
            </w:tcBorders>
            <w:tcMar>
              <w:left w:w="108" w:type="dxa"/>
              <w:right w:w="108" w:type="dxa"/>
            </w:tcMar>
            <w:vAlign w:val="top"/>
          </w:tcPr>
          <w:p w:rsidR="02B020DC" w:rsidP="02B020DC" w:rsidRDefault="02B020DC" w14:paraId="0BD5F2B4" w14:textId="775241D5">
            <w:pPr>
              <w:spacing w:after="0" w:afterAutospacing="off"/>
              <w:ind w:left="-20" w:right="-20"/>
              <w:rPr/>
            </w:pPr>
            <w:r w:rsidRPr="02B020DC" w:rsidR="02B020DC">
              <w:rPr>
                <w:rFonts w:ascii="Calibri" w:hAnsi="Calibri" w:eastAsia="Calibri" w:cs="Calibri"/>
                <w:color w:val="000000" w:themeColor="text1" w:themeTint="FF" w:themeShade="FF"/>
                <w:sz w:val="22"/>
                <w:szCs w:val="22"/>
              </w:rPr>
              <w:t xml:space="preserve">Orthopaedic Theatres at UHL – essential to address capacity, efficiency and control of infection requirements. </w:t>
            </w:r>
          </w:p>
          <w:p w:rsidR="02B020DC" w:rsidP="02B020DC" w:rsidRDefault="02B020DC" w14:paraId="782B2C19" w14:textId="2DD38903">
            <w:pPr>
              <w:spacing w:after="0" w:afterAutospacing="off"/>
              <w:ind w:left="-20" w:right="-20"/>
              <w:rPr/>
            </w:pPr>
            <w:r w:rsidRPr="02B020DC" w:rsidR="02B020DC">
              <w:rPr>
                <w:rFonts w:ascii="Calibri" w:hAnsi="Calibri" w:eastAsia="Calibri" w:cs="Calibri"/>
                <w:sz w:val="22"/>
                <w:szCs w:val="22"/>
              </w:rPr>
              <w:t>£0.720m expended on OBC/FBC production to date</w:t>
            </w:r>
          </w:p>
        </w:tc>
        <w:tc>
          <w:tcPr>
            <w:tcW w:w="1399" w:type="dxa"/>
            <w:tcBorders>
              <w:top w:val="single" w:sz="8"/>
              <w:left w:val="single" w:sz="8"/>
              <w:bottom w:val="single" w:sz="8"/>
              <w:right w:val="single" w:sz="8"/>
            </w:tcBorders>
            <w:tcMar>
              <w:left w:w="108" w:type="dxa"/>
              <w:right w:w="108" w:type="dxa"/>
            </w:tcMar>
            <w:vAlign w:val="top"/>
          </w:tcPr>
          <w:p w:rsidR="02B020DC" w:rsidP="02B020DC" w:rsidRDefault="02B020DC" w14:paraId="17912624" w14:textId="3AB6C270">
            <w:pPr>
              <w:spacing w:after="0" w:afterAutospacing="off"/>
              <w:ind w:left="-20" w:right="-20"/>
              <w:rPr/>
            </w:pPr>
            <w:r w:rsidRPr="02B020DC" w:rsidR="02B020DC">
              <w:rPr>
                <w:rFonts w:ascii="Calibri" w:hAnsi="Calibri" w:eastAsia="Calibri" w:cs="Calibri"/>
                <w:sz w:val="22"/>
                <w:szCs w:val="22"/>
              </w:rPr>
              <w:t>Acute</w:t>
            </w:r>
          </w:p>
        </w:tc>
        <w:tc>
          <w:tcPr>
            <w:tcW w:w="4407" w:type="dxa"/>
            <w:tcBorders>
              <w:top w:val="single" w:sz="8"/>
              <w:left w:val="single" w:sz="8"/>
              <w:bottom w:val="single" w:sz="8"/>
              <w:right w:val="single" w:sz="8"/>
            </w:tcBorders>
            <w:tcMar>
              <w:left w:w="108" w:type="dxa"/>
              <w:right w:w="108" w:type="dxa"/>
            </w:tcMar>
            <w:vAlign w:val="top"/>
          </w:tcPr>
          <w:p w:rsidR="02B020DC" w:rsidP="02B020DC" w:rsidRDefault="02B020DC" w14:paraId="0EA615FC" w14:textId="1A40B59D">
            <w:pPr>
              <w:spacing w:after="0" w:afterAutospacing="off"/>
              <w:ind w:left="-20" w:right="-20"/>
              <w:rPr/>
            </w:pPr>
            <w:r w:rsidRPr="02B020DC" w:rsidR="02B020DC">
              <w:rPr>
                <w:rFonts w:ascii="Calibri" w:hAnsi="Calibri" w:eastAsia="Calibri" w:cs="Calibri"/>
                <w:sz w:val="22"/>
                <w:szCs w:val="22"/>
              </w:rPr>
              <w:t>OBC submitted to WG in May 2023. Further work required to review case in light of proposed Llantrisant Health Park – rework OBC or update against revised principles as FBC – approach to be agreed</w:t>
            </w:r>
          </w:p>
        </w:tc>
        <w:tc>
          <w:tcPr>
            <w:tcW w:w="1191" w:type="dxa"/>
            <w:tcBorders>
              <w:top w:val="single" w:sz="8"/>
              <w:left w:val="single" w:sz="8"/>
              <w:bottom w:val="single" w:sz="8"/>
              <w:right w:val="single" w:sz="8"/>
            </w:tcBorders>
            <w:tcMar>
              <w:left w:w="108" w:type="dxa"/>
              <w:right w:w="108" w:type="dxa"/>
            </w:tcMar>
            <w:vAlign w:val="top"/>
          </w:tcPr>
          <w:p w:rsidR="02B020DC" w:rsidP="02B020DC" w:rsidRDefault="02B020DC" w14:paraId="30BFD555" w14:textId="29F67985">
            <w:pPr>
              <w:spacing w:after="0" w:afterAutospacing="off"/>
              <w:ind w:left="-20" w:right="-20"/>
              <w:jc w:val="right"/>
              <w:rPr/>
            </w:pPr>
            <w:r w:rsidRPr="02B020DC" w:rsidR="02B020DC">
              <w:rPr>
                <w:rFonts w:ascii="Calibri" w:hAnsi="Calibri" w:eastAsia="Calibri" w:cs="Calibri"/>
                <w:sz w:val="22"/>
                <w:szCs w:val="22"/>
              </w:rPr>
              <w:t xml:space="preserve"> </w:t>
            </w:r>
          </w:p>
          <w:p w:rsidR="02B020DC" w:rsidP="02B020DC" w:rsidRDefault="02B020DC" w14:paraId="0702FDC8" w14:textId="104F15EC">
            <w:pPr>
              <w:spacing w:after="0" w:afterAutospacing="off"/>
              <w:ind w:left="-20" w:right="-20"/>
              <w:jc w:val="right"/>
              <w:rPr/>
            </w:pPr>
            <w:r w:rsidRPr="02B020DC" w:rsidR="02B020DC">
              <w:rPr>
                <w:rFonts w:ascii="Calibri" w:hAnsi="Calibri" w:eastAsia="Calibri" w:cs="Calibri"/>
                <w:sz w:val="22"/>
                <w:szCs w:val="22"/>
              </w:rPr>
              <w:t xml:space="preserve"> </w:t>
            </w:r>
          </w:p>
          <w:p w:rsidR="02B020DC" w:rsidP="02B020DC" w:rsidRDefault="02B020DC" w14:paraId="355BDD02" w14:textId="69E09574">
            <w:pPr>
              <w:spacing w:after="0" w:afterAutospacing="off"/>
              <w:ind w:left="-20" w:right="-20"/>
              <w:jc w:val="right"/>
              <w:rPr/>
            </w:pPr>
            <w:r w:rsidRPr="02B020DC" w:rsidR="02B020DC">
              <w:rPr>
                <w:rFonts w:ascii="Calibri" w:hAnsi="Calibri" w:eastAsia="Calibri" w:cs="Calibri"/>
                <w:sz w:val="22"/>
                <w:szCs w:val="22"/>
              </w:rPr>
              <w:t>40.000</w:t>
            </w:r>
          </w:p>
        </w:tc>
        <w:tc>
          <w:tcPr>
            <w:tcW w:w="1131" w:type="dxa"/>
            <w:tcBorders>
              <w:top w:val="single" w:sz="8"/>
              <w:left w:val="single" w:sz="8"/>
              <w:bottom w:val="single" w:sz="8"/>
              <w:right w:val="single" w:sz="8"/>
            </w:tcBorders>
            <w:tcMar>
              <w:left w:w="108" w:type="dxa"/>
              <w:right w:w="108" w:type="dxa"/>
            </w:tcMar>
            <w:vAlign w:val="top"/>
          </w:tcPr>
          <w:p w:rsidR="02B020DC" w:rsidP="02B020DC" w:rsidRDefault="02B020DC" w14:paraId="7721478B" w14:textId="35888F56">
            <w:pPr>
              <w:spacing w:after="0" w:afterAutospacing="off"/>
              <w:ind w:left="-20" w:right="-20"/>
              <w:jc w:val="right"/>
              <w:rPr/>
            </w:pPr>
            <w:r w:rsidRPr="02B020DC" w:rsidR="02B020DC">
              <w:rPr>
                <w:rFonts w:ascii="Calibri" w:hAnsi="Calibri" w:eastAsia="Calibri" w:cs="Calibri"/>
                <w:sz w:val="22"/>
                <w:szCs w:val="22"/>
              </w:rPr>
              <w:t xml:space="preserve"> </w:t>
            </w:r>
          </w:p>
          <w:p w:rsidR="02B020DC" w:rsidP="02B020DC" w:rsidRDefault="02B020DC" w14:paraId="4B743378" w14:textId="0A38E259">
            <w:pPr>
              <w:spacing w:after="0" w:afterAutospacing="off"/>
              <w:ind w:left="-20" w:right="-20"/>
              <w:jc w:val="right"/>
              <w:rPr/>
            </w:pPr>
            <w:r w:rsidRPr="02B020DC" w:rsidR="02B020DC">
              <w:rPr>
                <w:rFonts w:ascii="Calibri" w:hAnsi="Calibri" w:eastAsia="Calibri" w:cs="Calibri"/>
                <w:sz w:val="22"/>
                <w:szCs w:val="22"/>
              </w:rPr>
              <w:t xml:space="preserve"> </w:t>
            </w:r>
          </w:p>
          <w:p w:rsidR="02B020DC" w:rsidP="02B020DC" w:rsidRDefault="02B020DC" w14:paraId="41A648B2" w14:textId="15F21D77">
            <w:pPr>
              <w:spacing w:after="0" w:afterAutospacing="off"/>
              <w:ind w:left="-20" w:right="-20"/>
              <w:jc w:val="right"/>
              <w:rPr/>
            </w:pPr>
            <w:r w:rsidRPr="02B020DC" w:rsidR="02B020DC">
              <w:rPr>
                <w:rFonts w:ascii="Calibri" w:hAnsi="Calibri" w:eastAsia="Calibri" w:cs="Calibri"/>
                <w:sz w:val="22"/>
                <w:szCs w:val="22"/>
              </w:rPr>
              <w:t>0</w:t>
            </w:r>
          </w:p>
        </w:tc>
      </w:tr>
      <w:tr w:rsidR="02B020DC" w:rsidTr="02B020DC" w14:paraId="4AC7BEB1">
        <w:trPr>
          <w:trHeight w:val="300"/>
        </w:trPr>
        <w:tc>
          <w:tcPr>
            <w:tcW w:w="715" w:type="dxa"/>
            <w:tcBorders>
              <w:top w:val="single" w:sz="8"/>
              <w:left w:val="single" w:sz="8"/>
              <w:bottom w:val="single" w:sz="8"/>
              <w:right w:val="single" w:sz="8"/>
            </w:tcBorders>
            <w:tcMar>
              <w:left w:w="108" w:type="dxa"/>
              <w:right w:w="108" w:type="dxa"/>
            </w:tcMar>
            <w:vAlign w:val="top"/>
          </w:tcPr>
          <w:p w:rsidR="02B020DC" w:rsidP="02B020DC" w:rsidRDefault="02B020DC" w14:paraId="27C616A9" w14:textId="3B054CD9">
            <w:pPr>
              <w:spacing w:after="0" w:afterAutospacing="off"/>
              <w:ind w:left="-20" w:right="-20"/>
              <w:rPr/>
            </w:pPr>
            <w:r w:rsidRPr="02B020DC" w:rsidR="02B020DC">
              <w:rPr>
                <w:rFonts w:ascii="Calibri" w:hAnsi="Calibri" w:eastAsia="Calibri" w:cs="Calibri"/>
                <w:sz w:val="22"/>
                <w:szCs w:val="22"/>
              </w:rPr>
              <w:t>13</w:t>
            </w:r>
          </w:p>
        </w:tc>
        <w:tc>
          <w:tcPr>
            <w:tcW w:w="5107" w:type="dxa"/>
            <w:tcBorders>
              <w:top w:val="single" w:sz="8"/>
              <w:left w:val="single" w:sz="8"/>
              <w:bottom w:val="single" w:sz="8"/>
              <w:right w:val="single" w:sz="8"/>
            </w:tcBorders>
            <w:tcMar>
              <w:left w:w="108" w:type="dxa"/>
              <w:right w:w="108" w:type="dxa"/>
            </w:tcMar>
            <w:vAlign w:val="top"/>
          </w:tcPr>
          <w:p w:rsidR="02B020DC" w:rsidP="02B020DC" w:rsidRDefault="02B020DC" w14:paraId="26593BBE" w14:textId="79D6DD96">
            <w:pPr>
              <w:spacing w:after="0" w:afterAutospacing="off"/>
              <w:ind w:left="-20" w:right="-20"/>
              <w:rPr/>
            </w:pPr>
            <w:r w:rsidRPr="02B020DC" w:rsidR="02B020DC">
              <w:rPr>
                <w:rFonts w:ascii="Calibri" w:hAnsi="Calibri" w:eastAsia="Calibri" w:cs="Calibri"/>
                <w:color w:val="000000" w:themeColor="text1" w:themeTint="FF" w:themeShade="FF"/>
                <w:sz w:val="22"/>
                <w:szCs w:val="22"/>
              </w:rPr>
              <w:t>Cardiff and Vale Health Inclusion Service (CAVIS)</w:t>
            </w:r>
          </w:p>
        </w:tc>
        <w:tc>
          <w:tcPr>
            <w:tcW w:w="1399" w:type="dxa"/>
            <w:tcBorders>
              <w:top w:val="single" w:sz="8"/>
              <w:left w:val="single" w:sz="8"/>
              <w:bottom w:val="single" w:sz="8"/>
              <w:right w:val="single" w:sz="8"/>
            </w:tcBorders>
            <w:tcMar>
              <w:left w:w="108" w:type="dxa"/>
              <w:right w:w="108" w:type="dxa"/>
            </w:tcMar>
            <w:vAlign w:val="top"/>
          </w:tcPr>
          <w:p w:rsidR="02B020DC" w:rsidP="02B020DC" w:rsidRDefault="02B020DC" w14:paraId="070E17BF" w14:textId="487B5E01">
            <w:pPr>
              <w:spacing w:after="0" w:afterAutospacing="off"/>
              <w:ind w:left="-20" w:right="-20"/>
              <w:rPr/>
            </w:pPr>
            <w:r w:rsidRPr="02B020DC" w:rsidR="02B020DC">
              <w:rPr>
                <w:rFonts w:ascii="Calibri" w:hAnsi="Calibri" w:eastAsia="Calibri" w:cs="Calibri"/>
                <w:sz w:val="22"/>
                <w:szCs w:val="22"/>
              </w:rPr>
              <w:t>Community</w:t>
            </w:r>
          </w:p>
        </w:tc>
        <w:tc>
          <w:tcPr>
            <w:tcW w:w="4407" w:type="dxa"/>
            <w:tcBorders>
              <w:top w:val="single" w:sz="8"/>
              <w:left w:val="single" w:sz="8"/>
              <w:bottom w:val="single" w:sz="8"/>
              <w:right w:val="single" w:sz="8"/>
            </w:tcBorders>
            <w:tcMar>
              <w:left w:w="108" w:type="dxa"/>
              <w:right w:w="108" w:type="dxa"/>
            </w:tcMar>
            <w:vAlign w:val="top"/>
          </w:tcPr>
          <w:p w:rsidR="02B020DC" w:rsidP="02B020DC" w:rsidRDefault="02B020DC" w14:paraId="7218AE1C" w14:textId="22CE8A95">
            <w:pPr>
              <w:spacing w:after="0" w:afterAutospacing="off" w:line="257" w:lineRule="auto"/>
              <w:ind w:left="-20" w:right="-20"/>
              <w:rPr/>
            </w:pPr>
            <w:r w:rsidRPr="02B020DC" w:rsidR="02B020DC">
              <w:rPr>
                <w:rFonts w:ascii="Calibri" w:hAnsi="Calibri" w:eastAsia="Calibri" w:cs="Calibri"/>
                <w:sz w:val="22"/>
                <w:szCs w:val="22"/>
              </w:rPr>
              <w:t>Critical service expansion requirement to meet service needs. Further scoping, feasibility work and costing required.</w:t>
            </w:r>
          </w:p>
        </w:tc>
        <w:tc>
          <w:tcPr>
            <w:tcW w:w="1191" w:type="dxa"/>
            <w:tcBorders>
              <w:top w:val="single" w:sz="8"/>
              <w:left w:val="single" w:sz="8"/>
              <w:bottom w:val="single" w:sz="8"/>
              <w:right w:val="single" w:sz="8"/>
            </w:tcBorders>
            <w:tcMar>
              <w:left w:w="108" w:type="dxa"/>
              <w:right w:w="108" w:type="dxa"/>
            </w:tcMar>
            <w:vAlign w:val="top"/>
          </w:tcPr>
          <w:p w:rsidR="02B020DC" w:rsidP="02B020DC" w:rsidRDefault="02B020DC" w14:paraId="130E723C" w14:textId="755C190A">
            <w:pPr>
              <w:spacing w:after="0" w:afterAutospacing="off"/>
              <w:ind w:left="-20" w:right="-20"/>
              <w:jc w:val="right"/>
              <w:rPr/>
            </w:pPr>
            <w:r w:rsidRPr="02B020DC" w:rsidR="02B020DC">
              <w:rPr>
                <w:rFonts w:ascii="Calibri" w:hAnsi="Calibri" w:eastAsia="Calibri" w:cs="Calibri"/>
                <w:sz w:val="22"/>
                <w:szCs w:val="22"/>
              </w:rPr>
              <w:t xml:space="preserve"> </w:t>
            </w:r>
          </w:p>
          <w:p w:rsidR="02B020DC" w:rsidP="02B020DC" w:rsidRDefault="02B020DC" w14:paraId="76CC1735" w14:textId="6FDF9445">
            <w:pPr>
              <w:spacing w:after="0" w:afterAutospacing="off"/>
              <w:ind w:left="-20" w:right="-20"/>
              <w:jc w:val="right"/>
              <w:rPr/>
            </w:pPr>
            <w:r w:rsidRPr="02B020DC" w:rsidR="02B020DC">
              <w:rPr>
                <w:rFonts w:ascii="Calibri" w:hAnsi="Calibri" w:eastAsia="Calibri" w:cs="Calibri"/>
                <w:sz w:val="22"/>
                <w:szCs w:val="22"/>
              </w:rPr>
              <w:t xml:space="preserve"> </w:t>
            </w:r>
          </w:p>
          <w:p w:rsidR="02B020DC" w:rsidP="02B020DC" w:rsidRDefault="02B020DC" w14:paraId="58DB75C5" w14:textId="5BFE3541">
            <w:pPr>
              <w:spacing w:after="0" w:afterAutospacing="off"/>
              <w:ind w:left="-20" w:right="-20"/>
              <w:jc w:val="right"/>
              <w:rPr/>
            </w:pPr>
            <w:r w:rsidRPr="02B020DC" w:rsidR="02B020DC">
              <w:rPr>
                <w:rFonts w:ascii="Calibri" w:hAnsi="Calibri" w:eastAsia="Calibri" w:cs="Calibri"/>
                <w:sz w:val="22"/>
                <w:szCs w:val="22"/>
              </w:rPr>
              <w:t>TBD</w:t>
            </w:r>
          </w:p>
        </w:tc>
        <w:tc>
          <w:tcPr>
            <w:tcW w:w="1131" w:type="dxa"/>
            <w:tcBorders>
              <w:top w:val="single" w:sz="8"/>
              <w:left w:val="single" w:sz="8"/>
              <w:bottom w:val="single" w:sz="8"/>
              <w:right w:val="single" w:sz="8"/>
            </w:tcBorders>
            <w:tcMar>
              <w:left w:w="108" w:type="dxa"/>
              <w:right w:w="108" w:type="dxa"/>
            </w:tcMar>
            <w:vAlign w:val="top"/>
          </w:tcPr>
          <w:p w:rsidR="02B020DC" w:rsidP="02B020DC" w:rsidRDefault="02B020DC" w14:paraId="0927C9FE" w14:textId="18967702">
            <w:pPr>
              <w:spacing w:after="0" w:afterAutospacing="off"/>
              <w:ind w:left="-20" w:right="-20"/>
              <w:jc w:val="right"/>
              <w:rPr/>
            </w:pPr>
            <w:r w:rsidRPr="02B020DC" w:rsidR="02B020DC">
              <w:rPr>
                <w:rFonts w:ascii="Calibri" w:hAnsi="Calibri" w:eastAsia="Calibri" w:cs="Calibri"/>
                <w:sz w:val="22"/>
                <w:szCs w:val="22"/>
              </w:rPr>
              <w:t xml:space="preserve"> </w:t>
            </w:r>
          </w:p>
          <w:p w:rsidR="02B020DC" w:rsidP="02B020DC" w:rsidRDefault="02B020DC" w14:paraId="5C4D7715" w14:textId="2F571F31">
            <w:pPr>
              <w:spacing w:after="0" w:afterAutospacing="off"/>
              <w:ind w:left="-20" w:right="-20"/>
              <w:jc w:val="right"/>
              <w:rPr/>
            </w:pPr>
            <w:r w:rsidRPr="02B020DC" w:rsidR="02B020DC">
              <w:rPr>
                <w:rFonts w:ascii="Calibri" w:hAnsi="Calibri" w:eastAsia="Calibri" w:cs="Calibri"/>
                <w:sz w:val="22"/>
                <w:szCs w:val="22"/>
              </w:rPr>
              <w:t xml:space="preserve"> </w:t>
            </w:r>
          </w:p>
          <w:p w:rsidR="02B020DC" w:rsidP="02B020DC" w:rsidRDefault="02B020DC" w14:paraId="518EE853" w14:textId="249400E9">
            <w:pPr>
              <w:spacing w:after="0" w:afterAutospacing="off"/>
              <w:ind w:left="-20" w:right="-20"/>
              <w:jc w:val="right"/>
              <w:rPr/>
            </w:pPr>
            <w:r w:rsidRPr="02B020DC" w:rsidR="02B020DC">
              <w:rPr>
                <w:rFonts w:ascii="Calibri" w:hAnsi="Calibri" w:eastAsia="Calibri" w:cs="Calibri"/>
                <w:sz w:val="22"/>
                <w:szCs w:val="22"/>
              </w:rPr>
              <w:t>TBD</w:t>
            </w:r>
          </w:p>
        </w:tc>
      </w:tr>
      <w:tr w:rsidR="02B020DC" w:rsidTr="02B020DC" w14:paraId="2531A9EE">
        <w:trPr>
          <w:trHeight w:val="300"/>
        </w:trPr>
        <w:tc>
          <w:tcPr>
            <w:tcW w:w="715" w:type="dxa"/>
            <w:tcBorders>
              <w:top w:val="single" w:sz="8"/>
              <w:left w:val="single" w:sz="8"/>
              <w:bottom w:val="single" w:sz="8"/>
              <w:right w:val="single" w:sz="8"/>
            </w:tcBorders>
            <w:tcMar>
              <w:left w:w="108" w:type="dxa"/>
              <w:right w:w="108" w:type="dxa"/>
            </w:tcMar>
            <w:vAlign w:val="top"/>
          </w:tcPr>
          <w:p w:rsidR="02B020DC" w:rsidP="02B020DC" w:rsidRDefault="02B020DC" w14:paraId="21944910" w14:textId="44F04354">
            <w:pPr>
              <w:spacing w:after="0" w:afterAutospacing="off"/>
              <w:ind w:left="-20" w:right="-20"/>
              <w:rPr/>
            </w:pPr>
            <w:r w:rsidRPr="02B020DC" w:rsidR="02B020DC">
              <w:rPr>
                <w:rFonts w:ascii="Calibri" w:hAnsi="Calibri" w:eastAsia="Calibri" w:cs="Calibri"/>
                <w:sz w:val="22"/>
                <w:szCs w:val="22"/>
              </w:rPr>
              <w:t>14</w:t>
            </w:r>
          </w:p>
        </w:tc>
        <w:tc>
          <w:tcPr>
            <w:tcW w:w="5107" w:type="dxa"/>
            <w:tcBorders>
              <w:top w:val="single" w:sz="8"/>
              <w:left w:val="single" w:sz="8"/>
              <w:bottom w:val="single" w:sz="8"/>
              <w:right w:val="single" w:sz="8"/>
            </w:tcBorders>
            <w:tcMar>
              <w:left w:w="108" w:type="dxa"/>
              <w:right w:w="108" w:type="dxa"/>
            </w:tcMar>
            <w:vAlign w:val="top"/>
          </w:tcPr>
          <w:p w:rsidR="02B020DC" w:rsidP="02B020DC" w:rsidRDefault="02B020DC" w14:paraId="53809E79" w14:textId="4113C12D">
            <w:pPr>
              <w:spacing w:after="0" w:afterAutospacing="off"/>
              <w:ind w:left="-20" w:right="-20"/>
              <w:rPr/>
            </w:pPr>
            <w:r w:rsidRPr="02B020DC" w:rsidR="02B020DC">
              <w:rPr>
                <w:rFonts w:ascii="Calibri" w:hAnsi="Calibri" w:eastAsia="Calibri" w:cs="Calibri"/>
                <w:color w:val="000000" w:themeColor="text1" w:themeTint="FF" w:themeShade="FF"/>
                <w:sz w:val="22"/>
                <w:szCs w:val="22"/>
              </w:rPr>
              <w:t xml:space="preserve">Sterile Services - </w:t>
            </w:r>
            <w:r w:rsidRPr="02B020DC" w:rsidR="02B020DC">
              <w:rPr>
                <w:rFonts w:ascii="Calibri" w:hAnsi="Calibri" w:eastAsia="Calibri" w:cs="Calibri"/>
                <w:sz w:val="22"/>
                <w:szCs w:val="22"/>
              </w:rPr>
              <w:t>Replacement of ageing, conditionally inadequate and functionally inefficient essential facility.</w:t>
            </w:r>
          </w:p>
        </w:tc>
        <w:tc>
          <w:tcPr>
            <w:tcW w:w="1399" w:type="dxa"/>
            <w:tcBorders>
              <w:top w:val="single" w:sz="8"/>
              <w:left w:val="single" w:sz="8"/>
              <w:bottom w:val="single" w:sz="8"/>
              <w:right w:val="single" w:sz="8"/>
            </w:tcBorders>
            <w:tcMar>
              <w:left w:w="108" w:type="dxa"/>
              <w:right w:w="108" w:type="dxa"/>
            </w:tcMar>
            <w:vAlign w:val="top"/>
          </w:tcPr>
          <w:p w:rsidR="02B020DC" w:rsidP="02B020DC" w:rsidRDefault="02B020DC" w14:paraId="0B848BA3" w14:textId="7FEF7664">
            <w:pPr>
              <w:spacing w:after="0" w:afterAutospacing="off"/>
              <w:ind w:left="-20" w:right="-20"/>
              <w:rPr/>
            </w:pPr>
            <w:r w:rsidRPr="02B020DC" w:rsidR="02B020DC">
              <w:rPr>
                <w:rFonts w:ascii="Calibri" w:hAnsi="Calibri" w:eastAsia="Calibri" w:cs="Calibri"/>
                <w:sz w:val="22"/>
                <w:szCs w:val="22"/>
              </w:rPr>
              <w:t>Acute/Estate</w:t>
            </w:r>
          </w:p>
        </w:tc>
        <w:tc>
          <w:tcPr>
            <w:tcW w:w="4407" w:type="dxa"/>
            <w:tcBorders>
              <w:top w:val="single" w:sz="8"/>
              <w:left w:val="single" w:sz="8"/>
              <w:bottom w:val="single" w:sz="8"/>
              <w:right w:val="single" w:sz="8"/>
            </w:tcBorders>
            <w:tcMar>
              <w:left w:w="108" w:type="dxa"/>
              <w:right w:w="108" w:type="dxa"/>
            </w:tcMar>
            <w:vAlign w:val="top"/>
          </w:tcPr>
          <w:p w:rsidR="02B020DC" w:rsidP="02B020DC" w:rsidRDefault="02B020DC" w14:paraId="3A0CF545" w14:textId="76CA944C">
            <w:pPr>
              <w:spacing w:after="0" w:afterAutospacing="off"/>
              <w:ind w:left="-20" w:right="-20"/>
              <w:rPr/>
            </w:pPr>
            <w:r w:rsidRPr="02B020DC" w:rsidR="02B020DC">
              <w:rPr>
                <w:rFonts w:ascii="Calibri" w:hAnsi="Calibri" w:eastAsia="Calibri" w:cs="Calibri"/>
                <w:sz w:val="22"/>
                <w:szCs w:val="22"/>
              </w:rPr>
              <w:t>Further scoping, feasibility work and costing required.</w:t>
            </w:r>
          </w:p>
        </w:tc>
        <w:tc>
          <w:tcPr>
            <w:tcW w:w="1191" w:type="dxa"/>
            <w:tcBorders>
              <w:top w:val="single" w:sz="8"/>
              <w:left w:val="single" w:sz="8"/>
              <w:bottom w:val="single" w:sz="8"/>
              <w:right w:val="single" w:sz="8"/>
            </w:tcBorders>
            <w:tcMar>
              <w:left w:w="108" w:type="dxa"/>
              <w:right w:w="108" w:type="dxa"/>
            </w:tcMar>
            <w:vAlign w:val="top"/>
          </w:tcPr>
          <w:p w:rsidR="02B020DC" w:rsidP="02B020DC" w:rsidRDefault="02B020DC" w14:paraId="05CA9A1E" w14:textId="73AF5BBE">
            <w:pPr>
              <w:spacing w:after="0" w:afterAutospacing="off"/>
              <w:ind w:left="-20" w:right="-20"/>
              <w:jc w:val="right"/>
              <w:rPr/>
            </w:pPr>
            <w:r w:rsidRPr="02B020DC" w:rsidR="02B020DC">
              <w:rPr>
                <w:rFonts w:ascii="Calibri" w:hAnsi="Calibri" w:eastAsia="Calibri" w:cs="Calibri"/>
                <w:sz w:val="22"/>
                <w:szCs w:val="22"/>
              </w:rPr>
              <w:t xml:space="preserve"> </w:t>
            </w:r>
          </w:p>
          <w:p w:rsidR="02B020DC" w:rsidP="02B020DC" w:rsidRDefault="02B020DC" w14:paraId="09EF65CD" w14:textId="038C1CD0">
            <w:pPr>
              <w:spacing w:after="0" w:afterAutospacing="off"/>
              <w:ind w:left="-20" w:right="-20"/>
              <w:jc w:val="right"/>
              <w:rPr/>
            </w:pPr>
            <w:r w:rsidRPr="02B020DC" w:rsidR="02B020DC">
              <w:rPr>
                <w:rFonts w:ascii="Calibri" w:hAnsi="Calibri" w:eastAsia="Calibri" w:cs="Calibri"/>
                <w:sz w:val="22"/>
                <w:szCs w:val="22"/>
              </w:rPr>
              <w:t xml:space="preserve"> </w:t>
            </w:r>
          </w:p>
          <w:p w:rsidR="02B020DC" w:rsidP="02B020DC" w:rsidRDefault="02B020DC" w14:paraId="057D9637" w14:textId="10498B8F">
            <w:pPr>
              <w:spacing w:after="0" w:afterAutospacing="off"/>
              <w:ind w:left="-20" w:right="-20"/>
              <w:jc w:val="right"/>
              <w:rPr/>
            </w:pPr>
            <w:r w:rsidRPr="02B020DC" w:rsidR="02B020DC">
              <w:rPr>
                <w:rFonts w:ascii="Calibri" w:hAnsi="Calibri" w:eastAsia="Calibri" w:cs="Calibri"/>
                <w:sz w:val="22"/>
                <w:szCs w:val="22"/>
              </w:rPr>
              <w:t>TBD</w:t>
            </w:r>
          </w:p>
        </w:tc>
        <w:tc>
          <w:tcPr>
            <w:tcW w:w="1131" w:type="dxa"/>
            <w:tcBorders>
              <w:top w:val="single" w:sz="8"/>
              <w:left w:val="single" w:sz="8"/>
              <w:bottom w:val="single" w:sz="8"/>
              <w:right w:val="single" w:sz="8"/>
            </w:tcBorders>
            <w:tcMar>
              <w:left w:w="108" w:type="dxa"/>
              <w:right w:w="108" w:type="dxa"/>
            </w:tcMar>
            <w:vAlign w:val="top"/>
          </w:tcPr>
          <w:p w:rsidR="02B020DC" w:rsidP="02B020DC" w:rsidRDefault="02B020DC" w14:paraId="01EC96F0" w14:textId="4D405FEE">
            <w:pPr>
              <w:spacing w:after="0" w:afterAutospacing="off"/>
              <w:ind w:left="-20" w:right="-20"/>
              <w:jc w:val="right"/>
              <w:rPr/>
            </w:pPr>
            <w:r w:rsidRPr="02B020DC" w:rsidR="02B020DC">
              <w:rPr>
                <w:rFonts w:ascii="Calibri" w:hAnsi="Calibri" w:eastAsia="Calibri" w:cs="Calibri"/>
                <w:sz w:val="22"/>
                <w:szCs w:val="22"/>
              </w:rPr>
              <w:t xml:space="preserve"> </w:t>
            </w:r>
          </w:p>
          <w:p w:rsidR="02B020DC" w:rsidP="02B020DC" w:rsidRDefault="02B020DC" w14:paraId="5275D8F4" w14:textId="12066D01">
            <w:pPr>
              <w:spacing w:after="0" w:afterAutospacing="off"/>
              <w:ind w:left="-20" w:right="-20"/>
              <w:jc w:val="right"/>
              <w:rPr/>
            </w:pPr>
            <w:r w:rsidRPr="02B020DC" w:rsidR="02B020DC">
              <w:rPr>
                <w:rFonts w:ascii="Calibri" w:hAnsi="Calibri" w:eastAsia="Calibri" w:cs="Calibri"/>
                <w:sz w:val="22"/>
                <w:szCs w:val="22"/>
              </w:rPr>
              <w:t xml:space="preserve"> </w:t>
            </w:r>
          </w:p>
          <w:p w:rsidR="02B020DC" w:rsidP="02B020DC" w:rsidRDefault="02B020DC" w14:paraId="1D2FB41C" w14:textId="38D597FE">
            <w:pPr>
              <w:spacing w:after="0" w:afterAutospacing="off"/>
              <w:ind w:left="-20" w:right="-20"/>
              <w:jc w:val="right"/>
              <w:rPr/>
            </w:pPr>
            <w:r w:rsidRPr="02B020DC" w:rsidR="02B020DC">
              <w:rPr>
                <w:rFonts w:ascii="Calibri" w:hAnsi="Calibri" w:eastAsia="Calibri" w:cs="Calibri"/>
                <w:sz w:val="22"/>
                <w:szCs w:val="22"/>
              </w:rPr>
              <w:t>TBD</w:t>
            </w:r>
          </w:p>
        </w:tc>
      </w:tr>
      <w:tr w:rsidR="02B020DC" w:rsidTr="02B020DC" w14:paraId="57EA8E70">
        <w:trPr>
          <w:trHeight w:val="300"/>
        </w:trPr>
        <w:tc>
          <w:tcPr>
            <w:tcW w:w="715" w:type="dxa"/>
            <w:tcBorders>
              <w:top w:val="single" w:sz="8"/>
              <w:left w:val="single" w:sz="8"/>
              <w:bottom w:val="single" w:sz="8"/>
              <w:right w:val="single" w:sz="8"/>
            </w:tcBorders>
            <w:tcMar>
              <w:left w:w="108" w:type="dxa"/>
              <w:right w:w="108" w:type="dxa"/>
            </w:tcMar>
            <w:vAlign w:val="top"/>
          </w:tcPr>
          <w:p w:rsidR="02B020DC" w:rsidP="02B020DC" w:rsidRDefault="02B020DC" w14:paraId="727690E3" w14:textId="501679DB">
            <w:pPr>
              <w:spacing w:after="0" w:afterAutospacing="off"/>
              <w:ind w:left="-20" w:right="-20"/>
              <w:rPr/>
            </w:pPr>
            <w:r w:rsidRPr="02B020DC" w:rsidR="02B020DC">
              <w:rPr>
                <w:rFonts w:ascii="Calibri" w:hAnsi="Calibri" w:eastAsia="Calibri" w:cs="Calibri"/>
                <w:sz w:val="22"/>
                <w:szCs w:val="22"/>
              </w:rPr>
              <w:t>15</w:t>
            </w:r>
          </w:p>
        </w:tc>
        <w:tc>
          <w:tcPr>
            <w:tcW w:w="5107" w:type="dxa"/>
            <w:tcBorders>
              <w:top w:val="single" w:sz="8"/>
              <w:left w:val="single" w:sz="8"/>
              <w:bottom w:val="single" w:sz="8"/>
              <w:right w:val="single" w:sz="8"/>
            </w:tcBorders>
            <w:tcMar>
              <w:left w:w="108" w:type="dxa"/>
              <w:right w:w="108" w:type="dxa"/>
            </w:tcMar>
            <w:vAlign w:val="top"/>
          </w:tcPr>
          <w:p w:rsidR="02B020DC" w:rsidP="02B020DC" w:rsidRDefault="02B020DC" w14:paraId="2DC1F94F" w14:textId="4D0396DB">
            <w:pPr>
              <w:spacing w:after="0" w:afterAutospacing="off"/>
              <w:ind w:left="-20" w:right="-20"/>
              <w:rPr/>
            </w:pPr>
            <w:r w:rsidRPr="02B020DC" w:rsidR="02B020DC">
              <w:rPr>
                <w:rFonts w:ascii="Calibri" w:hAnsi="Calibri" w:eastAsia="Calibri" w:cs="Calibri"/>
                <w:sz w:val="22"/>
                <w:szCs w:val="22"/>
              </w:rPr>
              <w:t>St Mary’s Pharmacy – relocation of UHL asceptic services - Urgent capacity expansion to accommodate conditionally and functionally inadequate capacity at the UHL asceptic unit</w:t>
            </w:r>
          </w:p>
        </w:tc>
        <w:tc>
          <w:tcPr>
            <w:tcW w:w="1399" w:type="dxa"/>
            <w:tcBorders>
              <w:top w:val="single" w:sz="8"/>
              <w:left w:val="single" w:sz="8"/>
              <w:bottom w:val="single" w:sz="8"/>
              <w:right w:val="single" w:sz="8"/>
            </w:tcBorders>
            <w:tcMar>
              <w:left w:w="108" w:type="dxa"/>
              <w:right w:w="108" w:type="dxa"/>
            </w:tcMar>
            <w:vAlign w:val="top"/>
          </w:tcPr>
          <w:p w:rsidR="02B020DC" w:rsidP="02B020DC" w:rsidRDefault="02B020DC" w14:paraId="2CD9CB6D" w14:textId="18638F9B">
            <w:pPr>
              <w:spacing w:after="0" w:afterAutospacing="off"/>
              <w:ind w:left="-20" w:right="-20"/>
              <w:rPr/>
            </w:pPr>
            <w:r w:rsidRPr="02B020DC" w:rsidR="02B020DC">
              <w:rPr>
                <w:rFonts w:ascii="Calibri" w:hAnsi="Calibri" w:eastAsia="Calibri" w:cs="Calibri"/>
                <w:sz w:val="22"/>
                <w:szCs w:val="22"/>
              </w:rPr>
              <w:t>Acute</w:t>
            </w:r>
          </w:p>
        </w:tc>
        <w:tc>
          <w:tcPr>
            <w:tcW w:w="4407" w:type="dxa"/>
            <w:tcBorders>
              <w:top w:val="single" w:sz="8"/>
              <w:left w:val="single" w:sz="8"/>
              <w:bottom w:val="single" w:sz="8"/>
              <w:right w:val="single" w:sz="8"/>
            </w:tcBorders>
            <w:tcMar>
              <w:left w:w="108" w:type="dxa"/>
              <w:right w:w="108" w:type="dxa"/>
            </w:tcMar>
            <w:vAlign w:val="top"/>
          </w:tcPr>
          <w:p w:rsidR="02B020DC" w:rsidP="02B020DC" w:rsidRDefault="02B020DC" w14:paraId="5A933013" w14:textId="1C662D96">
            <w:pPr>
              <w:spacing w:after="0" w:afterAutospacing="off"/>
              <w:ind w:left="-20" w:right="-20"/>
              <w:rPr/>
            </w:pPr>
            <w:r w:rsidRPr="02B020DC" w:rsidR="02B020DC">
              <w:rPr>
                <w:rFonts w:ascii="Calibri" w:hAnsi="Calibri" w:eastAsia="Calibri" w:cs="Calibri"/>
                <w:sz w:val="22"/>
                <w:szCs w:val="22"/>
              </w:rPr>
              <w:t>Scoping and feasibility work under way and in consultation with TRAMs programme leads (likely to be required in 2024-25)</w:t>
            </w:r>
          </w:p>
        </w:tc>
        <w:tc>
          <w:tcPr>
            <w:tcW w:w="1191" w:type="dxa"/>
            <w:tcBorders>
              <w:top w:val="single" w:sz="8"/>
              <w:left w:val="single" w:sz="8"/>
              <w:bottom w:val="single" w:sz="8"/>
              <w:right w:val="single" w:sz="8"/>
            </w:tcBorders>
            <w:tcMar>
              <w:left w:w="108" w:type="dxa"/>
              <w:right w:w="108" w:type="dxa"/>
            </w:tcMar>
            <w:vAlign w:val="top"/>
          </w:tcPr>
          <w:p w:rsidR="02B020DC" w:rsidP="02B020DC" w:rsidRDefault="02B020DC" w14:paraId="12DC3EEB" w14:textId="6ACF7255">
            <w:pPr>
              <w:spacing w:after="0" w:afterAutospacing="off"/>
              <w:ind w:left="-20" w:right="-20"/>
              <w:jc w:val="right"/>
              <w:rPr/>
            </w:pPr>
            <w:r w:rsidRPr="02B020DC" w:rsidR="02B020DC">
              <w:rPr>
                <w:rFonts w:ascii="Calibri" w:hAnsi="Calibri" w:eastAsia="Calibri" w:cs="Calibri"/>
                <w:sz w:val="22"/>
                <w:szCs w:val="22"/>
              </w:rPr>
              <w:t xml:space="preserve"> </w:t>
            </w:r>
          </w:p>
          <w:p w:rsidR="02B020DC" w:rsidP="02B020DC" w:rsidRDefault="02B020DC" w14:paraId="484A763C" w14:textId="43B13B24">
            <w:pPr>
              <w:spacing w:after="0" w:afterAutospacing="off"/>
              <w:ind w:left="-20" w:right="-20"/>
              <w:jc w:val="right"/>
              <w:rPr/>
            </w:pPr>
            <w:r w:rsidRPr="02B020DC" w:rsidR="02B020DC">
              <w:rPr>
                <w:rFonts w:ascii="Calibri" w:hAnsi="Calibri" w:eastAsia="Calibri" w:cs="Calibri"/>
                <w:sz w:val="22"/>
                <w:szCs w:val="22"/>
              </w:rPr>
              <w:t xml:space="preserve"> </w:t>
            </w:r>
          </w:p>
          <w:p w:rsidR="02B020DC" w:rsidP="02B020DC" w:rsidRDefault="02B020DC" w14:paraId="10F5C911" w14:textId="22022EFC">
            <w:pPr>
              <w:spacing w:after="0" w:afterAutospacing="off"/>
              <w:ind w:left="-20" w:right="-20"/>
              <w:jc w:val="right"/>
              <w:rPr/>
            </w:pPr>
            <w:r w:rsidRPr="02B020DC" w:rsidR="02B020DC">
              <w:rPr>
                <w:rFonts w:ascii="Calibri" w:hAnsi="Calibri" w:eastAsia="Calibri" w:cs="Calibri"/>
                <w:sz w:val="22"/>
                <w:szCs w:val="22"/>
              </w:rPr>
              <w:t xml:space="preserve"> </w:t>
            </w:r>
          </w:p>
          <w:p w:rsidR="02B020DC" w:rsidP="02B020DC" w:rsidRDefault="02B020DC" w14:paraId="676B4354" w14:textId="22052FF3">
            <w:pPr>
              <w:spacing w:after="0" w:afterAutospacing="off"/>
              <w:ind w:left="-20" w:right="-20"/>
              <w:jc w:val="right"/>
              <w:rPr/>
            </w:pPr>
            <w:r w:rsidRPr="02B020DC" w:rsidR="02B020DC">
              <w:rPr>
                <w:rFonts w:ascii="Calibri" w:hAnsi="Calibri" w:eastAsia="Calibri" w:cs="Calibri"/>
                <w:sz w:val="22"/>
                <w:szCs w:val="22"/>
              </w:rPr>
              <w:t>TBD</w:t>
            </w:r>
          </w:p>
        </w:tc>
        <w:tc>
          <w:tcPr>
            <w:tcW w:w="1131" w:type="dxa"/>
            <w:tcBorders>
              <w:top w:val="single" w:sz="8"/>
              <w:left w:val="single" w:sz="8"/>
              <w:bottom w:val="single" w:sz="8"/>
              <w:right w:val="single" w:sz="8"/>
            </w:tcBorders>
            <w:tcMar>
              <w:left w:w="108" w:type="dxa"/>
              <w:right w:w="108" w:type="dxa"/>
            </w:tcMar>
            <w:vAlign w:val="top"/>
          </w:tcPr>
          <w:p w:rsidR="02B020DC" w:rsidP="02B020DC" w:rsidRDefault="02B020DC" w14:paraId="6AD2BAAE" w14:textId="193B8925">
            <w:pPr>
              <w:spacing w:after="0" w:afterAutospacing="off"/>
              <w:ind w:left="-20" w:right="-20"/>
              <w:jc w:val="right"/>
              <w:rPr/>
            </w:pPr>
            <w:r w:rsidRPr="02B020DC" w:rsidR="02B020DC">
              <w:rPr>
                <w:rFonts w:ascii="Calibri" w:hAnsi="Calibri" w:eastAsia="Calibri" w:cs="Calibri"/>
                <w:sz w:val="22"/>
                <w:szCs w:val="22"/>
              </w:rPr>
              <w:t xml:space="preserve"> </w:t>
            </w:r>
          </w:p>
          <w:p w:rsidR="02B020DC" w:rsidP="02B020DC" w:rsidRDefault="02B020DC" w14:paraId="4F015FC1" w14:textId="3835142F">
            <w:pPr>
              <w:spacing w:after="0" w:afterAutospacing="off"/>
              <w:ind w:left="-20" w:right="-20"/>
              <w:jc w:val="right"/>
              <w:rPr/>
            </w:pPr>
            <w:r w:rsidRPr="02B020DC" w:rsidR="02B020DC">
              <w:rPr>
                <w:rFonts w:ascii="Calibri" w:hAnsi="Calibri" w:eastAsia="Calibri" w:cs="Calibri"/>
                <w:sz w:val="22"/>
                <w:szCs w:val="22"/>
              </w:rPr>
              <w:t xml:space="preserve"> </w:t>
            </w:r>
          </w:p>
          <w:p w:rsidR="02B020DC" w:rsidP="02B020DC" w:rsidRDefault="02B020DC" w14:paraId="797FC9F1" w14:textId="440EF5ED">
            <w:pPr>
              <w:spacing w:after="0" w:afterAutospacing="off"/>
              <w:ind w:left="-20" w:right="-20"/>
              <w:jc w:val="right"/>
              <w:rPr/>
            </w:pPr>
            <w:r w:rsidRPr="02B020DC" w:rsidR="02B020DC">
              <w:rPr>
                <w:rFonts w:ascii="Calibri" w:hAnsi="Calibri" w:eastAsia="Calibri" w:cs="Calibri"/>
                <w:sz w:val="22"/>
                <w:szCs w:val="22"/>
              </w:rPr>
              <w:t xml:space="preserve"> </w:t>
            </w:r>
          </w:p>
          <w:p w:rsidR="02B020DC" w:rsidP="02B020DC" w:rsidRDefault="02B020DC" w14:paraId="104C7E09" w14:textId="571957C4">
            <w:pPr>
              <w:spacing w:after="0" w:afterAutospacing="off"/>
              <w:ind w:left="-20" w:right="-20"/>
              <w:jc w:val="right"/>
              <w:rPr/>
            </w:pPr>
            <w:r w:rsidRPr="02B020DC" w:rsidR="02B020DC">
              <w:rPr>
                <w:rFonts w:ascii="Calibri" w:hAnsi="Calibri" w:eastAsia="Calibri" w:cs="Calibri"/>
                <w:sz w:val="22"/>
                <w:szCs w:val="22"/>
              </w:rPr>
              <w:t>TBD</w:t>
            </w:r>
          </w:p>
        </w:tc>
      </w:tr>
      <w:tr w:rsidR="02B020DC" w:rsidTr="02B020DC" w14:paraId="64E7822C">
        <w:trPr>
          <w:trHeight w:val="300"/>
        </w:trPr>
        <w:tc>
          <w:tcPr>
            <w:tcW w:w="715" w:type="dxa"/>
            <w:tcBorders>
              <w:top w:val="single" w:sz="8"/>
              <w:left w:val="single" w:sz="8"/>
              <w:bottom w:val="single" w:sz="8"/>
              <w:right w:val="single" w:sz="8"/>
            </w:tcBorders>
            <w:tcMar>
              <w:left w:w="108" w:type="dxa"/>
              <w:right w:w="108" w:type="dxa"/>
            </w:tcMar>
            <w:vAlign w:val="top"/>
          </w:tcPr>
          <w:p w:rsidR="02B020DC" w:rsidP="02B020DC" w:rsidRDefault="02B020DC" w14:paraId="1B3A4B61" w14:textId="1DFFCAE6">
            <w:pPr>
              <w:spacing w:after="0" w:afterAutospacing="off"/>
              <w:ind w:left="-20" w:right="-20"/>
              <w:rPr/>
            </w:pPr>
            <w:r w:rsidRPr="02B020DC" w:rsidR="02B020DC">
              <w:rPr>
                <w:rFonts w:ascii="Calibri" w:hAnsi="Calibri" w:eastAsia="Calibri" w:cs="Calibri"/>
                <w:sz w:val="22"/>
                <w:szCs w:val="22"/>
              </w:rPr>
              <w:t>16</w:t>
            </w:r>
          </w:p>
        </w:tc>
        <w:tc>
          <w:tcPr>
            <w:tcW w:w="5107" w:type="dxa"/>
            <w:tcBorders>
              <w:top w:val="single" w:sz="8"/>
              <w:left w:val="single" w:sz="8"/>
              <w:bottom w:val="single" w:sz="8"/>
              <w:right w:val="single" w:sz="8"/>
            </w:tcBorders>
            <w:tcMar>
              <w:left w:w="108" w:type="dxa"/>
              <w:right w:w="108" w:type="dxa"/>
            </w:tcMar>
            <w:vAlign w:val="top"/>
          </w:tcPr>
          <w:p w:rsidR="02B020DC" w:rsidP="02B020DC" w:rsidRDefault="02B020DC" w14:paraId="549C209F" w14:textId="5858C5CD">
            <w:pPr>
              <w:spacing w:after="0" w:afterAutospacing="off"/>
              <w:ind w:left="-20" w:right="-20"/>
              <w:rPr/>
            </w:pPr>
            <w:r w:rsidRPr="02B020DC" w:rsidR="02B020DC">
              <w:rPr>
                <w:rFonts w:ascii="Calibri" w:hAnsi="Calibri" w:eastAsia="Calibri" w:cs="Calibri"/>
                <w:sz w:val="22"/>
                <w:szCs w:val="22"/>
              </w:rPr>
              <w:t>GP Practice at Pentyrch</w:t>
            </w:r>
          </w:p>
        </w:tc>
        <w:tc>
          <w:tcPr>
            <w:tcW w:w="1399" w:type="dxa"/>
            <w:tcBorders>
              <w:top w:val="single" w:sz="8"/>
              <w:left w:val="single" w:sz="8"/>
              <w:bottom w:val="single" w:sz="8"/>
              <w:right w:val="single" w:sz="8"/>
            </w:tcBorders>
            <w:tcMar>
              <w:left w:w="108" w:type="dxa"/>
              <w:right w:w="108" w:type="dxa"/>
            </w:tcMar>
            <w:vAlign w:val="top"/>
          </w:tcPr>
          <w:p w:rsidR="02B020DC" w:rsidP="02B020DC" w:rsidRDefault="02B020DC" w14:paraId="44971C49" w14:textId="03F91D87">
            <w:pPr>
              <w:spacing w:after="0" w:afterAutospacing="off"/>
              <w:ind w:left="-20" w:right="-20"/>
              <w:rPr/>
            </w:pPr>
            <w:r w:rsidRPr="02B020DC" w:rsidR="02B020DC">
              <w:rPr>
                <w:rFonts w:ascii="Calibri" w:hAnsi="Calibri" w:eastAsia="Calibri" w:cs="Calibri"/>
                <w:sz w:val="22"/>
                <w:szCs w:val="22"/>
              </w:rPr>
              <w:t>Community</w:t>
            </w:r>
          </w:p>
        </w:tc>
        <w:tc>
          <w:tcPr>
            <w:tcW w:w="4407" w:type="dxa"/>
            <w:tcBorders>
              <w:top w:val="single" w:sz="8"/>
              <w:left w:val="single" w:sz="8"/>
              <w:bottom w:val="single" w:sz="8"/>
              <w:right w:val="single" w:sz="8"/>
            </w:tcBorders>
            <w:tcMar>
              <w:left w:w="108" w:type="dxa"/>
              <w:right w:w="108" w:type="dxa"/>
            </w:tcMar>
            <w:vAlign w:val="top"/>
          </w:tcPr>
          <w:p w:rsidR="02B020DC" w:rsidP="02B020DC" w:rsidRDefault="02B020DC" w14:paraId="7686B41E" w14:textId="7AC6BBC1">
            <w:pPr>
              <w:spacing w:after="0" w:afterAutospacing="off"/>
              <w:ind w:left="-20" w:right="-20"/>
              <w:rPr/>
            </w:pPr>
            <w:r w:rsidRPr="02B020DC" w:rsidR="02B020DC">
              <w:rPr>
                <w:rFonts w:ascii="Calibri" w:hAnsi="Calibri" w:eastAsia="Calibri" w:cs="Calibri"/>
                <w:sz w:val="22"/>
                <w:szCs w:val="22"/>
              </w:rPr>
              <w:t xml:space="preserve"> </w:t>
            </w:r>
          </w:p>
        </w:tc>
        <w:tc>
          <w:tcPr>
            <w:tcW w:w="1191" w:type="dxa"/>
            <w:tcBorders>
              <w:top w:val="single" w:sz="8"/>
              <w:left w:val="single" w:sz="8"/>
              <w:bottom w:val="single" w:sz="8"/>
              <w:right w:val="single" w:sz="8"/>
            </w:tcBorders>
            <w:tcMar>
              <w:left w:w="108" w:type="dxa"/>
              <w:right w:w="108" w:type="dxa"/>
            </w:tcMar>
            <w:vAlign w:val="top"/>
          </w:tcPr>
          <w:p w:rsidR="02B020DC" w:rsidP="02B020DC" w:rsidRDefault="02B020DC" w14:paraId="361DBAB1" w14:textId="12466324">
            <w:pPr>
              <w:spacing w:after="0" w:afterAutospacing="off"/>
              <w:ind w:left="-20" w:right="-20"/>
              <w:jc w:val="right"/>
              <w:rPr/>
            </w:pPr>
            <w:r w:rsidRPr="02B020DC" w:rsidR="02B020DC">
              <w:rPr>
                <w:rFonts w:ascii="Calibri" w:hAnsi="Calibri" w:eastAsia="Calibri" w:cs="Calibri"/>
                <w:sz w:val="22"/>
                <w:szCs w:val="22"/>
              </w:rPr>
              <w:t>3.500</w:t>
            </w:r>
          </w:p>
        </w:tc>
        <w:tc>
          <w:tcPr>
            <w:tcW w:w="1131" w:type="dxa"/>
            <w:tcBorders>
              <w:top w:val="single" w:sz="8"/>
              <w:left w:val="single" w:sz="8"/>
              <w:bottom w:val="single" w:sz="8"/>
              <w:right w:val="single" w:sz="8"/>
            </w:tcBorders>
            <w:tcMar>
              <w:left w:w="108" w:type="dxa"/>
              <w:right w:w="108" w:type="dxa"/>
            </w:tcMar>
            <w:vAlign w:val="top"/>
          </w:tcPr>
          <w:p w:rsidR="02B020DC" w:rsidP="02B020DC" w:rsidRDefault="02B020DC" w14:paraId="2C06DA97" w14:textId="4CA25C57">
            <w:pPr>
              <w:spacing w:after="0" w:afterAutospacing="off"/>
              <w:ind w:left="-20" w:right="-20"/>
              <w:jc w:val="right"/>
              <w:rPr/>
            </w:pPr>
            <w:r w:rsidRPr="02B020DC" w:rsidR="02B020DC">
              <w:rPr>
                <w:rFonts w:ascii="Calibri" w:hAnsi="Calibri" w:eastAsia="Calibri" w:cs="Calibri"/>
                <w:sz w:val="22"/>
                <w:szCs w:val="22"/>
              </w:rPr>
              <w:t>3.500</w:t>
            </w:r>
          </w:p>
        </w:tc>
      </w:tr>
      <w:tr w:rsidR="02B020DC" w:rsidTr="02B020DC" w14:paraId="05F1C76E">
        <w:trPr>
          <w:trHeight w:val="300"/>
        </w:trPr>
        <w:tc>
          <w:tcPr>
            <w:tcW w:w="715" w:type="dxa"/>
            <w:tcBorders>
              <w:top w:val="single" w:sz="8"/>
              <w:left w:val="single" w:sz="8"/>
              <w:bottom w:val="single" w:sz="8"/>
              <w:right w:val="single" w:sz="8"/>
            </w:tcBorders>
            <w:tcMar>
              <w:left w:w="108" w:type="dxa"/>
              <w:right w:w="108" w:type="dxa"/>
            </w:tcMar>
            <w:vAlign w:val="top"/>
          </w:tcPr>
          <w:p w:rsidR="02B020DC" w:rsidP="02B020DC" w:rsidRDefault="02B020DC" w14:paraId="7F323F16" w14:textId="60AA03FB">
            <w:pPr>
              <w:spacing w:after="0" w:afterAutospacing="off"/>
              <w:ind w:left="-20" w:right="-20"/>
              <w:rPr/>
            </w:pPr>
            <w:r w:rsidRPr="02B020DC" w:rsidR="02B020DC">
              <w:rPr>
                <w:rFonts w:ascii="Calibri" w:hAnsi="Calibri" w:eastAsia="Calibri" w:cs="Calibri"/>
                <w:sz w:val="22"/>
                <w:szCs w:val="22"/>
              </w:rPr>
              <w:t xml:space="preserve"> </w:t>
            </w:r>
          </w:p>
        </w:tc>
        <w:tc>
          <w:tcPr>
            <w:tcW w:w="5107" w:type="dxa"/>
            <w:tcBorders>
              <w:top w:val="single" w:sz="8"/>
              <w:left w:val="single" w:sz="8"/>
              <w:bottom w:val="single" w:sz="8"/>
              <w:right w:val="single" w:sz="8"/>
            </w:tcBorders>
            <w:tcMar>
              <w:left w:w="108" w:type="dxa"/>
              <w:right w:w="108" w:type="dxa"/>
            </w:tcMar>
            <w:vAlign w:val="top"/>
          </w:tcPr>
          <w:p w:rsidR="02B020DC" w:rsidP="02B020DC" w:rsidRDefault="02B020DC" w14:paraId="7D7709EE" w14:textId="1105B882">
            <w:pPr>
              <w:spacing w:after="0" w:afterAutospacing="off"/>
              <w:ind w:left="-20" w:right="-20"/>
              <w:rPr/>
            </w:pPr>
            <w:r w:rsidRPr="02B020DC" w:rsidR="02B020DC">
              <w:rPr>
                <w:rFonts w:ascii="Calibri" w:hAnsi="Calibri" w:eastAsia="Calibri" w:cs="Calibri"/>
                <w:b w:val="1"/>
                <w:bCs w:val="1"/>
                <w:sz w:val="22"/>
                <w:szCs w:val="22"/>
              </w:rPr>
              <w:t>Grand Total</w:t>
            </w:r>
          </w:p>
        </w:tc>
        <w:tc>
          <w:tcPr>
            <w:tcW w:w="1399" w:type="dxa"/>
            <w:tcBorders>
              <w:top w:val="single" w:sz="8"/>
              <w:left w:val="single" w:sz="8"/>
              <w:bottom w:val="single" w:sz="8"/>
              <w:right w:val="single" w:sz="8"/>
            </w:tcBorders>
            <w:tcMar>
              <w:left w:w="108" w:type="dxa"/>
              <w:right w:w="108" w:type="dxa"/>
            </w:tcMar>
            <w:vAlign w:val="top"/>
          </w:tcPr>
          <w:p w:rsidR="02B020DC" w:rsidP="02B020DC" w:rsidRDefault="02B020DC" w14:paraId="5D8EF825" w14:textId="4E633BED">
            <w:pPr>
              <w:spacing w:after="0" w:afterAutospacing="off"/>
              <w:ind w:left="-20" w:right="-20"/>
              <w:rPr/>
            </w:pPr>
            <w:r w:rsidRPr="02B020DC" w:rsidR="02B020DC">
              <w:rPr>
                <w:rFonts w:ascii="Calibri" w:hAnsi="Calibri" w:eastAsia="Calibri" w:cs="Calibri"/>
                <w:sz w:val="22"/>
                <w:szCs w:val="22"/>
              </w:rPr>
              <w:t xml:space="preserve"> </w:t>
            </w:r>
          </w:p>
        </w:tc>
        <w:tc>
          <w:tcPr>
            <w:tcW w:w="4407" w:type="dxa"/>
            <w:tcBorders>
              <w:top w:val="single" w:sz="8"/>
              <w:left w:val="single" w:sz="8"/>
              <w:bottom w:val="single" w:sz="8"/>
              <w:right w:val="single" w:sz="8"/>
            </w:tcBorders>
            <w:tcMar>
              <w:left w:w="108" w:type="dxa"/>
              <w:right w:w="108" w:type="dxa"/>
            </w:tcMar>
            <w:vAlign w:val="top"/>
          </w:tcPr>
          <w:p w:rsidR="02B020DC" w:rsidP="02B020DC" w:rsidRDefault="02B020DC" w14:paraId="78BC0394" w14:textId="04D21AC9">
            <w:pPr>
              <w:spacing w:after="0" w:afterAutospacing="off"/>
              <w:ind w:left="-20" w:right="-20"/>
              <w:rPr/>
            </w:pPr>
            <w:r w:rsidRPr="02B020DC" w:rsidR="02B020DC">
              <w:rPr>
                <w:rFonts w:ascii="Calibri" w:hAnsi="Calibri" w:eastAsia="Calibri" w:cs="Calibri"/>
                <w:sz w:val="22"/>
                <w:szCs w:val="22"/>
              </w:rPr>
              <w:t xml:space="preserve"> </w:t>
            </w:r>
          </w:p>
        </w:tc>
        <w:tc>
          <w:tcPr>
            <w:tcW w:w="1191" w:type="dxa"/>
            <w:tcBorders>
              <w:top w:val="single" w:sz="8"/>
              <w:left w:val="single" w:sz="8"/>
              <w:bottom w:val="single" w:sz="8"/>
              <w:right w:val="single" w:sz="8"/>
            </w:tcBorders>
            <w:tcMar>
              <w:left w:w="108" w:type="dxa"/>
              <w:right w:w="108" w:type="dxa"/>
            </w:tcMar>
            <w:vAlign w:val="top"/>
          </w:tcPr>
          <w:p w:rsidR="02B020DC" w:rsidP="02B020DC" w:rsidRDefault="02B020DC" w14:paraId="5570AEFC" w14:textId="23CF5F5B">
            <w:pPr>
              <w:spacing w:after="0" w:afterAutospacing="off"/>
              <w:ind w:left="-20" w:right="-20"/>
              <w:jc w:val="right"/>
              <w:rPr/>
            </w:pPr>
            <w:r w:rsidRPr="02B020DC" w:rsidR="02B020DC">
              <w:rPr>
                <w:rFonts w:ascii="Calibri" w:hAnsi="Calibri" w:eastAsia="Calibri" w:cs="Calibri"/>
                <w:b w:val="1"/>
                <w:bCs w:val="1"/>
                <w:sz w:val="22"/>
                <w:szCs w:val="22"/>
              </w:rPr>
              <w:t>340.024</w:t>
            </w:r>
          </w:p>
        </w:tc>
        <w:tc>
          <w:tcPr>
            <w:tcW w:w="1131" w:type="dxa"/>
            <w:tcBorders>
              <w:top w:val="single" w:sz="8"/>
              <w:left w:val="single" w:sz="8"/>
              <w:bottom w:val="single" w:sz="8"/>
              <w:right w:val="single" w:sz="8"/>
            </w:tcBorders>
            <w:tcMar>
              <w:left w:w="108" w:type="dxa"/>
              <w:right w:w="108" w:type="dxa"/>
            </w:tcMar>
            <w:vAlign w:val="top"/>
          </w:tcPr>
          <w:p w:rsidR="02B020DC" w:rsidP="02B020DC" w:rsidRDefault="02B020DC" w14:paraId="3B2F4770" w14:textId="3CB70B5A">
            <w:pPr>
              <w:spacing w:after="0" w:afterAutospacing="off"/>
              <w:ind w:left="-20" w:right="-20"/>
              <w:jc w:val="right"/>
              <w:rPr/>
            </w:pPr>
            <w:r w:rsidRPr="02B020DC" w:rsidR="02B020DC">
              <w:rPr>
                <w:rFonts w:ascii="Calibri" w:hAnsi="Calibri" w:eastAsia="Calibri" w:cs="Calibri"/>
                <w:b w:val="1"/>
                <w:bCs w:val="1"/>
                <w:sz w:val="22"/>
                <w:szCs w:val="22"/>
              </w:rPr>
              <w:t>11.864</w:t>
            </w:r>
          </w:p>
        </w:tc>
      </w:tr>
    </w:tbl>
    <w:p w:rsidR="7DDBB29E" w:rsidP="02B020DC" w:rsidRDefault="7DDBB29E" w14:paraId="7B98CAE8" w14:textId="207A1CD8">
      <w:pPr>
        <w:spacing w:after="160" w:afterAutospacing="off" w:line="257" w:lineRule="auto"/>
        <w:ind w:left="-20" w:right="-20"/>
        <w:jc w:val="left"/>
        <w:rPr/>
      </w:pPr>
      <w:r w:rsidRPr="02B020DC" w:rsidR="7DDBB29E">
        <w:rPr>
          <w:rFonts w:ascii="Calibri" w:hAnsi="Calibri" w:eastAsia="Calibri" w:cs="Calibri"/>
          <w:noProof w:val="0"/>
          <w:sz w:val="22"/>
          <w:szCs w:val="22"/>
          <w:lang w:val="en-GB"/>
        </w:rPr>
        <w:t>*These schemes are also referenced in the RPB Strategic Capital Plan</w:t>
      </w:r>
    </w:p>
    <w:p w:rsidR="7DDBB29E" w:rsidP="02B020DC" w:rsidRDefault="7DDBB29E" w14:paraId="1452E550" w14:textId="5A574796">
      <w:pPr>
        <w:spacing w:after="160" w:afterAutospacing="off" w:line="257" w:lineRule="auto"/>
        <w:ind w:left="-20" w:right="-20"/>
        <w:jc w:val="left"/>
        <w:rPr/>
      </w:pPr>
      <w:r w:rsidRPr="02B020DC" w:rsidR="7DDBB29E">
        <w:rPr>
          <w:rFonts w:ascii="Calibri" w:hAnsi="Calibri" w:eastAsia="Calibri" w:cs="Calibri"/>
          <w:noProof w:val="0"/>
          <w:sz w:val="22"/>
          <w:szCs w:val="22"/>
          <w:lang w:val="en-GB"/>
        </w:rPr>
        <w:t xml:space="preserve">The major capital schemes above </w:t>
      </w:r>
      <w:r w:rsidRPr="02B020DC" w:rsidR="7DDBB29E">
        <w:rPr>
          <w:rFonts w:ascii="Calibri" w:hAnsi="Calibri" w:eastAsia="Calibri" w:cs="Calibri"/>
          <w:noProof w:val="0"/>
          <w:sz w:val="22"/>
          <w:szCs w:val="22"/>
          <w:lang w:val="en-GB"/>
        </w:rPr>
        <w:t>represent</w:t>
      </w:r>
      <w:r w:rsidRPr="02B020DC" w:rsidR="7DDBB29E">
        <w:rPr>
          <w:rFonts w:ascii="Calibri" w:hAnsi="Calibri" w:eastAsia="Calibri" w:cs="Calibri"/>
          <w:noProof w:val="0"/>
          <w:sz w:val="22"/>
          <w:szCs w:val="22"/>
          <w:lang w:val="en-GB"/>
        </w:rPr>
        <w:t xml:space="preserve"> the shortlisted priority schemes undertaken using the WG prioritisation criteria for schemes that were already under consideration. Since this exercise was undertaken, there are</w:t>
      </w:r>
      <w:r w:rsidRPr="02B020DC" w:rsidR="7DDBB29E">
        <w:rPr>
          <w:rFonts w:ascii="Calibri" w:hAnsi="Calibri" w:eastAsia="Calibri" w:cs="Calibri"/>
          <w:b w:val="1"/>
          <w:bCs w:val="1"/>
          <w:noProof w:val="0"/>
          <w:sz w:val="22"/>
          <w:szCs w:val="22"/>
          <w:lang w:val="en-GB"/>
        </w:rPr>
        <w:t xml:space="preserve"> 3 </w:t>
      </w:r>
      <w:r w:rsidRPr="02B020DC" w:rsidR="7DDBB29E">
        <w:rPr>
          <w:rFonts w:ascii="Calibri" w:hAnsi="Calibri" w:eastAsia="Calibri" w:cs="Calibri"/>
          <w:b w:val="1"/>
          <w:bCs w:val="1"/>
          <w:noProof w:val="0"/>
          <w:sz w:val="22"/>
          <w:szCs w:val="22"/>
          <w:lang w:val="en-GB"/>
        </w:rPr>
        <w:t>additional</w:t>
      </w:r>
      <w:r w:rsidRPr="02B020DC" w:rsidR="7DDBB29E">
        <w:rPr>
          <w:rFonts w:ascii="Calibri" w:hAnsi="Calibri" w:eastAsia="Calibri" w:cs="Calibri"/>
          <w:b w:val="1"/>
          <w:bCs w:val="1"/>
          <w:noProof w:val="0"/>
          <w:sz w:val="22"/>
          <w:szCs w:val="22"/>
          <w:lang w:val="en-GB"/>
        </w:rPr>
        <w:t xml:space="preserve"> schemes</w:t>
      </w:r>
      <w:r w:rsidRPr="02B020DC" w:rsidR="7DDBB29E">
        <w:rPr>
          <w:rFonts w:ascii="Calibri" w:hAnsi="Calibri" w:eastAsia="Calibri" w:cs="Calibri"/>
          <w:noProof w:val="0"/>
          <w:sz w:val="22"/>
          <w:szCs w:val="22"/>
          <w:lang w:val="en-GB"/>
        </w:rPr>
        <w:t xml:space="preserve"> that will require planning to start in 2024-25 </w:t>
      </w:r>
      <w:r w:rsidRPr="02B020DC" w:rsidR="7DDBB29E">
        <w:rPr>
          <w:rFonts w:ascii="Calibri" w:hAnsi="Calibri" w:eastAsia="Calibri" w:cs="Calibri"/>
          <w:noProof w:val="0"/>
          <w:sz w:val="22"/>
          <w:szCs w:val="22"/>
          <w:lang w:val="en-GB"/>
        </w:rPr>
        <w:t>in order to</w:t>
      </w:r>
      <w:r w:rsidRPr="02B020DC" w:rsidR="7DDBB29E">
        <w:rPr>
          <w:rFonts w:ascii="Calibri" w:hAnsi="Calibri" w:eastAsia="Calibri" w:cs="Calibri"/>
          <w:noProof w:val="0"/>
          <w:sz w:val="22"/>
          <w:szCs w:val="22"/>
          <w:lang w:val="en-GB"/>
        </w:rPr>
        <w:t xml:space="preserve"> scope and develop options and/feasibility plans there are:</w:t>
      </w:r>
    </w:p>
    <w:p w:rsidR="7DDBB29E" w:rsidP="02B020DC" w:rsidRDefault="7DDBB29E" w14:paraId="5BD7A9BA" w14:textId="3AF398B4">
      <w:pPr>
        <w:pStyle w:val="ListParagraph"/>
        <w:numPr>
          <w:ilvl w:val="0"/>
          <w:numId w:val="46"/>
        </w:numPr>
        <w:spacing w:after="0" w:afterAutospacing="off" w:line="257" w:lineRule="auto"/>
        <w:ind w:left="-20" w:right="-20" w:hanging="360"/>
        <w:jc w:val="left"/>
        <w:rPr>
          <w:rFonts w:ascii="Calibri" w:hAnsi="Calibri" w:eastAsia="Calibri" w:cs="Calibri"/>
          <w:noProof w:val="0"/>
          <w:sz w:val="22"/>
          <w:szCs w:val="22"/>
          <w:lang w:val="en-GB"/>
        </w:rPr>
      </w:pPr>
      <w:r w:rsidRPr="02B020DC" w:rsidR="7DDBB29E">
        <w:rPr>
          <w:rFonts w:ascii="Calibri" w:hAnsi="Calibri" w:eastAsia="Calibri" w:cs="Calibri"/>
          <w:noProof w:val="0"/>
          <w:sz w:val="22"/>
          <w:szCs w:val="22"/>
          <w:lang w:val="en-GB"/>
        </w:rPr>
        <w:t>The next phase of the development of Cardiff Edge</w:t>
      </w:r>
    </w:p>
    <w:p w:rsidR="7DDBB29E" w:rsidP="02B020DC" w:rsidRDefault="7DDBB29E" w14:paraId="48CA0F87" w14:textId="12B8C7C3">
      <w:pPr>
        <w:pStyle w:val="ListParagraph"/>
        <w:numPr>
          <w:ilvl w:val="0"/>
          <w:numId w:val="46"/>
        </w:numPr>
        <w:spacing w:after="0" w:afterAutospacing="off" w:line="257" w:lineRule="auto"/>
        <w:ind w:left="-20" w:right="-20" w:hanging="360"/>
        <w:jc w:val="left"/>
        <w:rPr>
          <w:rFonts w:ascii="Calibri" w:hAnsi="Calibri" w:eastAsia="Calibri" w:cs="Calibri"/>
          <w:noProof w:val="0"/>
          <w:sz w:val="22"/>
          <w:szCs w:val="22"/>
          <w:lang w:val="en-GB"/>
        </w:rPr>
      </w:pPr>
      <w:r w:rsidRPr="02B020DC" w:rsidR="7DDBB29E">
        <w:rPr>
          <w:rFonts w:ascii="Calibri" w:hAnsi="Calibri" w:eastAsia="Calibri" w:cs="Calibri"/>
          <w:noProof w:val="0"/>
          <w:sz w:val="22"/>
          <w:szCs w:val="22"/>
          <w:lang w:val="en-GB"/>
        </w:rPr>
        <w:t>The repurposing of Lakeside Wing @UHW to optimise patient flow</w:t>
      </w:r>
    </w:p>
    <w:p w:rsidR="7DDBB29E" w:rsidP="02B020DC" w:rsidRDefault="7DDBB29E" w14:paraId="54992D68" w14:textId="4E21EA5D">
      <w:pPr>
        <w:pStyle w:val="ListParagraph"/>
        <w:numPr>
          <w:ilvl w:val="0"/>
          <w:numId w:val="46"/>
        </w:numPr>
        <w:spacing w:after="160" w:afterAutospacing="off" w:line="257" w:lineRule="auto"/>
        <w:ind w:left="-20" w:right="-20" w:hanging="360"/>
        <w:jc w:val="left"/>
        <w:rPr>
          <w:rFonts w:ascii="Calibri" w:hAnsi="Calibri" w:eastAsia="Calibri" w:cs="Calibri"/>
          <w:noProof w:val="0"/>
          <w:sz w:val="22"/>
          <w:szCs w:val="22"/>
          <w:lang w:val="en-GB"/>
        </w:rPr>
      </w:pPr>
      <w:r w:rsidRPr="02B020DC" w:rsidR="7DDBB29E">
        <w:rPr>
          <w:rFonts w:ascii="Calibri" w:hAnsi="Calibri" w:eastAsia="Calibri" w:cs="Calibri"/>
          <w:noProof w:val="0"/>
          <w:sz w:val="22"/>
          <w:szCs w:val="22"/>
          <w:lang w:val="en-GB"/>
        </w:rPr>
        <w:t>Provision of regional hub cataract capacity at UHL or UHW (infrastructure options currently being assessed for feasibility) to deliver regional plan – likely to be an ask against 2024-25 funding but scoping and feasibility work has yet to conclude.</w:t>
      </w:r>
    </w:p>
    <w:p w:rsidR="7DDBB29E" w:rsidP="02B020DC" w:rsidRDefault="7DDBB29E" w14:paraId="2D076BA5" w14:textId="73328C75">
      <w:pPr>
        <w:spacing w:after="160" w:afterAutospacing="off" w:line="257" w:lineRule="auto"/>
        <w:ind w:left="-20" w:right="-20"/>
        <w:jc w:val="left"/>
        <w:rPr>
          <w:rFonts w:ascii="Calibri" w:hAnsi="Calibri" w:eastAsia="Calibri" w:cs="Calibri"/>
          <w:b w:val="1"/>
          <w:bCs w:val="1"/>
          <w:noProof w:val="0"/>
          <w:sz w:val="22"/>
          <w:szCs w:val="22"/>
          <w:lang w:val="en-GB"/>
        </w:rPr>
      </w:pPr>
      <w:r w:rsidRPr="02B020DC" w:rsidR="7DDBB29E">
        <w:rPr>
          <w:rFonts w:ascii="Calibri" w:hAnsi="Calibri" w:eastAsia="Calibri" w:cs="Calibri"/>
          <w:b w:val="1"/>
          <w:bCs w:val="1"/>
          <w:noProof w:val="0"/>
          <w:sz w:val="22"/>
          <w:szCs w:val="22"/>
          <w:lang w:val="en-GB"/>
        </w:rPr>
        <w:t xml:space="preserve">1.4 Regional Partnership Schemes </w:t>
      </w:r>
    </w:p>
    <w:p w:rsidR="7DDBB29E" w:rsidP="02B020DC" w:rsidRDefault="7DDBB29E" w14:paraId="0BC27720" w14:textId="7FE868A6">
      <w:pPr>
        <w:spacing w:after="160" w:afterAutospacing="off" w:line="257" w:lineRule="auto"/>
        <w:ind w:left="-20" w:right="-20"/>
        <w:jc w:val="left"/>
        <w:rPr/>
      </w:pPr>
      <w:r w:rsidRPr="02B020DC" w:rsidR="7DDBB29E">
        <w:rPr>
          <w:rFonts w:ascii="Calibri" w:hAnsi="Calibri" w:eastAsia="Calibri" w:cs="Calibri"/>
          <w:noProof w:val="0"/>
          <w:sz w:val="22"/>
          <w:szCs w:val="22"/>
          <w:lang w:val="en-GB"/>
        </w:rPr>
        <w:t xml:space="preserve">The community schemes included in the Major Capital Programme Plan (above) are also referenced in the RPB Regional Strategic Capital Plan along with the schemes included on the table below that will be progressed through the </w:t>
      </w:r>
      <w:r w:rsidRPr="02B020DC" w:rsidR="7DDBB29E">
        <w:rPr>
          <w:rFonts w:ascii="Calibri" w:hAnsi="Calibri" w:eastAsia="Calibri" w:cs="Calibri"/>
          <w:noProof w:val="0"/>
          <w:sz w:val="22"/>
          <w:szCs w:val="22"/>
          <w:lang w:val="en"/>
        </w:rPr>
        <w:t xml:space="preserve">Cardiff &amp; Vale Regional Partnership Board Integrated Capital Programme Plan that will be funded through either regional partnership integrated capital or a combination of partnership funding and/or section 106 agreements and/or charitable funding. The two schemes that are likely to require funding from the </w:t>
      </w:r>
      <w:r w:rsidRPr="02B020DC" w:rsidR="7DDBB29E">
        <w:rPr>
          <w:rFonts w:ascii="Calibri" w:hAnsi="Calibri" w:eastAsia="Calibri" w:cs="Calibri"/>
          <w:noProof w:val="0"/>
          <w:sz w:val="22"/>
          <w:szCs w:val="22"/>
          <w:lang w:val="en"/>
        </w:rPr>
        <w:t>All Wales Capital</w:t>
      </w:r>
      <w:r w:rsidRPr="02B020DC" w:rsidR="7DDBB29E">
        <w:rPr>
          <w:rFonts w:ascii="Calibri" w:hAnsi="Calibri" w:eastAsia="Calibri" w:cs="Calibri"/>
          <w:noProof w:val="0"/>
          <w:sz w:val="22"/>
          <w:szCs w:val="22"/>
          <w:lang w:val="en"/>
        </w:rPr>
        <w:t xml:space="preserve"> Programme are highlighted in green as these schemes are likely to be </w:t>
      </w:r>
      <w:r w:rsidRPr="02B020DC" w:rsidR="7DDBB29E">
        <w:rPr>
          <w:rFonts w:ascii="Calibri" w:hAnsi="Calibri" w:eastAsia="Calibri" w:cs="Calibri"/>
          <w:noProof w:val="0"/>
          <w:sz w:val="22"/>
          <w:szCs w:val="22"/>
          <w:lang w:val="en"/>
        </w:rPr>
        <w:t>in excess of</w:t>
      </w:r>
      <w:r w:rsidRPr="02B020DC" w:rsidR="7DDBB29E">
        <w:rPr>
          <w:rFonts w:ascii="Calibri" w:hAnsi="Calibri" w:eastAsia="Calibri" w:cs="Calibri"/>
          <w:noProof w:val="0"/>
          <w:sz w:val="22"/>
          <w:szCs w:val="22"/>
          <w:lang w:val="en"/>
        </w:rPr>
        <w:t xml:space="preserve"> £20m and would not be affordable through the Regional Partnership Integrated Capital fund.</w:t>
      </w:r>
    </w:p>
    <w:p w:rsidR="02B020DC" w:rsidP="02B020DC" w:rsidRDefault="02B020DC" w14:paraId="492E0E0C" w14:textId="7E9FEC9C">
      <w:pPr>
        <w:spacing w:after="160" w:afterAutospacing="off" w:line="257" w:lineRule="auto"/>
        <w:ind w:left="-20" w:right="-20"/>
        <w:jc w:val="left"/>
        <w:rPr>
          <w:rFonts w:ascii="Calibri" w:hAnsi="Calibri" w:eastAsia="Calibri" w:cs="Calibri"/>
          <w:b w:val="1"/>
          <w:bCs w:val="1"/>
          <w:noProof w:val="0"/>
          <w:sz w:val="22"/>
          <w:szCs w:val="22"/>
          <w:lang w:val="en-GB"/>
        </w:rPr>
      </w:pPr>
    </w:p>
    <w:p w:rsidR="02B020DC" w:rsidP="02B020DC" w:rsidRDefault="02B020DC" w14:paraId="4C7763E2" w14:textId="3952EF53">
      <w:pPr>
        <w:spacing w:after="160" w:afterAutospacing="off" w:line="257" w:lineRule="auto"/>
        <w:ind w:left="-20" w:right="-20"/>
        <w:jc w:val="left"/>
        <w:rPr>
          <w:rFonts w:ascii="Calibri" w:hAnsi="Calibri" w:eastAsia="Calibri" w:cs="Calibri"/>
          <w:b w:val="1"/>
          <w:bCs w:val="1"/>
          <w:noProof w:val="0"/>
          <w:sz w:val="22"/>
          <w:szCs w:val="22"/>
          <w:lang w:val="en-GB"/>
        </w:rPr>
      </w:pPr>
    </w:p>
    <w:p w:rsidR="02B020DC" w:rsidP="02B020DC" w:rsidRDefault="02B020DC" w14:paraId="6282C693" w14:textId="168E1A94">
      <w:pPr>
        <w:spacing w:after="160" w:afterAutospacing="off" w:line="257" w:lineRule="auto"/>
        <w:ind w:left="-20" w:right="-20"/>
        <w:jc w:val="left"/>
        <w:rPr>
          <w:rFonts w:ascii="Calibri" w:hAnsi="Calibri" w:eastAsia="Calibri" w:cs="Calibri"/>
          <w:b w:val="1"/>
          <w:bCs w:val="1"/>
          <w:noProof w:val="0"/>
          <w:sz w:val="22"/>
          <w:szCs w:val="22"/>
          <w:lang w:val="en-GB"/>
        </w:rPr>
      </w:pPr>
    </w:p>
    <w:p w:rsidR="7DDBB29E" w:rsidP="02B020DC" w:rsidRDefault="7DDBB29E" w14:paraId="3567E2FA" w14:textId="34006A15">
      <w:pPr>
        <w:spacing w:after="160" w:afterAutospacing="off" w:line="257" w:lineRule="auto"/>
        <w:ind w:left="-20" w:right="-20"/>
        <w:jc w:val="left"/>
        <w:rPr/>
      </w:pPr>
      <w:r w:rsidRPr="02B020DC" w:rsidR="7DDBB29E">
        <w:rPr>
          <w:rFonts w:ascii="Calibri" w:hAnsi="Calibri" w:eastAsia="Calibri" w:cs="Calibri"/>
          <w:b w:val="1"/>
          <w:bCs w:val="1"/>
          <w:noProof w:val="0"/>
          <w:sz w:val="22"/>
          <w:szCs w:val="22"/>
          <w:lang w:val="en-GB"/>
        </w:rPr>
        <w:t>Regional Partnership – Proposed Schemes</w:t>
      </w:r>
    </w:p>
    <w:tbl>
      <w:tblPr>
        <w:tblStyle w:val="TableGrid"/>
        <w:tblW w:w="0" w:type="auto"/>
        <w:tblLayout w:type="fixed"/>
        <w:tblLook w:val="04A0" w:firstRow="1" w:lastRow="0" w:firstColumn="1" w:lastColumn="0" w:noHBand="0" w:noVBand="1"/>
      </w:tblPr>
      <w:tblGrid>
        <w:gridCol w:w="4869"/>
        <w:gridCol w:w="4848"/>
        <w:gridCol w:w="2244"/>
        <w:gridCol w:w="1455"/>
      </w:tblGrid>
      <w:tr w:rsidR="02B020DC" w:rsidTr="02B020DC" w14:paraId="0704C3C5">
        <w:trPr>
          <w:trHeight w:val="300"/>
        </w:trPr>
        <w:tc>
          <w:tcPr>
            <w:tcW w:w="4869" w:type="dxa"/>
            <w:tcBorders>
              <w:top w:val="single" w:sz="8"/>
              <w:left w:val="single" w:sz="8"/>
              <w:bottom w:val="single" w:sz="8"/>
              <w:right w:val="single" w:sz="8"/>
            </w:tcBorders>
            <w:shd w:val="clear" w:color="auto" w:fill="8EAADB" w:themeFill="accent1" w:themeFillTint="99"/>
            <w:tcMar>
              <w:left w:w="108" w:type="dxa"/>
              <w:right w:w="108" w:type="dxa"/>
            </w:tcMar>
            <w:vAlign w:val="top"/>
          </w:tcPr>
          <w:p w:rsidR="02B020DC" w:rsidP="02B020DC" w:rsidRDefault="02B020DC" w14:paraId="398096D7" w14:textId="2C3657F8">
            <w:pPr>
              <w:spacing w:after="0" w:afterAutospacing="off"/>
              <w:ind w:left="-20" w:right="-20"/>
              <w:rPr/>
            </w:pPr>
            <w:r w:rsidRPr="02B020DC" w:rsidR="02B020DC">
              <w:rPr>
                <w:rFonts w:ascii="Calibri" w:hAnsi="Calibri" w:eastAsia="Calibri" w:cs="Calibri"/>
                <w:b w:val="1"/>
                <w:bCs w:val="1"/>
                <w:sz w:val="22"/>
                <w:szCs w:val="22"/>
              </w:rPr>
              <w:t xml:space="preserve">Scheme </w:t>
            </w:r>
          </w:p>
        </w:tc>
        <w:tc>
          <w:tcPr>
            <w:tcW w:w="4848" w:type="dxa"/>
            <w:tcBorders>
              <w:top w:val="single" w:sz="8"/>
              <w:left w:val="single" w:sz="8"/>
              <w:bottom w:val="single" w:sz="8"/>
              <w:right w:val="single" w:sz="8"/>
            </w:tcBorders>
            <w:shd w:val="clear" w:color="auto" w:fill="8EAADB" w:themeFill="accent1" w:themeFillTint="99"/>
            <w:tcMar>
              <w:left w:w="108" w:type="dxa"/>
              <w:right w:w="108" w:type="dxa"/>
            </w:tcMar>
            <w:vAlign w:val="top"/>
          </w:tcPr>
          <w:p w:rsidR="02B020DC" w:rsidP="02B020DC" w:rsidRDefault="02B020DC" w14:paraId="3A76CD8B" w14:textId="02137CE8">
            <w:pPr>
              <w:spacing w:after="0" w:afterAutospacing="off"/>
              <w:ind w:left="-20" w:right="-20"/>
              <w:jc w:val="center"/>
              <w:rPr/>
            </w:pPr>
            <w:r w:rsidRPr="02B020DC" w:rsidR="02B020DC">
              <w:rPr>
                <w:rFonts w:ascii="Calibri" w:hAnsi="Calibri" w:eastAsia="Calibri" w:cs="Calibri"/>
                <w:b w:val="1"/>
                <w:bCs w:val="1"/>
                <w:sz w:val="22"/>
                <w:szCs w:val="22"/>
              </w:rPr>
              <w:t>Current Status</w:t>
            </w:r>
          </w:p>
        </w:tc>
        <w:tc>
          <w:tcPr>
            <w:tcW w:w="2244" w:type="dxa"/>
            <w:tcBorders>
              <w:top w:val="single" w:sz="8"/>
              <w:left w:val="single" w:sz="8"/>
              <w:bottom w:val="single" w:sz="8"/>
              <w:right w:val="single" w:sz="8"/>
            </w:tcBorders>
            <w:shd w:val="clear" w:color="auto" w:fill="8EAADB" w:themeFill="accent1" w:themeFillTint="99"/>
            <w:tcMar>
              <w:left w:w="108" w:type="dxa"/>
              <w:right w:w="108" w:type="dxa"/>
            </w:tcMar>
            <w:vAlign w:val="top"/>
          </w:tcPr>
          <w:p w:rsidR="02B020DC" w:rsidP="02B020DC" w:rsidRDefault="02B020DC" w14:paraId="36140838" w14:textId="66541A6E">
            <w:pPr>
              <w:spacing w:after="0" w:afterAutospacing="off"/>
              <w:ind w:left="-20" w:right="-20"/>
              <w:jc w:val="center"/>
              <w:rPr/>
            </w:pPr>
            <w:r w:rsidRPr="02B020DC" w:rsidR="02B020DC">
              <w:rPr>
                <w:rFonts w:ascii="Calibri" w:hAnsi="Calibri" w:eastAsia="Calibri" w:cs="Calibri"/>
                <w:b w:val="1"/>
                <w:bCs w:val="1"/>
                <w:sz w:val="22"/>
                <w:szCs w:val="22"/>
              </w:rPr>
              <w:t>Total Estimated Capital</w:t>
            </w:r>
          </w:p>
          <w:p w:rsidR="02B020DC" w:rsidP="02B020DC" w:rsidRDefault="02B020DC" w14:paraId="0684B000" w14:textId="40C55C9C">
            <w:pPr>
              <w:spacing w:after="0" w:afterAutospacing="off"/>
              <w:ind w:left="-20" w:right="-20"/>
              <w:jc w:val="center"/>
              <w:rPr/>
            </w:pPr>
            <w:r w:rsidRPr="02B020DC" w:rsidR="02B020DC">
              <w:rPr>
                <w:rFonts w:ascii="Calibri" w:hAnsi="Calibri" w:eastAsia="Calibri" w:cs="Calibri"/>
                <w:b w:val="1"/>
                <w:bCs w:val="1"/>
                <w:sz w:val="22"/>
                <w:szCs w:val="22"/>
              </w:rPr>
              <w:t>(£m)</w:t>
            </w:r>
          </w:p>
        </w:tc>
        <w:tc>
          <w:tcPr>
            <w:tcW w:w="1455" w:type="dxa"/>
            <w:tcBorders>
              <w:top w:val="single" w:sz="8"/>
              <w:left w:val="single" w:sz="8"/>
              <w:bottom w:val="single" w:sz="8"/>
              <w:right w:val="single" w:sz="8"/>
            </w:tcBorders>
            <w:shd w:val="clear" w:color="auto" w:fill="8EAADB" w:themeFill="accent1" w:themeFillTint="99"/>
            <w:tcMar>
              <w:left w:w="108" w:type="dxa"/>
              <w:right w:w="108" w:type="dxa"/>
            </w:tcMar>
            <w:vAlign w:val="top"/>
          </w:tcPr>
          <w:p w:rsidR="02B020DC" w:rsidP="02B020DC" w:rsidRDefault="02B020DC" w14:paraId="42F06BDD" w14:textId="466F5458">
            <w:pPr>
              <w:spacing w:after="0" w:afterAutospacing="off"/>
              <w:ind w:left="-20" w:right="-20"/>
              <w:jc w:val="center"/>
              <w:rPr/>
            </w:pPr>
            <w:r w:rsidRPr="02B020DC" w:rsidR="02B020DC">
              <w:rPr>
                <w:rFonts w:ascii="Calibri" w:hAnsi="Calibri" w:eastAsia="Calibri" w:cs="Calibri"/>
                <w:b w:val="1"/>
                <w:bCs w:val="1"/>
                <w:sz w:val="22"/>
                <w:szCs w:val="22"/>
              </w:rPr>
              <w:t>Spend Plan 24-25 (£m)</w:t>
            </w:r>
          </w:p>
        </w:tc>
      </w:tr>
      <w:tr w:rsidR="02B020DC" w:rsidTr="02B020DC" w14:paraId="640E1EE8">
        <w:trPr>
          <w:trHeight w:val="300"/>
        </w:trPr>
        <w:tc>
          <w:tcPr>
            <w:tcW w:w="4869" w:type="dxa"/>
            <w:tcBorders>
              <w:top w:val="single" w:sz="8"/>
              <w:left w:val="single" w:sz="8"/>
              <w:bottom w:val="single" w:sz="8"/>
              <w:right w:val="single" w:sz="8"/>
            </w:tcBorders>
            <w:tcMar>
              <w:left w:w="108" w:type="dxa"/>
              <w:right w:w="108" w:type="dxa"/>
            </w:tcMar>
            <w:vAlign w:val="top"/>
          </w:tcPr>
          <w:p w:rsidR="02B020DC" w:rsidP="02B020DC" w:rsidRDefault="02B020DC" w14:paraId="667781E0" w14:textId="6D3D6362">
            <w:pPr>
              <w:spacing w:after="0" w:afterAutospacing="off"/>
              <w:ind w:left="-20" w:right="-20"/>
              <w:rPr/>
            </w:pPr>
            <w:r w:rsidRPr="02B020DC" w:rsidR="02B020DC">
              <w:rPr>
                <w:rFonts w:ascii="Calibri" w:hAnsi="Calibri" w:eastAsia="Calibri" w:cs="Calibri"/>
                <w:color w:val="000000" w:themeColor="text1" w:themeTint="FF" w:themeShade="FF"/>
                <w:sz w:val="22"/>
                <w:szCs w:val="22"/>
              </w:rPr>
              <w:t>Integrated health &amp; social care centre at Riverside</w:t>
            </w:r>
          </w:p>
        </w:tc>
        <w:tc>
          <w:tcPr>
            <w:tcW w:w="4848" w:type="dxa"/>
            <w:tcBorders>
              <w:top w:val="single" w:sz="8"/>
              <w:left w:val="single" w:sz="8"/>
              <w:bottom w:val="single" w:sz="8"/>
              <w:right w:val="single" w:sz="8"/>
            </w:tcBorders>
            <w:tcMar>
              <w:left w:w="108" w:type="dxa"/>
              <w:right w:w="108" w:type="dxa"/>
            </w:tcMar>
            <w:vAlign w:val="top"/>
          </w:tcPr>
          <w:p w:rsidR="02B020DC" w:rsidP="02B020DC" w:rsidRDefault="02B020DC" w14:paraId="71CAE8B6" w14:textId="54276F58">
            <w:pPr>
              <w:spacing w:after="0" w:afterAutospacing="off"/>
              <w:ind w:left="-20" w:right="-20"/>
              <w:rPr/>
            </w:pPr>
            <w:r w:rsidRPr="02B020DC" w:rsidR="02B020DC">
              <w:rPr>
                <w:rFonts w:ascii="Calibri" w:hAnsi="Calibri" w:eastAsia="Calibri" w:cs="Calibri"/>
                <w:sz w:val="22"/>
                <w:szCs w:val="22"/>
              </w:rPr>
              <w:t>Opportunity emerging for joint development of an integrated hub with Cardiff Council which would address service and infrastructure limitations – scoping to be undertaken in 2024-25.</w:t>
            </w:r>
          </w:p>
        </w:tc>
        <w:tc>
          <w:tcPr>
            <w:tcW w:w="2244" w:type="dxa"/>
            <w:tcBorders>
              <w:top w:val="single" w:sz="8"/>
              <w:left w:val="single" w:sz="8"/>
              <w:bottom w:val="single" w:sz="8"/>
              <w:right w:val="single" w:sz="8"/>
            </w:tcBorders>
            <w:tcMar>
              <w:left w:w="108" w:type="dxa"/>
              <w:right w:w="108" w:type="dxa"/>
            </w:tcMar>
            <w:vAlign w:val="top"/>
          </w:tcPr>
          <w:p w:rsidR="02B020DC" w:rsidP="02B020DC" w:rsidRDefault="02B020DC" w14:paraId="61DE3054" w14:textId="7A8B8B91">
            <w:pPr>
              <w:spacing w:after="0" w:afterAutospacing="off"/>
              <w:ind w:left="-20" w:right="-20"/>
              <w:jc w:val="right"/>
              <w:rPr/>
            </w:pPr>
            <w:r w:rsidRPr="02B020DC" w:rsidR="02B020DC">
              <w:rPr>
                <w:rFonts w:ascii="Calibri" w:hAnsi="Calibri" w:eastAsia="Calibri" w:cs="Calibri"/>
                <w:sz w:val="22"/>
                <w:szCs w:val="22"/>
              </w:rPr>
              <w:t>TBD</w:t>
            </w:r>
          </w:p>
        </w:tc>
        <w:tc>
          <w:tcPr>
            <w:tcW w:w="1455" w:type="dxa"/>
            <w:tcBorders>
              <w:top w:val="single" w:sz="8"/>
              <w:left w:val="single" w:sz="8"/>
              <w:bottom w:val="single" w:sz="8"/>
              <w:right w:val="single" w:sz="8"/>
            </w:tcBorders>
            <w:tcMar>
              <w:left w:w="108" w:type="dxa"/>
              <w:right w:w="108" w:type="dxa"/>
            </w:tcMar>
            <w:vAlign w:val="top"/>
          </w:tcPr>
          <w:p w:rsidR="02B020DC" w:rsidP="02B020DC" w:rsidRDefault="02B020DC" w14:paraId="5E22B9DE" w14:textId="5959B554">
            <w:pPr>
              <w:spacing w:after="0" w:afterAutospacing="off"/>
              <w:ind w:left="-20" w:right="-20"/>
              <w:jc w:val="right"/>
              <w:rPr/>
            </w:pPr>
            <w:r w:rsidRPr="02B020DC" w:rsidR="02B020DC">
              <w:rPr>
                <w:rFonts w:ascii="Calibri" w:hAnsi="Calibri" w:eastAsia="Calibri" w:cs="Calibri"/>
                <w:sz w:val="22"/>
                <w:szCs w:val="22"/>
              </w:rPr>
              <w:t>TBD</w:t>
            </w:r>
          </w:p>
        </w:tc>
      </w:tr>
      <w:tr w:rsidR="02B020DC" w:rsidTr="02B020DC" w14:paraId="48DAD558">
        <w:trPr>
          <w:trHeight w:val="300"/>
        </w:trPr>
        <w:tc>
          <w:tcPr>
            <w:tcW w:w="4869" w:type="dxa"/>
            <w:tcBorders>
              <w:top w:val="single" w:sz="8"/>
              <w:left w:val="single" w:sz="8"/>
              <w:bottom w:val="single" w:sz="8"/>
              <w:right w:val="single" w:sz="8"/>
            </w:tcBorders>
            <w:tcMar>
              <w:left w:w="108" w:type="dxa"/>
              <w:right w:w="108" w:type="dxa"/>
            </w:tcMar>
            <w:vAlign w:val="top"/>
          </w:tcPr>
          <w:p w:rsidR="02B020DC" w:rsidP="02B020DC" w:rsidRDefault="02B020DC" w14:paraId="4E4E4E6E" w14:textId="24E5FDE0">
            <w:pPr>
              <w:spacing w:after="0" w:afterAutospacing="off"/>
              <w:ind w:left="-20" w:right="-20"/>
              <w:rPr/>
            </w:pPr>
            <w:r w:rsidRPr="02B020DC" w:rsidR="02B020DC">
              <w:rPr>
                <w:rFonts w:ascii="Calibri" w:hAnsi="Calibri" w:eastAsia="Calibri" w:cs="Calibri"/>
                <w:sz w:val="22"/>
                <w:szCs w:val="22"/>
              </w:rPr>
              <w:t>Children’s Respite House – Michaelston Wellbeing Village</w:t>
            </w:r>
          </w:p>
        </w:tc>
        <w:tc>
          <w:tcPr>
            <w:tcW w:w="4848" w:type="dxa"/>
            <w:tcBorders>
              <w:top w:val="single" w:sz="8"/>
              <w:left w:val="single" w:sz="8"/>
              <w:bottom w:val="single" w:sz="8"/>
              <w:right w:val="single" w:sz="8"/>
            </w:tcBorders>
            <w:tcMar>
              <w:left w:w="108" w:type="dxa"/>
              <w:right w:w="108" w:type="dxa"/>
            </w:tcMar>
            <w:vAlign w:val="top"/>
          </w:tcPr>
          <w:p w:rsidR="02B020DC" w:rsidP="02B020DC" w:rsidRDefault="02B020DC" w14:paraId="3647EC00" w14:textId="7CEFA6D7">
            <w:pPr>
              <w:spacing w:after="0" w:afterAutospacing="off"/>
              <w:ind w:left="-20" w:right="-20"/>
              <w:rPr/>
            </w:pPr>
            <w:r w:rsidRPr="02B020DC" w:rsidR="02B020DC">
              <w:rPr>
                <w:rFonts w:ascii="Calibri" w:hAnsi="Calibri" w:eastAsia="Calibri" w:cs="Calibri"/>
                <w:sz w:val="22"/>
                <w:szCs w:val="22"/>
              </w:rPr>
              <w:t>SOC proposed to be developed in 2024-25 – scheme to be expedited due to decison required to occupy land in line with Cardiff Council’s site development timetable</w:t>
            </w:r>
          </w:p>
        </w:tc>
        <w:tc>
          <w:tcPr>
            <w:tcW w:w="2244" w:type="dxa"/>
            <w:tcBorders>
              <w:top w:val="single" w:sz="8"/>
              <w:left w:val="single" w:sz="8"/>
              <w:bottom w:val="single" w:sz="8"/>
              <w:right w:val="single" w:sz="8"/>
            </w:tcBorders>
            <w:tcMar>
              <w:left w:w="108" w:type="dxa"/>
              <w:right w:w="108" w:type="dxa"/>
            </w:tcMar>
            <w:vAlign w:val="top"/>
          </w:tcPr>
          <w:p w:rsidR="02B020DC" w:rsidP="02B020DC" w:rsidRDefault="02B020DC" w14:paraId="51A43EAB" w14:textId="238123D4">
            <w:pPr>
              <w:spacing w:after="0" w:afterAutospacing="off"/>
              <w:ind w:left="-20" w:right="-20"/>
              <w:jc w:val="right"/>
              <w:rPr/>
            </w:pPr>
            <w:r w:rsidRPr="02B020DC" w:rsidR="02B020DC">
              <w:rPr>
                <w:rFonts w:ascii="Calibri" w:hAnsi="Calibri" w:eastAsia="Calibri" w:cs="Calibri"/>
                <w:sz w:val="22"/>
                <w:szCs w:val="22"/>
              </w:rPr>
              <w:t>7.000</w:t>
            </w:r>
          </w:p>
          <w:p w:rsidR="02B020DC" w:rsidP="02B020DC" w:rsidRDefault="02B020DC" w14:paraId="58FADABE" w14:textId="17F727E6">
            <w:pPr>
              <w:spacing w:after="0" w:afterAutospacing="off"/>
              <w:ind w:left="-20" w:right="-20"/>
              <w:jc w:val="right"/>
              <w:rPr/>
            </w:pPr>
            <w:r w:rsidRPr="02B020DC" w:rsidR="02B020DC">
              <w:rPr>
                <w:rFonts w:ascii="Calibri" w:hAnsi="Calibri" w:eastAsia="Calibri" w:cs="Calibri"/>
                <w:sz w:val="22"/>
                <w:szCs w:val="22"/>
              </w:rPr>
              <w:t xml:space="preserve"> </w:t>
            </w:r>
          </w:p>
        </w:tc>
        <w:tc>
          <w:tcPr>
            <w:tcW w:w="1455" w:type="dxa"/>
            <w:tcBorders>
              <w:top w:val="single" w:sz="8"/>
              <w:left w:val="single" w:sz="8"/>
              <w:bottom w:val="single" w:sz="8"/>
              <w:right w:val="single" w:sz="8"/>
            </w:tcBorders>
            <w:tcMar>
              <w:left w:w="108" w:type="dxa"/>
              <w:right w:w="108" w:type="dxa"/>
            </w:tcMar>
            <w:vAlign w:val="top"/>
          </w:tcPr>
          <w:p w:rsidR="02B020DC" w:rsidP="02B020DC" w:rsidRDefault="02B020DC" w14:paraId="33BABF97" w14:textId="45CC3E66">
            <w:pPr>
              <w:spacing w:after="0" w:afterAutospacing="off"/>
              <w:ind w:left="-20" w:right="-20"/>
              <w:jc w:val="right"/>
              <w:rPr/>
            </w:pPr>
            <w:r w:rsidRPr="02B020DC" w:rsidR="02B020DC">
              <w:rPr>
                <w:rFonts w:ascii="Calibri" w:hAnsi="Calibri" w:eastAsia="Calibri" w:cs="Calibri"/>
                <w:sz w:val="22"/>
                <w:szCs w:val="22"/>
              </w:rPr>
              <w:t>SOC fees TBD</w:t>
            </w:r>
          </w:p>
          <w:p w:rsidR="02B020DC" w:rsidP="02B020DC" w:rsidRDefault="02B020DC" w14:paraId="06B7484E" w14:textId="70EEC174">
            <w:pPr>
              <w:spacing w:after="0" w:afterAutospacing="off"/>
              <w:ind w:left="-20" w:right="-20"/>
              <w:jc w:val="right"/>
              <w:rPr/>
            </w:pPr>
            <w:r w:rsidRPr="02B020DC" w:rsidR="02B020DC">
              <w:rPr>
                <w:rFonts w:ascii="Calibri" w:hAnsi="Calibri" w:eastAsia="Calibri" w:cs="Calibri"/>
                <w:sz w:val="22"/>
                <w:szCs w:val="22"/>
              </w:rPr>
              <w:t xml:space="preserve"> </w:t>
            </w:r>
          </w:p>
        </w:tc>
      </w:tr>
      <w:tr w:rsidR="02B020DC" w:rsidTr="02B020DC" w14:paraId="0720A558">
        <w:trPr>
          <w:trHeight w:val="300"/>
        </w:trPr>
        <w:tc>
          <w:tcPr>
            <w:tcW w:w="4869" w:type="dxa"/>
            <w:tcBorders>
              <w:top w:val="single" w:sz="8"/>
              <w:left w:val="single" w:sz="8"/>
              <w:bottom w:val="single" w:sz="8"/>
              <w:right w:val="single" w:sz="8"/>
            </w:tcBorders>
            <w:shd w:val="clear" w:color="auto" w:fill="E2EFD9" w:themeFill="accent6" w:themeFillTint="33"/>
            <w:tcMar>
              <w:left w:w="108" w:type="dxa"/>
              <w:right w:w="108" w:type="dxa"/>
            </w:tcMar>
            <w:vAlign w:val="top"/>
          </w:tcPr>
          <w:p w:rsidR="02B020DC" w:rsidP="02B020DC" w:rsidRDefault="02B020DC" w14:paraId="0FE87FE4" w14:textId="4502DF81">
            <w:pPr>
              <w:spacing w:after="0" w:afterAutospacing="off"/>
              <w:ind w:left="-20" w:right="-20"/>
              <w:rPr/>
            </w:pPr>
            <w:r w:rsidRPr="02B020DC" w:rsidR="02B020DC">
              <w:rPr>
                <w:rFonts w:ascii="Calibri" w:hAnsi="Calibri" w:eastAsia="Calibri" w:cs="Calibri"/>
                <w:sz w:val="22"/>
                <w:szCs w:val="22"/>
              </w:rPr>
              <w:t>Wellbeing Hub for Eastern Vale*</w:t>
            </w:r>
          </w:p>
        </w:tc>
        <w:tc>
          <w:tcPr>
            <w:tcW w:w="4848" w:type="dxa"/>
            <w:tcBorders>
              <w:top w:val="single" w:sz="8"/>
              <w:left w:val="single" w:sz="8"/>
              <w:bottom w:val="single" w:sz="8"/>
              <w:right w:val="single" w:sz="8"/>
            </w:tcBorders>
            <w:shd w:val="clear" w:color="auto" w:fill="E2EFD9" w:themeFill="accent6" w:themeFillTint="33"/>
            <w:tcMar>
              <w:left w:w="108" w:type="dxa"/>
              <w:right w:w="108" w:type="dxa"/>
            </w:tcMar>
            <w:vAlign w:val="top"/>
          </w:tcPr>
          <w:p w:rsidR="02B020DC" w:rsidP="02B020DC" w:rsidRDefault="02B020DC" w14:paraId="762F9E6A" w14:textId="036E397A">
            <w:pPr>
              <w:spacing w:after="0" w:afterAutospacing="off"/>
              <w:ind w:left="-20" w:right="-20"/>
              <w:rPr/>
            </w:pPr>
            <w:r w:rsidRPr="02B020DC" w:rsidR="02B020DC">
              <w:rPr>
                <w:rFonts w:ascii="Calibri" w:hAnsi="Calibri" w:eastAsia="Calibri" w:cs="Calibri"/>
                <w:sz w:val="22"/>
                <w:szCs w:val="22"/>
              </w:rPr>
              <w:t>Existing major capital OBC will be reviewed and updated in 2024-25 pending support for fees</w:t>
            </w:r>
          </w:p>
        </w:tc>
        <w:tc>
          <w:tcPr>
            <w:tcW w:w="2244" w:type="dxa"/>
            <w:tcBorders>
              <w:top w:val="single" w:sz="8"/>
              <w:left w:val="single" w:sz="8"/>
              <w:bottom w:val="single" w:sz="8"/>
              <w:right w:val="single" w:sz="8"/>
            </w:tcBorders>
            <w:shd w:val="clear" w:color="auto" w:fill="E2EFD9" w:themeFill="accent6" w:themeFillTint="33"/>
            <w:tcMar>
              <w:left w:w="108" w:type="dxa"/>
              <w:right w:w="108" w:type="dxa"/>
            </w:tcMar>
            <w:vAlign w:val="top"/>
          </w:tcPr>
          <w:p w:rsidR="02B020DC" w:rsidP="02B020DC" w:rsidRDefault="02B020DC" w14:paraId="75382784" w14:textId="532071D0">
            <w:pPr>
              <w:spacing w:after="0" w:afterAutospacing="off"/>
              <w:ind w:left="-20" w:right="-20"/>
              <w:jc w:val="right"/>
              <w:rPr/>
            </w:pPr>
            <w:r w:rsidRPr="02B020DC" w:rsidR="02B020DC">
              <w:rPr>
                <w:rFonts w:ascii="Calibri" w:hAnsi="Calibri" w:eastAsia="Calibri" w:cs="Calibri"/>
                <w:sz w:val="22"/>
                <w:szCs w:val="22"/>
              </w:rPr>
              <w:t>&gt;£20.000</w:t>
            </w:r>
          </w:p>
        </w:tc>
        <w:tc>
          <w:tcPr>
            <w:tcW w:w="1455" w:type="dxa"/>
            <w:tcBorders>
              <w:top w:val="single" w:sz="8"/>
              <w:left w:val="single" w:sz="8"/>
              <w:bottom w:val="single" w:sz="8"/>
              <w:right w:val="single" w:sz="8"/>
            </w:tcBorders>
            <w:shd w:val="clear" w:color="auto" w:fill="E2EFD9" w:themeFill="accent6" w:themeFillTint="33"/>
            <w:tcMar>
              <w:left w:w="108" w:type="dxa"/>
              <w:right w:w="108" w:type="dxa"/>
            </w:tcMar>
            <w:vAlign w:val="top"/>
          </w:tcPr>
          <w:p w:rsidR="02B020DC" w:rsidP="02B020DC" w:rsidRDefault="02B020DC" w14:paraId="281B440C" w14:textId="00BFDBD9">
            <w:pPr>
              <w:spacing w:after="0" w:afterAutospacing="off"/>
              <w:ind w:left="-20" w:right="-20"/>
              <w:jc w:val="right"/>
              <w:rPr/>
            </w:pPr>
            <w:r w:rsidRPr="02B020DC" w:rsidR="02B020DC">
              <w:rPr>
                <w:rFonts w:ascii="Calibri" w:hAnsi="Calibri" w:eastAsia="Calibri" w:cs="Calibri"/>
                <w:sz w:val="22"/>
                <w:szCs w:val="22"/>
              </w:rPr>
              <w:t>OBC fees</w:t>
            </w:r>
          </w:p>
          <w:p w:rsidR="02B020DC" w:rsidP="02B020DC" w:rsidRDefault="02B020DC" w14:paraId="555F0E55" w14:textId="79FFF1E0">
            <w:pPr>
              <w:spacing w:after="0" w:afterAutospacing="off"/>
              <w:ind w:left="-20" w:right="-20"/>
              <w:jc w:val="right"/>
              <w:rPr/>
            </w:pPr>
            <w:r w:rsidRPr="02B020DC" w:rsidR="02B020DC">
              <w:rPr>
                <w:rFonts w:ascii="Calibri" w:hAnsi="Calibri" w:eastAsia="Calibri" w:cs="Calibri"/>
                <w:sz w:val="22"/>
                <w:szCs w:val="22"/>
              </w:rPr>
              <w:t>TBA</w:t>
            </w:r>
          </w:p>
        </w:tc>
      </w:tr>
      <w:tr w:rsidR="02B020DC" w:rsidTr="02B020DC" w14:paraId="4A1B1D0C">
        <w:trPr>
          <w:trHeight w:val="300"/>
        </w:trPr>
        <w:tc>
          <w:tcPr>
            <w:tcW w:w="4869" w:type="dxa"/>
            <w:tcBorders>
              <w:top w:val="single" w:sz="8"/>
              <w:left w:val="single" w:sz="8"/>
              <w:bottom w:val="single" w:sz="8"/>
              <w:right w:val="single" w:sz="8"/>
            </w:tcBorders>
            <w:shd w:val="clear" w:color="auto" w:fill="E2EFD9" w:themeFill="accent6" w:themeFillTint="33"/>
            <w:tcMar>
              <w:left w:w="108" w:type="dxa"/>
              <w:right w:w="108" w:type="dxa"/>
            </w:tcMar>
            <w:vAlign w:val="top"/>
          </w:tcPr>
          <w:p w:rsidR="02B020DC" w:rsidP="02B020DC" w:rsidRDefault="02B020DC" w14:paraId="31F202AB" w14:textId="58C95321">
            <w:pPr>
              <w:spacing w:after="0" w:afterAutospacing="off"/>
              <w:ind w:left="-20" w:right="-20"/>
              <w:rPr/>
            </w:pPr>
            <w:r w:rsidRPr="02B020DC" w:rsidR="02B020DC">
              <w:rPr>
                <w:rFonts w:ascii="Calibri" w:hAnsi="Calibri" w:eastAsia="Calibri" w:cs="Calibri"/>
                <w:sz w:val="22"/>
                <w:szCs w:val="22"/>
              </w:rPr>
              <w:t>Wellbeing Hub for Western Vale*</w:t>
            </w:r>
          </w:p>
        </w:tc>
        <w:tc>
          <w:tcPr>
            <w:tcW w:w="4848" w:type="dxa"/>
            <w:tcBorders>
              <w:top w:val="single" w:sz="8"/>
              <w:left w:val="single" w:sz="8"/>
              <w:bottom w:val="single" w:sz="8"/>
              <w:right w:val="single" w:sz="8"/>
            </w:tcBorders>
            <w:shd w:val="clear" w:color="auto" w:fill="E2EFD9" w:themeFill="accent6" w:themeFillTint="33"/>
            <w:tcMar>
              <w:left w:w="108" w:type="dxa"/>
              <w:right w:w="108" w:type="dxa"/>
            </w:tcMar>
            <w:vAlign w:val="top"/>
          </w:tcPr>
          <w:p w:rsidR="02B020DC" w:rsidP="02B020DC" w:rsidRDefault="02B020DC" w14:paraId="17645F19" w14:textId="0867CF6E">
            <w:pPr>
              <w:spacing w:after="0" w:afterAutospacing="off"/>
              <w:ind w:left="-20" w:right="-20"/>
              <w:rPr/>
            </w:pPr>
            <w:r w:rsidRPr="02B020DC" w:rsidR="02B020DC">
              <w:rPr>
                <w:rFonts w:ascii="Calibri" w:hAnsi="Calibri" w:eastAsia="Calibri" w:cs="Calibri"/>
                <w:sz w:val="22"/>
                <w:szCs w:val="22"/>
              </w:rPr>
              <w:t xml:space="preserve">Feasibility testing and scoping of potential options proposed in 2024-25 – planning capacity currently a constraint. </w:t>
            </w:r>
          </w:p>
        </w:tc>
        <w:tc>
          <w:tcPr>
            <w:tcW w:w="2244" w:type="dxa"/>
            <w:tcBorders>
              <w:top w:val="single" w:sz="8"/>
              <w:left w:val="single" w:sz="8"/>
              <w:bottom w:val="single" w:sz="8"/>
              <w:right w:val="single" w:sz="8"/>
            </w:tcBorders>
            <w:shd w:val="clear" w:color="auto" w:fill="E2EFD9" w:themeFill="accent6" w:themeFillTint="33"/>
            <w:tcMar>
              <w:left w:w="108" w:type="dxa"/>
              <w:right w:w="108" w:type="dxa"/>
            </w:tcMar>
            <w:vAlign w:val="top"/>
          </w:tcPr>
          <w:p w:rsidR="02B020DC" w:rsidP="02B020DC" w:rsidRDefault="02B020DC" w14:paraId="1A757154" w14:textId="713322E3">
            <w:pPr>
              <w:spacing w:after="0" w:afterAutospacing="off"/>
              <w:ind w:left="-20" w:right="-20"/>
              <w:jc w:val="right"/>
              <w:rPr/>
            </w:pPr>
            <w:r w:rsidRPr="02B020DC" w:rsidR="02B020DC">
              <w:rPr>
                <w:rFonts w:ascii="Calibri" w:hAnsi="Calibri" w:eastAsia="Calibri" w:cs="Calibri"/>
                <w:sz w:val="22"/>
                <w:szCs w:val="22"/>
              </w:rPr>
              <w:t xml:space="preserve"> </w:t>
            </w:r>
          </w:p>
          <w:p w:rsidR="02B020DC" w:rsidP="02B020DC" w:rsidRDefault="02B020DC" w14:paraId="55540645" w14:textId="0B81ECD7">
            <w:pPr>
              <w:spacing w:after="0" w:afterAutospacing="off"/>
              <w:ind w:left="-20" w:right="-20"/>
              <w:jc w:val="right"/>
              <w:rPr/>
            </w:pPr>
            <w:r w:rsidRPr="02B020DC" w:rsidR="02B020DC">
              <w:rPr>
                <w:rFonts w:ascii="Calibri" w:hAnsi="Calibri" w:eastAsia="Calibri" w:cs="Calibri"/>
                <w:sz w:val="22"/>
                <w:szCs w:val="22"/>
              </w:rPr>
              <w:t>TBD</w:t>
            </w:r>
          </w:p>
        </w:tc>
        <w:tc>
          <w:tcPr>
            <w:tcW w:w="1455" w:type="dxa"/>
            <w:tcBorders>
              <w:top w:val="single" w:sz="8"/>
              <w:left w:val="single" w:sz="8"/>
              <w:bottom w:val="single" w:sz="8"/>
              <w:right w:val="single" w:sz="8"/>
            </w:tcBorders>
            <w:shd w:val="clear" w:color="auto" w:fill="E2EFD9" w:themeFill="accent6" w:themeFillTint="33"/>
            <w:tcMar>
              <w:left w:w="108" w:type="dxa"/>
              <w:right w:w="108" w:type="dxa"/>
            </w:tcMar>
            <w:vAlign w:val="top"/>
          </w:tcPr>
          <w:p w:rsidR="02B020DC" w:rsidP="02B020DC" w:rsidRDefault="02B020DC" w14:paraId="39F05B55" w14:textId="05646E30">
            <w:pPr>
              <w:spacing w:after="0" w:afterAutospacing="off"/>
              <w:ind w:left="-20" w:right="-20"/>
              <w:jc w:val="right"/>
              <w:rPr/>
            </w:pPr>
            <w:r w:rsidRPr="02B020DC" w:rsidR="02B020DC">
              <w:rPr>
                <w:rFonts w:ascii="Calibri" w:hAnsi="Calibri" w:eastAsia="Calibri" w:cs="Calibri"/>
                <w:sz w:val="22"/>
                <w:szCs w:val="22"/>
              </w:rPr>
              <w:t xml:space="preserve"> </w:t>
            </w:r>
          </w:p>
          <w:p w:rsidR="02B020DC" w:rsidP="02B020DC" w:rsidRDefault="02B020DC" w14:paraId="706CF90E" w14:textId="0B4F34AE">
            <w:pPr>
              <w:spacing w:after="0" w:afterAutospacing="off"/>
              <w:ind w:left="-20" w:right="-20"/>
              <w:jc w:val="right"/>
              <w:rPr/>
            </w:pPr>
            <w:r w:rsidRPr="02B020DC" w:rsidR="02B020DC">
              <w:rPr>
                <w:rFonts w:ascii="Calibri" w:hAnsi="Calibri" w:eastAsia="Calibri" w:cs="Calibri"/>
                <w:sz w:val="22"/>
                <w:szCs w:val="22"/>
              </w:rPr>
              <w:t>TBD</w:t>
            </w:r>
          </w:p>
        </w:tc>
      </w:tr>
      <w:tr w:rsidR="02B020DC" w:rsidTr="02B020DC" w14:paraId="2BE21BCE">
        <w:trPr>
          <w:trHeight w:val="300"/>
        </w:trPr>
        <w:tc>
          <w:tcPr>
            <w:tcW w:w="4869" w:type="dxa"/>
            <w:tcBorders>
              <w:top w:val="single" w:sz="8"/>
              <w:left w:val="single" w:sz="8"/>
              <w:bottom w:val="single" w:sz="8"/>
              <w:right w:val="single" w:sz="8"/>
            </w:tcBorders>
            <w:tcMar>
              <w:left w:w="108" w:type="dxa"/>
              <w:right w:w="108" w:type="dxa"/>
            </w:tcMar>
            <w:vAlign w:val="top"/>
          </w:tcPr>
          <w:p w:rsidR="02B020DC" w:rsidP="02B020DC" w:rsidRDefault="02B020DC" w14:paraId="5167B45C" w14:textId="399B469E">
            <w:pPr>
              <w:spacing w:after="0" w:afterAutospacing="off"/>
              <w:ind w:left="-20" w:right="-20"/>
              <w:rPr/>
            </w:pPr>
            <w:r w:rsidRPr="02B020DC" w:rsidR="02B020DC">
              <w:rPr>
                <w:rFonts w:ascii="Calibri" w:hAnsi="Calibri" w:eastAsia="Calibri" w:cs="Calibri"/>
                <w:sz w:val="22"/>
                <w:szCs w:val="22"/>
              </w:rPr>
              <w:t>Wellbeing Hub @ Lisvane (North Cardiff residential development)</w:t>
            </w:r>
          </w:p>
        </w:tc>
        <w:tc>
          <w:tcPr>
            <w:tcW w:w="4848" w:type="dxa"/>
            <w:tcBorders>
              <w:top w:val="single" w:sz="8"/>
              <w:left w:val="single" w:sz="8"/>
              <w:bottom w:val="single" w:sz="8"/>
              <w:right w:val="single" w:sz="8"/>
            </w:tcBorders>
            <w:tcMar>
              <w:left w:w="108" w:type="dxa"/>
              <w:right w:w="108" w:type="dxa"/>
            </w:tcMar>
            <w:vAlign w:val="top"/>
          </w:tcPr>
          <w:p w:rsidR="02B020DC" w:rsidP="02B020DC" w:rsidRDefault="02B020DC" w14:paraId="358A45D6" w14:textId="49BE0B61">
            <w:pPr>
              <w:spacing w:after="0" w:afterAutospacing="off"/>
              <w:ind w:left="-20" w:right="-20"/>
              <w:rPr/>
            </w:pPr>
            <w:r w:rsidRPr="02B020DC" w:rsidR="02B020DC">
              <w:rPr>
                <w:rFonts w:ascii="Calibri" w:hAnsi="Calibri" w:eastAsia="Calibri" w:cs="Calibri"/>
                <w:sz w:val="22"/>
                <w:szCs w:val="22"/>
              </w:rPr>
              <w:t>s.106 partnership scheme. Service model and schedule of accommodation to be developed 2024-25</w:t>
            </w:r>
          </w:p>
        </w:tc>
        <w:tc>
          <w:tcPr>
            <w:tcW w:w="2244" w:type="dxa"/>
            <w:tcBorders>
              <w:top w:val="single" w:sz="8"/>
              <w:left w:val="single" w:sz="8"/>
              <w:bottom w:val="single" w:sz="8"/>
              <w:right w:val="single" w:sz="8"/>
            </w:tcBorders>
            <w:tcMar>
              <w:left w:w="108" w:type="dxa"/>
              <w:right w:w="108" w:type="dxa"/>
            </w:tcMar>
            <w:vAlign w:val="top"/>
          </w:tcPr>
          <w:p w:rsidR="02B020DC" w:rsidP="02B020DC" w:rsidRDefault="02B020DC" w14:paraId="36E4A8C6" w14:textId="4F273E7D">
            <w:pPr>
              <w:spacing w:after="0" w:afterAutospacing="off"/>
              <w:ind w:left="-20" w:right="-20"/>
              <w:jc w:val="right"/>
              <w:rPr/>
            </w:pPr>
            <w:r w:rsidRPr="02B020DC" w:rsidR="02B020DC">
              <w:rPr>
                <w:rFonts w:ascii="Calibri" w:hAnsi="Calibri" w:eastAsia="Calibri" w:cs="Calibri"/>
                <w:sz w:val="22"/>
                <w:szCs w:val="22"/>
              </w:rPr>
              <w:t xml:space="preserve"> </w:t>
            </w:r>
          </w:p>
          <w:p w:rsidR="02B020DC" w:rsidP="02B020DC" w:rsidRDefault="02B020DC" w14:paraId="0D089A15" w14:textId="35E95D7E">
            <w:pPr>
              <w:spacing w:after="0" w:afterAutospacing="off"/>
              <w:ind w:left="-20" w:right="-20"/>
              <w:jc w:val="right"/>
              <w:rPr/>
            </w:pPr>
            <w:r w:rsidRPr="02B020DC" w:rsidR="02B020DC">
              <w:rPr>
                <w:rFonts w:ascii="Calibri" w:hAnsi="Calibri" w:eastAsia="Calibri" w:cs="Calibri"/>
                <w:sz w:val="22"/>
                <w:szCs w:val="22"/>
              </w:rPr>
              <w:t>TBD</w:t>
            </w:r>
          </w:p>
        </w:tc>
        <w:tc>
          <w:tcPr>
            <w:tcW w:w="1455" w:type="dxa"/>
            <w:tcBorders>
              <w:top w:val="single" w:sz="8"/>
              <w:left w:val="single" w:sz="8"/>
              <w:bottom w:val="single" w:sz="8"/>
              <w:right w:val="single" w:sz="8"/>
            </w:tcBorders>
            <w:tcMar>
              <w:left w:w="108" w:type="dxa"/>
              <w:right w:w="108" w:type="dxa"/>
            </w:tcMar>
            <w:vAlign w:val="top"/>
          </w:tcPr>
          <w:p w:rsidR="02B020DC" w:rsidP="02B020DC" w:rsidRDefault="02B020DC" w14:paraId="31C9A10B" w14:textId="20316A5E">
            <w:pPr>
              <w:spacing w:after="0" w:afterAutospacing="off"/>
              <w:ind w:left="-20" w:right="-20"/>
              <w:jc w:val="right"/>
              <w:rPr/>
            </w:pPr>
            <w:r w:rsidRPr="02B020DC" w:rsidR="02B020DC">
              <w:rPr>
                <w:rFonts w:ascii="Calibri" w:hAnsi="Calibri" w:eastAsia="Calibri" w:cs="Calibri"/>
                <w:sz w:val="22"/>
                <w:szCs w:val="22"/>
              </w:rPr>
              <w:t xml:space="preserve"> </w:t>
            </w:r>
          </w:p>
          <w:p w:rsidR="02B020DC" w:rsidP="02B020DC" w:rsidRDefault="02B020DC" w14:paraId="750B3F60" w14:textId="7E45564E">
            <w:pPr>
              <w:spacing w:after="0" w:afterAutospacing="off"/>
              <w:ind w:left="-20" w:right="-20"/>
              <w:jc w:val="right"/>
              <w:rPr/>
            </w:pPr>
            <w:r w:rsidRPr="02B020DC" w:rsidR="02B020DC">
              <w:rPr>
                <w:rFonts w:ascii="Calibri" w:hAnsi="Calibri" w:eastAsia="Calibri" w:cs="Calibri"/>
                <w:sz w:val="22"/>
                <w:szCs w:val="22"/>
              </w:rPr>
              <w:t>Fees -</w:t>
            </w:r>
          </w:p>
          <w:p w:rsidR="02B020DC" w:rsidP="02B020DC" w:rsidRDefault="02B020DC" w14:paraId="738E3722" w14:textId="656EAEC4">
            <w:pPr>
              <w:spacing w:after="0" w:afterAutospacing="off"/>
              <w:ind w:left="-20" w:right="-20"/>
              <w:jc w:val="right"/>
              <w:rPr/>
            </w:pPr>
            <w:r w:rsidRPr="02B020DC" w:rsidR="02B020DC">
              <w:rPr>
                <w:rFonts w:ascii="Calibri" w:hAnsi="Calibri" w:eastAsia="Calibri" w:cs="Calibri"/>
                <w:sz w:val="22"/>
                <w:szCs w:val="22"/>
              </w:rPr>
              <w:t>0.050</w:t>
            </w:r>
          </w:p>
        </w:tc>
      </w:tr>
      <w:tr w:rsidR="02B020DC" w:rsidTr="02B020DC" w14:paraId="33B7B6A5">
        <w:trPr>
          <w:trHeight w:val="300"/>
        </w:trPr>
        <w:tc>
          <w:tcPr>
            <w:tcW w:w="4869" w:type="dxa"/>
            <w:tcBorders>
              <w:top w:val="single" w:sz="8"/>
              <w:left w:val="single" w:sz="8"/>
              <w:bottom w:val="single" w:sz="8"/>
              <w:right w:val="single" w:sz="8"/>
            </w:tcBorders>
            <w:tcMar>
              <w:left w:w="108" w:type="dxa"/>
              <w:right w:w="108" w:type="dxa"/>
            </w:tcMar>
            <w:vAlign w:val="top"/>
          </w:tcPr>
          <w:p w:rsidR="02B020DC" w:rsidP="02B020DC" w:rsidRDefault="02B020DC" w14:paraId="30EC7863" w14:textId="76F43442">
            <w:pPr>
              <w:spacing w:after="0" w:afterAutospacing="off"/>
              <w:ind w:left="-20" w:right="-20"/>
              <w:rPr/>
            </w:pPr>
            <w:r w:rsidRPr="02B020DC" w:rsidR="02B020DC">
              <w:rPr>
                <w:rFonts w:ascii="Calibri" w:hAnsi="Calibri" w:eastAsia="Calibri" w:cs="Calibri"/>
                <w:sz w:val="22"/>
                <w:szCs w:val="22"/>
              </w:rPr>
              <w:t>Wellbeing Hub@Plas Dwr (Residential Development</w:t>
            </w:r>
          </w:p>
        </w:tc>
        <w:tc>
          <w:tcPr>
            <w:tcW w:w="4848" w:type="dxa"/>
            <w:tcBorders>
              <w:top w:val="single" w:sz="8"/>
              <w:left w:val="single" w:sz="8"/>
              <w:bottom w:val="single" w:sz="8"/>
              <w:right w:val="single" w:sz="8"/>
            </w:tcBorders>
            <w:tcMar>
              <w:left w:w="108" w:type="dxa"/>
              <w:right w:w="108" w:type="dxa"/>
            </w:tcMar>
            <w:vAlign w:val="top"/>
          </w:tcPr>
          <w:p w:rsidR="02B020DC" w:rsidP="02B020DC" w:rsidRDefault="02B020DC" w14:paraId="5FB1231F" w14:textId="487B03BD">
            <w:pPr>
              <w:spacing w:after="0" w:afterAutospacing="off"/>
              <w:ind w:left="-20" w:right="-20"/>
              <w:rPr/>
            </w:pPr>
            <w:r w:rsidRPr="02B020DC" w:rsidR="02B020DC">
              <w:rPr>
                <w:rFonts w:ascii="Calibri" w:hAnsi="Calibri" w:eastAsia="Calibri" w:cs="Calibri"/>
                <w:sz w:val="22"/>
                <w:szCs w:val="22"/>
              </w:rPr>
              <w:t>s.106 partnership scheme. Service model and schedule of accommodation to be developed 2024-25</w:t>
            </w:r>
          </w:p>
        </w:tc>
        <w:tc>
          <w:tcPr>
            <w:tcW w:w="2244" w:type="dxa"/>
            <w:tcBorders>
              <w:top w:val="single" w:sz="8"/>
              <w:left w:val="single" w:sz="8"/>
              <w:bottom w:val="single" w:sz="8"/>
              <w:right w:val="single" w:sz="8"/>
            </w:tcBorders>
            <w:tcMar>
              <w:left w:w="108" w:type="dxa"/>
              <w:right w:w="108" w:type="dxa"/>
            </w:tcMar>
            <w:vAlign w:val="top"/>
          </w:tcPr>
          <w:p w:rsidR="02B020DC" w:rsidP="02B020DC" w:rsidRDefault="02B020DC" w14:paraId="38E74CAE" w14:textId="32BDB8A4">
            <w:pPr>
              <w:spacing w:after="0" w:afterAutospacing="off"/>
              <w:ind w:left="-20" w:right="-20"/>
              <w:jc w:val="right"/>
              <w:rPr/>
            </w:pPr>
            <w:r w:rsidRPr="02B020DC" w:rsidR="02B020DC">
              <w:rPr>
                <w:rFonts w:ascii="Calibri" w:hAnsi="Calibri" w:eastAsia="Calibri" w:cs="Calibri"/>
                <w:sz w:val="22"/>
                <w:szCs w:val="22"/>
              </w:rPr>
              <w:t xml:space="preserve"> </w:t>
            </w:r>
          </w:p>
          <w:p w:rsidR="02B020DC" w:rsidP="02B020DC" w:rsidRDefault="02B020DC" w14:paraId="28FE1C19" w14:textId="43B8F9EC">
            <w:pPr>
              <w:spacing w:after="0" w:afterAutospacing="off"/>
              <w:ind w:left="-20" w:right="-20"/>
              <w:jc w:val="right"/>
              <w:rPr/>
            </w:pPr>
            <w:r w:rsidRPr="02B020DC" w:rsidR="02B020DC">
              <w:rPr>
                <w:rFonts w:ascii="Calibri" w:hAnsi="Calibri" w:eastAsia="Calibri" w:cs="Calibri"/>
                <w:sz w:val="22"/>
                <w:szCs w:val="22"/>
              </w:rPr>
              <w:t>TBD</w:t>
            </w:r>
          </w:p>
        </w:tc>
        <w:tc>
          <w:tcPr>
            <w:tcW w:w="1455" w:type="dxa"/>
            <w:tcBorders>
              <w:top w:val="single" w:sz="8"/>
              <w:left w:val="single" w:sz="8"/>
              <w:bottom w:val="single" w:sz="8"/>
              <w:right w:val="single" w:sz="8"/>
            </w:tcBorders>
            <w:tcMar>
              <w:left w:w="108" w:type="dxa"/>
              <w:right w:w="108" w:type="dxa"/>
            </w:tcMar>
            <w:vAlign w:val="top"/>
          </w:tcPr>
          <w:p w:rsidR="02B020DC" w:rsidP="02B020DC" w:rsidRDefault="02B020DC" w14:paraId="4D988091" w14:textId="5B3B0F69">
            <w:pPr>
              <w:spacing w:after="0" w:afterAutospacing="off"/>
              <w:ind w:left="-20" w:right="-20"/>
              <w:jc w:val="right"/>
              <w:rPr/>
            </w:pPr>
            <w:r w:rsidRPr="02B020DC" w:rsidR="02B020DC">
              <w:rPr>
                <w:rFonts w:ascii="Calibri" w:hAnsi="Calibri" w:eastAsia="Calibri" w:cs="Calibri"/>
                <w:sz w:val="22"/>
                <w:szCs w:val="22"/>
              </w:rPr>
              <w:t xml:space="preserve"> </w:t>
            </w:r>
          </w:p>
          <w:p w:rsidR="02B020DC" w:rsidP="02B020DC" w:rsidRDefault="02B020DC" w14:paraId="09C84890" w14:textId="1C628CDC">
            <w:pPr>
              <w:spacing w:after="0" w:afterAutospacing="off"/>
              <w:ind w:left="-20" w:right="-20"/>
              <w:jc w:val="right"/>
              <w:rPr/>
            </w:pPr>
            <w:r w:rsidRPr="02B020DC" w:rsidR="02B020DC">
              <w:rPr>
                <w:rFonts w:ascii="Calibri" w:hAnsi="Calibri" w:eastAsia="Calibri" w:cs="Calibri"/>
                <w:sz w:val="22"/>
                <w:szCs w:val="22"/>
              </w:rPr>
              <w:t>Fees -</w:t>
            </w:r>
          </w:p>
          <w:p w:rsidR="02B020DC" w:rsidP="02B020DC" w:rsidRDefault="02B020DC" w14:paraId="558807A4" w14:textId="369915CB">
            <w:pPr>
              <w:spacing w:after="0" w:afterAutospacing="off"/>
              <w:ind w:left="-20" w:right="-20"/>
              <w:jc w:val="right"/>
              <w:rPr/>
            </w:pPr>
            <w:r w:rsidRPr="02B020DC" w:rsidR="02B020DC">
              <w:rPr>
                <w:rFonts w:ascii="Calibri" w:hAnsi="Calibri" w:eastAsia="Calibri" w:cs="Calibri"/>
                <w:sz w:val="22"/>
                <w:szCs w:val="22"/>
              </w:rPr>
              <w:t>0.050</w:t>
            </w:r>
          </w:p>
        </w:tc>
      </w:tr>
      <w:tr w:rsidR="02B020DC" w:rsidTr="02B020DC" w14:paraId="72D201D5">
        <w:trPr>
          <w:trHeight w:val="300"/>
        </w:trPr>
        <w:tc>
          <w:tcPr>
            <w:tcW w:w="4869" w:type="dxa"/>
            <w:tcBorders>
              <w:top w:val="single" w:sz="8"/>
              <w:left w:val="single" w:sz="8"/>
              <w:bottom w:val="single" w:sz="8"/>
              <w:right w:val="single" w:sz="8"/>
            </w:tcBorders>
            <w:tcMar>
              <w:left w:w="108" w:type="dxa"/>
              <w:right w:w="108" w:type="dxa"/>
            </w:tcMar>
            <w:vAlign w:val="top"/>
          </w:tcPr>
          <w:p w:rsidR="02B020DC" w:rsidP="02B020DC" w:rsidRDefault="02B020DC" w14:paraId="72BA5EFA" w14:textId="0EA13624">
            <w:pPr>
              <w:spacing w:after="0" w:afterAutospacing="off"/>
              <w:ind w:left="-20" w:right="-20"/>
              <w:rPr/>
            </w:pPr>
            <w:r w:rsidRPr="02B020DC" w:rsidR="02B020DC">
              <w:rPr>
                <w:rFonts w:ascii="Calibri" w:hAnsi="Calibri" w:eastAsia="Calibri" w:cs="Calibri"/>
                <w:sz w:val="22"/>
                <w:szCs w:val="22"/>
              </w:rPr>
              <w:t>Butetown/Grangetown - integrated care facility</w:t>
            </w:r>
          </w:p>
        </w:tc>
        <w:tc>
          <w:tcPr>
            <w:tcW w:w="4848" w:type="dxa"/>
            <w:tcBorders>
              <w:top w:val="single" w:sz="8"/>
              <w:left w:val="single" w:sz="8"/>
              <w:bottom w:val="single" w:sz="8"/>
              <w:right w:val="single" w:sz="8"/>
            </w:tcBorders>
            <w:tcMar>
              <w:left w:w="108" w:type="dxa"/>
              <w:right w:w="108" w:type="dxa"/>
            </w:tcMar>
            <w:vAlign w:val="top"/>
          </w:tcPr>
          <w:p w:rsidR="02B020DC" w:rsidP="02B020DC" w:rsidRDefault="02B020DC" w14:paraId="6DA91F7A" w14:textId="18CE927C">
            <w:pPr>
              <w:spacing w:after="0" w:afterAutospacing="off"/>
              <w:ind w:left="-20" w:right="-20"/>
              <w:rPr/>
            </w:pPr>
            <w:r w:rsidRPr="02B020DC" w:rsidR="02B020DC">
              <w:rPr>
                <w:rFonts w:ascii="Calibri" w:hAnsi="Calibri" w:eastAsia="Calibri" w:cs="Calibri"/>
                <w:sz w:val="22"/>
                <w:szCs w:val="22"/>
              </w:rPr>
              <w:t xml:space="preserve">Scoping exercise to be undertaken in 2024-25 to establish health and social care service needs, service model options before resourcing route can be determined </w:t>
            </w:r>
          </w:p>
        </w:tc>
        <w:tc>
          <w:tcPr>
            <w:tcW w:w="2244" w:type="dxa"/>
            <w:tcBorders>
              <w:top w:val="single" w:sz="8"/>
              <w:left w:val="single" w:sz="8"/>
              <w:bottom w:val="single" w:sz="8"/>
              <w:right w:val="single" w:sz="8"/>
            </w:tcBorders>
            <w:tcMar>
              <w:left w:w="108" w:type="dxa"/>
              <w:right w:w="108" w:type="dxa"/>
            </w:tcMar>
            <w:vAlign w:val="top"/>
          </w:tcPr>
          <w:p w:rsidR="02B020DC" w:rsidP="02B020DC" w:rsidRDefault="02B020DC" w14:paraId="5BE94D1B" w14:textId="3BF9F8A9">
            <w:pPr>
              <w:spacing w:after="0" w:afterAutospacing="off"/>
              <w:ind w:left="-20" w:right="-20"/>
              <w:jc w:val="right"/>
              <w:rPr/>
            </w:pPr>
            <w:r w:rsidRPr="02B020DC" w:rsidR="02B020DC">
              <w:rPr>
                <w:rFonts w:ascii="Calibri" w:hAnsi="Calibri" w:eastAsia="Calibri" w:cs="Calibri"/>
                <w:sz w:val="22"/>
                <w:szCs w:val="22"/>
              </w:rPr>
              <w:t>TBD</w:t>
            </w:r>
          </w:p>
        </w:tc>
        <w:tc>
          <w:tcPr>
            <w:tcW w:w="1455" w:type="dxa"/>
            <w:tcBorders>
              <w:top w:val="single" w:sz="8"/>
              <w:left w:val="single" w:sz="8"/>
              <w:bottom w:val="single" w:sz="8"/>
              <w:right w:val="single" w:sz="8"/>
            </w:tcBorders>
            <w:tcMar>
              <w:left w:w="108" w:type="dxa"/>
              <w:right w:w="108" w:type="dxa"/>
            </w:tcMar>
            <w:vAlign w:val="top"/>
          </w:tcPr>
          <w:p w:rsidR="02B020DC" w:rsidP="02B020DC" w:rsidRDefault="02B020DC" w14:paraId="1D50909F" w14:textId="32B8E374">
            <w:pPr>
              <w:spacing w:after="0" w:afterAutospacing="off"/>
              <w:ind w:left="-20" w:right="-20"/>
              <w:jc w:val="right"/>
              <w:rPr/>
            </w:pPr>
            <w:r w:rsidRPr="02B020DC" w:rsidR="02B020DC">
              <w:rPr>
                <w:rFonts w:ascii="Calibri" w:hAnsi="Calibri" w:eastAsia="Calibri" w:cs="Calibri"/>
                <w:sz w:val="22"/>
                <w:szCs w:val="22"/>
              </w:rPr>
              <w:t>0</w:t>
            </w:r>
          </w:p>
        </w:tc>
      </w:tr>
    </w:tbl>
    <w:p w:rsidR="7DDBB29E" w:rsidP="02B020DC" w:rsidRDefault="7DDBB29E" w14:paraId="45CB72B5" w14:textId="58C25270">
      <w:pPr>
        <w:spacing w:after="160" w:afterAutospacing="off" w:line="257" w:lineRule="auto"/>
        <w:ind w:left="-20" w:right="-20"/>
        <w:jc w:val="right"/>
        <w:rPr/>
      </w:pPr>
      <w:r w:rsidRPr="02B020DC" w:rsidR="7DDBB29E">
        <w:rPr>
          <w:rFonts w:ascii="Calibri" w:hAnsi="Calibri" w:eastAsia="Calibri" w:cs="Calibri"/>
          <w:noProof w:val="0"/>
          <w:sz w:val="22"/>
          <w:szCs w:val="22"/>
          <w:lang w:val="en-GB"/>
        </w:rPr>
        <w:t>*Likely to require major capital funding due to size of scheme</w:t>
      </w:r>
    </w:p>
    <w:p w:rsidR="7DDBB29E" w:rsidP="02B020DC" w:rsidRDefault="7DDBB29E" w14:paraId="50E85D27" w14:textId="6E951284">
      <w:pPr>
        <w:spacing w:after="160" w:afterAutospacing="off" w:line="257" w:lineRule="auto"/>
        <w:ind w:left="-20" w:right="-20"/>
        <w:jc w:val="left"/>
        <w:rPr/>
      </w:pPr>
      <w:r w:rsidRPr="02B020DC" w:rsidR="7DDBB29E">
        <w:rPr>
          <w:rFonts w:ascii="Calibri" w:hAnsi="Calibri" w:eastAsia="Calibri" w:cs="Calibri"/>
          <w:noProof w:val="0"/>
          <w:sz w:val="22"/>
          <w:szCs w:val="22"/>
          <w:lang w:val="en-GB"/>
        </w:rPr>
        <w:t>All of</w:t>
      </w:r>
      <w:r w:rsidRPr="02B020DC" w:rsidR="7DDBB29E">
        <w:rPr>
          <w:rFonts w:ascii="Calibri" w:hAnsi="Calibri" w:eastAsia="Calibri" w:cs="Calibri"/>
          <w:noProof w:val="0"/>
          <w:sz w:val="22"/>
          <w:szCs w:val="22"/>
          <w:lang w:val="en-GB"/>
        </w:rPr>
        <w:t xml:space="preserve"> the schemes above are critical to the delivery of safe and efficient patient care and are in line with the UHB’s strategy. It is essential that the UHB </w:t>
      </w:r>
      <w:r w:rsidRPr="02B020DC" w:rsidR="7DDBB29E">
        <w:rPr>
          <w:rFonts w:ascii="Calibri" w:hAnsi="Calibri" w:eastAsia="Calibri" w:cs="Calibri"/>
          <w:noProof w:val="0"/>
          <w:sz w:val="22"/>
          <w:szCs w:val="22"/>
          <w:lang w:val="en-GB"/>
        </w:rPr>
        <w:t>is able to</w:t>
      </w:r>
      <w:r w:rsidRPr="02B020DC" w:rsidR="7DDBB29E">
        <w:rPr>
          <w:rFonts w:ascii="Calibri" w:hAnsi="Calibri" w:eastAsia="Calibri" w:cs="Calibri"/>
          <w:noProof w:val="0"/>
          <w:sz w:val="22"/>
          <w:szCs w:val="22"/>
          <w:lang w:val="en-GB"/>
        </w:rPr>
        <w:t xml:space="preserve"> make progress in the development and implementation of these schemes during this IMTP period. We recognise however, that capital availability is seriously constrained and all the above will need to be subject to discussion and scrutiny from Welsh Government colleagues. </w:t>
      </w:r>
    </w:p>
    <w:sectPr w:rsidR="00964BAC" w:rsidSect="00964BAC">
      <w:pgSz w:w="16838" w:h="11906"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intelligence2.xml><?xml version="1.0" encoding="utf-8"?>
<int2:intelligence xmlns:int2="http://schemas.microsoft.com/office/intelligence/2020/intelligence">
  <int2:observations>
    <int2:textHash int2:hashCode="dQXqG2YD0zDsVn" int2:id="bAdrLkrt">
      <int2:state int2:type="AugLoop_Text_Critique" int2:value="Rejected"/>
    </int2:textHash>
    <int2:bookmark int2:bookmarkName="_Int_TfB5blGu" int2:invalidationBookmarkName="" int2:hashCode="WDOx8VEEVw0pNI" int2:id="bWpbQ5J8">
      <int2:state int2:type="AugLoop_Text_Critique" int2:value="Rejected"/>
    </int2:bookmark>
  </int2:observations>
  <int2:intelligenceSetting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xmlns:w="http://schemas.openxmlformats.org/wordprocessingml/2006/main" w:abstractNumId="46">
    <w:nsid w:val="bebbb59"/>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5">
    <w:nsid w:val="22441b29"/>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4">
    <w:nsid w:val="404e8c6a"/>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3">
    <w:nsid w:val="386200e9"/>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2">
    <w:nsid w:val="4a9a453a"/>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1">
    <w:nsid w:val="32fb6fbc"/>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40">
    <w:nsid w:val="7582d09e"/>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9">
    <w:nsid w:val="695b8b77"/>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8">
    <w:nsid w:val="12175b59"/>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37">
    <w:nsid w:val="783b01c4"/>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09152ABE"/>
    <w:multiLevelType w:val="hybridMultilevel"/>
    <w:tmpl w:val="C6A09CB2"/>
    <w:lvl w:ilvl="0" w:tplc="F7D67300">
      <w:start w:val="1"/>
      <w:numFmt w:val="bullet"/>
      <w:lvlText w:val="·"/>
      <w:lvlJc w:val="left"/>
      <w:pPr>
        <w:ind w:left="720" w:hanging="360"/>
      </w:pPr>
      <w:rPr>
        <w:rFonts w:hint="default" w:ascii="Symbol" w:hAnsi="Symbol"/>
      </w:rPr>
    </w:lvl>
    <w:lvl w:ilvl="1" w:tplc="445AB338">
      <w:start w:val="1"/>
      <w:numFmt w:val="bullet"/>
      <w:lvlText w:val="o"/>
      <w:lvlJc w:val="left"/>
      <w:pPr>
        <w:ind w:left="1440" w:hanging="360"/>
      </w:pPr>
      <w:rPr>
        <w:rFonts w:hint="default" w:ascii="Courier New" w:hAnsi="Courier New"/>
      </w:rPr>
    </w:lvl>
    <w:lvl w:ilvl="2" w:tplc="066E1BE6">
      <w:start w:val="1"/>
      <w:numFmt w:val="bullet"/>
      <w:lvlText w:val=""/>
      <w:lvlJc w:val="left"/>
      <w:pPr>
        <w:ind w:left="2160" w:hanging="360"/>
      </w:pPr>
      <w:rPr>
        <w:rFonts w:hint="default" w:ascii="Wingdings" w:hAnsi="Wingdings"/>
      </w:rPr>
    </w:lvl>
    <w:lvl w:ilvl="3" w:tplc="93C474BC">
      <w:start w:val="1"/>
      <w:numFmt w:val="bullet"/>
      <w:lvlText w:val=""/>
      <w:lvlJc w:val="left"/>
      <w:pPr>
        <w:ind w:left="2880" w:hanging="360"/>
      </w:pPr>
      <w:rPr>
        <w:rFonts w:hint="default" w:ascii="Symbol" w:hAnsi="Symbol"/>
      </w:rPr>
    </w:lvl>
    <w:lvl w:ilvl="4" w:tplc="ACB6344C">
      <w:start w:val="1"/>
      <w:numFmt w:val="bullet"/>
      <w:lvlText w:val="o"/>
      <w:lvlJc w:val="left"/>
      <w:pPr>
        <w:ind w:left="3600" w:hanging="360"/>
      </w:pPr>
      <w:rPr>
        <w:rFonts w:hint="default" w:ascii="Courier New" w:hAnsi="Courier New"/>
      </w:rPr>
    </w:lvl>
    <w:lvl w:ilvl="5" w:tplc="BF524178">
      <w:start w:val="1"/>
      <w:numFmt w:val="bullet"/>
      <w:lvlText w:val=""/>
      <w:lvlJc w:val="left"/>
      <w:pPr>
        <w:ind w:left="4320" w:hanging="360"/>
      </w:pPr>
      <w:rPr>
        <w:rFonts w:hint="default" w:ascii="Wingdings" w:hAnsi="Wingdings"/>
      </w:rPr>
    </w:lvl>
    <w:lvl w:ilvl="6" w:tplc="2AE02764">
      <w:start w:val="1"/>
      <w:numFmt w:val="bullet"/>
      <w:lvlText w:val=""/>
      <w:lvlJc w:val="left"/>
      <w:pPr>
        <w:ind w:left="5040" w:hanging="360"/>
      </w:pPr>
      <w:rPr>
        <w:rFonts w:hint="default" w:ascii="Symbol" w:hAnsi="Symbol"/>
      </w:rPr>
    </w:lvl>
    <w:lvl w:ilvl="7" w:tplc="742646A4">
      <w:start w:val="1"/>
      <w:numFmt w:val="bullet"/>
      <w:lvlText w:val="o"/>
      <w:lvlJc w:val="left"/>
      <w:pPr>
        <w:ind w:left="5760" w:hanging="360"/>
      </w:pPr>
      <w:rPr>
        <w:rFonts w:hint="default" w:ascii="Courier New" w:hAnsi="Courier New"/>
      </w:rPr>
    </w:lvl>
    <w:lvl w:ilvl="8" w:tplc="95705718">
      <w:start w:val="1"/>
      <w:numFmt w:val="bullet"/>
      <w:lvlText w:val=""/>
      <w:lvlJc w:val="left"/>
      <w:pPr>
        <w:ind w:left="6480" w:hanging="360"/>
      </w:pPr>
      <w:rPr>
        <w:rFonts w:hint="default" w:ascii="Wingdings" w:hAnsi="Wingdings"/>
      </w:rPr>
    </w:lvl>
  </w:abstractNum>
  <w:abstractNum w:abstractNumId="1" w15:restartNumberingAfterBreak="0">
    <w:nsid w:val="103046FB"/>
    <w:multiLevelType w:val="hybridMultilevel"/>
    <w:tmpl w:val="93FCD3DE"/>
    <w:lvl w:ilvl="0" w:tplc="8264BFA8">
      <w:start w:val="1"/>
      <w:numFmt w:val="bullet"/>
      <w:lvlText w:val=""/>
      <w:lvlJc w:val="left"/>
      <w:pPr>
        <w:ind w:left="720" w:hanging="360"/>
      </w:pPr>
      <w:rPr>
        <w:rFonts w:hint="default" w:ascii="Symbol" w:hAnsi="Symbol"/>
      </w:rPr>
    </w:lvl>
    <w:lvl w:ilvl="1" w:tplc="0D5E20A8">
      <w:start w:val="1"/>
      <w:numFmt w:val="bullet"/>
      <w:lvlText w:val="o"/>
      <w:lvlJc w:val="left"/>
      <w:pPr>
        <w:ind w:left="1440" w:hanging="360"/>
      </w:pPr>
      <w:rPr>
        <w:rFonts w:hint="default" w:ascii="Courier New" w:hAnsi="Courier New"/>
      </w:rPr>
    </w:lvl>
    <w:lvl w:ilvl="2" w:tplc="45F4F9BA">
      <w:start w:val="1"/>
      <w:numFmt w:val="bullet"/>
      <w:lvlText w:val=""/>
      <w:lvlJc w:val="left"/>
      <w:pPr>
        <w:ind w:left="2160" w:hanging="360"/>
      </w:pPr>
      <w:rPr>
        <w:rFonts w:hint="default" w:ascii="Wingdings" w:hAnsi="Wingdings"/>
      </w:rPr>
    </w:lvl>
    <w:lvl w:ilvl="3" w:tplc="0A0CCE1A">
      <w:start w:val="1"/>
      <w:numFmt w:val="bullet"/>
      <w:lvlText w:val=""/>
      <w:lvlJc w:val="left"/>
      <w:pPr>
        <w:ind w:left="2880" w:hanging="360"/>
      </w:pPr>
      <w:rPr>
        <w:rFonts w:hint="default" w:ascii="Symbol" w:hAnsi="Symbol"/>
      </w:rPr>
    </w:lvl>
    <w:lvl w:ilvl="4" w:tplc="4200697A">
      <w:start w:val="1"/>
      <w:numFmt w:val="bullet"/>
      <w:lvlText w:val="o"/>
      <w:lvlJc w:val="left"/>
      <w:pPr>
        <w:ind w:left="3600" w:hanging="360"/>
      </w:pPr>
      <w:rPr>
        <w:rFonts w:hint="default" w:ascii="Courier New" w:hAnsi="Courier New"/>
      </w:rPr>
    </w:lvl>
    <w:lvl w:ilvl="5" w:tplc="FB7087CA">
      <w:start w:val="1"/>
      <w:numFmt w:val="bullet"/>
      <w:lvlText w:val=""/>
      <w:lvlJc w:val="left"/>
      <w:pPr>
        <w:ind w:left="4320" w:hanging="360"/>
      </w:pPr>
      <w:rPr>
        <w:rFonts w:hint="default" w:ascii="Wingdings" w:hAnsi="Wingdings"/>
      </w:rPr>
    </w:lvl>
    <w:lvl w:ilvl="6" w:tplc="F1E0D948">
      <w:start w:val="1"/>
      <w:numFmt w:val="bullet"/>
      <w:lvlText w:val=""/>
      <w:lvlJc w:val="left"/>
      <w:pPr>
        <w:ind w:left="5040" w:hanging="360"/>
      </w:pPr>
      <w:rPr>
        <w:rFonts w:hint="default" w:ascii="Symbol" w:hAnsi="Symbol"/>
      </w:rPr>
    </w:lvl>
    <w:lvl w:ilvl="7" w:tplc="4F84EDF2">
      <w:start w:val="1"/>
      <w:numFmt w:val="bullet"/>
      <w:lvlText w:val="o"/>
      <w:lvlJc w:val="left"/>
      <w:pPr>
        <w:ind w:left="5760" w:hanging="360"/>
      </w:pPr>
      <w:rPr>
        <w:rFonts w:hint="default" w:ascii="Courier New" w:hAnsi="Courier New"/>
      </w:rPr>
    </w:lvl>
    <w:lvl w:ilvl="8" w:tplc="EAAA36DA">
      <w:start w:val="1"/>
      <w:numFmt w:val="bullet"/>
      <w:lvlText w:val=""/>
      <w:lvlJc w:val="left"/>
      <w:pPr>
        <w:ind w:left="6480" w:hanging="360"/>
      </w:pPr>
      <w:rPr>
        <w:rFonts w:hint="default" w:ascii="Wingdings" w:hAnsi="Wingdings"/>
      </w:rPr>
    </w:lvl>
  </w:abstractNum>
  <w:abstractNum w:abstractNumId="2" w15:restartNumberingAfterBreak="0">
    <w:nsid w:val="12CE6FD0"/>
    <w:multiLevelType w:val="hybridMultilevel"/>
    <w:tmpl w:val="35F2D7B0"/>
    <w:lvl w:ilvl="0" w:tplc="2B861640">
      <w:start w:val="1"/>
      <w:numFmt w:val="bullet"/>
      <w:lvlText w:val=""/>
      <w:lvlJc w:val="left"/>
      <w:pPr>
        <w:ind w:left="720" w:hanging="360"/>
      </w:pPr>
      <w:rPr>
        <w:rFonts w:hint="default" w:ascii="Symbol" w:hAnsi="Symbol"/>
      </w:rPr>
    </w:lvl>
    <w:lvl w:ilvl="1" w:tplc="01AEE1CA">
      <w:start w:val="1"/>
      <w:numFmt w:val="bullet"/>
      <w:lvlText w:val="o"/>
      <w:lvlJc w:val="left"/>
      <w:pPr>
        <w:ind w:left="1440" w:hanging="360"/>
      </w:pPr>
      <w:rPr>
        <w:rFonts w:hint="default" w:ascii="Courier New" w:hAnsi="Courier New"/>
      </w:rPr>
    </w:lvl>
    <w:lvl w:ilvl="2" w:tplc="8B362C92">
      <w:start w:val="1"/>
      <w:numFmt w:val="bullet"/>
      <w:lvlText w:val=""/>
      <w:lvlJc w:val="left"/>
      <w:pPr>
        <w:ind w:left="2160" w:hanging="360"/>
      </w:pPr>
      <w:rPr>
        <w:rFonts w:hint="default" w:ascii="Wingdings" w:hAnsi="Wingdings"/>
      </w:rPr>
    </w:lvl>
    <w:lvl w:ilvl="3" w:tplc="64A2FA9C">
      <w:start w:val="1"/>
      <w:numFmt w:val="bullet"/>
      <w:lvlText w:val=""/>
      <w:lvlJc w:val="left"/>
      <w:pPr>
        <w:ind w:left="2880" w:hanging="360"/>
      </w:pPr>
      <w:rPr>
        <w:rFonts w:hint="default" w:ascii="Symbol" w:hAnsi="Symbol"/>
      </w:rPr>
    </w:lvl>
    <w:lvl w:ilvl="4" w:tplc="D7845B62">
      <w:start w:val="1"/>
      <w:numFmt w:val="bullet"/>
      <w:lvlText w:val="o"/>
      <w:lvlJc w:val="left"/>
      <w:pPr>
        <w:ind w:left="3600" w:hanging="360"/>
      </w:pPr>
      <w:rPr>
        <w:rFonts w:hint="default" w:ascii="Courier New" w:hAnsi="Courier New"/>
      </w:rPr>
    </w:lvl>
    <w:lvl w:ilvl="5" w:tplc="1BFE3DF6">
      <w:start w:val="1"/>
      <w:numFmt w:val="bullet"/>
      <w:lvlText w:val=""/>
      <w:lvlJc w:val="left"/>
      <w:pPr>
        <w:ind w:left="4320" w:hanging="360"/>
      </w:pPr>
      <w:rPr>
        <w:rFonts w:hint="default" w:ascii="Wingdings" w:hAnsi="Wingdings"/>
      </w:rPr>
    </w:lvl>
    <w:lvl w:ilvl="6" w:tplc="6FD22A96">
      <w:start w:val="1"/>
      <w:numFmt w:val="bullet"/>
      <w:lvlText w:val=""/>
      <w:lvlJc w:val="left"/>
      <w:pPr>
        <w:ind w:left="5040" w:hanging="360"/>
      </w:pPr>
      <w:rPr>
        <w:rFonts w:hint="default" w:ascii="Symbol" w:hAnsi="Symbol"/>
      </w:rPr>
    </w:lvl>
    <w:lvl w:ilvl="7" w:tplc="1690158A">
      <w:start w:val="1"/>
      <w:numFmt w:val="bullet"/>
      <w:lvlText w:val="o"/>
      <w:lvlJc w:val="left"/>
      <w:pPr>
        <w:ind w:left="5760" w:hanging="360"/>
      </w:pPr>
      <w:rPr>
        <w:rFonts w:hint="default" w:ascii="Courier New" w:hAnsi="Courier New"/>
      </w:rPr>
    </w:lvl>
    <w:lvl w:ilvl="8" w:tplc="C9ECF258">
      <w:start w:val="1"/>
      <w:numFmt w:val="bullet"/>
      <w:lvlText w:val=""/>
      <w:lvlJc w:val="left"/>
      <w:pPr>
        <w:ind w:left="6480" w:hanging="360"/>
      </w:pPr>
      <w:rPr>
        <w:rFonts w:hint="default" w:ascii="Wingdings" w:hAnsi="Wingdings"/>
      </w:rPr>
    </w:lvl>
  </w:abstractNum>
  <w:abstractNum w:abstractNumId="3" w15:restartNumberingAfterBreak="0">
    <w:nsid w:val="1CA23548"/>
    <w:multiLevelType w:val="hybridMultilevel"/>
    <w:tmpl w:val="7B2CE0FA"/>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4" w15:restartNumberingAfterBreak="0">
    <w:nsid w:val="22A55C8A"/>
    <w:multiLevelType w:val="hybridMultilevel"/>
    <w:tmpl w:val="E0407894"/>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5" w15:restartNumberingAfterBreak="0">
    <w:nsid w:val="2786047A"/>
    <w:multiLevelType w:val="hybridMultilevel"/>
    <w:tmpl w:val="CDFCEFA2"/>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6" w15:restartNumberingAfterBreak="0">
    <w:nsid w:val="2A1074CA"/>
    <w:multiLevelType w:val="hybridMultilevel"/>
    <w:tmpl w:val="6382086E"/>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7" w15:restartNumberingAfterBreak="0">
    <w:nsid w:val="2F405536"/>
    <w:multiLevelType w:val="hybridMultilevel"/>
    <w:tmpl w:val="72FE1E3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31EA169D"/>
    <w:multiLevelType w:val="hybridMultilevel"/>
    <w:tmpl w:val="83303622"/>
    <w:lvl w:ilvl="0" w:tplc="31726F0E">
      <w:start w:val="1"/>
      <w:numFmt w:val="bullet"/>
      <w:lvlText w:val="·"/>
      <w:lvlJc w:val="left"/>
      <w:pPr>
        <w:ind w:left="360" w:hanging="360"/>
      </w:pPr>
      <w:rPr>
        <w:rFonts w:hint="default" w:ascii="Symbol" w:hAnsi="Symbol"/>
      </w:rPr>
    </w:lvl>
    <w:lvl w:ilvl="1" w:tplc="041C073A">
      <w:start w:val="1"/>
      <w:numFmt w:val="bullet"/>
      <w:lvlText w:val="o"/>
      <w:lvlJc w:val="left"/>
      <w:pPr>
        <w:ind w:left="1080" w:hanging="360"/>
      </w:pPr>
      <w:rPr>
        <w:rFonts w:hint="default" w:ascii="Courier New" w:hAnsi="Courier New"/>
      </w:rPr>
    </w:lvl>
    <w:lvl w:ilvl="2" w:tplc="A3C06A7E">
      <w:start w:val="1"/>
      <w:numFmt w:val="bullet"/>
      <w:lvlText w:val=""/>
      <w:lvlJc w:val="left"/>
      <w:pPr>
        <w:ind w:left="1800" w:hanging="360"/>
      </w:pPr>
      <w:rPr>
        <w:rFonts w:hint="default" w:ascii="Wingdings" w:hAnsi="Wingdings"/>
      </w:rPr>
    </w:lvl>
    <w:lvl w:ilvl="3" w:tplc="CC7A1CF2">
      <w:start w:val="1"/>
      <w:numFmt w:val="bullet"/>
      <w:lvlText w:val=""/>
      <w:lvlJc w:val="left"/>
      <w:pPr>
        <w:ind w:left="2520" w:hanging="360"/>
      </w:pPr>
      <w:rPr>
        <w:rFonts w:hint="default" w:ascii="Symbol" w:hAnsi="Symbol"/>
      </w:rPr>
    </w:lvl>
    <w:lvl w:ilvl="4" w:tplc="B1E66F02">
      <w:start w:val="1"/>
      <w:numFmt w:val="bullet"/>
      <w:lvlText w:val="o"/>
      <w:lvlJc w:val="left"/>
      <w:pPr>
        <w:ind w:left="3240" w:hanging="360"/>
      </w:pPr>
      <w:rPr>
        <w:rFonts w:hint="default" w:ascii="Courier New" w:hAnsi="Courier New"/>
      </w:rPr>
    </w:lvl>
    <w:lvl w:ilvl="5" w:tplc="363A9DCC">
      <w:start w:val="1"/>
      <w:numFmt w:val="bullet"/>
      <w:lvlText w:val=""/>
      <w:lvlJc w:val="left"/>
      <w:pPr>
        <w:ind w:left="3960" w:hanging="360"/>
      </w:pPr>
      <w:rPr>
        <w:rFonts w:hint="default" w:ascii="Wingdings" w:hAnsi="Wingdings"/>
      </w:rPr>
    </w:lvl>
    <w:lvl w:ilvl="6" w:tplc="314EFF4C">
      <w:start w:val="1"/>
      <w:numFmt w:val="bullet"/>
      <w:lvlText w:val=""/>
      <w:lvlJc w:val="left"/>
      <w:pPr>
        <w:ind w:left="4680" w:hanging="360"/>
      </w:pPr>
      <w:rPr>
        <w:rFonts w:hint="default" w:ascii="Symbol" w:hAnsi="Symbol"/>
      </w:rPr>
    </w:lvl>
    <w:lvl w:ilvl="7" w:tplc="9600F298">
      <w:start w:val="1"/>
      <w:numFmt w:val="bullet"/>
      <w:lvlText w:val="o"/>
      <w:lvlJc w:val="left"/>
      <w:pPr>
        <w:ind w:left="5400" w:hanging="360"/>
      </w:pPr>
      <w:rPr>
        <w:rFonts w:hint="default" w:ascii="Courier New" w:hAnsi="Courier New"/>
      </w:rPr>
    </w:lvl>
    <w:lvl w:ilvl="8" w:tplc="5EC069F0">
      <w:start w:val="1"/>
      <w:numFmt w:val="bullet"/>
      <w:lvlText w:val=""/>
      <w:lvlJc w:val="left"/>
      <w:pPr>
        <w:ind w:left="6120" w:hanging="360"/>
      </w:pPr>
      <w:rPr>
        <w:rFonts w:hint="default" w:ascii="Wingdings" w:hAnsi="Wingdings"/>
      </w:rPr>
    </w:lvl>
  </w:abstractNum>
  <w:abstractNum w:abstractNumId="9" w15:restartNumberingAfterBreak="0">
    <w:nsid w:val="34235567"/>
    <w:multiLevelType w:val="hybridMultilevel"/>
    <w:tmpl w:val="4DDC824E"/>
    <w:lvl w:ilvl="0" w:tplc="86C0E5D6">
      <w:start w:val="1"/>
      <w:numFmt w:val="bullet"/>
      <w:lvlText w:val="·"/>
      <w:lvlJc w:val="left"/>
      <w:pPr>
        <w:ind w:left="720" w:hanging="360"/>
      </w:pPr>
      <w:rPr>
        <w:rFonts w:hint="default" w:ascii="Symbol" w:hAnsi="Symbol"/>
      </w:rPr>
    </w:lvl>
    <w:lvl w:ilvl="1" w:tplc="D9063E8C">
      <w:start w:val="1"/>
      <w:numFmt w:val="bullet"/>
      <w:lvlText w:val="o"/>
      <w:lvlJc w:val="left"/>
      <w:pPr>
        <w:ind w:left="1440" w:hanging="360"/>
      </w:pPr>
      <w:rPr>
        <w:rFonts w:hint="default" w:ascii="Courier New" w:hAnsi="Courier New"/>
      </w:rPr>
    </w:lvl>
    <w:lvl w:ilvl="2" w:tplc="DEF4C2A4">
      <w:start w:val="1"/>
      <w:numFmt w:val="bullet"/>
      <w:lvlText w:val=""/>
      <w:lvlJc w:val="left"/>
      <w:pPr>
        <w:ind w:left="2160" w:hanging="360"/>
      </w:pPr>
      <w:rPr>
        <w:rFonts w:hint="default" w:ascii="Wingdings" w:hAnsi="Wingdings"/>
      </w:rPr>
    </w:lvl>
    <w:lvl w:ilvl="3" w:tplc="A836883A">
      <w:start w:val="1"/>
      <w:numFmt w:val="bullet"/>
      <w:lvlText w:val=""/>
      <w:lvlJc w:val="left"/>
      <w:pPr>
        <w:ind w:left="2880" w:hanging="360"/>
      </w:pPr>
      <w:rPr>
        <w:rFonts w:hint="default" w:ascii="Symbol" w:hAnsi="Symbol"/>
      </w:rPr>
    </w:lvl>
    <w:lvl w:ilvl="4" w:tplc="91D4DC2C">
      <w:start w:val="1"/>
      <w:numFmt w:val="bullet"/>
      <w:lvlText w:val="o"/>
      <w:lvlJc w:val="left"/>
      <w:pPr>
        <w:ind w:left="3600" w:hanging="360"/>
      </w:pPr>
      <w:rPr>
        <w:rFonts w:hint="default" w:ascii="Courier New" w:hAnsi="Courier New"/>
      </w:rPr>
    </w:lvl>
    <w:lvl w:ilvl="5" w:tplc="2D2421A8">
      <w:start w:val="1"/>
      <w:numFmt w:val="bullet"/>
      <w:lvlText w:val=""/>
      <w:lvlJc w:val="left"/>
      <w:pPr>
        <w:ind w:left="4320" w:hanging="360"/>
      </w:pPr>
      <w:rPr>
        <w:rFonts w:hint="default" w:ascii="Wingdings" w:hAnsi="Wingdings"/>
      </w:rPr>
    </w:lvl>
    <w:lvl w:ilvl="6" w:tplc="A1E0C060">
      <w:start w:val="1"/>
      <w:numFmt w:val="bullet"/>
      <w:lvlText w:val=""/>
      <w:lvlJc w:val="left"/>
      <w:pPr>
        <w:ind w:left="5040" w:hanging="360"/>
      </w:pPr>
      <w:rPr>
        <w:rFonts w:hint="default" w:ascii="Symbol" w:hAnsi="Symbol"/>
      </w:rPr>
    </w:lvl>
    <w:lvl w:ilvl="7" w:tplc="DB642A7A">
      <w:start w:val="1"/>
      <w:numFmt w:val="bullet"/>
      <w:lvlText w:val="o"/>
      <w:lvlJc w:val="left"/>
      <w:pPr>
        <w:ind w:left="5760" w:hanging="360"/>
      </w:pPr>
      <w:rPr>
        <w:rFonts w:hint="default" w:ascii="Courier New" w:hAnsi="Courier New"/>
      </w:rPr>
    </w:lvl>
    <w:lvl w:ilvl="8" w:tplc="13A64ABA">
      <w:start w:val="1"/>
      <w:numFmt w:val="bullet"/>
      <w:lvlText w:val=""/>
      <w:lvlJc w:val="left"/>
      <w:pPr>
        <w:ind w:left="6480" w:hanging="360"/>
      </w:pPr>
      <w:rPr>
        <w:rFonts w:hint="default" w:ascii="Wingdings" w:hAnsi="Wingdings"/>
      </w:rPr>
    </w:lvl>
  </w:abstractNum>
  <w:abstractNum w:abstractNumId="10" w15:restartNumberingAfterBreak="0">
    <w:nsid w:val="345D1B0C"/>
    <w:multiLevelType w:val="hybridMultilevel"/>
    <w:tmpl w:val="B74C8796"/>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1" w15:restartNumberingAfterBreak="0">
    <w:nsid w:val="378F1C00"/>
    <w:multiLevelType w:val="hybridMultilevel"/>
    <w:tmpl w:val="B6182BF4"/>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2" w15:restartNumberingAfterBreak="0">
    <w:nsid w:val="3F3B767C"/>
    <w:multiLevelType w:val="hybridMultilevel"/>
    <w:tmpl w:val="670A44D8"/>
    <w:lvl w:ilvl="0" w:tplc="A00C9CCA">
      <w:start w:val="1"/>
      <w:numFmt w:val="bullet"/>
      <w:lvlText w:val="·"/>
      <w:lvlJc w:val="left"/>
      <w:pPr>
        <w:ind w:left="720" w:hanging="360"/>
      </w:pPr>
      <w:rPr>
        <w:rFonts w:hint="default" w:ascii="Symbol" w:hAnsi="Symbol"/>
      </w:rPr>
    </w:lvl>
    <w:lvl w:ilvl="1" w:tplc="75768A54">
      <w:start w:val="1"/>
      <w:numFmt w:val="bullet"/>
      <w:lvlText w:val="o"/>
      <w:lvlJc w:val="left"/>
      <w:pPr>
        <w:ind w:left="1440" w:hanging="360"/>
      </w:pPr>
      <w:rPr>
        <w:rFonts w:hint="default" w:ascii="Courier New" w:hAnsi="Courier New"/>
      </w:rPr>
    </w:lvl>
    <w:lvl w:ilvl="2" w:tplc="62805C7C">
      <w:start w:val="1"/>
      <w:numFmt w:val="bullet"/>
      <w:lvlText w:val=""/>
      <w:lvlJc w:val="left"/>
      <w:pPr>
        <w:ind w:left="2160" w:hanging="360"/>
      </w:pPr>
      <w:rPr>
        <w:rFonts w:hint="default" w:ascii="Wingdings" w:hAnsi="Wingdings"/>
      </w:rPr>
    </w:lvl>
    <w:lvl w:ilvl="3" w:tplc="58B24038">
      <w:start w:val="1"/>
      <w:numFmt w:val="bullet"/>
      <w:lvlText w:val=""/>
      <w:lvlJc w:val="left"/>
      <w:pPr>
        <w:ind w:left="2880" w:hanging="360"/>
      </w:pPr>
      <w:rPr>
        <w:rFonts w:hint="default" w:ascii="Symbol" w:hAnsi="Symbol"/>
      </w:rPr>
    </w:lvl>
    <w:lvl w:ilvl="4" w:tplc="F00CC082">
      <w:start w:val="1"/>
      <w:numFmt w:val="bullet"/>
      <w:lvlText w:val="o"/>
      <w:lvlJc w:val="left"/>
      <w:pPr>
        <w:ind w:left="3600" w:hanging="360"/>
      </w:pPr>
      <w:rPr>
        <w:rFonts w:hint="default" w:ascii="Courier New" w:hAnsi="Courier New"/>
      </w:rPr>
    </w:lvl>
    <w:lvl w:ilvl="5" w:tplc="CABAB570">
      <w:start w:val="1"/>
      <w:numFmt w:val="bullet"/>
      <w:lvlText w:val=""/>
      <w:lvlJc w:val="left"/>
      <w:pPr>
        <w:ind w:left="4320" w:hanging="360"/>
      </w:pPr>
      <w:rPr>
        <w:rFonts w:hint="default" w:ascii="Wingdings" w:hAnsi="Wingdings"/>
      </w:rPr>
    </w:lvl>
    <w:lvl w:ilvl="6" w:tplc="2BE0A6B6">
      <w:start w:val="1"/>
      <w:numFmt w:val="bullet"/>
      <w:lvlText w:val=""/>
      <w:lvlJc w:val="left"/>
      <w:pPr>
        <w:ind w:left="5040" w:hanging="360"/>
      </w:pPr>
      <w:rPr>
        <w:rFonts w:hint="default" w:ascii="Symbol" w:hAnsi="Symbol"/>
      </w:rPr>
    </w:lvl>
    <w:lvl w:ilvl="7" w:tplc="3F064A36">
      <w:start w:val="1"/>
      <w:numFmt w:val="bullet"/>
      <w:lvlText w:val="o"/>
      <w:lvlJc w:val="left"/>
      <w:pPr>
        <w:ind w:left="5760" w:hanging="360"/>
      </w:pPr>
      <w:rPr>
        <w:rFonts w:hint="default" w:ascii="Courier New" w:hAnsi="Courier New"/>
      </w:rPr>
    </w:lvl>
    <w:lvl w:ilvl="8" w:tplc="6EB80F76">
      <w:start w:val="1"/>
      <w:numFmt w:val="bullet"/>
      <w:lvlText w:val=""/>
      <w:lvlJc w:val="left"/>
      <w:pPr>
        <w:ind w:left="6480" w:hanging="360"/>
      </w:pPr>
      <w:rPr>
        <w:rFonts w:hint="default" w:ascii="Wingdings" w:hAnsi="Wingdings"/>
      </w:rPr>
    </w:lvl>
  </w:abstractNum>
  <w:abstractNum w:abstractNumId="13" w15:restartNumberingAfterBreak="0">
    <w:nsid w:val="3F6B29A0"/>
    <w:multiLevelType w:val="hybridMultilevel"/>
    <w:tmpl w:val="452C1C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43236131"/>
    <w:multiLevelType w:val="hybridMultilevel"/>
    <w:tmpl w:val="A08EE9A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44BC260B"/>
    <w:multiLevelType w:val="hybridMultilevel"/>
    <w:tmpl w:val="3D426260"/>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6" w15:restartNumberingAfterBreak="0">
    <w:nsid w:val="4656140E"/>
    <w:multiLevelType w:val="hybridMultilevel"/>
    <w:tmpl w:val="18420666"/>
    <w:lvl w:ilvl="0" w:tplc="E9E49638">
      <w:start w:val="1"/>
      <w:numFmt w:val="bullet"/>
      <w:lvlText w:val="·"/>
      <w:lvlJc w:val="left"/>
      <w:pPr>
        <w:ind w:left="360" w:hanging="360"/>
      </w:pPr>
      <w:rPr>
        <w:rFonts w:hint="default" w:ascii="Symbol" w:hAnsi="Symbol"/>
      </w:rPr>
    </w:lvl>
    <w:lvl w:ilvl="1" w:tplc="76C250B0">
      <w:start w:val="1"/>
      <w:numFmt w:val="bullet"/>
      <w:lvlText w:val="o"/>
      <w:lvlJc w:val="left"/>
      <w:pPr>
        <w:ind w:left="1080" w:hanging="360"/>
      </w:pPr>
      <w:rPr>
        <w:rFonts w:hint="default" w:ascii="Courier New" w:hAnsi="Courier New"/>
      </w:rPr>
    </w:lvl>
    <w:lvl w:ilvl="2" w:tplc="C890D9B4">
      <w:start w:val="1"/>
      <w:numFmt w:val="bullet"/>
      <w:lvlText w:val=""/>
      <w:lvlJc w:val="left"/>
      <w:pPr>
        <w:ind w:left="1800" w:hanging="360"/>
      </w:pPr>
      <w:rPr>
        <w:rFonts w:hint="default" w:ascii="Wingdings" w:hAnsi="Wingdings"/>
      </w:rPr>
    </w:lvl>
    <w:lvl w:ilvl="3" w:tplc="46EC56F0">
      <w:start w:val="1"/>
      <w:numFmt w:val="bullet"/>
      <w:lvlText w:val=""/>
      <w:lvlJc w:val="left"/>
      <w:pPr>
        <w:ind w:left="2520" w:hanging="360"/>
      </w:pPr>
      <w:rPr>
        <w:rFonts w:hint="default" w:ascii="Symbol" w:hAnsi="Symbol"/>
      </w:rPr>
    </w:lvl>
    <w:lvl w:ilvl="4" w:tplc="BCA489F6">
      <w:start w:val="1"/>
      <w:numFmt w:val="bullet"/>
      <w:lvlText w:val="o"/>
      <w:lvlJc w:val="left"/>
      <w:pPr>
        <w:ind w:left="3240" w:hanging="360"/>
      </w:pPr>
      <w:rPr>
        <w:rFonts w:hint="default" w:ascii="Courier New" w:hAnsi="Courier New"/>
      </w:rPr>
    </w:lvl>
    <w:lvl w:ilvl="5" w:tplc="185CC7BA">
      <w:start w:val="1"/>
      <w:numFmt w:val="bullet"/>
      <w:lvlText w:val=""/>
      <w:lvlJc w:val="left"/>
      <w:pPr>
        <w:ind w:left="3960" w:hanging="360"/>
      </w:pPr>
      <w:rPr>
        <w:rFonts w:hint="default" w:ascii="Wingdings" w:hAnsi="Wingdings"/>
      </w:rPr>
    </w:lvl>
    <w:lvl w:ilvl="6" w:tplc="CEA63356">
      <w:start w:val="1"/>
      <w:numFmt w:val="bullet"/>
      <w:lvlText w:val=""/>
      <w:lvlJc w:val="left"/>
      <w:pPr>
        <w:ind w:left="4680" w:hanging="360"/>
      </w:pPr>
      <w:rPr>
        <w:rFonts w:hint="default" w:ascii="Symbol" w:hAnsi="Symbol"/>
      </w:rPr>
    </w:lvl>
    <w:lvl w:ilvl="7" w:tplc="B7D4C498">
      <w:start w:val="1"/>
      <w:numFmt w:val="bullet"/>
      <w:lvlText w:val="o"/>
      <w:lvlJc w:val="left"/>
      <w:pPr>
        <w:ind w:left="5400" w:hanging="360"/>
      </w:pPr>
      <w:rPr>
        <w:rFonts w:hint="default" w:ascii="Courier New" w:hAnsi="Courier New"/>
      </w:rPr>
    </w:lvl>
    <w:lvl w:ilvl="8" w:tplc="9B3A64C6">
      <w:start w:val="1"/>
      <w:numFmt w:val="bullet"/>
      <w:lvlText w:val=""/>
      <w:lvlJc w:val="left"/>
      <w:pPr>
        <w:ind w:left="6120" w:hanging="360"/>
      </w:pPr>
      <w:rPr>
        <w:rFonts w:hint="default" w:ascii="Wingdings" w:hAnsi="Wingdings"/>
      </w:rPr>
    </w:lvl>
  </w:abstractNum>
  <w:abstractNum w:abstractNumId="17" w15:restartNumberingAfterBreak="0">
    <w:nsid w:val="49CA0CB3"/>
    <w:multiLevelType w:val="hybridMultilevel"/>
    <w:tmpl w:val="DE7A966A"/>
    <w:lvl w:ilvl="0" w:tplc="0BFC4372">
      <w:start w:val="1"/>
      <w:numFmt w:val="bullet"/>
      <w:lvlText w:val=""/>
      <w:lvlJc w:val="left"/>
      <w:pPr>
        <w:ind w:left="720" w:hanging="360"/>
      </w:pPr>
      <w:rPr>
        <w:rFonts w:hint="default" w:ascii="Symbol" w:hAnsi="Symbol"/>
      </w:rPr>
    </w:lvl>
    <w:lvl w:ilvl="1" w:tplc="F51A78AA">
      <w:start w:val="1"/>
      <w:numFmt w:val="bullet"/>
      <w:lvlText w:val="o"/>
      <w:lvlJc w:val="left"/>
      <w:pPr>
        <w:ind w:left="1440" w:hanging="360"/>
      </w:pPr>
      <w:rPr>
        <w:rFonts w:hint="default" w:ascii="Courier New" w:hAnsi="Courier New"/>
      </w:rPr>
    </w:lvl>
    <w:lvl w:ilvl="2" w:tplc="AB22BD86">
      <w:start w:val="1"/>
      <w:numFmt w:val="bullet"/>
      <w:lvlText w:val=""/>
      <w:lvlJc w:val="left"/>
      <w:pPr>
        <w:ind w:left="2160" w:hanging="360"/>
      </w:pPr>
      <w:rPr>
        <w:rFonts w:hint="default" w:ascii="Wingdings" w:hAnsi="Wingdings"/>
      </w:rPr>
    </w:lvl>
    <w:lvl w:ilvl="3" w:tplc="6DB06A12">
      <w:start w:val="1"/>
      <w:numFmt w:val="bullet"/>
      <w:lvlText w:val=""/>
      <w:lvlJc w:val="left"/>
      <w:pPr>
        <w:ind w:left="2880" w:hanging="360"/>
      </w:pPr>
      <w:rPr>
        <w:rFonts w:hint="default" w:ascii="Symbol" w:hAnsi="Symbol"/>
      </w:rPr>
    </w:lvl>
    <w:lvl w:ilvl="4" w:tplc="98F8FDD6">
      <w:start w:val="1"/>
      <w:numFmt w:val="bullet"/>
      <w:lvlText w:val="o"/>
      <w:lvlJc w:val="left"/>
      <w:pPr>
        <w:ind w:left="3600" w:hanging="360"/>
      </w:pPr>
      <w:rPr>
        <w:rFonts w:hint="default" w:ascii="Courier New" w:hAnsi="Courier New"/>
      </w:rPr>
    </w:lvl>
    <w:lvl w:ilvl="5" w:tplc="B144325E">
      <w:start w:val="1"/>
      <w:numFmt w:val="bullet"/>
      <w:lvlText w:val=""/>
      <w:lvlJc w:val="left"/>
      <w:pPr>
        <w:ind w:left="4320" w:hanging="360"/>
      </w:pPr>
      <w:rPr>
        <w:rFonts w:hint="default" w:ascii="Wingdings" w:hAnsi="Wingdings"/>
      </w:rPr>
    </w:lvl>
    <w:lvl w:ilvl="6" w:tplc="CB04F4B8">
      <w:start w:val="1"/>
      <w:numFmt w:val="bullet"/>
      <w:lvlText w:val=""/>
      <w:lvlJc w:val="left"/>
      <w:pPr>
        <w:ind w:left="5040" w:hanging="360"/>
      </w:pPr>
      <w:rPr>
        <w:rFonts w:hint="default" w:ascii="Symbol" w:hAnsi="Symbol"/>
      </w:rPr>
    </w:lvl>
    <w:lvl w:ilvl="7" w:tplc="EAC89F54">
      <w:start w:val="1"/>
      <w:numFmt w:val="bullet"/>
      <w:lvlText w:val="o"/>
      <w:lvlJc w:val="left"/>
      <w:pPr>
        <w:ind w:left="5760" w:hanging="360"/>
      </w:pPr>
      <w:rPr>
        <w:rFonts w:hint="default" w:ascii="Courier New" w:hAnsi="Courier New"/>
      </w:rPr>
    </w:lvl>
    <w:lvl w:ilvl="8" w:tplc="C10EDE6E">
      <w:start w:val="1"/>
      <w:numFmt w:val="bullet"/>
      <w:lvlText w:val=""/>
      <w:lvlJc w:val="left"/>
      <w:pPr>
        <w:ind w:left="6480" w:hanging="360"/>
      </w:pPr>
      <w:rPr>
        <w:rFonts w:hint="default" w:ascii="Wingdings" w:hAnsi="Wingdings"/>
      </w:rPr>
    </w:lvl>
  </w:abstractNum>
  <w:abstractNum w:abstractNumId="18" w15:restartNumberingAfterBreak="0">
    <w:nsid w:val="4AEC0CB6"/>
    <w:multiLevelType w:val="hybridMultilevel"/>
    <w:tmpl w:val="C7A82ECE"/>
    <w:lvl w:ilvl="0" w:tplc="115663FA">
      <w:start w:val="1"/>
      <w:numFmt w:val="bullet"/>
      <w:lvlText w:val="-"/>
      <w:lvlJc w:val="left"/>
      <w:pPr>
        <w:ind w:left="720" w:hanging="360"/>
      </w:pPr>
      <w:rPr>
        <w:rFonts w:hint="default" w:ascii="Calibri" w:hAnsi="Calibri"/>
      </w:rPr>
    </w:lvl>
    <w:lvl w:ilvl="1" w:tplc="FA68FB3E">
      <w:start w:val="1"/>
      <w:numFmt w:val="bullet"/>
      <w:lvlText w:val="o"/>
      <w:lvlJc w:val="left"/>
      <w:pPr>
        <w:ind w:left="1440" w:hanging="360"/>
      </w:pPr>
      <w:rPr>
        <w:rFonts w:hint="default" w:ascii="Courier New" w:hAnsi="Courier New"/>
      </w:rPr>
    </w:lvl>
    <w:lvl w:ilvl="2" w:tplc="2BDE271E">
      <w:start w:val="1"/>
      <w:numFmt w:val="bullet"/>
      <w:lvlText w:val=""/>
      <w:lvlJc w:val="left"/>
      <w:pPr>
        <w:ind w:left="2160" w:hanging="360"/>
      </w:pPr>
      <w:rPr>
        <w:rFonts w:hint="default" w:ascii="Wingdings" w:hAnsi="Wingdings"/>
      </w:rPr>
    </w:lvl>
    <w:lvl w:ilvl="3" w:tplc="F7B0E2F0">
      <w:start w:val="1"/>
      <w:numFmt w:val="bullet"/>
      <w:lvlText w:val=""/>
      <w:lvlJc w:val="left"/>
      <w:pPr>
        <w:ind w:left="2880" w:hanging="360"/>
      </w:pPr>
      <w:rPr>
        <w:rFonts w:hint="default" w:ascii="Symbol" w:hAnsi="Symbol"/>
      </w:rPr>
    </w:lvl>
    <w:lvl w:ilvl="4" w:tplc="CC9C1E4A">
      <w:start w:val="1"/>
      <w:numFmt w:val="bullet"/>
      <w:lvlText w:val="o"/>
      <w:lvlJc w:val="left"/>
      <w:pPr>
        <w:ind w:left="3600" w:hanging="360"/>
      </w:pPr>
      <w:rPr>
        <w:rFonts w:hint="default" w:ascii="Courier New" w:hAnsi="Courier New"/>
      </w:rPr>
    </w:lvl>
    <w:lvl w:ilvl="5" w:tplc="4CA496A2">
      <w:start w:val="1"/>
      <w:numFmt w:val="bullet"/>
      <w:lvlText w:val=""/>
      <w:lvlJc w:val="left"/>
      <w:pPr>
        <w:ind w:left="4320" w:hanging="360"/>
      </w:pPr>
      <w:rPr>
        <w:rFonts w:hint="default" w:ascii="Wingdings" w:hAnsi="Wingdings"/>
      </w:rPr>
    </w:lvl>
    <w:lvl w:ilvl="6" w:tplc="3208CF64">
      <w:start w:val="1"/>
      <w:numFmt w:val="bullet"/>
      <w:lvlText w:val=""/>
      <w:lvlJc w:val="left"/>
      <w:pPr>
        <w:ind w:left="5040" w:hanging="360"/>
      </w:pPr>
      <w:rPr>
        <w:rFonts w:hint="default" w:ascii="Symbol" w:hAnsi="Symbol"/>
      </w:rPr>
    </w:lvl>
    <w:lvl w:ilvl="7" w:tplc="BAC4ABA8">
      <w:start w:val="1"/>
      <w:numFmt w:val="bullet"/>
      <w:lvlText w:val="o"/>
      <w:lvlJc w:val="left"/>
      <w:pPr>
        <w:ind w:left="5760" w:hanging="360"/>
      </w:pPr>
      <w:rPr>
        <w:rFonts w:hint="default" w:ascii="Courier New" w:hAnsi="Courier New"/>
      </w:rPr>
    </w:lvl>
    <w:lvl w:ilvl="8" w:tplc="F26A4F5A">
      <w:start w:val="1"/>
      <w:numFmt w:val="bullet"/>
      <w:lvlText w:val=""/>
      <w:lvlJc w:val="left"/>
      <w:pPr>
        <w:ind w:left="6480" w:hanging="360"/>
      </w:pPr>
      <w:rPr>
        <w:rFonts w:hint="default" w:ascii="Wingdings" w:hAnsi="Wingdings"/>
      </w:rPr>
    </w:lvl>
  </w:abstractNum>
  <w:abstractNum w:abstractNumId="19" w15:restartNumberingAfterBreak="0">
    <w:nsid w:val="4D1A2E5E"/>
    <w:multiLevelType w:val="hybridMultilevel"/>
    <w:tmpl w:val="2E9EEE04"/>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20" w15:restartNumberingAfterBreak="0">
    <w:nsid w:val="4E932F0A"/>
    <w:multiLevelType w:val="hybridMultilevel"/>
    <w:tmpl w:val="8416A70E"/>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21" w15:restartNumberingAfterBreak="0">
    <w:nsid w:val="513D5830"/>
    <w:multiLevelType w:val="hybridMultilevel"/>
    <w:tmpl w:val="FDF6940C"/>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22" w15:restartNumberingAfterBreak="0">
    <w:nsid w:val="5E886008"/>
    <w:multiLevelType w:val="hybridMultilevel"/>
    <w:tmpl w:val="D876AF32"/>
    <w:lvl w:ilvl="0" w:tplc="A2FE85EA">
      <w:start w:val="1"/>
      <w:numFmt w:val="bullet"/>
      <w:lvlText w:val=""/>
      <w:lvlJc w:val="left"/>
      <w:pPr>
        <w:ind w:left="720" w:hanging="360"/>
      </w:pPr>
      <w:rPr>
        <w:rFonts w:hint="default" w:ascii="Symbol" w:hAnsi="Symbol"/>
      </w:rPr>
    </w:lvl>
    <w:lvl w:ilvl="1" w:tplc="04DEF10E">
      <w:start w:val="1"/>
      <w:numFmt w:val="bullet"/>
      <w:lvlText w:val="o"/>
      <w:lvlJc w:val="left"/>
      <w:pPr>
        <w:ind w:left="1440" w:hanging="360"/>
      </w:pPr>
      <w:rPr>
        <w:rFonts w:hint="default" w:ascii="Courier New" w:hAnsi="Courier New"/>
      </w:rPr>
    </w:lvl>
    <w:lvl w:ilvl="2" w:tplc="60EA670C">
      <w:start w:val="1"/>
      <w:numFmt w:val="bullet"/>
      <w:lvlText w:val=""/>
      <w:lvlJc w:val="left"/>
      <w:pPr>
        <w:ind w:left="2160" w:hanging="360"/>
      </w:pPr>
      <w:rPr>
        <w:rFonts w:hint="default" w:ascii="Wingdings" w:hAnsi="Wingdings"/>
      </w:rPr>
    </w:lvl>
    <w:lvl w:ilvl="3" w:tplc="AD2044FA">
      <w:start w:val="1"/>
      <w:numFmt w:val="bullet"/>
      <w:lvlText w:val=""/>
      <w:lvlJc w:val="left"/>
      <w:pPr>
        <w:ind w:left="2880" w:hanging="360"/>
      </w:pPr>
      <w:rPr>
        <w:rFonts w:hint="default" w:ascii="Symbol" w:hAnsi="Symbol"/>
      </w:rPr>
    </w:lvl>
    <w:lvl w:ilvl="4" w:tplc="845AE298">
      <w:start w:val="1"/>
      <w:numFmt w:val="bullet"/>
      <w:lvlText w:val="o"/>
      <w:lvlJc w:val="left"/>
      <w:pPr>
        <w:ind w:left="3600" w:hanging="360"/>
      </w:pPr>
      <w:rPr>
        <w:rFonts w:hint="default" w:ascii="Courier New" w:hAnsi="Courier New"/>
      </w:rPr>
    </w:lvl>
    <w:lvl w:ilvl="5" w:tplc="64548920">
      <w:start w:val="1"/>
      <w:numFmt w:val="bullet"/>
      <w:lvlText w:val=""/>
      <w:lvlJc w:val="left"/>
      <w:pPr>
        <w:ind w:left="4320" w:hanging="360"/>
      </w:pPr>
      <w:rPr>
        <w:rFonts w:hint="default" w:ascii="Wingdings" w:hAnsi="Wingdings"/>
      </w:rPr>
    </w:lvl>
    <w:lvl w:ilvl="6" w:tplc="138644A6">
      <w:start w:val="1"/>
      <w:numFmt w:val="bullet"/>
      <w:lvlText w:val=""/>
      <w:lvlJc w:val="left"/>
      <w:pPr>
        <w:ind w:left="5040" w:hanging="360"/>
      </w:pPr>
      <w:rPr>
        <w:rFonts w:hint="default" w:ascii="Symbol" w:hAnsi="Symbol"/>
      </w:rPr>
    </w:lvl>
    <w:lvl w:ilvl="7" w:tplc="DFD6C5BE">
      <w:start w:val="1"/>
      <w:numFmt w:val="bullet"/>
      <w:lvlText w:val="o"/>
      <w:lvlJc w:val="left"/>
      <w:pPr>
        <w:ind w:left="5760" w:hanging="360"/>
      </w:pPr>
      <w:rPr>
        <w:rFonts w:hint="default" w:ascii="Courier New" w:hAnsi="Courier New"/>
      </w:rPr>
    </w:lvl>
    <w:lvl w:ilvl="8" w:tplc="7EE0DF7E">
      <w:start w:val="1"/>
      <w:numFmt w:val="bullet"/>
      <w:lvlText w:val=""/>
      <w:lvlJc w:val="left"/>
      <w:pPr>
        <w:ind w:left="6480" w:hanging="360"/>
      </w:pPr>
      <w:rPr>
        <w:rFonts w:hint="default" w:ascii="Wingdings" w:hAnsi="Wingdings"/>
      </w:rPr>
    </w:lvl>
  </w:abstractNum>
  <w:abstractNum w:abstractNumId="23" w15:restartNumberingAfterBreak="0">
    <w:nsid w:val="613733D3"/>
    <w:multiLevelType w:val="hybridMultilevel"/>
    <w:tmpl w:val="E2CAEC3C"/>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24" w15:restartNumberingAfterBreak="0">
    <w:nsid w:val="630F79D0"/>
    <w:multiLevelType w:val="hybridMultilevel"/>
    <w:tmpl w:val="9A36B304"/>
    <w:lvl w:ilvl="0" w:tplc="BAA275E6">
      <w:start w:val="1"/>
      <w:numFmt w:val="decimal"/>
      <w:lvlText w:val="%1."/>
      <w:lvlJc w:val="left"/>
      <w:pPr>
        <w:ind w:left="360" w:hanging="360"/>
      </w:pPr>
      <w:rPr>
        <w:rFonts w:hint="default" w:ascii="Calibri" w:hAnsi="Calibri" w:eastAsia="Calibri" w:cs="Calibri"/>
        <w:b/>
        <w:i/>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5" w15:restartNumberingAfterBreak="0">
    <w:nsid w:val="637001B1"/>
    <w:multiLevelType w:val="hybridMultilevel"/>
    <w:tmpl w:val="2A322D0E"/>
    <w:lvl w:ilvl="0" w:tplc="BE0439C8">
      <w:start w:val="1"/>
      <w:numFmt w:val="bullet"/>
      <w:lvlText w:val="·"/>
      <w:lvlJc w:val="left"/>
      <w:pPr>
        <w:ind w:left="720" w:hanging="360"/>
      </w:pPr>
      <w:rPr>
        <w:rFonts w:hint="default" w:ascii="Symbol" w:hAnsi="Symbol"/>
      </w:rPr>
    </w:lvl>
    <w:lvl w:ilvl="1" w:tplc="17B625DE">
      <w:start w:val="1"/>
      <w:numFmt w:val="bullet"/>
      <w:lvlText w:val="o"/>
      <w:lvlJc w:val="left"/>
      <w:pPr>
        <w:ind w:left="1440" w:hanging="360"/>
      </w:pPr>
      <w:rPr>
        <w:rFonts w:hint="default" w:ascii="Courier New" w:hAnsi="Courier New"/>
      </w:rPr>
    </w:lvl>
    <w:lvl w:ilvl="2" w:tplc="102CB6E8">
      <w:start w:val="1"/>
      <w:numFmt w:val="bullet"/>
      <w:lvlText w:val=""/>
      <w:lvlJc w:val="left"/>
      <w:pPr>
        <w:ind w:left="2160" w:hanging="360"/>
      </w:pPr>
      <w:rPr>
        <w:rFonts w:hint="default" w:ascii="Wingdings" w:hAnsi="Wingdings"/>
      </w:rPr>
    </w:lvl>
    <w:lvl w:ilvl="3" w:tplc="9BE4FFE4">
      <w:start w:val="1"/>
      <w:numFmt w:val="bullet"/>
      <w:lvlText w:val=""/>
      <w:lvlJc w:val="left"/>
      <w:pPr>
        <w:ind w:left="2880" w:hanging="360"/>
      </w:pPr>
      <w:rPr>
        <w:rFonts w:hint="default" w:ascii="Symbol" w:hAnsi="Symbol"/>
      </w:rPr>
    </w:lvl>
    <w:lvl w:ilvl="4" w:tplc="5AFE2F66">
      <w:start w:val="1"/>
      <w:numFmt w:val="bullet"/>
      <w:lvlText w:val="o"/>
      <w:lvlJc w:val="left"/>
      <w:pPr>
        <w:ind w:left="3600" w:hanging="360"/>
      </w:pPr>
      <w:rPr>
        <w:rFonts w:hint="default" w:ascii="Courier New" w:hAnsi="Courier New"/>
      </w:rPr>
    </w:lvl>
    <w:lvl w:ilvl="5" w:tplc="C2C0EF6A">
      <w:start w:val="1"/>
      <w:numFmt w:val="bullet"/>
      <w:lvlText w:val=""/>
      <w:lvlJc w:val="left"/>
      <w:pPr>
        <w:ind w:left="4320" w:hanging="360"/>
      </w:pPr>
      <w:rPr>
        <w:rFonts w:hint="default" w:ascii="Wingdings" w:hAnsi="Wingdings"/>
      </w:rPr>
    </w:lvl>
    <w:lvl w:ilvl="6" w:tplc="3D1CA7B2">
      <w:start w:val="1"/>
      <w:numFmt w:val="bullet"/>
      <w:lvlText w:val=""/>
      <w:lvlJc w:val="left"/>
      <w:pPr>
        <w:ind w:left="5040" w:hanging="360"/>
      </w:pPr>
      <w:rPr>
        <w:rFonts w:hint="default" w:ascii="Symbol" w:hAnsi="Symbol"/>
      </w:rPr>
    </w:lvl>
    <w:lvl w:ilvl="7" w:tplc="E60C0518">
      <w:start w:val="1"/>
      <w:numFmt w:val="bullet"/>
      <w:lvlText w:val="o"/>
      <w:lvlJc w:val="left"/>
      <w:pPr>
        <w:ind w:left="5760" w:hanging="360"/>
      </w:pPr>
      <w:rPr>
        <w:rFonts w:hint="default" w:ascii="Courier New" w:hAnsi="Courier New"/>
      </w:rPr>
    </w:lvl>
    <w:lvl w:ilvl="8" w:tplc="BBFADCCA">
      <w:start w:val="1"/>
      <w:numFmt w:val="bullet"/>
      <w:lvlText w:val=""/>
      <w:lvlJc w:val="left"/>
      <w:pPr>
        <w:ind w:left="6480" w:hanging="360"/>
      </w:pPr>
      <w:rPr>
        <w:rFonts w:hint="default" w:ascii="Wingdings" w:hAnsi="Wingdings"/>
      </w:rPr>
    </w:lvl>
  </w:abstractNum>
  <w:abstractNum w:abstractNumId="26" w15:restartNumberingAfterBreak="0">
    <w:nsid w:val="6463720B"/>
    <w:multiLevelType w:val="hybridMultilevel"/>
    <w:tmpl w:val="CF9649C2"/>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27" w15:restartNumberingAfterBreak="0">
    <w:nsid w:val="6538503F"/>
    <w:multiLevelType w:val="hybridMultilevel"/>
    <w:tmpl w:val="84D6916E"/>
    <w:lvl w:ilvl="0">
      <w:start w:val="1"/>
      <w:numFmt w:val="bullet"/>
      <w:lvlText w:val=""/>
      <w:lvlJc w:val="left"/>
      <w:pPr>
        <w:ind w:left="720" w:hanging="360"/>
      </w:pPr>
      <w:rPr>
        <w:rFonts w:hint="default" w:ascii="Symbol" w:hAnsi="Symbol"/>
      </w:rPr>
    </w:lvl>
    <w:lvl w:ilvl="1" w:tplc="6C00B6B8">
      <w:start w:val="1"/>
      <w:numFmt w:val="bullet"/>
      <w:lvlText w:val="o"/>
      <w:lvlJc w:val="left"/>
      <w:pPr>
        <w:ind w:left="1440" w:hanging="360"/>
      </w:pPr>
      <w:rPr>
        <w:rFonts w:hint="default" w:ascii="Courier New" w:hAnsi="Courier New"/>
      </w:rPr>
    </w:lvl>
    <w:lvl w:ilvl="2" w:tplc="34F4CC94">
      <w:start w:val="1"/>
      <w:numFmt w:val="bullet"/>
      <w:lvlText w:val=""/>
      <w:lvlJc w:val="left"/>
      <w:pPr>
        <w:ind w:left="2160" w:hanging="360"/>
      </w:pPr>
      <w:rPr>
        <w:rFonts w:hint="default" w:ascii="Wingdings" w:hAnsi="Wingdings"/>
      </w:rPr>
    </w:lvl>
    <w:lvl w:ilvl="3" w:tplc="EC4A86A6">
      <w:start w:val="1"/>
      <w:numFmt w:val="bullet"/>
      <w:lvlText w:val=""/>
      <w:lvlJc w:val="left"/>
      <w:pPr>
        <w:ind w:left="2880" w:hanging="360"/>
      </w:pPr>
      <w:rPr>
        <w:rFonts w:hint="default" w:ascii="Symbol" w:hAnsi="Symbol"/>
      </w:rPr>
    </w:lvl>
    <w:lvl w:ilvl="4" w:tplc="01A094FE">
      <w:start w:val="1"/>
      <w:numFmt w:val="bullet"/>
      <w:lvlText w:val="o"/>
      <w:lvlJc w:val="left"/>
      <w:pPr>
        <w:ind w:left="3600" w:hanging="360"/>
      </w:pPr>
      <w:rPr>
        <w:rFonts w:hint="default" w:ascii="Courier New" w:hAnsi="Courier New"/>
      </w:rPr>
    </w:lvl>
    <w:lvl w:ilvl="5" w:tplc="806C2DAC">
      <w:start w:val="1"/>
      <w:numFmt w:val="bullet"/>
      <w:lvlText w:val=""/>
      <w:lvlJc w:val="left"/>
      <w:pPr>
        <w:ind w:left="4320" w:hanging="360"/>
      </w:pPr>
      <w:rPr>
        <w:rFonts w:hint="default" w:ascii="Wingdings" w:hAnsi="Wingdings"/>
      </w:rPr>
    </w:lvl>
    <w:lvl w:ilvl="6" w:tplc="A19EB9A0">
      <w:start w:val="1"/>
      <w:numFmt w:val="bullet"/>
      <w:lvlText w:val=""/>
      <w:lvlJc w:val="left"/>
      <w:pPr>
        <w:ind w:left="5040" w:hanging="360"/>
      </w:pPr>
      <w:rPr>
        <w:rFonts w:hint="default" w:ascii="Symbol" w:hAnsi="Symbol"/>
      </w:rPr>
    </w:lvl>
    <w:lvl w:ilvl="7" w:tplc="B956C67C">
      <w:start w:val="1"/>
      <w:numFmt w:val="bullet"/>
      <w:lvlText w:val="o"/>
      <w:lvlJc w:val="left"/>
      <w:pPr>
        <w:ind w:left="5760" w:hanging="360"/>
      </w:pPr>
      <w:rPr>
        <w:rFonts w:hint="default" w:ascii="Courier New" w:hAnsi="Courier New"/>
      </w:rPr>
    </w:lvl>
    <w:lvl w:ilvl="8" w:tplc="29E46A08">
      <w:start w:val="1"/>
      <w:numFmt w:val="bullet"/>
      <w:lvlText w:val=""/>
      <w:lvlJc w:val="left"/>
      <w:pPr>
        <w:ind w:left="6480" w:hanging="360"/>
      </w:pPr>
      <w:rPr>
        <w:rFonts w:hint="default" w:ascii="Wingdings" w:hAnsi="Wingdings"/>
      </w:rPr>
    </w:lvl>
  </w:abstractNum>
  <w:abstractNum w:abstractNumId="28" w15:restartNumberingAfterBreak="0">
    <w:nsid w:val="65E37F5F"/>
    <w:multiLevelType w:val="hybridMultilevel"/>
    <w:tmpl w:val="7722CC88"/>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29" w15:restartNumberingAfterBreak="0">
    <w:nsid w:val="666451E1"/>
    <w:multiLevelType w:val="hybridMultilevel"/>
    <w:tmpl w:val="DA94DB10"/>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30" w15:restartNumberingAfterBreak="0">
    <w:nsid w:val="67753B1A"/>
    <w:multiLevelType w:val="hybridMultilevel"/>
    <w:tmpl w:val="4AEC9256"/>
    <w:lvl w:ilvl="0">
      <w:start w:val="1"/>
      <w:numFmt w:val="decimal"/>
      <w:lvlText w:val="%1."/>
      <w:lvlJc w:val="left"/>
      <w:pPr>
        <w:ind w:left="360" w:hanging="360"/>
      </w:pPr>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1" w15:restartNumberingAfterBreak="0">
    <w:nsid w:val="69CF73E6"/>
    <w:multiLevelType w:val="hybridMultilevel"/>
    <w:tmpl w:val="1BFA9C24"/>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32" w15:restartNumberingAfterBreak="0">
    <w:nsid w:val="6A121094"/>
    <w:multiLevelType w:val="hybridMultilevel"/>
    <w:tmpl w:val="652837B2"/>
    <w:lvl w:ilvl="0" w:tplc="007E4FA2">
      <w:start w:val="1"/>
      <w:numFmt w:val="bullet"/>
      <w:lvlText w:val="·"/>
      <w:lvlJc w:val="left"/>
      <w:pPr>
        <w:ind w:left="720" w:hanging="360"/>
      </w:pPr>
      <w:rPr>
        <w:rFonts w:hint="default" w:ascii="Symbol" w:hAnsi="Symbol"/>
      </w:rPr>
    </w:lvl>
    <w:lvl w:ilvl="1" w:tplc="647412DA">
      <w:start w:val="1"/>
      <w:numFmt w:val="bullet"/>
      <w:lvlText w:val="o"/>
      <w:lvlJc w:val="left"/>
      <w:pPr>
        <w:ind w:left="1440" w:hanging="360"/>
      </w:pPr>
      <w:rPr>
        <w:rFonts w:hint="default" w:ascii="Courier New" w:hAnsi="Courier New"/>
      </w:rPr>
    </w:lvl>
    <w:lvl w:ilvl="2" w:tplc="7D7A144E">
      <w:start w:val="1"/>
      <w:numFmt w:val="bullet"/>
      <w:lvlText w:val=""/>
      <w:lvlJc w:val="left"/>
      <w:pPr>
        <w:ind w:left="2160" w:hanging="360"/>
      </w:pPr>
      <w:rPr>
        <w:rFonts w:hint="default" w:ascii="Wingdings" w:hAnsi="Wingdings"/>
      </w:rPr>
    </w:lvl>
    <w:lvl w:ilvl="3" w:tplc="311EB184">
      <w:start w:val="1"/>
      <w:numFmt w:val="bullet"/>
      <w:lvlText w:val=""/>
      <w:lvlJc w:val="left"/>
      <w:pPr>
        <w:ind w:left="2880" w:hanging="360"/>
      </w:pPr>
      <w:rPr>
        <w:rFonts w:hint="default" w:ascii="Symbol" w:hAnsi="Symbol"/>
      </w:rPr>
    </w:lvl>
    <w:lvl w:ilvl="4" w:tplc="B9BE4D2C">
      <w:start w:val="1"/>
      <w:numFmt w:val="bullet"/>
      <w:lvlText w:val="o"/>
      <w:lvlJc w:val="left"/>
      <w:pPr>
        <w:ind w:left="3600" w:hanging="360"/>
      </w:pPr>
      <w:rPr>
        <w:rFonts w:hint="default" w:ascii="Courier New" w:hAnsi="Courier New"/>
      </w:rPr>
    </w:lvl>
    <w:lvl w:ilvl="5" w:tplc="FE8E1A88">
      <w:start w:val="1"/>
      <w:numFmt w:val="bullet"/>
      <w:lvlText w:val=""/>
      <w:lvlJc w:val="left"/>
      <w:pPr>
        <w:ind w:left="4320" w:hanging="360"/>
      </w:pPr>
      <w:rPr>
        <w:rFonts w:hint="default" w:ascii="Wingdings" w:hAnsi="Wingdings"/>
      </w:rPr>
    </w:lvl>
    <w:lvl w:ilvl="6" w:tplc="1A323F1A">
      <w:start w:val="1"/>
      <w:numFmt w:val="bullet"/>
      <w:lvlText w:val=""/>
      <w:lvlJc w:val="left"/>
      <w:pPr>
        <w:ind w:left="5040" w:hanging="360"/>
      </w:pPr>
      <w:rPr>
        <w:rFonts w:hint="default" w:ascii="Symbol" w:hAnsi="Symbol"/>
      </w:rPr>
    </w:lvl>
    <w:lvl w:ilvl="7" w:tplc="51409582">
      <w:start w:val="1"/>
      <w:numFmt w:val="bullet"/>
      <w:lvlText w:val="o"/>
      <w:lvlJc w:val="left"/>
      <w:pPr>
        <w:ind w:left="5760" w:hanging="360"/>
      </w:pPr>
      <w:rPr>
        <w:rFonts w:hint="default" w:ascii="Courier New" w:hAnsi="Courier New"/>
      </w:rPr>
    </w:lvl>
    <w:lvl w:ilvl="8" w:tplc="062C2E94">
      <w:start w:val="1"/>
      <w:numFmt w:val="bullet"/>
      <w:lvlText w:val=""/>
      <w:lvlJc w:val="left"/>
      <w:pPr>
        <w:ind w:left="6480" w:hanging="360"/>
      </w:pPr>
      <w:rPr>
        <w:rFonts w:hint="default" w:ascii="Wingdings" w:hAnsi="Wingdings"/>
      </w:rPr>
    </w:lvl>
  </w:abstractNum>
  <w:abstractNum w:abstractNumId="33" w15:restartNumberingAfterBreak="0">
    <w:nsid w:val="6DF46FDE"/>
    <w:multiLevelType w:val="hybridMultilevel"/>
    <w:tmpl w:val="BE869846"/>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34" w15:restartNumberingAfterBreak="0">
    <w:nsid w:val="6FB12A05"/>
    <w:multiLevelType w:val="hybridMultilevel"/>
    <w:tmpl w:val="89868260"/>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35" w15:restartNumberingAfterBreak="0">
    <w:nsid w:val="76225220"/>
    <w:multiLevelType w:val="hybridMultilevel"/>
    <w:tmpl w:val="94D4FD84"/>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36" w15:restartNumberingAfterBreak="0">
    <w:nsid w:val="7F2C1FA4"/>
    <w:multiLevelType w:val="hybridMultilevel"/>
    <w:tmpl w:val="34761DDE"/>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num w:numId="48">
    <w:abstractNumId w:val="46"/>
  </w:num>
  <w:num w:numId="47">
    <w:abstractNumId w:val="45"/>
  </w:num>
  <w:num w:numId="46">
    <w:abstractNumId w:val="44"/>
  </w:num>
  <w:num w:numId="45">
    <w:abstractNumId w:val="43"/>
  </w:num>
  <w:num w:numId="44">
    <w:abstractNumId w:val="42"/>
  </w:num>
  <w:num w:numId="43">
    <w:abstractNumId w:val="41"/>
  </w:num>
  <w:num w:numId="42">
    <w:abstractNumId w:val="40"/>
  </w:num>
  <w:num w:numId="41">
    <w:abstractNumId w:val="39"/>
  </w:num>
  <w:num w:numId="40">
    <w:abstractNumId w:val="38"/>
  </w:num>
  <w:num w:numId="39">
    <w:abstractNumId w:val="37"/>
  </w:num>
  <w:num w:numId="1">
    <w:abstractNumId w:val="2"/>
  </w:num>
  <w:num w:numId="2">
    <w:abstractNumId w:val="1"/>
  </w:num>
  <w:num w:numId="3">
    <w:abstractNumId w:val="22"/>
  </w:num>
  <w:num w:numId="4">
    <w:abstractNumId w:val="17"/>
  </w:num>
  <w:num w:numId="5">
    <w:abstractNumId w:val="25"/>
  </w:num>
  <w:num w:numId="6">
    <w:abstractNumId w:val="32"/>
  </w:num>
  <w:num w:numId="7">
    <w:abstractNumId w:val="9"/>
  </w:num>
  <w:num w:numId="8">
    <w:abstractNumId w:val="0"/>
  </w:num>
  <w:num w:numId="9">
    <w:abstractNumId w:val="18"/>
  </w:num>
  <w:num w:numId="10">
    <w:abstractNumId w:val="16"/>
  </w:num>
  <w:num w:numId="11">
    <w:abstractNumId w:val="8"/>
  </w:num>
  <w:num w:numId="12">
    <w:abstractNumId w:val="12"/>
  </w:num>
  <w:num w:numId="13">
    <w:abstractNumId w:val="27"/>
  </w:num>
  <w:num w:numId="14">
    <w:abstractNumId w:val="34"/>
  </w:num>
  <w:num w:numId="15">
    <w:abstractNumId w:val="13"/>
  </w:num>
  <w:num w:numId="16">
    <w:abstractNumId w:val="23"/>
  </w:num>
  <w:num w:numId="17">
    <w:abstractNumId w:val="6"/>
  </w:num>
  <w:num w:numId="18">
    <w:abstractNumId w:val="26"/>
  </w:num>
  <w:num w:numId="19">
    <w:abstractNumId w:val="4"/>
  </w:num>
  <w:num w:numId="20">
    <w:abstractNumId w:val="14"/>
  </w:num>
  <w:num w:numId="21">
    <w:abstractNumId w:val="11"/>
  </w:num>
  <w:num w:numId="22">
    <w:abstractNumId w:val="31"/>
  </w:num>
  <w:num w:numId="23">
    <w:abstractNumId w:val="35"/>
  </w:num>
  <w:num w:numId="24">
    <w:abstractNumId w:val="21"/>
  </w:num>
  <w:num w:numId="25">
    <w:abstractNumId w:val="29"/>
  </w:num>
  <w:num w:numId="26">
    <w:abstractNumId w:val="33"/>
  </w:num>
  <w:num w:numId="27">
    <w:abstractNumId w:val="20"/>
  </w:num>
  <w:num w:numId="28">
    <w:abstractNumId w:val="19"/>
  </w:num>
  <w:num w:numId="29">
    <w:abstractNumId w:val="7"/>
  </w:num>
  <w:num w:numId="30">
    <w:abstractNumId w:val="3"/>
  </w:num>
  <w:num w:numId="31">
    <w:abstractNumId w:val="24"/>
  </w:num>
  <w:num w:numId="32">
    <w:abstractNumId w:val="36"/>
  </w:num>
  <w:num w:numId="33">
    <w:abstractNumId w:val="29"/>
  </w:num>
  <w:num w:numId="34">
    <w:abstractNumId w:val="5"/>
  </w:num>
  <w:num w:numId="35">
    <w:abstractNumId w:val="10"/>
  </w:num>
  <w:num w:numId="36">
    <w:abstractNumId w:val="15"/>
  </w:num>
  <w:num w:numId="37">
    <w:abstractNumId w:val="28"/>
  </w:num>
  <w:num w:numId="38">
    <w:abstractNumId w:val="30"/>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p14">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64BAC"/>
    <w:rsid w:val="00012E58"/>
    <w:rsid w:val="00054449"/>
    <w:rsid w:val="0006BF3D"/>
    <w:rsid w:val="00086A82"/>
    <w:rsid w:val="00110AE9"/>
    <w:rsid w:val="00177ED8"/>
    <w:rsid w:val="001BF279"/>
    <w:rsid w:val="001D1A04"/>
    <w:rsid w:val="002334A5"/>
    <w:rsid w:val="002334D5"/>
    <w:rsid w:val="00234FEB"/>
    <w:rsid w:val="002A1000"/>
    <w:rsid w:val="002D5784"/>
    <w:rsid w:val="002E3345"/>
    <w:rsid w:val="003041C8"/>
    <w:rsid w:val="0038DB93"/>
    <w:rsid w:val="003C68B4"/>
    <w:rsid w:val="003E78A0"/>
    <w:rsid w:val="00413C35"/>
    <w:rsid w:val="00496CE5"/>
    <w:rsid w:val="004A7652"/>
    <w:rsid w:val="004C10A8"/>
    <w:rsid w:val="004C4378"/>
    <w:rsid w:val="004F699D"/>
    <w:rsid w:val="005112E1"/>
    <w:rsid w:val="005361E8"/>
    <w:rsid w:val="005408B6"/>
    <w:rsid w:val="00560B72"/>
    <w:rsid w:val="005A4C86"/>
    <w:rsid w:val="005D58FC"/>
    <w:rsid w:val="005F4508"/>
    <w:rsid w:val="005F499D"/>
    <w:rsid w:val="006367DF"/>
    <w:rsid w:val="0066042B"/>
    <w:rsid w:val="00676EB8"/>
    <w:rsid w:val="00696211"/>
    <w:rsid w:val="0069674C"/>
    <w:rsid w:val="006E01AC"/>
    <w:rsid w:val="006E43B8"/>
    <w:rsid w:val="006F1F8A"/>
    <w:rsid w:val="007076BD"/>
    <w:rsid w:val="0070F959"/>
    <w:rsid w:val="00711C23"/>
    <w:rsid w:val="007275A2"/>
    <w:rsid w:val="00856B31"/>
    <w:rsid w:val="008620AF"/>
    <w:rsid w:val="00891A84"/>
    <w:rsid w:val="00891DC6"/>
    <w:rsid w:val="008D4779"/>
    <w:rsid w:val="009367E2"/>
    <w:rsid w:val="0094F727"/>
    <w:rsid w:val="00964BAC"/>
    <w:rsid w:val="009873CD"/>
    <w:rsid w:val="00A0623D"/>
    <w:rsid w:val="00A409BA"/>
    <w:rsid w:val="00A67401"/>
    <w:rsid w:val="00A73520"/>
    <w:rsid w:val="00A932F5"/>
    <w:rsid w:val="00B31204"/>
    <w:rsid w:val="00B46384"/>
    <w:rsid w:val="00B47027"/>
    <w:rsid w:val="00B60633"/>
    <w:rsid w:val="00B71B82"/>
    <w:rsid w:val="00BE3749"/>
    <w:rsid w:val="00C2AA5C"/>
    <w:rsid w:val="00C5443F"/>
    <w:rsid w:val="00C8389D"/>
    <w:rsid w:val="00C907B7"/>
    <w:rsid w:val="00CE5248"/>
    <w:rsid w:val="00D41FD1"/>
    <w:rsid w:val="00D808D0"/>
    <w:rsid w:val="00D836C7"/>
    <w:rsid w:val="00D86D3A"/>
    <w:rsid w:val="00DB1E1B"/>
    <w:rsid w:val="00DC784B"/>
    <w:rsid w:val="00E265AC"/>
    <w:rsid w:val="00E51F4F"/>
    <w:rsid w:val="00E60FFB"/>
    <w:rsid w:val="00E674C7"/>
    <w:rsid w:val="00ED108E"/>
    <w:rsid w:val="00EE666E"/>
    <w:rsid w:val="00F14374"/>
    <w:rsid w:val="00F21B80"/>
    <w:rsid w:val="00F428A1"/>
    <w:rsid w:val="00F607E4"/>
    <w:rsid w:val="00F842A9"/>
    <w:rsid w:val="00FB062D"/>
    <w:rsid w:val="00FD68AC"/>
    <w:rsid w:val="00FD69B9"/>
    <w:rsid w:val="0101DB7A"/>
    <w:rsid w:val="0107215A"/>
    <w:rsid w:val="010C5224"/>
    <w:rsid w:val="010C5474"/>
    <w:rsid w:val="010DDC04"/>
    <w:rsid w:val="010DDC04"/>
    <w:rsid w:val="01194D5C"/>
    <w:rsid w:val="0136264B"/>
    <w:rsid w:val="01388008"/>
    <w:rsid w:val="0171DF82"/>
    <w:rsid w:val="0171DF82"/>
    <w:rsid w:val="019CD933"/>
    <w:rsid w:val="020CC9BA"/>
    <w:rsid w:val="021DEF8B"/>
    <w:rsid w:val="023C0100"/>
    <w:rsid w:val="023C0100"/>
    <w:rsid w:val="02421765"/>
    <w:rsid w:val="0265B6D0"/>
    <w:rsid w:val="026A3A84"/>
    <w:rsid w:val="027C9239"/>
    <w:rsid w:val="0293CEE7"/>
    <w:rsid w:val="02B020DC"/>
    <w:rsid w:val="02C4E199"/>
    <w:rsid w:val="02D5B7E3"/>
    <w:rsid w:val="02D98588"/>
    <w:rsid w:val="02E111EB"/>
    <w:rsid w:val="02EF1130"/>
    <w:rsid w:val="030373CB"/>
    <w:rsid w:val="03ECDE00"/>
    <w:rsid w:val="041AB3E4"/>
    <w:rsid w:val="0421BCA0"/>
    <w:rsid w:val="042A3C77"/>
    <w:rsid w:val="04338AC3"/>
    <w:rsid w:val="0443746D"/>
    <w:rsid w:val="0445B5B6"/>
    <w:rsid w:val="04596FFA"/>
    <w:rsid w:val="04831025"/>
    <w:rsid w:val="04C9AE23"/>
    <w:rsid w:val="04EE26A8"/>
    <w:rsid w:val="04EE4D43"/>
    <w:rsid w:val="04F2C523"/>
    <w:rsid w:val="04F36F61"/>
    <w:rsid w:val="04F78102"/>
    <w:rsid w:val="050DD2EA"/>
    <w:rsid w:val="053E31AC"/>
    <w:rsid w:val="05424C75"/>
    <w:rsid w:val="0560C54F"/>
    <w:rsid w:val="058B40D8"/>
    <w:rsid w:val="0591C8CA"/>
    <w:rsid w:val="0596C692"/>
    <w:rsid w:val="05A43E33"/>
    <w:rsid w:val="05A4C2BD"/>
    <w:rsid w:val="05B9BC0E"/>
    <w:rsid w:val="05BBC11A"/>
    <w:rsid w:val="05C64A1B"/>
    <w:rsid w:val="063E5786"/>
    <w:rsid w:val="0684A94B"/>
    <w:rsid w:val="069148D0"/>
    <w:rsid w:val="06A63617"/>
    <w:rsid w:val="06C5B865"/>
    <w:rsid w:val="06D01FAD"/>
    <w:rsid w:val="06F36B18"/>
    <w:rsid w:val="07007885"/>
    <w:rsid w:val="070C8ED9"/>
    <w:rsid w:val="07100C29"/>
    <w:rsid w:val="0711E540"/>
    <w:rsid w:val="07443D3B"/>
    <w:rsid w:val="0769DA58"/>
    <w:rsid w:val="0769DA58"/>
    <w:rsid w:val="0772EAD8"/>
    <w:rsid w:val="07904E98"/>
    <w:rsid w:val="07A93C0A"/>
    <w:rsid w:val="07AB59EA"/>
    <w:rsid w:val="07AB59EA"/>
    <w:rsid w:val="07BEC6DB"/>
    <w:rsid w:val="07CE9CEF"/>
    <w:rsid w:val="07D4E19C"/>
    <w:rsid w:val="07E02DB6"/>
    <w:rsid w:val="07FA8C63"/>
    <w:rsid w:val="07FCBA64"/>
    <w:rsid w:val="07FCBA64"/>
    <w:rsid w:val="080952F3"/>
    <w:rsid w:val="0830767C"/>
    <w:rsid w:val="08421070"/>
    <w:rsid w:val="088C9793"/>
    <w:rsid w:val="08A0090C"/>
    <w:rsid w:val="08BC1523"/>
    <w:rsid w:val="08E0D2A3"/>
    <w:rsid w:val="08F07FE5"/>
    <w:rsid w:val="090A04C9"/>
    <w:rsid w:val="092E984E"/>
    <w:rsid w:val="0932A33A"/>
    <w:rsid w:val="09364773"/>
    <w:rsid w:val="0955A794"/>
    <w:rsid w:val="095B3713"/>
    <w:rsid w:val="0992475D"/>
    <w:rsid w:val="0993676C"/>
    <w:rsid w:val="09A545D9"/>
    <w:rsid w:val="09ADA88E"/>
    <w:rsid w:val="09C5ED92"/>
    <w:rsid w:val="09D4EF2C"/>
    <w:rsid w:val="0A0B9361"/>
    <w:rsid w:val="0A3FB2E9"/>
    <w:rsid w:val="0A7C41D1"/>
    <w:rsid w:val="0A7DFFEA"/>
    <w:rsid w:val="0AC24607"/>
    <w:rsid w:val="0AD7F1F5"/>
    <w:rsid w:val="0ADDA813"/>
    <w:rsid w:val="0AE72026"/>
    <w:rsid w:val="0AFA564B"/>
    <w:rsid w:val="0B0D61E7"/>
    <w:rsid w:val="0B19B065"/>
    <w:rsid w:val="0B205A79"/>
    <w:rsid w:val="0B992988"/>
    <w:rsid w:val="0BB251E5"/>
    <w:rsid w:val="0BE06824"/>
    <w:rsid w:val="0BE4561A"/>
    <w:rsid w:val="0C28FD92"/>
    <w:rsid w:val="0C7AA347"/>
    <w:rsid w:val="0C84FEF5"/>
    <w:rsid w:val="0CA435B7"/>
    <w:rsid w:val="0CC44B12"/>
    <w:rsid w:val="0CD45EDE"/>
    <w:rsid w:val="0CEC4EFA"/>
    <w:rsid w:val="0CF21C37"/>
    <w:rsid w:val="0CF7A784"/>
    <w:rsid w:val="0D29CEBA"/>
    <w:rsid w:val="0D35E8E2"/>
    <w:rsid w:val="0D39222B"/>
    <w:rsid w:val="0D6C9BE5"/>
    <w:rsid w:val="0D6D9C8B"/>
    <w:rsid w:val="0D8F8646"/>
    <w:rsid w:val="0D952C15"/>
    <w:rsid w:val="0DA17A2A"/>
    <w:rsid w:val="0DAA2E8F"/>
    <w:rsid w:val="0DB08BE8"/>
    <w:rsid w:val="0DBA67A1"/>
    <w:rsid w:val="0DC4CDF3"/>
    <w:rsid w:val="0DC4CDF3"/>
    <w:rsid w:val="0DD91BDC"/>
    <w:rsid w:val="0DD91BDC"/>
    <w:rsid w:val="0DEA40A2"/>
    <w:rsid w:val="0DF24439"/>
    <w:rsid w:val="0E286FB9"/>
    <w:rsid w:val="0E2DB54E"/>
    <w:rsid w:val="0E69638C"/>
    <w:rsid w:val="0E8F37F2"/>
    <w:rsid w:val="0EDDAF03"/>
    <w:rsid w:val="0EEC690B"/>
    <w:rsid w:val="0EF38A58"/>
    <w:rsid w:val="0F435399"/>
    <w:rsid w:val="0F48BD8C"/>
    <w:rsid w:val="0F51B051"/>
    <w:rsid w:val="0F541ACB"/>
    <w:rsid w:val="0F61AAD4"/>
    <w:rsid w:val="0F6AAB56"/>
    <w:rsid w:val="0F6AAB56"/>
    <w:rsid w:val="0F757B87"/>
    <w:rsid w:val="0F8F025C"/>
    <w:rsid w:val="0FAF58C3"/>
    <w:rsid w:val="0FE0907A"/>
    <w:rsid w:val="10362208"/>
    <w:rsid w:val="1066C185"/>
    <w:rsid w:val="10B7C73D"/>
    <w:rsid w:val="10DD53AE"/>
    <w:rsid w:val="10EAF3A7"/>
    <w:rsid w:val="10EB8355"/>
    <w:rsid w:val="10F173B5"/>
    <w:rsid w:val="1103CC52"/>
    <w:rsid w:val="11045C3B"/>
    <w:rsid w:val="1110BC9E"/>
    <w:rsid w:val="113C656C"/>
    <w:rsid w:val="1141D1AA"/>
    <w:rsid w:val="114CE997"/>
    <w:rsid w:val="11B568F1"/>
    <w:rsid w:val="11E53272"/>
    <w:rsid w:val="11F54A2F"/>
    <w:rsid w:val="12039872"/>
    <w:rsid w:val="12154D37"/>
    <w:rsid w:val="12154D37"/>
    <w:rsid w:val="121ECDB5"/>
    <w:rsid w:val="1230285F"/>
    <w:rsid w:val="1246EB52"/>
    <w:rsid w:val="1253979E"/>
    <w:rsid w:val="1267E51A"/>
    <w:rsid w:val="128C894D"/>
    <w:rsid w:val="129F4FB1"/>
    <w:rsid w:val="12B541A6"/>
    <w:rsid w:val="12B799F7"/>
    <w:rsid w:val="12BEDB9A"/>
    <w:rsid w:val="12D58FF1"/>
    <w:rsid w:val="12E1C767"/>
    <w:rsid w:val="12F3EE0A"/>
    <w:rsid w:val="131D4AF1"/>
    <w:rsid w:val="1345EC76"/>
    <w:rsid w:val="1362A915"/>
    <w:rsid w:val="13A04FF2"/>
    <w:rsid w:val="13A06BAF"/>
    <w:rsid w:val="13B0C9BD"/>
    <w:rsid w:val="13B80B5E"/>
    <w:rsid w:val="13BC64E7"/>
    <w:rsid w:val="13D8094C"/>
    <w:rsid w:val="13E2BBB3"/>
    <w:rsid w:val="13FEC0C3"/>
    <w:rsid w:val="1409FBBA"/>
    <w:rsid w:val="140E8902"/>
    <w:rsid w:val="1413BC10"/>
    <w:rsid w:val="1417224C"/>
    <w:rsid w:val="143A73FC"/>
    <w:rsid w:val="14485D60"/>
    <w:rsid w:val="14485D60"/>
    <w:rsid w:val="1457D94D"/>
    <w:rsid w:val="149F3197"/>
    <w:rsid w:val="14A00405"/>
    <w:rsid w:val="150F87F7"/>
    <w:rsid w:val="151C87C3"/>
    <w:rsid w:val="156B6753"/>
    <w:rsid w:val="1578BE11"/>
    <w:rsid w:val="15B4D7E2"/>
    <w:rsid w:val="15D1ACBB"/>
    <w:rsid w:val="15D1ACBB"/>
    <w:rsid w:val="15D6F073"/>
    <w:rsid w:val="15D71C89"/>
    <w:rsid w:val="15E11713"/>
    <w:rsid w:val="1615FDD7"/>
    <w:rsid w:val="1661C8E9"/>
    <w:rsid w:val="1678B7EB"/>
    <w:rsid w:val="168E3EE9"/>
    <w:rsid w:val="16DEB3D2"/>
    <w:rsid w:val="170047E9"/>
    <w:rsid w:val="17478CDC"/>
    <w:rsid w:val="17599877"/>
    <w:rsid w:val="175AC4D9"/>
    <w:rsid w:val="175CCCF9"/>
    <w:rsid w:val="175F7243"/>
    <w:rsid w:val="17739DBF"/>
    <w:rsid w:val="17C418A1"/>
    <w:rsid w:val="17C418A1"/>
    <w:rsid w:val="17D76360"/>
    <w:rsid w:val="17DA10CB"/>
    <w:rsid w:val="17E2FBFC"/>
    <w:rsid w:val="180C4034"/>
    <w:rsid w:val="18269B15"/>
    <w:rsid w:val="182D152E"/>
    <w:rsid w:val="186F43C8"/>
    <w:rsid w:val="18722280"/>
    <w:rsid w:val="1875DB25"/>
    <w:rsid w:val="18864186"/>
    <w:rsid w:val="189AD96D"/>
    <w:rsid w:val="18AFAC31"/>
    <w:rsid w:val="18DD6CDD"/>
    <w:rsid w:val="18DD6CDD"/>
    <w:rsid w:val="18E35D3D"/>
    <w:rsid w:val="1902B35D"/>
    <w:rsid w:val="1909376E"/>
    <w:rsid w:val="190DB56C"/>
    <w:rsid w:val="190F6E20"/>
    <w:rsid w:val="194641AD"/>
    <w:rsid w:val="195F6D3B"/>
    <w:rsid w:val="196CD720"/>
    <w:rsid w:val="1991E78E"/>
    <w:rsid w:val="199A5774"/>
    <w:rsid w:val="19AC808E"/>
    <w:rsid w:val="19C6EAEA"/>
    <w:rsid w:val="19D20CCB"/>
    <w:rsid w:val="19F4CBCB"/>
    <w:rsid w:val="1A07A3F0"/>
    <w:rsid w:val="1A07A3F0"/>
    <w:rsid w:val="1A3B3A44"/>
    <w:rsid w:val="1A3C89F7"/>
    <w:rsid w:val="1A585F9D"/>
    <w:rsid w:val="1A63185A"/>
    <w:rsid w:val="1A648D05"/>
    <w:rsid w:val="1A92659B"/>
    <w:rsid w:val="1A92659B"/>
    <w:rsid w:val="1AAA6196"/>
    <w:rsid w:val="1AAA6196"/>
    <w:rsid w:val="1AAA71B0"/>
    <w:rsid w:val="1AE194E7"/>
    <w:rsid w:val="1AEE1787"/>
    <w:rsid w:val="1AFDA82C"/>
    <w:rsid w:val="1B191A3D"/>
    <w:rsid w:val="1B5A4B02"/>
    <w:rsid w:val="1B5F6E05"/>
    <w:rsid w:val="1B62511F"/>
    <w:rsid w:val="1B805504"/>
    <w:rsid w:val="1C0A5E8D"/>
    <w:rsid w:val="1C0A5E8D"/>
    <w:rsid w:val="1C2D099A"/>
    <w:rsid w:val="1C2F5EDD"/>
    <w:rsid w:val="1C3BB7C4"/>
    <w:rsid w:val="1C561412"/>
    <w:rsid w:val="1C5D6794"/>
    <w:rsid w:val="1C6DD2CE"/>
    <w:rsid w:val="1C8078E1"/>
    <w:rsid w:val="1C884268"/>
    <w:rsid w:val="1CE7F96F"/>
    <w:rsid w:val="1D2AD8DA"/>
    <w:rsid w:val="1D2D603C"/>
    <w:rsid w:val="1D2D90F4"/>
    <w:rsid w:val="1D3C0855"/>
    <w:rsid w:val="1D699752"/>
    <w:rsid w:val="1E25B849"/>
    <w:rsid w:val="1E5CB782"/>
    <w:rsid w:val="1E660E8B"/>
    <w:rsid w:val="1E876B83"/>
    <w:rsid w:val="1ED44039"/>
    <w:rsid w:val="1ED65D58"/>
    <w:rsid w:val="1F1C7F1A"/>
    <w:rsid w:val="1F2AB613"/>
    <w:rsid w:val="1F31114E"/>
    <w:rsid w:val="1F5A8C47"/>
    <w:rsid w:val="1F64AA5C"/>
    <w:rsid w:val="1F64AA5C"/>
    <w:rsid w:val="1F973D85"/>
    <w:rsid w:val="1FA67A89"/>
    <w:rsid w:val="1FC576F4"/>
    <w:rsid w:val="1FD838D2"/>
    <w:rsid w:val="20407154"/>
    <w:rsid w:val="20407154"/>
    <w:rsid w:val="2044AB11"/>
    <w:rsid w:val="20A986A7"/>
    <w:rsid w:val="20FBC0DD"/>
    <w:rsid w:val="2152F75E"/>
    <w:rsid w:val="21655FAE"/>
    <w:rsid w:val="2184E6C0"/>
    <w:rsid w:val="21933B57"/>
    <w:rsid w:val="21C6017F"/>
    <w:rsid w:val="2208830F"/>
    <w:rsid w:val="2238A57D"/>
    <w:rsid w:val="223BDA51"/>
    <w:rsid w:val="226D61CB"/>
    <w:rsid w:val="22724AFE"/>
    <w:rsid w:val="2279A011"/>
    <w:rsid w:val="2279A011"/>
    <w:rsid w:val="227C393C"/>
    <w:rsid w:val="228635A5"/>
    <w:rsid w:val="228A3F83"/>
    <w:rsid w:val="22AFE25B"/>
    <w:rsid w:val="22BBD707"/>
    <w:rsid w:val="22D9D5D1"/>
    <w:rsid w:val="22DDD181"/>
    <w:rsid w:val="22FD17B6"/>
    <w:rsid w:val="23081975"/>
    <w:rsid w:val="230F49D3"/>
    <w:rsid w:val="231971D9"/>
    <w:rsid w:val="231EF6E7"/>
    <w:rsid w:val="23242C22"/>
    <w:rsid w:val="23242C22"/>
    <w:rsid w:val="2327982E"/>
    <w:rsid w:val="2327C9A6"/>
    <w:rsid w:val="2350FBCC"/>
    <w:rsid w:val="2353B5C9"/>
    <w:rsid w:val="2357EFC9"/>
    <w:rsid w:val="23937BF5"/>
    <w:rsid w:val="23AA1359"/>
    <w:rsid w:val="23AA1359"/>
    <w:rsid w:val="23B64312"/>
    <w:rsid w:val="23C7FF0C"/>
    <w:rsid w:val="23C8F42D"/>
    <w:rsid w:val="23DF7BB4"/>
    <w:rsid w:val="23E35E1C"/>
    <w:rsid w:val="2404359B"/>
    <w:rsid w:val="24560662"/>
    <w:rsid w:val="246B05F4"/>
    <w:rsid w:val="249C9BC0"/>
    <w:rsid w:val="24A29BA9"/>
    <w:rsid w:val="24A29BA9"/>
    <w:rsid w:val="24D219B4"/>
    <w:rsid w:val="24ECD786"/>
    <w:rsid w:val="24F00B08"/>
    <w:rsid w:val="24F3C02A"/>
    <w:rsid w:val="2512E49D"/>
    <w:rsid w:val="251C8AC6"/>
    <w:rsid w:val="251F49C4"/>
    <w:rsid w:val="251F49C4"/>
    <w:rsid w:val="253772F9"/>
    <w:rsid w:val="256CF556"/>
    <w:rsid w:val="25711676"/>
    <w:rsid w:val="25E11995"/>
    <w:rsid w:val="25E803CC"/>
    <w:rsid w:val="25F9A74D"/>
    <w:rsid w:val="25F9A74D"/>
    <w:rsid w:val="2649A01C"/>
    <w:rsid w:val="26942DFD"/>
    <w:rsid w:val="26A8BD70"/>
    <w:rsid w:val="26AA6716"/>
    <w:rsid w:val="26AA6716"/>
    <w:rsid w:val="26B85B27"/>
    <w:rsid w:val="26C8CD3C"/>
    <w:rsid w:val="26CCEF02"/>
    <w:rsid w:val="271102B1"/>
    <w:rsid w:val="273587F6"/>
    <w:rsid w:val="2739133A"/>
    <w:rsid w:val="273BD65D"/>
    <w:rsid w:val="2740AABA"/>
    <w:rsid w:val="274C75CF"/>
    <w:rsid w:val="27659E2C"/>
    <w:rsid w:val="277724F1"/>
    <w:rsid w:val="277724F1"/>
    <w:rsid w:val="27A3F5E4"/>
    <w:rsid w:val="27A93F05"/>
    <w:rsid w:val="27F3C874"/>
    <w:rsid w:val="28245838"/>
    <w:rsid w:val="282726EC"/>
    <w:rsid w:val="28290DB5"/>
    <w:rsid w:val="283090D4"/>
    <w:rsid w:val="285ED80C"/>
    <w:rsid w:val="28B4D701"/>
    <w:rsid w:val="28E9A513"/>
    <w:rsid w:val="28F488C5"/>
    <w:rsid w:val="29016E8D"/>
    <w:rsid w:val="290F09F3"/>
    <w:rsid w:val="29196337"/>
    <w:rsid w:val="291F23DF"/>
    <w:rsid w:val="296F82DE"/>
    <w:rsid w:val="2977C2A5"/>
    <w:rsid w:val="29A6EB36"/>
    <w:rsid w:val="29A6EB36"/>
    <w:rsid w:val="29AA9134"/>
    <w:rsid w:val="29C502E3"/>
    <w:rsid w:val="29EDC5B1"/>
    <w:rsid w:val="2A27877D"/>
    <w:rsid w:val="2A34AC85"/>
    <w:rsid w:val="2A398564"/>
    <w:rsid w:val="2A4374B1"/>
    <w:rsid w:val="2A4D892D"/>
    <w:rsid w:val="2A512F7C"/>
    <w:rsid w:val="2A6F44E3"/>
    <w:rsid w:val="2ACB6F4D"/>
    <w:rsid w:val="2ACB6F4D"/>
    <w:rsid w:val="2AD946AD"/>
    <w:rsid w:val="2AF62FC7"/>
    <w:rsid w:val="2AFDB588"/>
    <w:rsid w:val="2B197833"/>
    <w:rsid w:val="2B6AEF34"/>
    <w:rsid w:val="2B70C28A"/>
    <w:rsid w:val="2B8C3850"/>
    <w:rsid w:val="2B8C9A99"/>
    <w:rsid w:val="2BA85D44"/>
    <w:rsid w:val="2BB5CE06"/>
    <w:rsid w:val="2BC4F5DA"/>
    <w:rsid w:val="2BD9C5FB"/>
    <w:rsid w:val="2BDBF398"/>
    <w:rsid w:val="2C24E576"/>
    <w:rsid w:val="2C9E6AF5"/>
    <w:rsid w:val="2CA350AB"/>
    <w:rsid w:val="2CBA8EAF"/>
    <w:rsid w:val="2CD38109"/>
    <w:rsid w:val="2CD9A1A9"/>
    <w:rsid w:val="2CEAE222"/>
    <w:rsid w:val="2D28BCDB"/>
    <w:rsid w:val="2D29B096"/>
    <w:rsid w:val="2D3C7E46"/>
    <w:rsid w:val="2D3C9628"/>
    <w:rsid w:val="2D3EA196"/>
    <w:rsid w:val="2D7B6A58"/>
    <w:rsid w:val="2D7F91AC"/>
    <w:rsid w:val="2D99DC61"/>
    <w:rsid w:val="2D9B2167"/>
    <w:rsid w:val="2DD8B7CF"/>
    <w:rsid w:val="2DE82047"/>
    <w:rsid w:val="2E1F004F"/>
    <w:rsid w:val="2E44B3A1"/>
    <w:rsid w:val="2E4EF1E3"/>
    <w:rsid w:val="2E781C34"/>
    <w:rsid w:val="2E9399BC"/>
    <w:rsid w:val="2EA28FF6"/>
    <w:rsid w:val="2EA28FF6"/>
    <w:rsid w:val="2EB763D9"/>
    <w:rsid w:val="2EC4FD76"/>
    <w:rsid w:val="2EC4FD76"/>
    <w:rsid w:val="2ECE1990"/>
    <w:rsid w:val="2EDFEE6D"/>
    <w:rsid w:val="2EFC969C"/>
    <w:rsid w:val="2F13945A"/>
    <w:rsid w:val="2F37D372"/>
    <w:rsid w:val="2F5787B4"/>
    <w:rsid w:val="2F8B7385"/>
    <w:rsid w:val="2F9B2315"/>
    <w:rsid w:val="2FA0C6A0"/>
    <w:rsid w:val="2FB58E1B"/>
    <w:rsid w:val="2FE5993D"/>
    <w:rsid w:val="2FE87898"/>
    <w:rsid w:val="3003A48B"/>
    <w:rsid w:val="302702EA"/>
    <w:rsid w:val="302B23E4"/>
    <w:rsid w:val="303AAB35"/>
    <w:rsid w:val="303AAB35"/>
    <w:rsid w:val="306878C2"/>
    <w:rsid w:val="3069E9F1"/>
    <w:rsid w:val="306E9119"/>
    <w:rsid w:val="307BCE67"/>
    <w:rsid w:val="309866FD"/>
    <w:rsid w:val="309FB1E1"/>
    <w:rsid w:val="30C77A0D"/>
    <w:rsid w:val="30DFB171"/>
    <w:rsid w:val="30EDD34A"/>
    <w:rsid w:val="30FCBF0D"/>
    <w:rsid w:val="310FF9AB"/>
    <w:rsid w:val="3167943B"/>
    <w:rsid w:val="31697164"/>
    <w:rsid w:val="317460E9"/>
    <w:rsid w:val="317711CF"/>
    <w:rsid w:val="317F58A5"/>
    <w:rsid w:val="31A1A16C"/>
    <w:rsid w:val="31CB3A7E"/>
    <w:rsid w:val="3234375E"/>
    <w:rsid w:val="323D042D"/>
    <w:rsid w:val="3275EBA7"/>
    <w:rsid w:val="3285C81F"/>
    <w:rsid w:val="3297B161"/>
    <w:rsid w:val="32B5C96C"/>
    <w:rsid w:val="32FC3C3A"/>
    <w:rsid w:val="33424989"/>
    <w:rsid w:val="335C8874"/>
    <w:rsid w:val="33670ADF"/>
    <w:rsid w:val="337EF347"/>
    <w:rsid w:val="338D097E"/>
    <w:rsid w:val="33B9C918"/>
    <w:rsid w:val="33C7718E"/>
    <w:rsid w:val="33D007BF"/>
    <w:rsid w:val="33DF8C1E"/>
    <w:rsid w:val="340FAE20"/>
    <w:rsid w:val="3422049A"/>
    <w:rsid w:val="3440097E"/>
    <w:rsid w:val="3460F213"/>
    <w:rsid w:val="34612DF0"/>
    <w:rsid w:val="3487998C"/>
    <w:rsid w:val="34C18040"/>
    <w:rsid w:val="34DE19EA"/>
    <w:rsid w:val="34F3630D"/>
    <w:rsid w:val="35135BC1"/>
    <w:rsid w:val="353C2C69"/>
    <w:rsid w:val="353D5B14"/>
    <w:rsid w:val="3571285B"/>
    <w:rsid w:val="357169EE"/>
    <w:rsid w:val="357A31AC"/>
    <w:rsid w:val="357A31AC"/>
    <w:rsid w:val="3582D5DE"/>
    <w:rsid w:val="358814DD"/>
    <w:rsid w:val="3597E29F"/>
    <w:rsid w:val="35A99E13"/>
    <w:rsid w:val="35B9E370"/>
    <w:rsid w:val="35C313DD"/>
    <w:rsid w:val="35CF5223"/>
    <w:rsid w:val="35DA0135"/>
    <w:rsid w:val="35FC3795"/>
    <w:rsid w:val="360BDA31"/>
    <w:rsid w:val="36118919"/>
    <w:rsid w:val="36118919"/>
    <w:rsid w:val="3617F5AA"/>
    <w:rsid w:val="36267F1F"/>
    <w:rsid w:val="36594A47"/>
    <w:rsid w:val="365EF9D5"/>
    <w:rsid w:val="36656B05"/>
    <w:rsid w:val="3666BD65"/>
    <w:rsid w:val="36A53F8F"/>
    <w:rsid w:val="3703CB17"/>
    <w:rsid w:val="3712D69C"/>
    <w:rsid w:val="372576D8"/>
    <w:rsid w:val="372F2A6A"/>
    <w:rsid w:val="372F2A6A"/>
    <w:rsid w:val="3739102E"/>
    <w:rsid w:val="3751B3A0"/>
    <w:rsid w:val="378C487F"/>
    <w:rsid w:val="379738BE"/>
    <w:rsid w:val="37B67485"/>
    <w:rsid w:val="37EAABDF"/>
    <w:rsid w:val="386D11ED"/>
    <w:rsid w:val="386EB321"/>
    <w:rsid w:val="388CAF3C"/>
    <w:rsid w:val="38C14A22"/>
    <w:rsid w:val="38E056D7"/>
    <w:rsid w:val="391B6A76"/>
    <w:rsid w:val="391B6A76"/>
    <w:rsid w:val="394929DB"/>
    <w:rsid w:val="3960E6DE"/>
    <w:rsid w:val="396B4D84"/>
    <w:rsid w:val="396BE0DF"/>
    <w:rsid w:val="396BE0DF"/>
    <w:rsid w:val="3994F163"/>
    <w:rsid w:val="39A78D9F"/>
    <w:rsid w:val="39A78D9F"/>
    <w:rsid w:val="39CED563"/>
    <w:rsid w:val="39D4B5E8"/>
    <w:rsid w:val="39F6050C"/>
    <w:rsid w:val="3A2A1231"/>
    <w:rsid w:val="3A2D1D38"/>
    <w:rsid w:val="3A32C999"/>
    <w:rsid w:val="3A65CE6E"/>
    <w:rsid w:val="3A7F9A32"/>
    <w:rsid w:val="3A8ACF42"/>
    <w:rsid w:val="3AEB66CD"/>
    <w:rsid w:val="3AF13A57"/>
    <w:rsid w:val="3AF13A57"/>
    <w:rsid w:val="3B211258"/>
    <w:rsid w:val="3B41274D"/>
    <w:rsid w:val="3BB7AC34"/>
    <w:rsid w:val="3BBE810E"/>
    <w:rsid w:val="3BC9C280"/>
    <w:rsid w:val="3C02D8F6"/>
    <w:rsid w:val="3C11CBFC"/>
    <w:rsid w:val="3C13C039"/>
    <w:rsid w:val="3C16B6F7"/>
    <w:rsid w:val="3C240568"/>
    <w:rsid w:val="3C4AA2D8"/>
    <w:rsid w:val="3C7F3F1A"/>
    <w:rsid w:val="3C7F49A8"/>
    <w:rsid w:val="3C87372E"/>
    <w:rsid w:val="3CBE1D02"/>
    <w:rsid w:val="3CCC9225"/>
    <w:rsid w:val="3CCC9225"/>
    <w:rsid w:val="3CD81043"/>
    <w:rsid w:val="3CEAB9CA"/>
    <w:rsid w:val="3D214A13"/>
    <w:rsid w:val="3D23DD4F"/>
    <w:rsid w:val="3D59A731"/>
    <w:rsid w:val="3D603FF2"/>
    <w:rsid w:val="3D686017"/>
    <w:rsid w:val="3D8B43C1"/>
    <w:rsid w:val="3D8DE7C3"/>
    <w:rsid w:val="3D8DE7C3"/>
    <w:rsid w:val="3DAE85F6"/>
    <w:rsid w:val="3DC05518"/>
    <w:rsid w:val="3DC05518"/>
    <w:rsid w:val="3E04CD64"/>
    <w:rsid w:val="3E08BD54"/>
    <w:rsid w:val="3E167E1A"/>
    <w:rsid w:val="3E171377"/>
    <w:rsid w:val="3E59ED63"/>
    <w:rsid w:val="3E842DBC"/>
    <w:rsid w:val="3E882DF6"/>
    <w:rsid w:val="3E88CB0A"/>
    <w:rsid w:val="3EB9BCF0"/>
    <w:rsid w:val="3EFE15C4"/>
    <w:rsid w:val="3F37966E"/>
    <w:rsid w:val="3F84581C"/>
    <w:rsid w:val="3FBE328D"/>
    <w:rsid w:val="3FBED7F0"/>
    <w:rsid w:val="3FBED7F0"/>
    <w:rsid w:val="3FC4CC3D"/>
    <w:rsid w:val="3FCF139F"/>
    <w:rsid w:val="3FEC586E"/>
    <w:rsid w:val="402800DC"/>
    <w:rsid w:val="40356BC7"/>
    <w:rsid w:val="403F68D1"/>
    <w:rsid w:val="40654690"/>
    <w:rsid w:val="406CB8E8"/>
    <w:rsid w:val="406CB8E8"/>
    <w:rsid w:val="40A4E6C9"/>
    <w:rsid w:val="40D60CB0"/>
    <w:rsid w:val="411F2170"/>
    <w:rsid w:val="4154E636"/>
    <w:rsid w:val="416E0A1A"/>
    <w:rsid w:val="41736A2B"/>
    <w:rsid w:val="41753FE0"/>
    <w:rsid w:val="417A077C"/>
    <w:rsid w:val="41998548"/>
    <w:rsid w:val="41C01C11"/>
    <w:rsid w:val="41C01C11"/>
    <w:rsid w:val="41ED065B"/>
    <w:rsid w:val="420116F1"/>
    <w:rsid w:val="420FA939"/>
    <w:rsid w:val="4215160E"/>
    <w:rsid w:val="4219ED6D"/>
    <w:rsid w:val="4228BFCC"/>
    <w:rsid w:val="4228BFCC"/>
    <w:rsid w:val="42478219"/>
    <w:rsid w:val="4270E053"/>
    <w:rsid w:val="42B87200"/>
    <w:rsid w:val="42B8843D"/>
    <w:rsid w:val="42BBF8DE"/>
    <w:rsid w:val="42DB6A25"/>
    <w:rsid w:val="42EE8B2C"/>
    <w:rsid w:val="430183F0"/>
    <w:rsid w:val="4324F5BE"/>
    <w:rsid w:val="432D5E86"/>
    <w:rsid w:val="43990F33"/>
    <w:rsid w:val="43A2DECC"/>
    <w:rsid w:val="43A32D48"/>
    <w:rsid w:val="43B7E39F"/>
    <w:rsid w:val="43C4902D"/>
    <w:rsid w:val="43DC878B"/>
    <w:rsid w:val="43DE99E0"/>
    <w:rsid w:val="43E731A6"/>
    <w:rsid w:val="43FE8933"/>
    <w:rsid w:val="441A20DC"/>
    <w:rsid w:val="44637834"/>
    <w:rsid w:val="44E84808"/>
    <w:rsid w:val="44F0441A"/>
    <w:rsid w:val="4507C433"/>
    <w:rsid w:val="4570300A"/>
    <w:rsid w:val="45A7B7C7"/>
    <w:rsid w:val="46184F72"/>
    <w:rsid w:val="462E1974"/>
    <w:rsid w:val="462E1974"/>
    <w:rsid w:val="46322C92"/>
    <w:rsid w:val="463E1614"/>
    <w:rsid w:val="46417B3D"/>
    <w:rsid w:val="464E82D7"/>
    <w:rsid w:val="466CAF7E"/>
    <w:rsid w:val="467166A1"/>
    <w:rsid w:val="46E0FCDD"/>
    <w:rsid w:val="46E2BB90"/>
    <w:rsid w:val="46E2BB90"/>
    <w:rsid w:val="4714D620"/>
    <w:rsid w:val="47222EE5"/>
    <w:rsid w:val="476A9C94"/>
    <w:rsid w:val="477E4C0C"/>
    <w:rsid w:val="477F9396"/>
    <w:rsid w:val="47964921"/>
    <w:rsid w:val="47F8E81F"/>
    <w:rsid w:val="48119F2F"/>
    <w:rsid w:val="481B9013"/>
    <w:rsid w:val="481FE8CA"/>
    <w:rsid w:val="482797DB"/>
    <w:rsid w:val="482ADBA6"/>
    <w:rsid w:val="4839E17C"/>
    <w:rsid w:val="483D7152"/>
    <w:rsid w:val="4856CC6C"/>
    <w:rsid w:val="486C8056"/>
    <w:rsid w:val="487434F3"/>
    <w:rsid w:val="48A1FD57"/>
    <w:rsid w:val="48CEA1A6"/>
    <w:rsid w:val="4922E51B"/>
    <w:rsid w:val="4949EEDA"/>
    <w:rsid w:val="494AF30B"/>
    <w:rsid w:val="4950F796"/>
    <w:rsid w:val="49672B38"/>
    <w:rsid w:val="497ECA75"/>
    <w:rsid w:val="499F3B7C"/>
    <w:rsid w:val="49B7BF5F"/>
    <w:rsid w:val="49C33632"/>
    <w:rsid w:val="49C3683C"/>
    <w:rsid w:val="49D2DA0E"/>
    <w:rsid w:val="4A29F469"/>
    <w:rsid w:val="4A3339AA"/>
    <w:rsid w:val="4A387A93"/>
    <w:rsid w:val="4A39E83B"/>
    <w:rsid w:val="4A4017BF"/>
    <w:rsid w:val="4A517DE6"/>
    <w:rsid w:val="4A773AA0"/>
    <w:rsid w:val="4A9277E4"/>
    <w:rsid w:val="4A98273B"/>
    <w:rsid w:val="4AFFEBC9"/>
    <w:rsid w:val="4B210860"/>
    <w:rsid w:val="4B321091"/>
    <w:rsid w:val="4B455EBE"/>
    <w:rsid w:val="4B479920"/>
    <w:rsid w:val="4B4ED314"/>
    <w:rsid w:val="4B4ED314"/>
    <w:rsid w:val="4B58B45F"/>
    <w:rsid w:val="4B58B45F"/>
    <w:rsid w:val="4B5F389D"/>
    <w:rsid w:val="4BCE8DC0"/>
    <w:rsid w:val="4BE84743"/>
    <w:rsid w:val="4C3E0DB7"/>
    <w:rsid w:val="4C41C358"/>
    <w:rsid w:val="4C58A901"/>
    <w:rsid w:val="4C58A901"/>
    <w:rsid w:val="4C6D3437"/>
    <w:rsid w:val="4C8AFE43"/>
    <w:rsid w:val="4CAC4943"/>
    <w:rsid w:val="4CF96F0E"/>
    <w:rsid w:val="4D0933A3"/>
    <w:rsid w:val="4D2F5207"/>
    <w:rsid w:val="4D7188FD"/>
    <w:rsid w:val="4D77B881"/>
    <w:rsid w:val="4D77B881"/>
    <w:rsid w:val="4DD9DE18"/>
    <w:rsid w:val="4DDCFEAD"/>
    <w:rsid w:val="4DE09BA6"/>
    <w:rsid w:val="4DE2F129"/>
    <w:rsid w:val="4DEA0BAD"/>
    <w:rsid w:val="4E2FF11C"/>
    <w:rsid w:val="4E4945DE"/>
    <w:rsid w:val="4E4C8D22"/>
    <w:rsid w:val="4E7208F0"/>
    <w:rsid w:val="4EF2D428"/>
    <w:rsid w:val="4EF2D428"/>
    <w:rsid w:val="4F2E96A9"/>
    <w:rsid w:val="4F72C149"/>
    <w:rsid w:val="4F75AE79"/>
    <w:rsid w:val="4F7E6EC7"/>
    <w:rsid w:val="4F8D9F2E"/>
    <w:rsid w:val="4F9A3128"/>
    <w:rsid w:val="4FA97220"/>
    <w:rsid w:val="4FAA92C2"/>
    <w:rsid w:val="4FE85D83"/>
    <w:rsid w:val="4FEECDB6"/>
    <w:rsid w:val="4FF7E57E"/>
    <w:rsid w:val="4FFF7487"/>
    <w:rsid w:val="5005D1E0"/>
    <w:rsid w:val="5033786A"/>
    <w:rsid w:val="5037282E"/>
    <w:rsid w:val="50AF9650"/>
    <w:rsid w:val="50CBB30A"/>
    <w:rsid w:val="50D94F94"/>
    <w:rsid w:val="50E247A4"/>
    <w:rsid w:val="5116072A"/>
    <w:rsid w:val="51253494"/>
    <w:rsid w:val="514A769C"/>
    <w:rsid w:val="515382BF"/>
    <w:rsid w:val="518A9E17"/>
    <w:rsid w:val="519D6831"/>
    <w:rsid w:val="51B5ADAA"/>
    <w:rsid w:val="5205FFE4"/>
    <w:rsid w:val="5205FFE4"/>
    <w:rsid w:val="522CAC34"/>
    <w:rsid w:val="525EC87A"/>
    <w:rsid w:val="525F1821"/>
    <w:rsid w:val="528A10C3"/>
    <w:rsid w:val="5297BF90"/>
    <w:rsid w:val="529EEFEE"/>
    <w:rsid w:val="52BD6CB5"/>
    <w:rsid w:val="52CDFDC3"/>
    <w:rsid w:val="52DCD96A"/>
    <w:rsid w:val="52DCD96A"/>
    <w:rsid w:val="5301352F"/>
    <w:rsid w:val="530D461B"/>
    <w:rsid w:val="530D461B"/>
    <w:rsid w:val="53295AC8"/>
    <w:rsid w:val="53536AED"/>
    <w:rsid w:val="53A9C9A1"/>
    <w:rsid w:val="53BB72BF"/>
    <w:rsid w:val="53C9C065"/>
    <w:rsid w:val="53EA162D"/>
    <w:rsid w:val="53F4DBAB"/>
    <w:rsid w:val="540C5191"/>
    <w:rsid w:val="541E1CE6"/>
    <w:rsid w:val="543C570D"/>
    <w:rsid w:val="5440B01D"/>
    <w:rsid w:val="54454ACB"/>
    <w:rsid w:val="5473929E"/>
    <w:rsid w:val="5474FEF5"/>
    <w:rsid w:val="5478A9CB"/>
    <w:rsid w:val="549380AD"/>
    <w:rsid w:val="54A86CDD"/>
    <w:rsid w:val="54A9167C"/>
    <w:rsid w:val="54BE7C79"/>
    <w:rsid w:val="54EDE7A7"/>
    <w:rsid w:val="556A3CAE"/>
    <w:rsid w:val="557C9AE2"/>
    <w:rsid w:val="557C9AE2"/>
    <w:rsid w:val="55958ECA"/>
    <w:rsid w:val="55966DB5"/>
    <w:rsid w:val="55D90B60"/>
    <w:rsid w:val="55E1D8C9"/>
    <w:rsid w:val="55F86D8D"/>
    <w:rsid w:val="560B04A2"/>
    <w:rsid w:val="560B04A2"/>
    <w:rsid w:val="569C30B2"/>
    <w:rsid w:val="56A2918B"/>
    <w:rsid w:val="56E0E35F"/>
    <w:rsid w:val="56E7FE2F"/>
    <w:rsid w:val="57060D0F"/>
    <w:rsid w:val="571E0F8A"/>
    <w:rsid w:val="5732399D"/>
    <w:rsid w:val="5732399D"/>
    <w:rsid w:val="576B135D"/>
    <w:rsid w:val="57BB7DF5"/>
    <w:rsid w:val="57DE1CF0"/>
    <w:rsid w:val="57DE1CF0"/>
    <w:rsid w:val="580796CE"/>
    <w:rsid w:val="58116825"/>
    <w:rsid w:val="581E9EA2"/>
    <w:rsid w:val="584BC467"/>
    <w:rsid w:val="5864E80E"/>
    <w:rsid w:val="5884F6F3"/>
    <w:rsid w:val="58943800"/>
    <w:rsid w:val="589B9A63"/>
    <w:rsid w:val="58F2CF47"/>
    <w:rsid w:val="58FB86C8"/>
    <w:rsid w:val="5918BBEE"/>
    <w:rsid w:val="5918BBEE"/>
    <w:rsid w:val="59262483"/>
    <w:rsid w:val="59372C09"/>
    <w:rsid w:val="59372C09"/>
    <w:rsid w:val="594D7CDD"/>
    <w:rsid w:val="595058EE"/>
    <w:rsid w:val="596B319C"/>
    <w:rsid w:val="598EF331"/>
    <w:rsid w:val="59A9D7A4"/>
    <w:rsid w:val="59ACD090"/>
    <w:rsid w:val="59D0F5F3"/>
    <w:rsid w:val="59E6DCA4"/>
    <w:rsid w:val="5A3B6A09"/>
    <w:rsid w:val="5A74360D"/>
    <w:rsid w:val="5A7B2298"/>
    <w:rsid w:val="5A7C62CA"/>
    <w:rsid w:val="5AC59FE8"/>
    <w:rsid w:val="5ADA2902"/>
    <w:rsid w:val="5AE5DF38"/>
    <w:rsid w:val="5AE6DE9C"/>
    <w:rsid w:val="5B273F76"/>
    <w:rsid w:val="5B2D2799"/>
    <w:rsid w:val="5B4400CE"/>
    <w:rsid w:val="5B4400CE"/>
    <w:rsid w:val="5B759ADC"/>
    <w:rsid w:val="5BFC252E"/>
    <w:rsid w:val="5C0D19CB"/>
    <w:rsid w:val="5C254920"/>
    <w:rsid w:val="5C2DC252"/>
    <w:rsid w:val="5C367E27"/>
    <w:rsid w:val="5C367E27"/>
    <w:rsid w:val="5C417517"/>
    <w:rsid w:val="5C600D41"/>
    <w:rsid w:val="5C6EC559"/>
    <w:rsid w:val="5C7E8ACC"/>
    <w:rsid w:val="5C900C66"/>
    <w:rsid w:val="5C979FCC"/>
    <w:rsid w:val="5CAD4D0C"/>
    <w:rsid w:val="5CAE174A"/>
    <w:rsid w:val="5CAEB8EC"/>
    <w:rsid w:val="5CB18E13"/>
    <w:rsid w:val="5D25DAF8"/>
    <w:rsid w:val="5D276367"/>
    <w:rsid w:val="5D3C31D8"/>
    <w:rsid w:val="5D47B98A"/>
    <w:rsid w:val="5D5024E3"/>
    <w:rsid w:val="5D6E8952"/>
    <w:rsid w:val="5D88573D"/>
    <w:rsid w:val="5D89DE1C"/>
    <w:rsid w:val="5DC1CA19"/>
    <w:rsid w:val="5E037F72"/>
    <w:rsid w:val="5E037F72"/>
    <w:rsid w:val="5E06632C"/>
    <w:rsid w:val="5E0AD6F9"/>
    <w:rsid w:val="5E2590E3"/>
    <w:rsid w:val="5E47FBA3"/>
    <w:rsid w:val="5E4BCD95"/>
    <w:rsid w:val="5EAD2C63"/>
    <w:rsid w:val="5EAD2C63"/>
    <w:rsid w:val="5EBBD817"/>
    <w:rsid w:val="5EDE0FFE"/>
    <w:rsid w:val="5EE0AACD"/>
    <w:rsid w:val="5EE4AB6A"/>
    <w:rsid w:val="5EE51B18"/>
    <w:rsid w:val="5EE95380"/>
    <w:rsid w:val="5F134F04"/>
    <w:rsid w:val="5F31BB23"/>
    <w:rsid w:val="5F3BBE96"/>
    <w:rsid w:val="5F75C283"/>
    <w:rsid w:val="5F7ABE1C"/>
    <w:rsid w:val="5F92D3C2"/>
    <w:rsid w:val="5F9F4FD3"/>
    <w:rsid w:val="5FA5F82E"/>
    <w:rsid w:val="5FA62B23"/>
    <w:rsid w:val="5FC9AC9C"/>
    <w:rsid w:val="60172E0D"/>
    <w:rsid w:val="601DF5D1"/>
    <w:rsid w:val="60384F17"/>
    <w:rsid w:val="60425C6C"/>
    <w:rsid w:val="6049A346"/>
    <w:rsid w:val="60584931"/>
    <w:rsid w:val="605F0429"/>
    <w:rsid w:val="60850D17"/>
    <w:rsid w:val="60997BAA"/>
    <w:rsid w:val="60997BAA"/>
    <w:rsid w:val="60C00FAC"/>
    <w:rsid w:val="60C7EE2E"/>
    <w:rsid w:val="60CEF6EA"/>
    <w:rsid w:val="60DBC680"/>
    <w:rsid w:val="612D966C"/>
    <w:rsid w:val="6141FB84"/>
    <w:rsid w:val="6156CA96"/>
    <w:rsid w:val="615BFC9D"/>
    <w:rsid w:val="61982596"/>
    <w:rsid w:val="6206313F"/>
    <w:rsid w:val="62131AAC"/>
    <w:rsid w:val="62182E95"/>
    <w:rsid w:val="62239606"/>
    <w:rsid w:val="6241FA75"/>
    <w:rsid w:val="62452E67"/>
    <w:rsid w:val="62482511"/>
    <w:rsid w:val="62A1F128"/>
    <w:rsid w:val="62C6A3A5"/>
    <w:rsid w:val="62CF162C"/>
    <w:rsid w:val="6302D848"/>
    <w:rsid w:val="631D61A3"/>
    <w:rsid w:val="6321070B"/>
    <w:rsid w:val="633031DF"/>
    <w:rsid w:val="633031DF"/>
    <w:rsid w:val="634707C7"/>
    <w:rsid w:val="6351B1D8"/>
    <w:rsid w:val="6357FBE8"/>
    <w:rsid w:val="637197E1"/>
    <w:rsid w:val="63AF1157"/>
    <w:rsid w:val="63FD5ADC"/>
    <w:rsid w:val="6410BCA5"/>
    <w:rsid w:val="6410BCA5"/>
    <w:rsid w:val="64324DF1"/>
    <w:rsid w:val="644C1C68"/>
    <w:rsid w:val="64602148"/>
    <w:rsid w:val="649A00FD"/>
    <w:rsid w:val="64ABB702"/>
    <w:rsid w:val="64AC169A"/>
    <w:rsid w:val="64CC0240"/>
    <w:rsid w:val="64CDB78A"/>
    <w:rsid w:val="64E5F901"/>
    <w:rsid w:val="64F9B20F"/>
    <w:rsid w:val="65420E6B"/>
    <w:rsid w:val="65420E6B"/>
    <w:rsid w:val="65936922"/>
    <w:rsid w:val="65936922"/>
    <w:rsid w:val="65992B3D"/>
    <w:rsid w:val="65992B3D"/>
    <w:rsid w:val="659EDD39"/>
    <w:rsid w:val="65BCCFDB"/>
    <w:rsid w:val="65BCCFDB"/>
    <w:rsid w:val="65BFC839"/>
    <w:rsid w:val="65CCB4E0"/>
    <w:rsid w:val="65DEA607"/>
    <w:rsid w:val="65F6D943"/>
    <w:rsid w:val="65FE9EFD"/>
    <w:rsid w:val="66345968"/>
    <w:rsid w:val="66478763"/>
    <w:rsid w:val="66478763"/>
    <w:rsid w:val="6651FD39"/>
    <w:rsid w:val="6661B6DB"/>
    <w:rsid w:val="66677159"/>
    <w:rsid w:val="668E968D"/>
    <w:rsid w:val="66A33517"/>
    <w:rsid w:val="66FA7BCA"/>
    <w:rsid w:val="671D3402"/>
    <w:rsid w:val="6791395B"/>
    <w:rsid w:val="67A20F8B"/>
    <w:rsid w:val="67CBFD19"/>
    <w:rsid w:val="67CEF250"/>
    <w:rsid w:val="67D7921F"/>
    <w:rsid w:val="67F6DB08"/>
    <w:rsid w:val="68179A65"/>
    <w:rsid w:val="68271FC3"/>
    <w:rsid w:val="684A6A52"/>
    <w:rsid w:val="684A6A52"/>
    <w:rsid w:val="68942E08"/>
    <w:rsid w:val="68B2F053"/>
    <w:rsid w:val="68B2F053"/>
    <w:rsid w:val="68C765E5"/>
    <w:rsid w:val="68D0CBFF"/>
    <w:rsid w:val="690FEF7D"/>
    <w:rsid w:val="6960D6D3"/>
    <w:rsid w:val="6963558A"/>
    <w:rsid w:val="696D99BC"/>
    <w:rsid w:val="6971D3F6"/>
    <w:rsid w:val="697B04D8"/>
    <w:rsid w:val="699EBF97"/>
    <w:rsid w:val="69BA7535"/>
    <w:rsid w:val="69F189C5"/>
    <w:rsid w:val="6A054267"/>
    <w:rsid w:val="6A150097"/>
    <w:rsid w:val="6A273593"/>
    <w:rsid w:val="6A65E1C4"/>
    <w:rsid w:val="6A6AFD92"/>
    <w:rsid w:val="6A78F23A"/>
    <w:rsid w:val="6AAF0CD4"/>
    <w:rsid w:val="6AB15507"/>
    <w:rsid w:val="6AB227CF"/>
    <w:rsid w:val="6AB366DD"/>
    <w:rsid w:val="6ABD562A"/>
    <w:rsid w:val="6AD9B04D"/>
    <w:rsid w:val="6B094281"/>
    <w:rsid w:val="6B16D539"/>
    <w:rsid w:val="6B1A4D8D"/>
    <w:rsid w:val="6B213E7C"/>
    <w:rsid w:val="6B28A72C"/>
    <w:rsid w:val="6B3AD31F"/>
    <w:rsid w:val="6B5871CD"/>
    <w:rsid w:val="6B5871CD"/>
    <w:rsid w:val="6B714E79"/>
    <w:rsid w:val="6B729649"/>
    <w:rsid w:val="6B820B14"/>
    <w:rsid w:val="6BA8C652"/>
    <w:rsid w:val="6BCEBEE3"/>
    <w:rsid w:val="6BDCE7AF"/>
    <w:rsid w:val="6BECACFD"/>
    <w:rsid w:val="6C172D5E"/>
    <w:rsid w:val="6C2D722B"/>
    <w:rsid w:val="6C5E653B"/>
    <w:rsid w:val="6C5E6BB6"/>
    <w:rsid w:val="6C88D293"/>
    <w:rsid w:val="6CB6C8E7"/>
    <w:rsid w:val="6CB6C8E7"/>
    <w:rsid w:val="6CE5B5D1"/>
    <w:rsid w:val="6CEECB41"/>
    <w:rsid w:val="6CF905CD"/>
    <w:rsid w:val="6CFC955C"/>
    <w:rsid w:val="6CFFEB85"/>
    <w:rsid w:val="6D184C6E"/>
    <w:rsid w:val="6D3C339B"/>
    <w:rsid w:val="6D3F4514"/>
    <w:rsid w:val="6D4B5218"/>
    <w:rsid w:val="6D4D41C7"/>
    <w:rsid w:val="6D594465"/>
    <w:rsid w:val="6DEB079F"/>
    <w:rsid w:val="6E40E343"/>
    <w:rsid w:val="6E45FCF0"/>
    <w:rsid w:val="6E4A64B0"/>
    <w:rsid w:val="6E4D14BD"/>
    <w:rsid w:val="6E58DF3E"/>
    <w:rsid w:val="6E65EAFF"/>
    <w:rsid w:val="6E661C8C"/>
    <w:rsid w:val="6E6D9554"/>
    <w:rsid w:val="6E8262F9"/>
    <w:rsid w:val="6ED65127"/>
    <w:rsid w:val="6EDB1575"/>
    <w:rsid w:val="6EDB1575"/>
    <w:rsid w:val="6EE6BE15"/>
    <w:rsid w:val="6F042215"/>
    <w:rsid w:val="6F148871"/>
    <w:rsid w:val="6F4DEF56"/>
    <w:rsid w:val="6F83A73B"/>
    <w:rsid w:val="6F8C1C33"/>
    <w:rsid w:val="6F9498C8"/>
    <w:rsid w:val="6FC09B42"/>
    <w:rsid w:val="6FC0C9BB"/>
    <w:rsid w:val="6FC0C9BB"/>
    <w:rsid w:val="6FC15F86"/>
    <w:rsid w:val="6FC71E71"/>
    <w:rsid w:val="70089BCE"/>
    <w:rsid w:val="70582029"/>
    <w:rsid w:val="7076E5D6"/>
    <w:rsid w:val="707A73B5"/>
    <w:rsid w:val="708745A1"/>
    <w:rsid w:val="709758C9"/>
    <w:rsid w:val="70BA193D"/>
    <w:rsid w:val="70D99EEA"/>
    <w:rsid w:val="70E22C9C"/>
    <w:rsid w:val="70E9BFB7"/>
    <w:rsid w:val="70E9BFB7"/>
    <w:rsid w:val="70FC328D"/>
    <w:rsid w:val="71400927"/>
    <w:rsid w:val="71400927"/>
    <w:rsid w:val="7146B42D"/>
    <w:rsid w:val="717409D1"/>
    <w:rsid w:val="71972B28"/>
    <w:rsid w:val="719DBD4E"/>
    <w:rsid w:val="71ED5E4E"/>
    <w:rsid w:val="7212B637"/>
    <w:rsid w:val="7225538D"/>
    <w:rsid w:val="72273A3A"/>
    <w:rsid w:val="72336A3B"/>
    <w:rsid w:val="72851FDE"/>
    <w:rsid w:val="72D28723"/>
    <w:rsid w:val="72DBD988"/>
    <w:rsid w:val="731D2F6B"/>
    <w:rsid w:val="733892DD"/>
    <w:rsid w:val="73417B35"/>
    <w:rsid w:val="73777F38"/>
    <w:rsid w:val="738153B2"/>
    <w:rsid w:val="738AE3D2"/>
    <w:rsid w:val="738CE694"/>
    <w:rsid w:val="73BD2AEF"/>
    <w:rsid w:val="73E26C45"/>
    <w:rsid w:val="73F7974B"/>
    <w:rsid w:val="741406A9"/>
    <w:rsid w:val="741943AB"/>
    <w:rsid w:val="7420F03F"/>
    <w:rsid w:val="7440EDE1"/>
    <w:rsid w:val="7444AC4F"/>
    <w:rsid w:val="744E7BC4"/>
    <w:rsid w:val="7462E33F"/>
    <w:rsid w:val="7470720A"/>
    <w:rsid w:val="749EE9F0"/>
    <w:rsid w:val="74A4DA50"/>
    <w:rsid w:val="74A8ADDD"/>
    <w:rsid w:val="74EE193C"/>
    <w:rsid w:val="74EFC199"/>
    <w:rsid w:val="7533F95F"/>
    <w:rsid w:val="75395007"/>
    <w:rsid w:val="753F1B5F"/>
    <w:rsid w:val="7576A654"/>
    <w:rsid w:val="7580104B"/>
    <w:rsid w:val="7580104B"/>
    <w:rsid w:val="75A2BB58"/>
    <w:rsid w:val="75AC2DD5"/>
    <w:rsid w:val="75AF4F07"/>
    <w:rsid w:val="75EA4C25"/>
    <w:rsid w:val="761CB786"/>
    <w:rsid w:val="762DB4D5"/>
    <w:rsid w:val="76300B3F"/>
    <w:rsid w:val="76300B3F"/>
    <w:rsid w:val="7686B021"/>
    <w:rsid w:val="7711D176"/>
    <w:rsid w:val="771F4C92"/>
    <w:rsid w:val="7744EDB2"/>
    <w:rsid w:val="7744EDB2"/>
    <w:rsid w:val="774DF42D"/>
    <w:rsid w:val="776F72C8"/>
    <w:rsid w:val="779887B8"/>
    <w:rsid w:val="779887B8"/>
    <w:rsid w:val="77A86C61"/>
    <w:rsid w:val="77B92416"/>
    <w:rsid w:val="77CBDBA0"/>
    <w:rsid w:val="780AAB71"/>
    <w:rsid w:val="780CFED2"/>
    <w:rsid w:val="78232CDF"/>
    <w:rsid w:val="783BE6CB"/>
    <w:rsid w:val="784A4E4C"/>
    <w:rsid w:val="7850C7C5"/>
    <w:rsid w:val="7852CF2A"/>
    <w:rsid w:val="786E1F3D"/>
    <w:rsid w:val="78AE4716"/>
    <w:rsid w:val="78B7B10D"/>
    <w:rsid w:val="78D2ED23"/>
    <w:rsid w:val="78FF88E3"/>
    <w:rsid w:val="79001787"/>
    <w:rsid w:val="79001787"/>
    <w:rsid w:val="79247F63"/>
    <w:rsid w:val="793B28B2"/>
    <w:rsid w:val="79A3CC6D"/>
    <w:rsid w:val="79E4333A"/>
    <w:rsid w:val="7A3BC283"/>
    <w:rsid w:val="7A52F191"/>
    <w:rsid w:val="7A531CD1"/>
    <w:rsid w:val="7A53816E"/>
    <w:rsid w:val="7A87EEDA"/>
    <w:rsid w:val="7A99341C"/>
    <w:rsid w:val="7A9EB285"/>
    <w:rsid w:val="7AA0025F"/>
    <w:rsid w:val="7B83F272"/>
    <w:rsid w:val="7BBCD339"/>
    <w:rsid w:val="7BCC8212"/>
    <w:rsid w:val="7BF30B79"/>
    <w:rsid w:val="7BF31D05"/>
    <w:rsid w:val="7C32BE18"/>
    <w:rsid w:val="7C4BF7AB"/>
    <w:rsid w:val="7C94A8A5"/>
    <w:rsid w:val="7C99DDE0"/>
    <w:rsid w:val="7C99DDE0"/>
    <w:rsid w:val="7CE7A3B5"/>
    <w:rsid w:val="7D12FD1D"/>
    <w:rsid w:val="7D30FF6F"/>
    <w:rsid w:val="7D3E2477"/>
    <w:rsid w:val="7D6EA641"/>
    <w:rsid w:val="7D868ED3"/>
    <w:rsid w:val="7DB2EA60"/>
    <w:rsid w:val="7DCE7757"/>
    <w:rsid w:val="7DD4A9D7"/>
    <w:rsid w:val="7DD9B6BF"/>
    <w:rsid w:val="7DDBB29E"/>
    <w:rsid w:val="7E0968B9"/>
    <w:rsid w:val="7E0A3707"/>
    <w:rsid w:val="7E2B7494"/>
    <w:rsid w:val="7E3F585D"/>
    <w:rsid w:val="7E6317BE"/>
    <w:rsid w:val="7E6971E8"/>
    <w:rsid w:val="7E7D541A"/>
    <w:rsid w:val="7E98B58E"/>
    <w:rsid w:val="7E9D777B"/>
    <w:rsid w:val="7F020F6F"/>
    <w:rsid w:val="7F070201"/>
    <w:rsid w:val="7F2EE017"/>
    <w:rsid w:val="7F36D73A"/>
    <w:rsid w:val="7F5F8541"/>
    <w:rsid w:val="7F643472"/>
    <w:rsid w:val="7FA8168C"/>
    <w:rsid w:val="7FAC3231"/>
    <w:rsid w:val="7FF45A14"/>
    <w:rsid w:val="7FF774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93CE11"/>
  <w15:chartTrackingRefBased/>
  <w15:docId w15:val="{77F50CB6-9E5C-4CFB-96B9-14358F8D21E4}"/>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p14">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ListParagraph">
    <w:name w:val="List Paragraph"/>
    <w:aliases w:val="F5 List Paragraph,List Paragraph1,Bullet point text,Dot pt,List Paragraph Char Char Char,Indicator Text,Numbered Para 1,Bullet 1,Bullet Points,MAIN CONTENT,List Paragraph2,Normal numbered,OBC Bullet,Bulleted list,List Paragraph11,L,B"/>
    <w:basedOn w:val="Normal"/>
    <w:link w:val="ListParagraphChar"/>
    <w:uiPriority w:val="34"/>
    <w:qFormat/>
    <w:rsid w:val="00964BAC"/>
    <w:pPr>
      <w:ind w:left="720"/>
      <w:contextualSpacing/>
    </w:pPr>
  </w:style>
  <w:style w:type="table" w:styleId="TableGrid">
    <w:name w:val="Table Grid"/>
    <w:basedOn w:val="TableNormal"/>
    <w:uiPriority w:val="39"/>
    <w:rsid w:val="00964BAC"/>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ListParagraphChar" w:customStyle="1">
    <w:name w:val="List Paragraph Char"/>
    <w:aliases w:val="F5 List Paragraph Char,List Paragraph1 Char,Bullet point text Char,Dot pt Char,List Paragraph Char Char Char Char,Indicator Text Char,Numbered Para 1 Char,Bullet 1 Char,Bullet Points Char,MAIN CONTENT Char,List Paragraph2 Char,L Char"/>
    <w:basedOn w:val="DefaultParagraphFont"/>
    <w:link w:val="ListParagraph"/>
    <w:uiPriority w:val="34"/>
    <w:qFormat/>
    <w:rsid w:val="00964BA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89185613">
      <w:bodyDiv w:val="1"/>
      <w:marLeft w:val="0"/>
      <w:marRight w:val="0"/>
      <w:marTop w:val="0"/>
      <w:marBottom w:val="0"/>
      <w:divBdr>
        <w:top w:val="none" w:sz="0" w:space="0" w:color="auto"/>
        <w:left w:val="none" w:sz="0" w:space="0" w:color="auto"/>
        <w:bottom w:val="none" w:sz="0" w:space="0" w:color="auto"/>
        <w:right w:val="none" w:sz="0" w:space="0" w:color="auto"/>
      </w:divBdr>
    </w:div>
    <w:div w:id="21179409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numbering" Target="numbering.xml" Id="rId5" /><Relationship Type="http://schemas.openxmlformats.org/officeDocument/2006/relationships/theme" Target="theme/theme1.xml" Id="rId10" /><Relationship Type="http://schemas.openxmlformats.org/officeDocument/2006/relationships/customXml" Target="../customXml/item4.xml" Id="rId4" /><Relationship Type="http://schemas.openxmlformats.org/officeDocument/2006/relationships/fontTable" Target="fontTable.xml" Id="rId9" /><Relationship Type="http://schemas.microsoft.com/office/2020/10/relationships/intelligence" Target="intelligence2.xml" Id="R0071e0ee706b440d"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19B33373B5D8A4EAC99EBDA53F9000C" ma:contentTypeVersion="15" ma:contentTypeDescription="Create a new document." ma:contentTypeScope="" ma:versionID="21cec32a9901bbd925c056b218c5a2fe">
  <xsd:schema xmlns:xsd="http://www.w3.org/2001/XMLSchema" xmlns:xs="http://www.w3.org/2001/XMLSchema" xmlns:p="http://schemas.microsoft.com/office/2006/metadata/properties" xmlns:ns2="7f2a109a-dbb2-456e-8998-33242490fa33" xmlns:ns3="238ced8e-5b87-4564-b079-ed6d0507f116" targetNamespace="http://schemas.microsoft.com/office/2006/metadata/properties" ma:root="true" ma:fieldsID="0929e538568c96bc27eddc40a38ea8cf" ns2:_="" ns3:_="">
    <xsd:import namespace="7f2a109a-dbb2-456e-8998-33242490fa33"/>
    <xsd:import namespace="238ced8e-5b87-4564-b079-ed6d0507f116"/>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2a109a-dbb2-456e-8998-33242490fa3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DateTaken" ma:index="20" nillable="true" ma:displayName="MediaServiceDateTaken" ma:hidden="true" ma:indexed="true" ma:internalName="MediaServiceDateTaken" ma:readOnly="true">
      <xsd:simpleType>
        <xsd:restriction base="dms:Text"/>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38ced8e-5b87-4564-b079-ed6d0507f116"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5f5b2767-bb35-4de7-8183-7c95e0d71da1}" ma:internalName="TaxCatchAll" ma:showField="CatchAllData" ma:web="238ced8e-5b87-4564-b079-ed6d0507f11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238ced8e-5b87-4564-b079-ed6d0507f116" xsi:nil="true"/>
    <lcf76f155ced4ddcb4097134ff3c332f xmlns="7f2a109a-dbb2-456e-8998-33242490fa33">
      <Terms xmlns="http://schemas.microsoft.com/office/infopath/2007/PartnerControls"/>
    </lcf76f155ced4ddcb4097134ff3c332f>
    <SharedWithUsers xmlns="238ced8e-5b87-4564-b079-ed6d0507f116">
      <UserInfo>
        <DisplayName>Stephen Gardiner (Cardiff and Vale UHB - Estates and Facilities)</DisplayName>
        <AccountId>45</AccountId>
        <AccountType/>
      </UserInfo>
      <UserInfo>
        <DisplayName>Robert Wilkinson (Cardiff and Vale UHB - Strategic + Service Planning)</DisplayName>
        <AccountId>17</AccountId>
        <AccountType/>
      </UserInfo>
      <UserInfo>
        <DisplayName>Caitlin Thomas (Cardiff and Vale UHB - Strategic &amp; Service Planning)</DisplayName>
        <AccountId>36</AccountId>
        <AccountType/>
      </UserInfo>
      <UserInfo>
        <DisplayName>Marie Davies (Cardiff and Vale UHB - Strategic   Service Planning)</DisplayName>
        <AccountId>13</AccountId>
        <AccountType/>
      </UserInfo>
      <UserInfo>
        <DisplayName>Ashleigh O'Callaghan (Cardiff and Vale UHB - Strategic &amp; Service Planning)</DisplayName>
        <AccountId>32</AccountId>
        <AccountType/>
      </UserInfo>
      <UserInfo>
        <DisplayName>Zoe Riden (Cardiff and Vale UHB - Capital Estates Facilities)</DisplayName>
        <AccountId>286</AccountId>
        <AccountType/>
      </UserInfo>
      <UserInfo>
        <DisplayName>Abigail Harris (Cardiff and Vale UHB - Exec Dir Planning)</DisplayName>
        <AccountId>14</AccountId>
        <AccountType/>
      </UserInfo>
      <UserInfo>
        <DisplayName>Geoff Walsh (Cardiff and Vale UHB - CAPITAL ESTATES AND FACILITIES)</DisplayName>
        <AccountId>42</AccountId>
        <AccountType/>
      </UserInfo>
      <UserInfo>
        <DisplayName>Nathan Saunders (Cardiff and Vale UHB - CORPORATE GOVERNANCE)</DisplayName>
        <AccountId>288</AccountId>
        <AccountType/>
      </UserInfo>
      <UserInfo>
        <DisplayName>Carys Prentis (Cardiff and Vale UHB - Executive HQ)</DisplayName>
        <AccountId>249</AccountId>
        <AccountType/>
      </UserInfo>
    </SharedWithUser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7925A7F-8C91-4A6B-ADE5-E84842329DF2}"/>
</file>

<file path=customXml/itemProps2.xml><?xml version="1.0" encoding="utf-8"?>
<ds:datastoreItem xmlns:ds="http://schemas.openxmlformats.org/officeDocument/2006/customXml" ds:itemID="{6BA765D5-5328-4664-8A32-D270CDC69BAA}">
  <ds:schemaRefs>
    <ds:schemaRef ds:uri="http://schemas.microsoft.com/sharepoint/v3/contenttype/forms"/>
  </ds:schemaRefs>
</ds:datastoreItem>
</file>

<file path=customXml/itemProps3.xml><?xml version="1.0" encoding="utf-8"?>
<ds:datastoreItem xmlns:ds="http://schemas.openxmlformats.org/officeDocument/2006/customXml" ds:itemID="{93DBEB6C-AB0E-483A-AEE4-D66930496E7A}">
  <ds:schemaRefs>
    <ds:schemaRef ds:uri="http://schemas.microsoft.com/office/2006/metadata/properties"/>
    <ds:schemaRef ds:uri="http://schemas.microsoft.com/office/infopath/2007/PartnerControls"/>
    <ds:schemaRef ds:uri="238ced8e-5b87-4564-b079-ed6d0507f116"/>
    <ds:schemaRef ds:uri="7f2a109a-dbb2-456e-8998-33242490fa33"/>
  </ds:schemaRefs>
</ds:datastoreItem>
</file>

<file path=customXml/itemProps4.xml><?xml version="1.0" encoding="utf-8"?>
<ds:datastoreItem xmlns:ds="http://schemas.openxmlformats.org/officeDocument/2006/customXml" ds:itemID="{B5AE1427-F6F4-4614-91A2-7F5FA6D36422}">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CardiffandVale UHB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Marie Davies (Cardiff and Vale UHB - Strategic   Service Planning)</dc:creator>
  <cp:keywords/>
  <dc:description/>
  <cp:lastModifiedBy>Marie Davies (Cardiff and Vale UHB - Strategic   Service Planning)</cp:lastModifiedBy>
  <cp:revision>6</cp:revision>
  <dcterms:created xsi:type="dcterms:W3CDTF">2024-01-22T13:15:00Z</dcterms:created>
  <dcterms:modified xsi:type="dcterms:W3CDTF">2024-03-22T12:58:52Z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0x010100D19B33373B5D8A4EAC99EBDA53F9000C</vt:lpwstr>
  </property>
  <property fmtid="{D5CDD505-2E9C-101B-9397-08002B2CF9AE}" pid="3" name="MediaServiceImageTags">
    <vt:lpwstr/>
  </property>
</Properties>
</file>