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99DA5" w14:textId="77777777" w:rsidR="00734BF6" w:rsidRPr="005E0259" w:rsidRDefault="00734BF6" w:rsidP="007A50C3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7814"/>
      </w:tblGrid>
      <w:tr w:rsidR="007A50C3" w:rsidRPr="00E848EB" w14:paraId="79945533" w14:textId="77777777">
        <w:trPr>
          <w:tblHeader/>
        </w:trPr>
        <w:tc>
          <w:tcPr>
            <w:tcW w:w="2642" w:type="dxa"/>
            <w:shd w:val="clear" w:color="auto" w:fill="FFE599" w:themeFill="accent4" w:themeFillTint="66"/>
          </w:tcPr>
          <w:p w14:paraId="1B21C64B" w14:textId="77777777" w:rsidR="007A50C3" w:rsidRPr="00E848EB" w:rsidRDefault="007A50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E599" w:themeFill="accent4" w:themeFillTint="66"/>
          </w:tcPr>
          <w:p w14:paraId="79C0EEC1" w14:textId="77777777"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Priority area(s) </w:t>
            </w:r>
          </w:p>
        </w:tc>
      </w:tr>
      <w:tr w:rsidR="007A50C3" w:rsidRPr="00E848EB" w14:paraId="367D7B92" w14:textId="77777777" w:rsidTr="000A67EE">
        <w:tc>
          <w:tcPr>
            <w:tcW w:w="2642" w:type="dxa"/>
            <w:vMerge w:val="restart"/>
            <w:shd w:val="clear" w:color="auto" w:fill="FFE599" w:themeFill="accent4" w:themeFillTint="66"/>
          </w:tcPr>
          <w:p w14:paraId="4A9585BB" w14:textId="77777777"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Key focus should be on delivering </w:t>
            </w:r>
          </w:p>
        </w:tc>
        <w:tc>
          <w:tcPr>
            <w:tcW w:w="7814" w:type="dxa"/>
            <w:shd w:val="clear" w:color="auto" w:fill="FFF2CC" w:themeFill="accent4" w:themeFillTint="33"/>
          </w:tcPr>
          <w:p w14:paraId="653828AE" w14:textId="77777777" w:rsidR="007A50C3" w:rsidRPr="00E848EB" w:rsidRDefault="00F91451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 xml:space="preserve">Implementation of fully functioning “same day emergency care” service for both Medical and Surgical patients. </w:t>
            </w:r>
            <w:r w:rsidR="00C613EB" w:rsidRPr="00E848EB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7A50C3" w:rsidRPr="00E848EB" w14:paraId="1EB8EE7F" w14:textId="77777777" w:rsidTr="000A67EE">
        <w:tc>
          <w:tcPr>
            <w:tcW w:w="2642" w:type="dxa"/>
            <w:vMerge/>
            <w:shd w:val="clear" w:color="auto" w:fill="FFE599" w:themeFill="accent4" w:themeFillTint="66"/>
          </w:tcPr>
          <w:p w14:paraId="06FA5A26" w14:textId="77777777" w:rsidR="007A50C3" w:rsidRPr="00E848EB" w:rsidRDefault="007A50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14:paraId="4D610991" w14:textId="77777777" w:rsidR="007A50C3" w:rsidRPr="00E848EB" w:rsidRDefault="00F91451">
            <w:pPr>
              <w:rPr>
                <w:rFonts w:cstheme="minorHAnsi"/>
                <w:bCs/>
                <w:i/>
              </w:rPr>
            </w:pPr>
            <w:r w:rsidRPr="00E848EB">
              <w:rPr>
                <w:rFonts w:cstheme="minorHAnsi"/>
                <w:bCs/>
                <w:i/>
              </w:rPr>
              <w:t xml:space="preserve">Honour commitments to deliver improvement of 25% for total lost hours per week and average lost minutes per arrival for ambulance handovers. </w:t>
            </w:r>
          </w:p>
        </w:tc>
      </w:tr>
      <w:tr w:rsidR="007A50C3" w:rsidRPr="00E848EB" w14:paraId="6CFC53F3" w14:textId="77777777" w:rsidTr="000A67EE">
        <w:tc>
          <w:tcPr>
            <w:tcW w:w="2642" w:type="dxa"/>
            <w:vMerge/>
            <w:shd w:val="clear" w:color="auto" w:fill="FFE599" w:themeFill="accent4" w:themeFillTint="66"/>
          </w:tcPr>
          <w:p w14:paraId="37A24A6A" w14:textId="77777777" w:rsidR="007A50C3" w:rsidRPr="00E848EB" w:rsidRDefault="007A50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14:paraId="680D9AE6" w14:textId="4A073D29" w:rsidR="00021D29" w:rsidRPr="00E848EB" w:rsidRDefault="00213B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UHB </w:t>
            </w:r>
            <w:r w:rsidR="00021D29" w:rsidRPr="00E848EB">
              <w:rPr>
                <w:rFonts w:cstheme="minorHAnsi"/>
                <w:bCs/>
              </w:rPr>
              <w:t>Aim:</w:t>
            </w:r>
            <w:r w:rsidR="00021D29" w:rsidRPr="00E848EB">
              <w:rPr>
                <w:rFonts w:eastAsiaTheme="minorEastAsia" w:cstheme="minorHAnsi"/>
                <w:color w:val="000000" w:themeColor="text1"/>
                <w:kern w:val="24"/>
              </w:rPr>
              <w:t xml:space="preserve"> </w:t>
            </w:r>
            <w:r w:rsidR="00021D29" w:rsidRPr="00E848EB">
              <w:rPr>
                <w:rFonts w:cstheme="minorHAnsi"/>
                <w:bCs/>
              </w:rPr>
              <w:t>enable people with urgent or emergency care needs to access safe and high-quality care at the right time, in the right place.</w:t>
            </w:r>
            <w:r w:rsidR="00C27D76">
              <w:rPr>
                <w:rFonts w:cstheme="minorHAnsi"/>
                <w:bCs/>
              </w:rPr>
              <w:t xml:space="preserve"> </w:t>
            </w:r>
          </w:p>
        </w:tc>
      </w:tr>
      <w:tr w:rsidR="000A67EE" w:rsidRPr="00E848EB" w14:paraId="2CE49142" w14:textId="77777777" w:rsidTr="000A67EE">
        <w:tc>
          <w:tcPr>
            <w:tcW w:w="2642" w:type="dxa"/>
            <w:shd w:val="clear" w:color="auto" w:fill="000000" w:themeFill="text1"/>
          </w:tcPr>
          <w:p w14:paraId="272D8EC9" w14:textId="77777777"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14:paraId="19CB7217" w14:textId="77777777" w:rsidR="000A67EE" w:rsidRPr="00E848EB" w:rsidRDefault="000A67EE">
            <w:pPr>
              <w:rPr>
                <w:rFonts w:cstheme="minorHAnsi"/>
                <w:i/>
                <w:iCs/>
              </w:rPr>
            </w:pPr>
          </w:p>
        </w:tc>
      </w:tr>
      <w:tr w:rsidR="00F514A3" w:rsidRPr="00E848EB" w14:paraId="4962A4BB" w14:textId="77777777" w:rsidTr="000A67EE">
        <w:trPr>
          <w:trHeight w:val="767"/>
        </w:trPr>
        <w:tc>
          <w:tcPr>
            <w:tcW w:w="2642" w:type="dxa"/>
            <w:shd w:val="clear" w:color="auto" w:fill="BDD6EE" w:themeFill="accent5" w:themeFillTint="66"/>
          </w:tcPr>
          <w:p w14:paraId="57A54D98" w14:textId="77777777" w:rsidR="00F514A3" w:rsidRPr="00E848EB" w:rsidRDefault="00F514A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Baseline</w:t>
            </w:r>
          </w:p>
          <w:p w14:paraId="7B9E9808" w14:textId="77777777"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DEEAF6" w:themeFill="accent5" w:themeFillTint="33"/>
          </w:tcPr>
          <w:p w14:paraId="0E3B669E" w14:textId="77777777" w:rsidR="00F95AE2" w:rsidRPr="00E848EB" w:rsidRDefault="00021D29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Ambulance Handovers</w:t>
            </w:r>
          </w:p>
          <w:p w14:paraId="17DC6AAE" w14:textId="77777777" w:rsidR="00021D29" w:rsidRPr="00E848EB" w:rsidRDefault="00021D29">
            <w:pPr>
              <w:rPr>
                <w:rFonts w:cstheme="minorHAnsi"/>
                <w:i/>
                <w:iCs/>
              </w:rPr>
            </w:pPr>
          </w:p>
          <w:p w14:paraId="7DF56049" w14:textId="77777777" w:rsidR="00021D29" w:rsidRPr="00E848EB" w:rsidRDefault="00021D29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Oct 21:</w:t>
            </w:r>
          </w:p>
          <w:p w14:paraId="497BD0DF" w14:textId="77777777" w:rsidR="00F95AE2" w:rsidRPr="00E848EB" w:rsidRDefault="00F95AE2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25% reduction of lost minutes per ambulance arrival (36 mins)</w:t>
            </w:r>
          </w:p>
          <w:p w14:paraId="2E08DAB2" w14:textId="77777777" w:rsidR="00021D29" w:rsidRPr="00E848EB" w:rsidRDefault="00021D29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Eliminate 4-hour ambulance delays</w:t>
            </w:r>
          </w:p>
          <w:p w14:paraId="24BAB6C8" w14:textId="77777777" w:rsidR="000621E8" w:rsidRPr="00E848EB" w:rsidRDefault="000621E8">
            <w:pPr>
              <w:rPr>
                <w:rFonts w:cstheme="minorHAnsi"/>
                <w:i/>
                <w:iCs/>
              </w:rPr>
            </w:pPr>
          </w:p>
          <w:p w14:paraId="2A02E183" w14:textId="77777777" w:rsidR="000621E8" w:rsidRPr="00E848EB" w:rsidRDefault="000621E8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 xml:space="preserve">Jan 23 </w:t>
            </w:r>
          </w:p>
          <w:p w14:paraId="406F6975" w14:textId="77777777" w:rsidR="000621E8" w:rsidRPr="00E848EB" w:rsidRDefault="000621E8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 xml:space="preserve">Lost hours due to handover delays – 338 hours per week </w:t>
            </w:r>
          </w:p>
          <w:p w14:paraId="0D2D7D88" w14:textId="77777777" w:rsidR="000621E8" w:rsidRPr="00E848EB" w:rsidRDefault="000621E8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Lost minutes per ambulance arrival – 3</w:t>
            </w:r>
            <w:r w:rsidR="00770F91" w:rsidRPr="00E848EB">
              <w:rPr>
                <w:rFonts w:cstheme="minorHAnsi"/>
                <w:i/>
                <w:iCs/>
              </w:rPr>
              <w:t xml:space="preserve">4 minutes </w:t>
            </w:r>
          </w:p>
          <w:p w14:paraId="25357D96" w14:textId="77777777" w:rsidR="000621E8" w:rsidRPr="00E848EB" w:rsidRDefault="000621E8">
            <w:pPr>
              <w:rPr>
                <w:rFonts w:cstheme="minorHAnsi"/>
                <w:i/>
                <w:iCs/>
              </w:rPr>
            </w:pPr>
          </w:p>
          <w:p w14:paraId="101F994B" w14:textId="77777777" w:rsidR="00021D29" w:rsidRPr="00E848EB" w:rsidRDefault="00021D29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SDEC</w:t>
            </w:r>
          </w:p>
          <w:p w14:paraId="26A60034" w14:textId="71CDB75F" w:rsidR="00F91451" w:rsidRPr="00E848EB" w:rsidRDefault="00412E00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4090 patients through SDEC in Q3 2022/24</w:t>
            </w:r>
          </w:p>
        </w:tc>
      </w:tr>
      <w:tr w:rsidR="000A67EE" w:rsidRPr="00E848EB" w14:paraId="5FED8B40" w14:textId="77777777" w:rsidTr="000A67EE">
        <w:tc>
          <w:tcPr>
            <w:tcW w:w="2642" w:type="dxa"/>
            <w:shd w:val="clear" w:color="auto" w:fill="000000" w:themeFill="text1"/>
          </w:tcPr>
          <w:p w14:paraId="68566B9A" w14:textId="77777777"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14:paraId="566AF2B2" w14:textId="77777777" w:rsidR="000A67EE" w:rsidRPr="00E848EB" w:rsidRDefault="000A67EE">
            <w:pPr>
              <w:rPr>
                <w:rFonts w:cstheme="minorHAnsi"/>
                <w:i/>
                <w:iCs/>
              </w:rPr>
            </w:pPr>
          </w:p>
        </w:tc>
      </w:tr>
      <w:tr w:rsidR="007A50C3" w:rsidRPr="00E848EB" w14:paraId="15740E83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3704085E" w14:textId="77777777"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Quarter</w:t>
            </w:r>
            <w:r w:rsidR="00F514A3" w:rsidRPr="00E848EB">
              <w:rPr>
                <w:rFonts w:cstheme="minorHAnsi"/>
                <w:b/>
                <w:bCs/>
              </w:rPr>
              <w:t xml:space="preserve"> 1</w:t>
            </w:r>
            <w:r w:rsidRPr="00E848EB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30C1CA21" w14:textId="77777777" w:rsidR="007A50C3" w:rsidRPr="00E848EB" w:rsidRDefault="007A50C3">
            <w:pPr>
              <w:rPr>
                <w:rFonts w:cstheme="minorHAnsi"/>
                <w:b/>
                <w:bCs/>
              </w:rPr>
            </w:pPr>
          </w:p>
        </w:tc>
      </w:tr>
      <w:tr w:rsidR="007A50C3" w:rsidRPr="00E848EB" w14:paraId="70AA0162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205D65BF" w14:textId="77777777" w:rsidR="007A50C3" w:rsidRPr="00E848EB" w:rsidRDefault="007A50C3" w:rsidP="00F514A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3A152608" w14:textId="77777777" w:rsidR="00F95AE2" w:rsidRPr="00E848EB" w:rsidRDefault="00F95AE2" w:rsidP="00F95AE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Increase virtual ward activity by 20% in both surgery and medicine SDEC </w:t>
            </w:r>
          </w:p>
          <w:p w14:paraId="5860CBFC" w14:textId="77777777" w:rsidR="00770F91" w:rsidRPr="00E848EB" w:rsidRDefault="008B10B3" w:rsidP="00770F9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Maintain zero 4-hour ambulance delays</w:t>
            </w:r>
          </w:p>
          <w:p w14:paraId="147E5C8A" w14:textId="77777777" w:rsidR="00770F91" w:rsidRPr="00E848EB" w:rsidRDefault="00770F91" w:rsidP="00770F9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Direct access from WAST to Medical SDEC</w:t>
            </w:r>
          </w:p>
          <w:p w14:paraId="43161355" w14:textId="77777777" w:rsidR="0015754C" w:rsidRDefault="0015754C" w:rsidP="00770F9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Zero 24 hour waits in EU</w:t>
            </w:r>
          </w:p>
          <w:p w14:paraId="4EB0D361" w14:textId="63377401" w:rsidR="00412E00" w:rsidRPr="00E848EB" w:rsidRDefault="00412E00" w:rsidP="00770F9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Increase SDEC attendances to &gt; 5000 per quarter</w:t>
            </w:r>
          </w:p>
        </w:tc>
      </w:tr>
      <w:tr w:rsidR="007A50C3" w:rsidRPr="00E848EB" w14:paraId="48DCE105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450401F0" w14:textId="77777777" w:rsidR="007A50C3" w:rsidRPr="00E848EB" w:rsidRDefault="007A50C3" w:rsidP="00F514A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45CB3F69" w14:textId="77777777" w:rsidR="008B10B3" w:rsidRPr="00E848EB" w:rsidRDefault="008B10B3" w:rsidP="008B10B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Implement consultant connect across medical SDEC</w:t>
            </w:r>
          </w:p>
          <w:p w14:paraId="214C7637" w14:textId="77777777" w:rsidR="007A50C3" w:rsidRPr="00E848EB" w:rsidRDefault="00770F91" w:rsidP="008B10B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Redesign assessment units moving to alternative environment and further developing clinical pathways </w:t>
            </w:r>
          </w:p>
          <w:p w14:paraId="0D5FD202" w14:textId="77777777" w:rsidR="00770F91" w:rsidRPr="00E848EB" w:rsidRDefault="00770F91" w:rsidP="008B10B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Develop cohesive medical workforce plan for key specialist services in medicine and specialist to include Gastro / Neuro / Repository/ General Medicine </w:t>
            </w:r>
          </w:p>
          <w:p w14:paraId="23093D2E" w14:textId="39E98F03" w:rsidR="00DF1B7E" w:rsidRDefault="00DF1B7E" w:rsidP="008B10B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Agree location and introduction of </w:t>
            </w:r>
            <w:r w:rsidR="00055911">
              <w:rPr>
                <w:rFonts w:cstheme="minorHAnsi"/>
                <w:bCs/>
              </w:rPr>
              <w:t>D</w:t>
            </w:r>
            <w:r w:rsidRPr="00E848EB">
              <w:rPr>
                <w:rFonts w:cstheme="minorHAnsi"/>
                <w:bCs/>
              </w:rPr>
              <w:t xml:space="preserve">iagnostic Day Unit </w:t>
            </w:r>
          </w:p>
          <w:p w14:paraId="300848C8" w14:textId="573CEC5C" w:rsidR="00C27D76" w:rsidRPr="00E848EB" w:rsidRDefault="00C27D76" w:rsidP="008B10B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Explore integration of surgical and medical SDEC</w:t>
            </w:r>
          </w:p>
        </w:tc>
      </w:tr>
      <w:tr w:rsidR="00F514A3" w:rsidRPr="00E848EB" w14:paraId="6F83D323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5CB157C7" w14:textId="77777777" w:rsidR="00F514A3" w:rsidRPr="00E848EB" w:rsidRDefault="00F514A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Quarter </w:t>
            </w:r>
            <w:r w:rsidR="00C613EB" w:rsidRPr="00E848EB">
              <w:rPr>
                <w:rFonts w:cstheme="minorHAnsi"/>
                <w:b/>
                <w:bCs/>
              </w:rPr>
              <w:t>2</w:t>
            </w:r>
            <w:r w:rsidRPr="00E848EB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1A815AC4" w14:textId="77777777" w:rsidR="00F514A3" w:rsidRPr="00E848EB" w:rsidRDefault="00F514A3">
            <w:pPr>
              <w:rPr>
                <w:rFonts w:cstheme="minorHAnsi"/>
                <w:b/>
                <w:bCs/>
              </w:rPr>
            </w:pPr>
          </w:p>
        </w:tc>
      </w:tr>
      <w:tr w:rsidR="00F514A3" w:rsidRPr="00E848EB" w14:paraId="537752FA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2F47DFED" w14:textId="77777777" w:rsidR="00F514A3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73664476" w14:textId="77777777" w:rsidR="00F514A3" w:rsidRPr="00E848EB" w:rsidRDefault="000621E8" w:rsidP="00EE449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>Introduce four</w:t>
            </w:r>
            <w:r w:rsidR="00EE4493" w:rsidRPr="00E848EB">
              <w:rPr>
                <w:rFonts w:cstheme="minorHAnsi"/>
                <w:bCs/>
              </w:rPr>
              <w:t xml:space="preserve"> bedded gynaecology same day emergency care </w:t>
            </w:r>
            <w:r w:rsidRPr="00E848EB">
              <w:rPr>
                <w:rFonts w:cstheme="minorHAnsi"/>
                <w:bCs/>
              </w:rPr>
              <w:t xml:space="preserve">unit </w:t>
            </w:r>
          </w:p>
          <w:p w14:paraId="355D5A01" w14:textId="77777777" w:rsidR="00A930F7" w:rsidRPr="00E848EB" w:rsidRDefault="008B10B3" w:rsidP="00BE0B0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>Reduce ambulance handover average lost minutes to 30 minutes.</w:t>
            </w:r>
          </w:p>
          <w:p w14:paraId="6BD3DA5F" w14:textId="77777777" w:rsidR="0015754C" w:rsidRPr="00BD2942" w:rsidRDefault="008B10B3" w:rsidP="00BE0B0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>Reduce 12-hour ED waits by 50% of Jan ’23 baseline</w:t>
            </w:r>
          </w:p>
          <w:p w14:paraId="7973EC0E" w14:textId="77777777" w:rsidR="00BD2942" w:rsidRDefault="00BD2942" w:rsidP="00BE0B0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BD2942">
              <w:rPr>
                <w:rFonts w:cstheme="minorHAnsi"/>
                <w:bCs/>
              </w:rPr>
              <w:t>Reduced number of unplanned re-presentations within 7-days of SDEC attendance</w:t>
            </w:r>
          </w:p>
          <w:p w14:paraId="5952AB02" w14:textId="43F6D6B2" w:rsidR="00412E00" w:rsidRPr="00055911" w:rsidRDefault="00C27D76" w:rsidP="0005591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Convert current trauma SDEC pilot in to long term sustainable SDEC</w:t>
            </w:r>
          </w:p>
        </w:tc>
      </w:tr>
      <w:tr w:rsidR="00F514A3" w:rsidRPr="00E848EB" w14:paraId="7AD5FF20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23B72633" w14:textId="77777777" w:rsidR="00C613EB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44414326" w14:textId="77777777" w:rsidR="008B10B3" w:rsidRPr="00055911" w:rsidRDefault="008B10B3" w:rsidP="0005591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055911">
              <w:rPr>
                <w:rFonts w:cstheme="minorHAnsi"/>
                <w:bCs/>
              </w:rPr>
              <w:t>First two non-surgical specialities introduce revised week on-call rota. (Including consultant connect)</w:t>
            </w:r>
          </w:p>
          <w:p w14:paraId="16B9F3BB" w14:textId="77777777" w:rsidR="00F514A3" w:rsidRPr="00055911" w:rsidRDefault="00770F91" w:rsidP="0005591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055911">
              <w:rPr>
                <w:rFonts w:cstheme="minorHAnsi"/>
                <w:bCs/>
              </w:rPr>
              <w:t xml:space="preserve">Establish clinical decision unit in EU footprint UHW. </w:t>
            </w:r>
          </w:p>
          <w:p w14:paraId="76C80820" w14:textId="77777777" w:rsidR="00770F91" w:rsidRPr="00055911" w:rsidRDefault="00770F91" w:rsidP="0005591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055911">
              <w:rPr>
                <w:rFonts w:cstheme="minorHAnsi"/>
                <w:bCs/>
              </w:rPr>
              <w:t xml:space="preserve">Establish four bedded gynaecology SDEC </w:t>
            </w:r>
          </w:p>
          <w:p w14:paraId="7C24BA54" w14:textId="77777777" w:rsidR="00A930F7" w:rsidRPr="00055911" w:rsidRDefault="00A930F7" w:rsidP="0005591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055911">
              <w:rPr>
                <w:rFonts w:cstheme="minorHAnsi"/>
                <w:bCs/>
              </w:rPr>
              <w:t>Development of cluster and MDT work to compliment UPC and upstream working to support WAST conveyancing reduction Tier 1 Emergency Unit</w:t>
            </w:r>
          </w:p>
          <w:p w14:paraId="72ECA07E" w14:textId="380A2F4F" w:rsidR="00C27D76" w:rsidRPr="00055911" w:rsidRDefault="00C27D76" w:rsidP="0005591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055911">
              <w:rPr>
                <w:rFonts w:cstheme="minorHAnsi"/>
                <w:bCs/>
              </w:rPr>
              <w:t xml:space="preserve">Define trauma SDEC model and confirm long term location </w:t>
            </w:r>
          </w:p>
        </w:tc>
      </w:tr>
      <w:tr w:rsidR="00F514A3" w:rsidRPr="00E848EB" w14:paraId="37E9F79D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7EA96A7A" w14:textId="77777777" w:rsidR="00F514A3" w:rsidRPr="00E848EB" w:rsidRDefault="00C613EB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Quarter 3: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4466D443" w14:textId="77777777" w:rsidR="00F514A3" w:rsidRPr="00E848EB" w:rsidRDefault="00F514A3">
            <w:pPr>
              <w:rPr>
                <w:rFonts w:cstheme="minorHAnsi"/>
                <w:b/>
                <w:bCs/>
              </w:rPr>
            </w:pPr>
          </w:p>
        </w:tc>
      </w:tr>
      <w:tr w:rsidR="00F514A3" w:rsidRPr="00E848EB" w14:paraId="24E2AC45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25CD23BE" w14:textId="77777777" w:rsidR="00C613EB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49E10478" w14:textId="77777777" w:rsidR="000C0847" w:rsidRPr="00E848EB" w:rsidRDefault="000C0847" w:rsidP="000C084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Reduction </w:t>
            </w:r>
            <w:r w:rsidR="008B10B3">
              <w:rPr>
                <w:rFonts w:cstheme="minorHAnsi"/>
                <w:bCs/>
              </w:rPr>
              <w:t xml:space="preserve">ED </w:t>
            </w:r>
            <w:r w:rsidR="00A3622F">
              <w:rPr>
                <w:rFonts w:cstheme="minorHAnsi"/>
                <w:bCs/>
              </w:rPr>
              <w:t>majors’</w:t>
            </w:r>
            <w:r w:rsidR="008B10B3">
              <w:rPr>
                <w:rFonts w:cstheme="minorHAnsi"/>
                <w:bCs/>
              </w:rPr>
              <w:t xml:space="preserve"> attendances by 5%</w:t>
            </w:r>
            <w:r w:rsidRPr="00E848EB">
              <w:rPr>
                <w:rFonts w:cstheme="minorHAnsi"/>
                <w:bCs/>
              </w:rPr>
              <w:t xml:space="preserve"> </w:t>
            </w:r>
          </w:p>
          <w:p w14:paraId="4B6F2FF1" w14:textId="1A1EFDFA" w:rsidR="005E6E86" w:rsidRPr="00622DDB" w:rsidRDefault="008B10B3" w:rsidP="00213B9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 xml:space="preserve">Maintain ambulance handover average lost </w:t>
            </w:r>
            <w:r w:rsidR="00213B92">
              <w:rPr>
                <w:rFonts w:cstheme="minorHAnsi"/>
                <w:bCs/>
              </w:rPr>
              <w:t>minutes</w:t>
            </w:r>
            <w:r w:rsidR="00C27D76">
              <w:rPr>
                <w:rFonts w:cstheme="minorHAnsi"/>
                <w:bCs/>
              </w:rPr>
              <w:t xml:space="preserve"> to 30 minutes</w:t>
            </w:r>
          </w:p>
          <w:p w14:paraId="58753E44" w14:textId="5E59EBC2" w:rsidR="00622DDB" w:rsidRPr="00213B92" w:rsidRDefault="00622DDB" w:rsidP="00213B9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>
              <w:rPr>
                <w:rFonts w:eastAsia="Times New Roman"/>
                <w:lang w:eastAsia="en-GB"/>
              </w:rPr>
              <w:t>I</w:t>
            </w:r>
            <w:r w:rsidRPr="02281193">
              <w:rPr>
                <w:rFonts w:eastAsia="Times New Roman"/>
                <w:lang w:eastAsia="en-GB"/>
              </w:rPr>
              <w:t>mprove % of take managed in SDEC without requiring admission</w:t>
            </w:r>
          </w:p>
        </w:tc>
      </w:tr>
      <w:tr w:rsidR="00F514A3" w:rsidRPr="00E848EB" w14:paraId="14EAF86A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26F78652" w14:textId="77777777" w:rsidR="00F514A3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lastRenderedPageBreak/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00E8B48F" w14:textId="77777777" w:rsidR="008B10B3" w:rsidRPr="008B10B3" w:rsidRDefault="008B10B3" w:rsidP="00A930F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>Four specialities running week on-call rota within medical and specialist services (TBC)</w:t>
            </w:r>
          </w:p>
          <w:p w14:paraId="7A639156" w14:textId="6D63B85F" w:rsidR="00F514A3" w:rsidRPr="00E848EB" w:rsidRDefault="00A930F7" w:rsidP="00A930F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>Re-establish acute response team to reflect patient demand with ID consultants</w:t>
            </w:r>
          </w:p>
          <w:p w14:paraId="58CB83B5" w14:textId="77777777" w:rsidR="00A930F7" w:rsidRPr="00E848EB" w:rsidRDefault="00A930F7" w:rsidP="00A930F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Introduce CRT &amp; VCRS hub in UHW with redirection of patients with social flags away from acute inpatient setting </w:t>
            </w:r>
          </w:p>
          <w:p w14:paraId="128898B0" w14:textId="77777777" w:rsidR="000C0847" w:rsidRPr="00E848EB" w:rsidRDefault="000C0847" w:rsidP="00A930F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Agree frailty bed base model with corresponding outreach service </w:t>
            </w:r>
          </w:p>
          <w:p w14:paraId="4D855CE0" w14:textId="0294DAEF" w:rsidR="007159CE" w:rsidRPr="00412E00" w:rsidRDefault="000C0847" w:rsidP="00213B9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>Plan to consolidate acute gastro in UHW</w:t>
            </w:r>
          </w:p>
          <w:p w14:paraId="1D565AED" w14:textId="61385E40" w:rsidR="00412E00" w:rsidRPr="00412E00" w:rsidRDefault="00412E00" w:rsidP="00412E0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>Increase SDEC attendances to &gt;6000 per quarter</w:t>
            </w:r>
          </w:p>
        </w:tc>
      </w:tr>
      <w:tr w:rsidR="00C613EB" w:rsidRPr="00E848EB" w14:paraId="3A6DAB9F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1548A478" w14:textId="77777777" w:rsidR="00C613EB" w:rsidRPr="00E848EB" w:rsidRDefault="00C613EB" w:rsidP="00C613EB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Quarter4: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1EDA5EA5" w14:textId="77777777" w:rsidR="00C613EB" w:rsidRPr="00E848EB" w:rsidRDefault="00C613EB">
            <w:pPr>
              <w:rPr>
                <w:rFonts w:cstheme="minorHAnsi"/>
                <w:b/>
                <w:bCs/>
              </w:rPr>
            </w:pPr>
          </w:p>
        </w:tc>
      </w:tr>
      <w:tr w:rsidR="00C613EB" w:rsidRPr="00E848EB" w14:paraId="71E9723C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1C5DB7C6" w14:textId="77777777" w:rsidR="00C613EB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7BE5C799" w14:textId="0BE3BD1B" w:rsidR="00C27D76" w:rsidRPr="00C27D76" w:rsidRDefault="00412E00" w:rsidP="00C27D76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>Increase SDEC attendances to &gt;6500 per quarter</w:t>
            </w:r>
          </w:p>
          <w:p w14:paraId="43F6E62F" w14:textId="66CA59D9" w:rsidR="00A930F7" w:rsidRPr="00C27D76" w:rsidRDefault="00C27D76" w:rsidP="00C27D76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>Maintain ambulance handover average lost minutes to 30 minutes</w:t>
            </w:r>
          </w:p>
        </w:tc>
      </w:tr>
      <w:tr w:rsidR="00C613EB" w:rsidRPr="00E848EB" w14:paraId="53D8497D" w14:textId="77777777" w:rsidTr="000A67EE">
        <w:tc>
          <w:tcPr>
            <w:tcW w:w="2642" w:type="dxa"/>
            <w:shd w:val="clear" w:color="auto" w:fill="C5E0B3" w:themeFill="accent6" w:themeFillTint="66"/>
          </w:tcPr>
          <w:p w14:paraId="23D06DD8" w14:textId="77777777" w:rsidR="00C613EB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14:paraId="0E12CFAA" w14:textId="77777777" w:rsidR="008B10B3" w:rsidRPr="00E848EB" w:rsidRDefault="008B10B3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All medicine specialities running week on-call rota within medical and specialist services (Consultant connect) (TBC)</w:t>
            </w:r>
          </w:p>
          <w:p w14:paraId="02B55838" w14:textId="77777777" w:rsidR="008B10B3" w:rsidRPr="00E848EB" w:rsidRDefault="008B10B3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MDT across every locality aligned to high-risk patients and “health days” </w:t>
            </w:r>
          </w:p>
          <w:p w14:paraId="02061D50" w14:textId="77777777" w:rsidR="00C613EB" w:rsidRPr="00E848EB" w:rsidRDefault="00BE0B0A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Job planning for emergency rotas completed </w:t>
            </w:r>
          </w:p>
          <w:p w14:paraId="3F9F25AF" w14:textId="77777777" w:rsidR="00BE0B0A" w:rsidRPr="00E848EB" w:rsidRDefault="00BE0B0A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Revised clinical pathways written for </w:t>
            </w:r>
            <w:r w:rsidR="000C0847" w:rsidRPr="00E848EB">
              <w:rPr>
                <w:rFonts w:cstheme="minorHAnsi"/>
                <w:bCs/>
              </w:rPr>
              <w:t>MDT</w:t>
            </w:r>
          </w:p>
          <w:p w14:paraId="57758E13" w14:textId="77777777" w:rsidR="007159CE" w:rsidRPr="00213B92" w:rsidRDefault="000C0847" w:rsidP="00213B9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Information sharing between partners (governance issues resolved) to capture high-risk cohort and maintain </w:t>
            </w:r>
          </w:p>
        </w:tc>
      </w:tr>
      <w:tr w:rsidR="00F514A3" w:rsidRPr="00E848EB" w14:paraId="6FD03956" w14:textId="77777777" w:rsidTr="000A67EE">
        <w:tc>
          <w:tcPr>
            <w:tcW w:w="2642" w:type="dxa"/>
            <w:shd w:val="clear" w:color="auto" w:fill="000000" w:themeFill="text1"/>
          </w:tcPr>
          <w:p w14:paraId="2B883167" w14:textId="77777777" w:rsidR="00F514A3" w:rsidRPr="00E848EB" w:rsidRDefault="00F514A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14:paraId="22DC12F6" w14:textId="77777777" w:rsidR="00F514A3" w:rsidRPr="00E848EB" w:rsidRDefault="00F514A3">
            <w:pPr>
              <w:rPr>
                <w:rFonts w:cstheme="minorHAnsi"/>
                <w:b/>
                <w:bCs/>
              </w:rPr>
            </w:pPr>
          </w:p>
        </w:tc>
      </w:tr>
      <w:tr w:rsidR="007A50C3" w:rsidRPr="00E848EB" w14:paraId="73CB7D92" w14:textId="77777777" w:rsidTr="000A67EE">
        <w:tc>
          <w:tcPr>
            <w:tcW w:w="2642" w:type="dxa"/>
            <w:shd w:val="clear" w:color="auto" w:fill="FFE599" w:themeFill="accent4" w:themeFillTint="66"/>
          </w:tcPr>
          <w:p w14:paraId="22348D82" w14:textId="77777777"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Risks </w:t>
            </w:r>
          </w:p>
          <w:p w14:paraId="5525720B" w14:textId="77777777"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14:paraId="1894E438" w14:textId="77777777" w:rsidR="007A50C3" w:rsidRPr="00E848EB" w:rsidRDefault="00610121" w:rsidP="0061012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Workforce constraints, medical model of care to move towards week rota for all </w:t>
            </w:r>
          </w:p>
          <w:p w14:paraId="2303F21E" w14:textId="77777777" w:rsidR="00BE0B0A" w:rsidRPr="00E848EB" w:rsidRDefault="00BE0B0A" w:rsidP="0061012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Transitional funding to support secondary to primary resource shift</w:t>
            </w:r>
          </w:p>
          <w:p w14:paraId="696C1E18" w14:textId="77777777" w:rsidR="0022632E" w:rsidRPr="00213B92" w:rsidRDefault="00BE0B0A" w:rsidP="00213B9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Engagement with partnership organisations</w:t>
            </w:r>
          </w:p>
        </w:tc>
      </w:tr>
      <w:tr w:rsidR="007A50C3" w:rsidRPr="00E848EB" w14:paraId="53181B86" w14:textId="77777777" w:rsidTr="000A67EE">
        <w:tc>
          <w:tcPr>
            <w:tcW w:w="2642" w:type="dxa"/>
            <w:shd w:val="clear" w:color="auto" w:fill="FFE599" w:themeFill="accent4" w:themeFillTint="66"/>
          </w:tcPr>
          <w:p w14:paraId="609D37BB" w14:textId="77777777"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Outcomes </w:t>
            </w:r>
          </w:p>
          <w:p w14:paraId="0A6FFE24" w14:textId="77777777"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14:paraId="05757290" w14:textId="77777777" w:rsidR="007A50C3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Reduction in emergency inpatient stay (TBC) </w:t>
            </w:r>
          </w:p>
          <w:p w14:paraId="05B8BCBB" w14:textId="77777777" w:rsidR="005A0BA2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Decrease in readmission rate </w:t>
            </w:r>
          </w:p>
          <w:p w14:paraId="1B2D112D" w14:textId="77777777" w:rsidR="005A0BA2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Decrease in WAST conveyances </w:t>
            </w:r>
          </w:p>
          <w:p w14:paraId="2AF8AA84" w14:textId="77777777" w:rsidR="005A0BA2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Deliver ambulance handover standards as per WG </w:t>
            </w:r>
          </w:p>
          <w:p w14:paraId="20B24227" w14:textId="77777777" w:rsidR="005A0BA2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Increase “Health Days” </w:t>
            </w:r>
          </w:p>
          <w:p w14:paraId="71A08E7C" w14:textId="77777777" w:rsidR="005A0BA2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Decreased mortality and morbidity </w:t>
            </w:r>
          </w:p>
          <w:p w14:paraId="37870D5B" w14:textId="77777777" w:rsidR="0022632E" w:rsidRPr="00213B92" w:rsidRDefault="00BE0B0A" w:rsidP="00213B9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Increased direct access to SDEC from WAST </w:t>
            </w:r>
          </w:p>
        </w:tc>
      </w:tr>
      <w:tr w:rsidR="007A50C3" w:rsidRPr="00E848EB" w14:paraId="461A1A1A" w14:textId="77777777" w:rsidTr="000A67EE">
        <w:tc>
          <w:tcPr>
            <w:tcW w:w="2642" w:type="dxa"/>
            <w:shd w:val="clear" w:color="auto" w:fill="FFE599" w:themeFill="accent4" w:themeFillTint="66"/>
          </w:tcPr>
          <w:p w14:paraId="5EE4B7BF" w14:textId="77777777" w:rsidR="000A67EE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Alignment with </w:t>
            </w:r>
          </w:p>
          <w:p w14:paraId="076A12F3" w14:textId="77777777"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workforce plans</w:t>
            </w:r>
          </w:p>
          <w:p w14:paraId="0B65B1B9" w14:textId="77777777"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14:paraId="575FB795" w14:textId="77777777" w:rsidR="007A50C3" w:rsidRPr="00E848EB" w:rsidRDefault="00BE0B0A" w:rsidP="00BE0B0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>All plans align to: redesign of clinical roles and responsibilities, value for money and working at top of licence, non-registrant clinical roles</w:t>
            </w:r>
          </w:p>
          <w:p w14:paraId="0E12C3DF" w14:textId="77777777" w:rsidR="00BE0B0A" w:rsidRPr="00E848EB" w:rsidRDefault="00BE0B0A" w:rsidP="00BE0B0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Reduction in premium workforce costs impacting on quality of care </w:t>
            </w:r>
          </w:p>
          <w:p w14:paraId="00F0F557" w14:textId="77777777" w:rsidR="00BE0B0A" w:rsidRPr="00E848EB" w:rsidRDefault="00BE0B0A" w:rsidP="00BE0B0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Redeployment of resource to increase community services along with reduction in inpatient footprint </w:t>
            </w:r>
          </w:p>
          <w:p w14:paraId="3700CE57" w14:textId="77777777" w:rsidR="00BE0B0A" w:rsidRPr="00E848EB" w:rsidRDefault="00BE0B0A" w:rsidP="00BE0B0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Reduction in locum and WLI payments</w:t>
            </w:r>
          </w:p>
          <w:p w14:paraId="34F8C13D" w14:textId="77777777" w:rsidR="0022632E" w:rsidRPr="00213B92" w:rsidRDefault="00BE0B0A" w:rsidP="00213B92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Strengthen quality measures supported </w:t>
            </w:r>
            <w:r w:rsidR="000C0847" w:rsidRPr="00E848EB">
              <w:rPr>
                <w:rFonts w:cstheme="minorHAnsi"/>
                <w:bCs/>
              </w:rPr>
              <w:t>evidence-based</w:t>
            </w:r>
            <w:r w:rsidRPr="00E848EB">
              <w:rPr>
                <w:rFonts w:cstheme="minorHAnsi"/>
                <w:bCs/>
              </w:rPr>
              <w:t xml:space="preserve"> planning and </w:t>
            </w:r>
            <w:r w:rsidR="000C0847" w:rsidRPr="00E848EB">
              <w:rPr>
                <w:rFonts w:cstheme="minorHAnsi"/>
                <w:bCs/>
              </w:rPr>
              <w:t>outcome-based</w:t>
            </w:r>
            <w:r w:rsidRPr="00E848EB">
              <w:rPr>
                <w:rFonts w:cstheme="minorHAnsi"/>
                <w:bCs/>
              </w:rPr>
              <w:t xml:space="preserve"> delivery </w:t>
            </w:r>
          </w:p>
        </w:tc>
      </w:tr>
      <w:tr w:rsidR="007A50C3" w:rsidRPr="00E848EB" w14:paraId="2A510092" w14:textId="77777777" w:rsidTr="000A67EE">
        <w:tc>
          <w:tcPr>
            <w:tcW w:w="2642" w:type="dxa"/>
            <w:shd w:val="clear" w:color="auto" w:fill="FFE599" w:themeFill="accent4" w:themeFillTint="66"/>
          </w:tcPr>
          <w:p w14:paraId="72682239" w14:textId="77777777"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Alignment with Financial plans </w:t>
            </w:r>
          </w:p>
          <w:p w14:paraId="1FF5C930" w14:textId="77777777"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14:paraId="3334003E" w14:textId="77777777" w:rsidR="007A50C3" w:rsidRPr="00E848EB" w:rsidRDefault="00BE0B0A" w:rsidP="00BE0B0A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Reduction in inpatient bed footprint </w:t>
            </w:r>
          </w:p>
          <w:p w14:paraId="6CFA2123" w14:textId="77777777" w:rsidR="00BE0B0A" w:rsidRPr="00E848EB" w:rsidRDefault="00BE0B0A" w:rsidP="00BE0B0A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Reduction in premium workforce costs </w:t>
            </w:r>
          </w:p>
          <w:p w14:paraId="52D63B04" w14:textId="65C0FF62" w:rsidR="00BE0B0A" w:rsidRDefault="00BE0B0A" w:rsidP="00BE0B0A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Quality improvements leading to cost reduction and </w:t>
            </w:r>
            <w:r w:rsidR="000C0847" w:rsidRPr="00E848EB">
              <w:rPr>
                <w:rFonts w:cstheme="minorHAnsi"/>
                <w:bCs/>
              </w:rPr>
              <w:t>value-based</w:t>
            </w:r>
            <w:r w:rsidRPr="00E848EB">
              <w:rPr>
                <w:rFonts w:cstheme="minorHAnsi"/>
                <w:bCs/>
              </w:rPr>
              <w:t xml:space="preserve"> services. </w:t>
            </w:r>
          </w:p>
          <w:p w14:paraId="38123E46" w14:textId="42983C05" w:rsidR="00C27D76" w:rsidRPr="00E848EB" w:rsidRDefault="00C27D76" w:rsidP="00BE0B0A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£2.9m six goals is allocated across priority schemes in SDEC, </w:t>
            </w:r>
            <w:r w:rsidR="00412E00">
              <w:rPr>
                <w:rFonts w:cstheme="minorHAnsi"/>
                <w:bCs/>
              </w:rPr>
              <w:t>CAV 24/7 and Urgent Primary Care, and programme support. Further detail is being provided to the Six Goals programme.</w:t>
            </w:r>
            <w:bookmarkStart w:id="0" w:name="_GoBack"/>
            <w:bookmarkEnd w:id="0"/>
          </w:p>
          <w:p w14:paraId="7FA2F9AB" w14:textId="77777777" w:rsidR="0022632E" w:rsidRPr="00E848EB" w:rsidRDefault="0022632E" w:rsidP="007159CE">
            <w:pPr>
              <w:pStyle w:val="ListParagraph"/>
              <w:rPr>
                <w:rFonts w:cstheme="minorHAnsi"/>
                <w:b/>
                <w:bCs/>
              </w:rPr>
            </w:pPr>
          </w:p>
        </w:tc>
      </w:tr>
    </w:tbl>
    <w:p w14:paraId="008FA6CD" w14:textId="77777777" w:rsidR="002F3E7E" w:rsidRPr="00585CB4" w:rsidRDefault="002F3E7E" w:rsidP="000A67EE">
      <w:pPr>
        <w:rPr>
          <w:rFonts w:ascii="Arial" w:hAnsi="Arial" w:cs="Arial"/>
          <w:sz w:val="24"/>
          <w:szCs w:val="24"/>
        </w:rPr>
      </w:pPr>
    </w:p>
    <w:sectPr w:rsidR="002F3E7E" w:rsidRPr="00585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0EE1"/>
    <w:multiLevelType w:val="hybridMultilevel"/>
    <w:tmpl w:val="0C822C0C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3659D"/>
    <w:multiLevelType w:val="hybridMultilevel"/>
    <w:tmpl w:val="875C6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855E2"/>
    <w:multiLevelType w:val="hybridMultilevel"/>
    <w:tmpl w:val="A530B5B2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7498B"/>
    <w:multiLevelType w:val="hybridMultilevel"/>
    <w:tmpl w:val="24ECEE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420E55"/>
    <w:multiLevelType w:val="hybridMultilevel"/>
    <w:tmpl w:val="8DA45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D163E"/>
    <w:multiLevelType w:val="hybridMultilevel"/>
    <w:tmpl w:val="F3C46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86B90"/>
    <w:multiLevelType w:val="hybridMultilevel"/>
    <w:tmpl w:val="8C5E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F3FF2"/>
    <w:multiLevelType w:val="hybridMultilevel"/>
    <w:tmpl w:val="CEA2CB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4B37AA3"/>
    <w:multiLevelType w:val="hybridMultilevel"/>
    <w:tmpl w:val="14101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D6A9A"/>
    <w:multiLevelType w:val="hybridMultilevel"/>
    <w:tmpl w:val="C4E293D4"/>
    <w:lvl w:ilvl="0" w:tplc="4B3EE0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F4E9D"/>
    <w:multiLevelType w:val="hybridMultilevel"/>
    <w:tmpl w:val="3E406E44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405B4"/>
    <w:multiLevelType w:val="hybridMultilevel"/>
    <w:tmpl w:val="E5FA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17564"/>
    <w:multiLevelType w:val="hybridMultilevel"/>
    <w:tmpl w:val="7D743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07B47"/>
    <w:multiLevelType w:val="hybridMultilevel"/>
    <w:tmpl w:val="2940E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9"/>
  </w:num>
  <w:num w:numId="5">
    <w:abstractNumId w:val="9"/>
  </w:num>
  <w:num w:numId="6">
    <w:abstractNumId w:val="6"/>
  </w:num>
  <w:num w:numId="7">
    <w:abstractNumId w:val="5"/>
  </w:num>
  <w:num w:numId="8">
    <w:abstractNumId w:val="12"/>
  </w:num>
  <w:num w:numId="9">
    <w:abstractNumId w:val="1"/>
  </w:num>
  <w:num w:numId="10">
    <w:abstractNumId w:val="3"/>
  </w:num>
  <w:num w:numId="11">
    <w:abstractNumId w:val="8"/>
  </w:num>
  <w:num w:numId="12">
    <w:abstractNumId w:val="10"/>
  </w:num>
  <w:num w:numId="13">
    <w:abstractNumId w:val="0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C3"/>
    <w:rsid w:val="00020766"/>
    <w:rsid w:val="00021D29"/>
    <w:rsid w:val="0003491F"/>
    <w:rsid w:val="00055911"/>
    <w:rsid w:val="000621E8"/>
    <w:rsid w:val="000A67EE"/>
    <w:rsid w:val="000C0847"/>
    <w:rsid w:val="000F7EF7"/>
    <w:rsid w:val="001061E6"/>
    <w:rsid w:val="0015754C"/>
    <w:rsid w:val="00213B92"/>
    <w:rsid w:val="0022632E"/>
    <w:rsid w:val="002F3E7E"/>
    <w:rsid w:val="00315DDF"/>
    <w:rsid w:val="0039562A"/>
    <w:rsid w:val="00404DAC"/>
    <w:rsid w:val="00412E00"/>
    <w:rsid w:val="0046558A"/>
    <w:rsid w:val="004C518B"/>
    <w:rsid w:val="00585CB4"/>
    <w:rsid w:val="005A0BA2"/>
    <w:rsid w:val="005B5B8D"/>
    <w:rsid w:val="005E0259"/>
    <w:rsid w:val="005E6E86"/>
    <w:rsid w:val="00610121"/>
    <w:rsid w:val="006151EF"/>
    <w:rsid w:val="00622DDB"/>
    <w:rsid w:val="007159CE"/>
    <w:rsid w:val="00734BF6"/>
    <w:rsid w:val="0074000D"/>
    <w:rsid w:val="00770F91"/>
    <w:rsid w:val="007A50C3"/>
    <w:rsid w:val="007A79DE"/>
    <w:rsid w:val="007C79C6"/>
    <w:rsid w:val="007E404B"/>
    <w:rsid w:val="00801B4A"/>
    <w:rsid w:val="00815D5F"/>
    <w:rsid w:val="00826D27"/>
    <w:rsid w:val="00835CAD"/>
    <w:rsid w:val="008504AD"/>
    <w:rsid w:val="008B10B3"/>
    <w:rsid w:val="00947955"/>
    <w:rsid w:val="009C56C7"/>
    <w:rsid w:val="00A3622F"/>
    <w:rsid w:val="00A5633B"/>
    <w:rsid w:val="00A72AA0"/>
    <w:rsid w:val="00A930F7"/>
    <w:rsid w:val="00AC0E94"/>
    <w:rsid w:val="00B33D61"/>
    <w:rsid w:val="00B54FFB"/>
    <w:rsid w:val="00B90140"/>
    <w:rsid w:val="00BD2942"/>
    <w:rsid w:val="00BE0B0A"/>
    <w:rsid w:val="00C24A19"/>
    <w:rsid w:val="00C27D76"/>
    <w:rsid w:val="00C45D30"/>
    <w:rsid w:val="00C53AFC"/>
    <w:rsid w:val="00C613EB"/>
    <w:rsid w:val="00D06BB7"/>
    <w:rsid w:val="00D318AF"/>
    <w:rsid w:val="00D36CA5"/>
    <w:rsid w:val="00D81540"/>
    <w:rsid w:val="00DF1B7E"/>
    <w:rsid w:val="00E848EB"/>
    <w:rsid w:val="00EC2BB6"/>
    <w:rsid w:val="00EE4493"/>
    <w:rsid w:val="00F514A3"/>
    <w:rsid w:val="00F61A3F"/>
    <w:rsid w:val="00F91451"/>
    <w:rsid w:val="00F95AE2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3DAB7"/>
  <w15:docId w15:val="{4C73BB8B-5E51-4D6A-9829-4FF9010C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5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OBC Bullet,List Paragraph12,List Paragraph11,Colorful List - Accent 11,Normal numbered,L"/>
    <w:basedOn w:val="Normal"/>
    <w:link w:val="ListParagraphChar"/>
    <w:uiPriority w:val="34"/>
    <w:qFormat/>
    <w:rsid w:val="00F514A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OBC Bullet Char,L Char"/>
    <w:link w:val="ListParagraph"/>
    <w:uiPriority w:val="34"/>
    <w:qFormat/>
    <w:locked/>
    <w:rsid w:val="00D36CA5"/>
  </w:style>
  <w:style w:type="character" w:styleId="CommentReference">
    <w:name w:val="annotation reference"/>
    <w:basedOn w:val="DefaultParagraphFont"/>
    <w:uiPriority w:val="99"/>
    <w:semiHidden/>
    <w:unhideWhenUsed/>
    <w:rsid w:val="00213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B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B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B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A43030967</value>
    </field>
    <field name="Objective-Title">
      <value order="0">PLANNING FRAMEWORK - MINISTERIAL TEMPLATE  FINAL V6  MINISTER's AMEND</value>
    </field>
    <field name="Objective-Description">
      <value order="0"/>
    </field>
    <field name="Objective-CreationStamp">
      <value order="0">2022-11-23T10:44:15Z</value>
    </field>
    <field name="Objective-IsApproved">
      <value order="0">false</value>
    </field>
    <field name="Objective-IsPublished">
      <value order="0">true</value>
    </field>
    <field name="Objective-DatePublished">
      <value order="0">2022-11-25T15:37:53Z</value>
    </field>
    <field name="Objective-ModificationStamp">
      <value order="0">2022-11-25T15:37:53Z</value>
    </field>
    <field name="Objective-Owner">
      <value order="0">Giles, Heather (HSS - NHS Planning)</value>
    </field>
    <field name="Objective-Path">
      <value order="0">Objective Global Folder:#Business File Plan:WG Organisational Groups:OLD - Pre April 2022 - Health &amp; Social Services (HSS):Health &amp; Social Services (HSS) - D&amp;P - Delivery &amp; Performance:1 - Save:Planning:Framework - 2023-2026 Onwards:Delivery &amp; Performance -  Framework - 2023-2026:FRAMEWORK</value>
    </field>
    <field name="Objective-Parent">
      <value order="0">FRAMEWORK</value>
    </field>
    <field name="Objective-State">
      <value order="0">Published</value>
    </field>
    <field name="Objective-VersionId">
      <value order="0">vA82227206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qA1533820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2022-11-23T00:00:00Z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Giles, Heather (HSS - NHS Planning)</dc:creator>
  <cp:keywords/>
  <dc:description/>
  <cp:lastModifiedBy>Adam Wright (Cardiff and Vale UHB - Head of Service Planning)</cp:lastModifiedBy>
  <cp:revision>3</cp:revision>
  <dcterms:created xsi:type="dcterms:W3CDTF">2023-05-18T07:57:00Z</dcterms:created>
  <dcterms:modified xsi:type="dcterms:W3CDTF">2023-05-18T09:09:00Z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A43030967</vt:lpwstr>
  </property>
  <property fmtid="{D5CDD505-2E9C-101B-9397-08002B2CF9AE}" pid="4" name="Objective-Title">
    <vt:lpwstr>PLANNING FRAMEWORK - MINISTERIAL TEMPLATE  FINAL V6  MINISTER's AMEND</vt:lpwstr>
  </property>
  <property fmtid="{D5CDD505-2E9C-101B-9397-08002B2CF9AE}" pid="5" name="Objective-Description">
    <vt:lpwstr/>
  </property>
  <property fmtid="{D5CDD505-2E9C-101B-9397-08002B2CF9AE}" pid="6" name="Objective-CreationStamp">
    <vt:filetime>2022-11-23T10:44:25Z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2022-11-25T15:37:53Z</vt:filetime>
  </property>
  <property fmtid="{D5CDD505-2E9C-101B-9397-08002B2CF9AE}" pid="10" name="Objective-ModificationStamp">
    <vt:filetime>2022-11-25T15:37:53Z</vt:filetime>
  </property>
  <property fmtid="{D5CDD505-2E9C-101B-9397-08002B2CF9AE}" pid="11" name="Objective-Owner">
    <vt:lpwstr>Giles, Heather (HSS - NHS Planning)</vt:lpwstr>
  </property>
  <property fmtid="{D5CDD505-2E9C-101B-9397-08002B2CF9AE}" pid="12" name="Objective-Path">
    <vt:lpwstr>Objective Global Folder:#Business File Plan:WG Organisational Groups:OLD - Pre April 2022 - Health &amp; Social Services (HSS):Health &amp; Social Services (HSS) - D&amp;P - Delivery &amp; Performance:1 - Save:Planning:Framework - 2023-2026 Onwards:Delivery &amp; Performance</vt:lpwstr>
  </property>
  <property fmtid="{D5CDD505-2E9C-101B-9397-08002B2CF9AE}" pid="13" name="Objective-Parent">
    <vt:lpwstr>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vA82227206</vt:lpwstr>
  </property>
  <property fmtid="{D5CDD505-2E9C-101B-9397-08002B2CF9AE}" pid="16" name="Objective-Version">
    <vt:lpwstr>4.0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qA1533820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2022-11-23T00:00:00Z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