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3"/>
        <w:gridCol w:w="6473"/>
      </w:tblGrid>
      <w:tr w:rsidR="008C6193" w:rsidRPr="009E1A31" w:rsidTr="008C6193">
        <w:trPr>
          <w:tblHeader/>
        </w:trPr>
        <w:tc>
          <w:tcPr>
            <w:tcW w:w="2543" w:type="dxa"/>
            <w:shd w:val="clear" w:color="auto" w:fill="FFE599" w:themeFill="accent4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E599" w:themeFill="accent4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Priority area(s) </w:t>
            </w:r>
          </w:p>
        </w:tc>
      </w:tr>
      <w:tr w:rsidR="00FD2EA3" w:rsidRPr="009E1A31" w:rsidTr="00FD2EA3">
        <w:trPr>
          <w:trHeight w:val="938"/>
        </w:trPr>
        <w:tc>
          <w:tcPr>
            <w:tcW w:w="2543" w:type="dxa"/>
            <w:vMerge w:val="restart"/>
            <w:shd w:val="clear" w:color="auto" w:fill="FFE599" w:themeFill="accent4" w:themeFillTint="66"/>
          </w:tcPr>
          <w:p w:rsidR="00FD2EA3" w:rsidRPr="009E1A31" w:rsidRDefault="00FD2EA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Key focus should be on delivering </w:t>
            </w:r>
          </w:p>
        </w:tc>
        <w:tc>
          <w:tcPr>
            <w:tcW w:w="6473" w:type="dxa"/>
            <w:shd w:val="clear" w:color="auto" w:fill="FFF2CC" w:themeFill="accent4" w:themeFillTint="33"/>
          </w:tcPr>
          <w:p w:rsidR="00FD2EA3" w:rsidRPr="00FD2EA3" w:rsidRDefault="00FD2EA3" w:rsidP="0017768A">
            <w:pPr>
              <w:rPr>
                <w:rFonts w:cstheme="minorHAnsi"/>
                <w:b/>
                <w:i/>
                <w:iCs/>
              </w:rPr>
            </w:pPr>
            <w:r w:rsidRPr="00AA7068">
              <w:rPr>
                <w:rFonts w:cstheme="minorHAnsi"/>
                <w:b/>
                <w:i/>
                <w:iCs/>
              </w:rPr>
              <w:t xml:space="preserve">52 weeks Outpatient Assessment and 104 weeks treatment recovery milestones to be achieved by 30 June 2023 and maintained throughout 2023/24 moving to 36 weeks RTT standards by March 2024. </w:t>
            </w:r>
          </w:p>
        </w:tc>
      </w:tr>
      <w:tr w:rsidR="00FD2EA3" w:rsidRPr="009E1A31" w:rsidTr="008C6193">
        <w:trPr>
          <w:trHeight w:val="937"/>
        </w:trPr>
        <w:tc>
          <w:tcPr>
            <w:tcW w:w="2543" w:type="dxa"/>
            <w:vMerge/>
            <w:shd w:val="clear" w:color="auto" w:fill="FFE599" w:themeFill="accent4" w:themeFillTint="66"/>
          </w:tcPr>
          <w:p w:rsidR="00FD2EA3" w:rsidRPr="009E1A31" w:rsidRDefault="00FD2EA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FD2EA3" w:rsidRPr="00FD2EA3" w:rsidRDefault="00FD2EA3" w:rsidP="0017768A">
            <w:pPr>
              <w:rPr>
                <w:rFonts w:cstheme="minorHAnsi"/>
                <w:b/>
                <w:i/>
                <w:iCs/>
              </w:rPr>
            </w:pPr>
            <w:r w:rsidRPr="00FD2EA3">
              <w:rPr>
                <w:rFonts w:cstheme="minorHAnsi"/>
                <w:b/>
                <w:i/>
                <w:iCs/>
              </w:rPr>
              <w:t>UHB Aim: recover, reset and transform planned care, cancer and diagnostics services</w:t>
            </w:r>
          </w:p>
        </w:tc>
      </w:tr>
      <w:tr w:rsidR="008C6193" w:rsidRPr="009E1A31" w:rsidTr="008C6193">
        <w:tc>
          <w:tcPr>
            <w:tcW w:w="2543" w:type="dxa"/>
            <w:shd w:val="clear" w:color="auto" w:fill="000000" w:themeFill="text1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000000" w:themeFill="text1"/>
          </w:tcPr>
          <w:p w:rsidR="008C6193" w:rsidRPr="009E1A31" w:rsidRDefault="008C6193" w:rsidP="0017768A">
            <w:pPr>
              <w:rPr>
                <w:rFonts w:cstheme="minorHAnsi"/>
                <w:i/>
                <w:iCs/>
              </w:rPr>
            </w:pPr>
          </w:p>
        </w:tc>
      </w:tr>
      <w:tr w:rsidR="008C6193" w:rsidRPr="009E1A31" w:rsidTr="007F2F00">
        <w:trPr>
          <w:trHeight w:val="520"/>
        </w:trPr>
        <w:tc>
          <w:tcPr>
            <w:tcW w:w="2543" w:type="dxa"/>
            <w:shd w:val="clear" w:color="auto" w:fill="BDD6EE" w:themeFill="accent5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Baseline</w:t>
            </w:r>
          </w:p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DEEAF6" w:themeFill="accent5" w:themeFillTint="33"/>
          </w:tcPr>
          <w:p w:rsidR="00FD2EA3" w:rsidRDefault="00FD2EA3" w:rsidP="0017768A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10102</w:t>
            </w:r>
            <w:r w:rsidR="00406239">
              <w:rPr>
                <w:rFonts w:cstheme="minorHAnsi"/>
                <w:i/>
                <w:iCs/>
              </w:rPr>
              <w:t xml:space="preserve"> </w:t>
            </w:r>
            <w:r w:rsidR="003C5CF4" w:rsidRPr="009E1A31">
              <w:rPr>
                <w:rFonts w:cstheme="minorHAnsi"/>
                <w:i/>
                <w:iCs/>
              </w:rPr>
              <w:t>patients waiting &gt;52 weeks for Outpatient</w:t>
            </w:r>
          </w:p>
          <w:p w:rsidR="008C6193" w:rsidRPr="009E1A31" w:rsidRDefault="00406239" w:rsidP="0017768A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3</w:t>
            </w:r>
            <w:r w:rsidR="00FD2EA3">
              <w:rPr>
                <w:rFonts w:cstheme="minorHAnsi"/>
                <w:i/>
                <w:iCs/>
              </w:rPr>
              <w:t>74</w:t>
            </w:r>
            <w:r>
              <w:rPr>
                <w:rFonts w:cstheme="minorHAnsi"/>
                <w:i/>
                <w:iCs/>
              </w:rPr>
              <w:t xml:space="preserve">0 patients waiting &gt;104 weeks treatment </w:t>
            </w:r>
            <w:r w:rsidR="003C5CF4" w:rsidRPr="009E1A31">
              <w:rPr>
                <w:rFonts w:cstheme="minorHAnsi"/>
                <w:i/>
                <w:iCs/>
              </w:rPr>
              <w:t>by 31</w:t>
            </w:r>
            <w:r w:rsidR="003C5CF4" w:rsidRPr="009E1A31">
              <w:rPr>
                <w:rFonts w:cstheme="minorHAnsi"/>
                <w:i/>
                <w:iCs/>
                <w:vertAlign w:val="superscript"/>
              </w:rPr>
              <w:t>st</w:t>
            </w:r>
            <w:r w:rsidR="003C5CF4" w:rsidRPr="009E1A31">
              <w:rPr>
                <w:rFonts w:cstheme="minorHAnsi"/>
                <w:i/>
                <w:iCs/>
              </w:rPr>
              <w:t xml:space="preserve"> March 2023.</w:t>
            </w:r>
          </w:p>
        </w:tc>
      </w:tr>
      <w:tr w:rsidR="008C6193" w:rsidRPr="009E1A31" w:rsidTr="008C6193">
        <w:tc>
          <w:tcPr>
            <w:tcW w:w="2543" w:type="dxa"/>
            <w:shd w:val="clear" w:color="auto" w:fill="000000" w:themeFill="text1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000000" w:themeFill="text1"/>
          </w:tcPr>
          <w:p w:rsidR="008C6193" w:rsidRPr="009E1A31" w:rsidRDefault="008C6193" w:rsidP="0017768A">
            <w:pPr>
              <w:rPr>
                <w:rFonts w:cstheme="minorHAnsi"/>
                <w:i/>
                <w:iCs/>
              </w:rPr>
            </w:pPr>
          </w:p>
        </w:tc>
      </w:tr>
      <w:tr w:rsidR="008C6193" w:rsidRPr="009E1A31" w:rsidTr="008C6193">
        <w:tc>
          <w:tcPr>
            <w:tcW w:w="2543" w:type="dxa"/>
            <w:shd w:val="clear" w:color="auto" w:fill="C5E0B3" w:themeFill="accent6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Quarter 1: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</w:p>
        </w:tc>
      </w:tr>
      <w:tr w:rsidR="008C6193" w:rsidRPr="009E1A31" w:rsidTr="008C6193">
        <w:tc>
          <w:tcPr>
            <w:tcW w:w="2543" w:type="dxa"/>
            <w:shd w:val="clear" w:color="auto" w:fill="C5E0B3" w:themeFill="accent6" w:themeFillTint="66"/>
          </w:tcPr>
          <w:p w:rsidR="008C6193" w:rsidRPr="009E1A31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FD2EA3" w:rsidRDefault="00FD2EA3" w:rsidP="007F2F00">
            <w:p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KEY MILESTONES</w:t>
            </w:r>
            <w:r>
              <w:rPr>
                <w:rFonts w:cstheme="minorHAnsi"/>
                <w:b/>
                <w:bCs/>
              </w:rPr>
              <w:t>:</w:t>
            </w:r>
          </w:p>
          <w:p w:rsidR="00FD2EA3" w:rsidRPr="00FD2EA3" w:rsidRDefault="00FD2EA3" w:rsidP="007F2F00">
            <w:pPr>
              <w:rPr>
                <w:rFonts w:cstheme="minorHAnsi"/>
                <w:b/>
                <w:bCs/>
              </w:rPr>
            </w:pPr>
          </w:p>
          <w:p w:rsidR="00FD2EA3" w:rsidRPr="00FD2EA3" w:rsidRDefault="00116B32" w:rsidP="007F2F0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Approval of additional non-recurrent schemes and support for expansion of green zone UHL</w:t>
            </w:r>
          </w:p>
          <w:p w:rsidR="00FD2EA3" w:rsidRPr="00FD2EA3" w:rsidRDefault="00B5781A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 xml:space="preserve">Approval of regional cataract proposal </w:t>
            </w:r>
          </w:p>
          <w:p w:rsidR="00406239" w:rsidRPr="00FD2EA3" w:rsidRDefault="00406239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Predicted position</w:t>
            </w:r>
            <w:r w:rsidR="00875F70" w:rsidRPr="00FD2EA3">
              <w:rPr>
                <w:rFonts w:cstheme="minorHAnsi"/>
                <w:b/>
                <w:bCs/>
              </w:rPr>
              <w:t xml:space="preserve"> for June 2023 cohort</w:t>
            </w:r>
            <w:r w:rsidRPr="00FD2EA3">
              <w:rPr>
                <w:rFonts w:cstheme="minorHAnsi"/>
                <w:b/>
                <w:bCs/>
              </w:rPr>
              <w:t>:</w:t>
            </w:r>
          </w:p>
          <w:p w:rsidR="00FD2EA3" w:rsidRPr="00FD2EA3" w:rsidRDefault="00406239" w:rsidP="00FD2EA3">
            <w:pPr>
              <w:ind w:left="720"/>
              <w:rPr>
                <w:rFonts w:cstheme="minorHAnsi"/>
                <w:bCs/>
              </w:rPr>
            </w:pPr>
            <w:r w:rsidRPr="00FD2EA3">
              <w:rPr>
                <w:rFonts w:cstheme="minorHAnsi"/>
                <w:bCs/>
              </w:rPr>
              <w:t xml:space="preserve">&lt;10,000 patients waiting longer than 52 weeks new outpatient </w:t>
            </w:r>
          </w:p>
          <w:p w:rsidR="00875F70" w:rsidRPr="00FD2EA3" w:rsidRDefault="00406239" w:rsidP="00FD2EA3">
            <w:pPr>
              <w:ind w:left="720"/>
              <w:rPr>
                <w:rFonts w:cstheme="minorHAnsi"/>
                <w:bCs/>
              </w:rPr>
            </w:pPr>
            <w:r w:rsidRPr="00FD2EA3">
              <w:rPr>
                <w:rFonts w:cstheme="minorHAnsi"/>
                <w:bCs/>
              </w:rPr>
              <w:t>&lt;4,000 patients waiting longer than 104 weeks treatment</w:t>
            </w:r>
          </w:p>
          <w:p w:rsidR="00875F70" w:rsidRPr="009E1A31" w:rsidRDefault="00875F70" w:rsidP="0017768A">
            <w:pPr>
              <w:rPr>
                <w:rFonts w:cstheme="minorHAnsi"/>
                <w:bCs/>
              </w:rPr>
            </w:pPr>
          </w:p>
        </w:tc>
      </w:tr>
      <w:tr w:rsidR="008C6193" w:rsidRPr="009E1A31" w:rsidTr="008C6193">
        <w:tc>
          <w:tcPr>
            <w:tcW w:w="2543" w:type="dxa"/>
            <w:shd w:val="clear" w:color="auto" w:fill="C5E0B3" w:themeFill="accent6" w:themeFillTint="66"/>
          </w:tcPr>
          <w:p w:rsidR="008C6193" w:rsidRPr="009E1A31" w:rsidRDefault="008C6193" w:rsidP="0017768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FD2EA3" w:rsidRDefault="00FD2EA3" w:rsidP="00AA706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Submissions of planned to WG</w:t>
            </w:r>
          </w:p>
          <w:p w:rsidR="008C6193" w:rsidRPr="00AA7068" w:rsidRDefault="00B9515F" w:rsidP="00AA706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Maintain weekly planned care performance meeting.</w:t>
            </w:r>
          </w:p>
          <w:p w:rsidR="003A530B" w:rsidRDefault="003A530B" w:rsidP="00AA706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Track cohort reductions weekly at speciality level.</w:t>
            </w:r>
          </w:p>
          <w:p w:rsidR="00406239" w:rsidRDefault="00406239" w:rsidP="00AA706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Deliver productivity and efficiency agenda through planned care programme</w:t>
            </w:r>
          </w:p>
          <w:p w:rsidR="00406239" w:rsidRPr="00406239" w:rsidRDefault="00406239" w:rsidP="00406239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Focus on demand management and INNU</w:t>
            </w:r>
          </w:p>
          <w:p w:rsidR="003A530B" w:rsidRDefault="00406239" w:rsidP="00AA706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Monitor</w:t>
            </w:r>
            <w:r w:rsidR="003A530B" w:rsidRPr="00AA7068">
              <w:rPr>
                <w:rFonts w:cstheme="minorHAnsi"/>
                <w:bCs/>
              </w:rPr>
              <w:t xml:space="preserve"> actual activity undertaken vs </w:t>
            </w:r>
            <w:r>
              <w:rPr>
                <w:rFonts w:cstheme="minorHAnsi"/>
                <w:bCs/>
              </w:rPr>
              <w:t xml:space="preserve">planned </w:t>
            </w:r>
            <w:r w:rsidR="003A530B" w:rsidRPr="00AA7068">
              <w:rPr>
                <w:rFonts w:cstheme="minorHAnsi"/>
                <w:bCs/>
              </w:rPr>
              <w:t>for outpatients and theatre treatments.</w:t>
            </w:r>
          </w:p>
          <w:p w:rsidR="00875F70" w:rsidRPr="00FD2EA3" w:rsidRDefault="00116B32" w:rsidP="00FD2EA3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Approve capital work for UHL day surgery expansion</w:t>
            </w:r>
          </w:p>
        </w:tc>
      </w:tr>
      <w:tr w:rsidR="008C6193" w:rsidRPr="009E1A31" w:rsidTr="008C6193">
        <w:tc>
          <w:tcPr>
            <w:tcW w:w="2543" w:type="dxa"/>
            <w:shd w:val="clear" w:color="auto" w:fill="C5E0B3" w:themeFill="accent6" w:themeFillTint="66"/>
          </w:tcPr>
          <w:p w:rsidR="008C6193" w:rsidRPr="009E1A31" w:rsidRDefault="008C6193" w:rsidP="0017768A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Quarter 2: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8C6193" w:rsidRPr="009E1A31" w:rsidRDefault="008C6193" w:rsidP="0017768A">
            <w:pPr>
              <w:rPr>
                <w:rFonts w:cstheme="minorHAnsi"/>
                <w:bCs/>
              </w:rPr>
            </w:pPr>
          </w:p>
        </w:tc>
      </w:tr>
      <w:tr w:rsidR="00B04B48" w:rsidRPr="009E1A31" w:rsidTr="008C6193">
        <w:tc>
          <w:tcPr>
            <w:tcW w:w="2543" w:type="dxa"/>
            <w:shd w:val="clear" w:color="auto" w:fill="C5E0B3" w:themeFill="accent6" w:themeFillTint="66"/>
          </w:tcPr>
          <w:p w:rsidR="00B04B48" w:rsidRPr="009E1A31" w:rsidRDefault="00B04B48" w:rsidP="00B04B48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FD2EA3" w:rsidRDefault="00FD2EA3" w:rsidP="00FD2EA3">
            <w:p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KEY MILESTONES</w:t>
            </w:r>
            <w:r>
              <w:rPr>
                <w:rFonts w:cstheme="minorHAnsi"/>
                <w:b/>
                <w:bCs/>
              </w:rPr>
              <w:t>:</w:t>
            </w:r>
          </w:p>
          <w:p w:rsidR="00FD2EA3" w:rsidRDefault="00FD2EA3" w:rsidP="00116B32">
            <w:pPr>
              <w:rPr>
                <w:rFonts w:cstheme="minorHAnsi"/>
                <w:bCs/>
              </w:rPr>
            </w:pPr>
          </w:p>
          <w:p w:rsidR="00B04B48" w:rsidRPr="00FD2EA3" w:rsidRDefault="00116B32" w:rsidP="00116B32">
            <w:p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Predicted position</w:t>
            </w:r>
            <w:r w:rsidR="00132683" w:rsidRPr="00FD2EA3">
              <w:rPr>
                <w:rFonts w:cstheme="minorHAnsi"/>
                <w:b/>
                <w:bCs/>
              </w:rPr>
              <w:t xml:space="preserve"> (</w:t>
            </w:r>
            <w:r w:rsidR="007F2F00" w:rsidRPr="00FD2EA3">
              <w:rPr>
                <w:rFonts w:cstheme="minorHAnsi"/>
                <w:b/>
                <w:bCs/>
              </w:rPr>
              <w:t>on basis</w:t>
            </w:r>
            <w:r w:rsidR="00132683" w:rsidRPr="00FD2EA3">
              <w:rPr>
                <w:rFonts w:cstheme="minorHAnsi"/>
                <w:b/>
                <w:bCs/>
              </w:rPr>
              <w:t xml:space="preserve"> that </w:t>
            </w:r>
            <w:r w:rsidR="007F2F00" w:rsidRPr="00FD2EA3">
              <w:rPr>
                <w:rFonts w:cstheme="minorHAnsi"/>
                <w:b/>
                <w:bCs/>
              </w:rPr>
              <w:t xml:space="preserve">central </w:t>
            </w:r>
            <w:r w:rsidR="00132683" w:rsidRPr="00FD2EA3">
              <w:rPr>
                <w:rFonts w:cstheme="minorHAnsi"/>
                <w:b/>
                <w:bCs/>
              </w:rPr>
              <w:t>non-recurrent funding is</w:t>
            </w:r>
            <w:r w:rsidR="007F2F00" w:rsidRPr="00FD2EA3">
              <w:rPr>
                <w:rFonts w:cstheme="minorHAnsi"/>
                <w:b/>
                <w:bCs/>
              </w:rPr>
              <w:t xml:space="preserve"> provided in May 2023</w:t>
            </w:r>
            <w:r w:rsidR="00132683" w:rsidRPr="00FD2EA3">
              <w:rPr>
                <w:rFonts w:cstheme="minorHAnsi"/>
                <w:b/>
                <w:bCs/>
              </w:rPr>
              <w:t>)</w:t>
            </w:r>
            <w:r w:rsidR="007F2F00" w:rsidRPr="00FD2EA3">
              <w:rPr>
                <w:rFonts w:cstheme="minorHAnsi"/>
                <w:b/>
                <w:bCs/>
              </w:rPr>
              <w:t>:</w:t>
            </w:r>
          </w:p>
          <w:p w:rsidR="00116B32" w:rsidRPr="00FD2EA3" w:rsidRDefault="00116B32" w:rsidP="00116B3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&lt;350 patients waiting &gt;156 weeks for treatment</w:t>
            </w:r>
          </w:p>
          <w:p w:rsidR="00116B32" w:rsidRPr="00FD2EA3" w:rsidRDefault="00116B32" w:rsidP="007F2F00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FD2EA3">
              <w:rPr>
                <w:rFonts w:cstheme="minorHAnsi"/>
                <w:b/>
                <w:bCs/>
              </w:rPr>
              <w:t>0 patients waiting &gt;156 for outpatients</w:t>
            </w:r>
          </w:p>
          <w:p w:rsidR="00FD2EA3" w:rsidRPr="00116B32" w:rsidRDefault="00FD2EA3" w:rsidP="00FD2EA3">
            <w:pPr>
              <w:pStyle w:val="ListParagraph"/>
              <w:rPr>
                <w:rFonts w:cstheme="minorHAnsi"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FD2EA3" w:rsidRDefault="00FD2EA3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Roll out of non-recurrent solutions following confirmation of funding</w:t>
            </w:r>
          </w:p>
          <w:p w:rsidR="00B9515F" w:rsidRPr="00AA7068" w:rsidRDefault="00B9515F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Maintain weekly planned care performance meeting.</w:t>
            </w:r>
          </w:p>
          <w:p w:rsidR="003A530B" w:rsidRDefault="003A530B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Track cohort reductions weekly at speciality level.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Deliver productivity and efficiency agenda through planned care programme</w:t>
            </w:r>
          </w:p>
          <w:p w:rsidR="00406239" w:rsidRPr="00406239" w:rsidRDefault="00406239" w:rsidP="00406239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Focus on demand management and INNU</w:t>
            </w:r>
          </w:p>
          <w:p w:rsidR="00875F70" w:rsidRDefault="00406239" w:rsidP="007F2F00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Monitor</w:t>
            </w:r>
            <w:r w:rsidRPr="00AA7068">
              <w:rPr>
                <w:rFonts w:cstheme="minorHAnsi"/>
                <w:bCs/>
              </w:rPr>
              <w:t xml:space="preserve"> actual activity undertaken vs </w:t>
            </w:r>
            <w:r>
              <w:rPr>
                <w:rFonts w:cstheme="minorHAnsi"/>
                <w:bCs/>
              </w:rPr>
              <w:t xml:space="preserve">planned </w:t>
            </w:r>
            <w:r w:rsidRPr="00AA7068">
              <w:rPr>
                <w:rFonts w:cstheme="minorHAnsi"/>
                <w:bCs/>
              </w:rPr>
              <w:t>for outpatients and theatre treatments.</w:t>
            </w:r>
          </w:p>
          <w:p w:rsidR="00FD2EA3" w:rsidRPr="007F2F00" w:rsidRDefault="00FD2EA3" w:rsidP="00FD2EA3">
            <w:pPr>
              <w:pStyle w:val="ListParagraph"/>
              <w:ind w:left="360"/>
              <w:rPr>
                <w:rFonts w:cstheme="minorHAnsi"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lastRenderedPageBreak/>
              <w:t>Quarter 3: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FD2EA3" w:rsidRDefault="00FD2EA3" w:rsidP="00FD2EA3">
            <w:p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KEY MILESTONES</w:t>
            </w:r>
            <w:r>
              <w:rPr>
                <w:rFonts w:cstheme="minorHAnsi"/>
                <w:b/>
                <w:bCs/>
              </w:rPr>
              <w:t>:</w:t>
            </w:r>
          </w:p>
          <w:p w:rsidR="00FD2EA3" w:rsidRDefault="00FD2EA3" w:rsidP="00116B32">
            <w:pPr>
              <w:rPr>
                <w:rFonts w:cstheme="minorHAnsi"/>
                <w:bCs/>
              </w:rPr>
            </w:pPr>
          </w:p>
          <w:p w:rsidR="00116B32" w:rsidRPr="00FD2EA3" w:rsidRDefault="00116B32" w:rsidP="00116B32">
            <w:p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Predicted position</w:t>
            </w:r>
            <w:r w:rsidR="007F2F00" w:rsidRPr="00FD2EA3">
              <w:rPr>
                <w:rFonts w:cstheme="minorHAnsi"/>
                <w:b/>
                <w:bCs/>
              </w:rPr>
              <w:t xml:space="preserve"> (on basis that non-recurrent and recurrent funding provided in May 2023):</w:t>
            </w:r>
          </w:p>
          <w:p w:rsidR="00B9515F" w:rsidRPr="00FD2EA3" w:rsidRDefault="00116B32" w:rsidP="00FD2E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&lt;3</w:t>
            </w:r>
            <w:r w:rsidR="00132683" w:rsidRPr="00FD2EA3">
              <w:rPr>
                <w:rFonts w:cstheme="minorHAnsi"/>
                <w:b/>
                <w:bCs/>
              </w:rPr>
              <w:t>788</w:t>
            </w:r>
            <w:r w:rsidRPr="00FD2EA3">
              <w:rPr>
                <w:rFonts w:cstheme="minorHAnsi"/>
                <w:b/>
                <w:bCs/>
              </w:rPr>
              <w:t xml:space="preserve"> patients waiting than longer than 104 weeks treatment</w:t>
            </w:r>
          </w:p>
          <w:p w:rsidR="00116B32" w:rsidRPr="009E1A31" w:rsidRDefault="00116B32" w:rsidP="00116B32">
            <w:pPr>
              <w:rPr>
                <w:rFonts w:cstheme="minorHAnsi"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FD2EA3" w:rsidRDefault="00FD2EA3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Continued delivery of non-recurrent plans</w:t>
            </w:r>
          </w:p>
          <w:p w:rsidR="00FD2EA3" w:rsidRPr="00FD2EA3" w:rsidRDefault="00FD2EA3" w:rsidP="00FD2EA3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Go-live with additional UHL green zone capacity</w:t>
            </w:r>
            <w:r w:rsidRPr="00FD2EA3">
              <w:rPr>
                <w:rFonts w:cstheme="minorHAnsi"/>
                <w:bCs/>
              </w:rPr>
              <w:t xml:space="preserve"> </w:t>
            </w:r>
          </w:p>
          <w:p w:rsidR="00B9515F" w:rsidRPr="00AA7068" w:rsidRDefault="00B9515F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Maintain weekly planned care performance meeting.</w:t>
            </w:r>
          </w:p>
          <w:p w:rsidR="003A530B" w:rsidRDefault="003A530B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Track cohort reductions weekly at speciality level.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Deliver productivity and efficiency agenda through planned care programme</w:t>
            </w:r>
          </w:p>
          <w:p w:rsidR="00406239" w:rsidRPr="00406239" w:rsidRDefault="00406239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Focus on demand management and INNU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Monitor</w:t>
            </w:r>
            <w:r w:rsidRPr="00AA7068">
              <w:rPr>
                <w:rFonts w:cstheme="minorHAnsi"/>
                <w:bCs/>
              </w:rPr>
              <w:t xml:space="preserve"> actual activity undertaken vs </w:t>
            </w:r>
            <w:r>
              <w:rPr>
                <w:rFonts w:cstheme="minorHAnsi"/>
                <w:bCs/>
              </w:rPr>
              <w:t xml:space="preserve">planned </w:t>
            </w:r>
            <w:r w:rsidRPr="00AA7068">
              <w:rPr>
                <w:rFonts w:cstheme="minorHAnsi"/>
                <w:bCs/>
              </w:rPr>
              <w:t>for outpatients and theatre treatments.</w:t>
            </w:r>
          </w:p>
          <w:p w:rsidR="00B9515F" w:rsidRDefault="00B9515F" w:rsidP="00406239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Undertake demand/capacity review for 24/25.</w:t>
            </w:r>
          </w:p>
          <w:p w:rsidR="00FD2EA3" w:rsidRPr="00AA7068" w:rsidRDefault="00FD2EA3" w:rsidP="00FD2EA3">
            <w:pPr>
              <w:pStyle w:val="ListParagraph"/>
              <w:ind w:left="360"/>
              <w:rPr>
                <w:rFonts w:cstheme="minorHAnsi"/>
                <w:bCs/>
              </w:rPr>
            </w:pPr>
            <w:bookmarkStart w:id="0" w:name="_GoBack"/>
            <w:bookmarkEnd w:id="0"/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Quarter4: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FD2EA3" w:rsidRDefault="00FD2EA3" w:rsidP="00FD2EA3">
            <w:p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KEY MILESTONES</w:t>
            </w:r>
            <w:r>
              <w:rPr>
                <w:rFonts w:cstheme="minorHAnsi"/>
                <w:b/>
                <w:bCs/>
              </w:rPr>
              <w:t>:</w:t>
            </w:r>
          </w:p>
          <w:p w:rsidR="00FD2EA3" w:rsidRDefault="00FD2EA3" w:rsidP="00B9515F">
            <w:pPr>
              <w:rPr>
                <w:rFonts w:cstheme="minorHAnsi"/>
                <w:bCs/>
              </w:rPr>
            </w:pPr>
          </w:p>
          <w:p w:rsidR="00132683" w:rsidRPr="00FD2EA3" w:rsidRDefault="00132683" w:rsidP="00B9515F">
            <w:p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Predicted position at March 2024</w:t>
            </w:r>
            <w:r w:rsidR="007F2F00" w:rsidRPr="00FD2EA3">
              <w:rPr>
                <w:rFonts w:cstheme="minorHAnsi"/>
                <w:b/>
                <w:bCs/>
              </w:rPr>
              <w:t xml:space="preserve"> (on basis that non-recurrent and recurrent funding provided in May 2023):</w:t>
            </w:r>
          </w:p>
          <w:p w:rsidR="00132683" w:rsidRPr="00FD2EA3" w:rsidRDefault="009D0905" w:rsidP="00FD2E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FD2EA3">
              <w:rPr>
                <w:rFonts w:cstheme="minorHAnsi"/>
                <w:b/>
                <w:bCs/>
              </w:rPr>
              <w:t>1263 patients &gt; 104 week waits treatment</w:t>
            </w:r>
          </w:p>
          <w:p w:rsidR="009D0905" w:rsidRPr="00FD2EA3" w:rsidRDefault="009D0905" w:rsidP="00FD2E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FD2EA3">
              <w:rPr>
                <w:rFonts w:cstheme="minorHAnsi"/>
                <w:b/>
                <w:bCs/>
              </w:rPr>
              <w:t xml:space="preserve">&lt;9000 patients </w:t>
            </w:r>
            <w:r w:rsidR="007F2F00" w:rsidRPr="00FD2EA3">
              <w:rPr>
                <w:rFonts w:cstheme="minorHAnsi"/>
                <w:b/>
                <w:bCs/>
              </w:rPr>
              <w:t>&gt;</w:t>
            </w:r>
            <w:r w:rsidRPr="00FD2EA3">
              <w:rPr>
                <w:rFonts w:cstheme="minorHAnsi"/>
                <w:b/>
                <w:bCs/>
              </w:rPr>
              <w:t xml:space="preserve"> 52 weeks new outpatients</w:t>
            </w:r>
          </w:p>
          <w:p w:rsidR="00FD2EA3" w:rsidRPr="00FD2EA3" w:rsidRDefault="00FD2EA3" w:rsidP="00FD2EA3">
            <w:pPr>
              <w:pStyle w:val="ListParagraph"/>
              <w:rPr>
                <w:rFonts w:cstheme="minorHAnsi"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C5E0B3" w:themeFill="accent6" w:themeFillTint="66"/>
          </w:tcPr>
          <w:p w:rsidR="00B9515F" w:rsidRPr="009E1A31" w:rsidRDefault="00B9515F" w:rsidP="00B9515F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6473" w:type="dxa"/>
            <w:shd w:val="clear" w:color="auto" w:fill="E2EFD9" w:themeFill="accent6" w:themeFillTint="33"/>
          </w:tcPr>
          <w:p w:rsidR="00FD2EA3" w:rsidRDefault="00FD2EA3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Increase in activity in UHL green zone</w:t>
            </w:r>
          </w:p>
          <w:p w:rsidR="00AA7068" w:rsidRPr="00AA7068" w:rsidRDefault="00AA7068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Maintain weekly planned care performance meeting.</w:t>
            </w:r>
          </w:p>
          <w:p w:rsidR="003A530B" w:rsidRDefault="003A530B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>Track cohort reductions weekly at speciality level.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Deliver productivity and efficiency agenda through planned care programme</w:t>
            </w:r>
          </w:p>
          <w:p w:rsidR="00406239" w:rsidRPr="00406239" w:rsidRDefault="00406239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Focus on demand management and INNU</w:t>
            </w:r>
          </w:p>
          <w:p w:rsidR="00406239" w:rsidRDefault="00406239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Monitor</w:t>
            </w:r>
            <w:r w:rsidRPr="00AA7068">
              <w:rPr>
                <w:rFonts w:cstheme="minorHAnsi"/>
                <w:bCs/>
              </w:rPr>
              <w:t xml:space="preserve"> actual activity undertaken vs </w:t>
            </w:r>
            <w:r>
              <w:rPr>
                <w:rFonts w:cstheme="minorHAnsi"/>
                <w:bCs/>
              </w:rPr>
              <w:t xml:space="preserve">planned </w:t>
            </w:r>
            <w:r w:rsidRPr="00AA7068">
              <w:rPr>
                <w:rFonts w:cstheme="minorHAnsi"/>
                <w:bCs/>
              </w:rPr>
              <w:t>for outpatients and theatre treatments.</w:t>
            </w:r>
          </w:p>
          <w:p w:rsidR="00B9515F" w:rsidRDefault="00B9515F" w:rsidP="00406239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bCs/>
              </w:rPr>
            </w:pPr>
            <w:r w:rsidRPr="00AA7068">
              <w:rPr>
                <w:rFonts w:cstheme="minorHAnsi"/>
                <w:bCs/>
              </w:rPr>
              <w:t xml:space="preserve">Review critical gaps to achieve </w:t>
            </w:r>
            <w:r w:rsidR="00406239">
              <w:rPr>
                <w:rFonts w:cstheme="minorHAnsi"/>
                <w:bCs/>
              </w:rPr>
              <w:t>future years</w:t>
            </w:r>
            <w:r w:rsidRPr="00AA7068">
              <w:rPr>
                <w:rFonts w:cstheme="minorHAnsi"/>
                <w:bCs/>
              </w:rPr>
              <w:t xml:space="preserve"> targets</w:t>
            </w:r>
            <w:r w:rsidR="00406239">
              <w:rPr>
                <w:rFonts w:cstheme="minorHAnsi"/>
                <w:bCs/>
              </w:rPr>
              <w:t xml:space="preserve"> and move towards </w:t>
            </w:r>
            <w:r w:rsidR="00875F70">
              <w:rPr>
                <w:rFonts w:cstheme="minorHAnsi"/>
                <w:bCs/>
              </w:rPr>
              <w:t>36-week</w:t>
            </w:r>
            <w:r w:rsidR="00406239">
              <w:rPr>
                <w:rFonts w:cstheme="minorHAnsi"/>
                <w:bCs/>
              </w:rPr>
              <w:t xml:space="preserve"> </w:t>
            </w:r>
            <w:r w:rsidR="00875F70">
              <w:rPr>
                <w:rFonts w:cstheme="minorHAnsi"/>
                <w:bCs/>
              </w:rPr>
              <w:t>monitoring</w:t>
            </w:r>
          </w:p>
          <w:p w:rsidR="00FD2EA3" w:rsidRPr="00AA7068" w:rsidRDefault="00FD2EA3" w:rsidP="00FD2EA3">
            <w:pPr>
              <w:pStyle w:val="ListParagraph"/>
              <w:ind w:left="360"/>
              <w:rPr>
                <w:rFonts w:cstheme="minorHAnsi"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000000" w:themeFill="text1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000000" w:themeFill="text1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</w:tr>
      <w:tr w:rsidR="00B9515F" w:rsidRPr="009E1A31" w:rsidTr="008C6193">
        <w:tc>
          <w:tcPr>
            <w:tcW w:w="2543" w:type="dxa"/>
            <w:shd w:val="clear" w:color="auto" w:fill="FFE599" w:themeFill="accent4" w:themeFillTint="66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Risks </w:t>
            </w:r>
          </w:p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406239" w:rsidRDefault="00406239" w:rsidP="00B9515F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Underlying financial position</w:t>
            </w:r>
          </w:p>
          <w:p w:rsidR="00B9515F" w:rsidRPr="009E1A31" w:rsidRDefault="00B9515F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Demand increase &gt; available capacity</w:t>
            </w:r>
          </w:p>
          <w:p w:rsidR="00B9515F" w:rsidRPr="009E1A31" w:rsidRDefault="00B9515F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Workforce availability</w:t>
            </w:r>
          </w:p>
          <w:p w:rsidR="00B9515F" w:rsidRDefault="00B9515F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Industrial action</w:t>
            </w:r>
          </w:p>
          <w:p w:rsidR="00875F70" w:rsidRPr="009E1A31" w:rsidRDefault="00875F70" w:rsidP="00B9515F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Issues are contained within a small number of extremely challenged specialities</w:t>
            </w:r>
          </w:p>
        </w:tc>
      </w:tr>
      <w:tr w:rsidR="00B9515F" w:rsidRPr="009E1A31" w:rsidTr="008C6193">
        <w:tc>
          <w:tcPr>
            <w:tcW w:w="2543" w:type="dxa"/>
            <w:shd w:val="clear" w:color="auto" w:fill="FFE599" w:themeFill="accent4" w:themeFillTint="66"/>
          </w:tcPr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Outcomes </w:t>
            </w:r>
          </w:p>
          <w:p w:rsidR="00B9515F" w:rsidRPr="009E1A31" w:rsidRDefault="00B9515F" w:rsidP="00B9515F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B9515F" w:rsidRPr="009E1A31" w:rsidRDefault="003A530B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Reduced </w:t>
            </w:r>
            <w:r w:rsidR="00875F70">
              <w:rPr>
                <w:rFonts w:cstheme="minorHAnsi"/>
                <w:bCs/>
              </w:rPr>
              <w:t xml:space="preserve">overall </w:t>
            </w:r>
            <w:r w:rsidRPr="009E1A31">
              <w:rPr>
                <w:rFonts w:cstheme="minorHAnsi"/>
                <w:bCs/>
              </w:rPr>
              <w:t>waiting times for patients to be reviewed in outpatients.</w:t>
            </w:r>
          </w:p>
          <w:p w:rsidR="003A530B" w:rsidRPr="009E1A31" w:rsidRDefault="003A530B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 xml:space="preserve">Reduced </w:t>
            </w:r>
            <w:r w:rsidR="00875F70">
              <w:rPr>
                <w:rFonts w:cstheme="minorHAnsi"/>
                <w:bCs/>
              </w:rPr>
              <w:t xml:space="preserve">overall </w:t>
            </w:r>
            <w:r w:rsidRPr="009E1A31">
              <w:rPr>
                <w:rFonts w:cstheme="minorHAnsi"/>
                <w:bCs/>
              </w:rPr>
              <w:t>waiting times for patients to be treated.</w:t>
            </w:r>
          </w:p>
          <w:p w:rsidR="003A530B" w:rsidRPr="009E1A31" w:rsidRDefault="003A530B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Improved patient experience.</w:t>
            </w:r>
          </w:p>
          <w:p w:rsidR="00B9515F" w:rsidRPr="009E1A31" w:rsidRDefault="003A530B" w:rsidP="00B9515F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lastRenderedPageBreak/>
              <w:t>Reduction in overall volume of patients on an open RTT clock.</w:t>
            </w:r>
          </w:p>
        </w:tc>
      </w:tr>
      <w:tr w:rsidR="003A530B" w:rsidRPr="009E1A31" w:rsidTr="008C6193">
        <w:tc>
          <w:tcPr>
            <w:tcW w:w="2543" w:type="dxa"/>
            <w:shd w:val="clear" w:color="auto" w:fill="FFE599" w:themeFill="accent4" w:themeFillTint="66"/>
          </w:tcPr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lastRenderedPageBreak/>
              <w:t xml:space="preserve">Alignment with </w:t>
            </w:r>
          </w:p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>workforce plans</w:t>
            </w:r>
          </w:p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3A530B" w:rsidRPr="009E1A31" w:rsidRDefault="003A530B" w:rsidP="003A530B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Focus on priority areas: diagnostics (radiology, endoscopy, pathology) and theatres as critical enablers</w:t>
            </w:r>
          </w:p>
        </w:tc>
      </w:tr>
      <w:tr w:rsidR="003A530B" w:rsidRPr="009E1A31" w:rsidTr="008C6193">
        <w:tc>
          <w:tcPr>
            <w:tcW w:w="2543" w:type="dxa"/>
            <w:shd w:val="clear" w:color="auto" w:fill="FFE599" w:themeFill="accent4" w:themeFillTint="66"/>
          </w:tcPr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  <w:r w:rsidRPr="009E1A31">
              <w:rPr>
                <w:rFonts w:cstheme="minorHAnsi"/>
                <w:b/>
                <w:bCs/>
              </w:rPr>
              <w:t xml:space="preserve">Alignment with Financial plans </w:t>
            </w:r>
          </w:p>
          <w:p w:rsidR="003A530B" w:rsidRPr="009E1A31" w:rsidRDefault="003A530B" w:rsidP="003A530B">
            <w:pPr>
              <w:rPr>
                <w:rFonts w:cstheme="minorHAnsi"/>
                <w:b/>
                <w:bCs/>
              </w:rPr>
            </w:pPr>
          </w:p>
        </w:tc>
        <w:tc>
          <w:tcPr>
            <w:tcW w:w="6473" w:type="dxa"/>
            <w:shd w:val="clear" w:color="auto" w:fill="FFF2CC" w:themeFill="accent4" w:themeFillTint="33"/>
          </w:tcPr>
          <w:p w:rsidR="003A530B" w:rsidRPr="009E1A31" w:rsidRDefault="003A530B" w:rsidP="003A530B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Speciality specific workforce plans to be included in individual Clinical Board IMTPs highlighting areas of risk</w:t>
            </w:r>
          </w:p>
          <w:p w:rsidR="003A530B" w:rsidRPr="009E1A31" w:rsidRDefault="003A530B" w:rsidP="003A530B">
            <w:pPr>
              <w:rPr>
                <w:rFonts w:cstheme="minorHAnsi"/>
                <w:bCs/>
              </w:rPr>
            </w:pPr>
            <w:r w:rsidRPr="009E1A31">
              <w:rPr>
                <w:rFonts w:cstheme="minorHAnsi"/>
                <w:bCs/>
              </w:rPr>
              <w:t>Focus on priority areas: diagnostics (radiology, endoscopy, pathology) and theatres as critical enablers</w:t>
            </w:r>
          </w:p>
        </w:tc>
      </w:tr>
    </w:tbl>
    <w:p w:rsidR="008C6193" w:rsidRDefault="008C6193"/>
    <w:sectPr w:rsidR="008C61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AA50CC"/>
    <w:multiLevelType w:val="hybridMultilevel"/>
    <w:tmpl w:val="F24018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190397A"/>
    <w:multiLevelType w:val="hybridMultilevel"/>
    <w:tmpl w:val="7304B9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8B855E2"/>
    <w:multiLevelType w:val="hybridMultilevel"/>
    <w:tmpl w:val="449218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531B21"/>
    <w:multiLevelType w:val="hybridMultilevel"/>
    <w:tmpl w:val="C8C02A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21D454C"/>
    <w:multiLevelType w:val="hybridMultilevel"/>
    <w:tmpl w:val="58E825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193"/>
    <w:rsid w:val="00116B32"/>
    <w:rsid w:val="00132683"/>
    <w:rsid w:val="003A530B"/>
    <w:rsid w:val="003C5CF4"/>
    <w:rsid w:val="00406239"/>
    <w:rsid w:val="004A2DD1"/>
    <w:rsid w:val="007F2F00"/>
    <w:rsid w:val="00875F70"/>
    <w:rsid w:val="008C6193"/>
    <w:rsid w:val="009D0905"/>
    <w:rsid w:val="009E1A31"/>
    <w:rsid w:val="00AA7068"/>
    <w:rsid w:val="00B04B48"/>
    <w:rsid w:val="00B5781A"/>
    <w:rsid w:val="00B9515F"/>
    <w:rsid w:val="00D96CAC"/>
    <w:rsid w:val="00FD2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9D2358"/>
  <w15:chartTrackingRefBased/>
  <w15:docId w15:val="{DE5D09C6-F264-40DC-B6FC-135EB3D23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C61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C61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8C6193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8C6193"/>
  </w:style>
  <w:style w:type="paragraph" w:styleId="BalloonText">
    <w:name w:val="Balloon Text"/>
    <w:basedOn w:val="Normal"/>
    <w:link w:val="BalloonTextChar"/>
    <w:uiPriority w:val="99"/>
    <w:semiHidden/>
    <w:unhideWhenUsed/>
    <w:rsid w:val="00116B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6B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Castle (Cardiff and Vale UHB - Specialist Services Division )</dc:creator>
  <cp:keywords/>
  <dc:description/>
  <cp:lastModifiedBy>Adam Wright (Cardiff and Vale UHB - Head of Service Planning)</cp:lastModifiedBy>
  <cp:revision>5</cp:revision>
  <dcterms:created xsi:type="dcterms:W3CDTF">2023-05-18T08:24:00Z</dcterms:created>
  <dcterms:modified xsi:type="dcterms:W3CDTF">2023-05-22T15:05:00Z</dcterms:modified>
</cp:coreProperties>
</file>