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1"/>
        <w:tblW w:w="5896" w:type="pct"/>
        <w:tblInd w:w="-856" w:type="dxa"/>
        <w:tblLook w:val="04A0" w:firstRow="1" w:lastRow="0" w:firstColumn="1" w:lastColumn="0" w:noHBand="0" w:noVBand="1"/>
      </w:tblPr>
      <w:tblGrid>
        <w:gridCol w:w="1562"/>
        <w:gridCol w:w="2201"/>
        <w:gridCol w:w="2337"/>
        <w:gridCol w:w="2356"/>
        <w:gridCol w:w="9"/>
        <w:gridCol w:w="2167"/>
      </w:tblGrid>
      <w:tr w:rsidR="00A572D0" w:rsidRPr="00575B9E" w14:paraId="456B4B8A" w14:textId="77777777" w:rsidTr="00A572D0">
        <w:trPr>
          <w:trHeight w:val="368"/>
          <w:tblHeader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hideMark/>
          </w:tcPr>
          <w:p w14:paraId="7C68394D" w14:textId="77777777" w:rsidR="00A572D0" w:rsidRPr="00575B9E" w:rsidRDefault="00A572D0" w:rsidP="00E22B8C">
            <w:pPr>
              <w:tabs>
                <w:tab w:val="left" w:pos="1510"/>
              </w:tabs>
              <w:spacing w:line="256" w:lineRule="auto"/>
              <w:rPr>
                <w:rFonts w:ascii="Arial" w:eastAsia="Times New Roman" w:hAnsi="Arial" w:cs="Arial"/>
                <w:sz w:val="20"/>
                <w:szCs w:val="20"/>
              </w:rPr>
            </w:pPr>
            <w:bookmarkStart w:id="0" w:name="_GoBack"/>
            <w:r w:rsidRPr="00575B9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Priority area(s) to deliver 24/25: </w:t>
            </w:r>
            <w:r w:rsidR="00E22B8C" w:rsidRPr="00575B9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="007248B0" w:rsidRPr="00575B9E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</w:rPr>
              <w:t>Primary &amp; Community Care</w:t>
            </w:r>
          </w:p>
        </w:tc>
      </w:tr>
      <w:tr w:rsidR="00A572D0" w:rsidRPr="00575B9E" w14:paraId="48E750EF" w14:textId="77777777" w:rsidTr="00AA715D">
        <w:tc>
          <w:tcPr>
            <w:tcW w:w="177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hideMark/>
          </w:tcPr>
          <w:p w14:paraId="403DBDAE" w14:textId="77777777" w:rsidR="00A572D0" w:rsidRPr="00575B9E" w:rsidRDefault="00A572D0" w:rsidP="00D24853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Key focus should be on delivering </w:t>
            </w:r>
          </w:p>
        </w:tc>
        <w:tc>
          <w:tcPr>
            <w:tcW w:w="323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1BA2A02B" w14:textId="77777777" w:rsidR="00A572D0" w:rsidRPr="00575B9E" w:rsidRDefault="00FF1959" w:rsidP="00E22B8C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575B9E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</w:rPr>
              <w:t>I</w:t>
            </w:r>
            <w:r w:rsidR="00E22B8C" w:rsidRPr="00575B9E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</w:rPr>
              <w:t>mproving access and shifting resources into primary and community care</w:t>
            </w:r>
          </w:p>
        </w:tc>
      </w:tr>
      <w:tr w:rsidR="00A572D0" w:rsidRPr="00575B9E" w14:paraId="6CEB6A2F" w14:textId="77777777" w:rsidTr="00AA715D">
        <w:trPr>
          <w:trHeight w:val="112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D18CD51" w14:textId="77777777" w:rsidR="00A572D0" w:rsidRPr="00575B9E" w:rsidRDefault="00A572D0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B899D3A" w14:textId="77777777" w:rsidR="00A572D0" w:rsidRPr="00575B9E" w:rsidRDefault="00A572D0" w:rsidP="00D2485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9619D34" w14:textId="77777777" w:rsidR="00A572D0" w:rsidRPr="00575B9E" w:rsidRDefault="00A572D0" w:rsidP="00D2485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50D8935B" w14:textId="77777777" w:rsidR="00A572D0" w:rsidRPr="00575B9E" w:rsidRDefault="00A572D0" w:rsidP="00D2485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F99DE21" w14:textId="77777777" w:rsidR="00A572D0" w:rsidRPr="00575B9E" w:rsidRDefault="00A572D0" w:rsidP="00D2485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572D0" w:rsidRPr="00575B9E" w14:paraId="5908200F" w14:textId="77777777" w:rsidTr="00E22B8C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1E5570E2" w14:textId="77777777" w:rsidR="00A572D0" w:rsidRPr="00575B9E" w:rsidRDefault="00773983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GMS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4ED83F7B" w14:textId="4A6688D4" w:rsidR="00A572D0" w:rsidRPr="00575B9E" w:rsidRDefault="00773983" w:rsidP="00773983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575B9E">
              <w:rPr>
                <w:rFonts w:ascii="Arial" w:hAnsi="Arial" w:cs="Arial"/>
                <w:iCs/>
                <w:sz w:val="20"/>
                <w:szCs w:val="20"/>
              </w:rPr>
              <w:t>C</w:t>
            </w:r>
            <w:r w:rsidR="00385EFA" w:rsidRPr="00575B9E">
              <w:rPr>
                <w:rFonts w:ascii="Arial" w:hAnsi="Arial" w:cs="Arial"/>
                <w:iCs/>
                <w:sz w:val="20"/>
                <w:szCs w:val="20"/>
              </w:rPr>
              <w:t>ontinued from 23/</w:t>
            </w:r>
            <w:r w:rsidR="00B42294" w:rsidRPr="00575B9E">
              <w:rPr>
                <w:rFonts w:ascii="Arial" w:hAnsi="Arial" w:cs="Arial"/>
                <w:iCs/>
                <w:sz w:val="20"/>
                <w:szCs w:val="20"/>
              </w:rPr>
              <w:t>24</w:t>
            </w:r>
            <w:r w:rsidR="00954B38" w:rsidRPr="00575B9E">
              <w:rPr>
                <w:rFonts w:ascii="Arial" w:hAnsi="Arial" w:cs="Arial"/>
                <w:iCs/>
                <w:sz w:val="20"/>
                <w:szCs w:val="20"/>
              </w:rPr>
              <w:t xml:space="preserve"> - </w:t>
            </w:r>
            <w:r w:rsidR="00B42294" w:rsidRPr="00575B9E">
              <w:rPr>
                <w:rFonts w:ascii="Arial" w:hAnsi="Arial" w:cs="Arial"/>
                <w:iCs/>
                <w:sz w:val="20"/>
                <w:szCs w:val="20"/>
              </w:rPr>
              <w:t>Improved access to GP &amp; Community Services</w:t>
            </w:r>
          </w:p>
        </w:tc>
      </w:tr>
      <w:tr w:rsidR="00773983" w:rsidRPr="00575B9E" w14:paraId="242CD632" w14:textId="77777777" w:rsidTr="00E22B8C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7C2B924" w14:textId="77777777" w:rsidR="00773983" w:rsidRPr="00575B9E" w:rsidRDefault="00A6243C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Dental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4455DCF" w14:textId="77777777" w:rsidR="00773983" w:rsidRPr="00575B9E" w:rsidRDefault="00E22B8C" w:rsidP="00773983">
            <w:pPr>
              <w:rPr>
                <w:rFonts w:ascii="Arial" w:hAnsi="Arial" w:cs="Arial"/>
                <w:b/>
                <w:iCs/>
                <w:sz w:val="20"/>
                <w:szCs w:val="20"/>
                <w:highlight w:val="yellow"/>
              </w:rPr>
            </w:pPr>
            <w:r w:rsidRPr="00575B9E">
              <w:rPr>
                <w:rFonts w:ascii="Arial" w:hAnsi="Arial" w:cs="Arial"/>
                <w:iCs/>
                <w:sz w:val="20"/>
                <w:szCs w:val="20"/>
              </w:rPr>
              <w:t>Continued from 23/24</w:t>
            </w:r>
            <w:r w:rsidR="00B42294" w:rsidRPr="00575B9E">
              <w:rPr>
                <w:rFonts w:ascii="Arial" w:hAnsi="Arial" w:cs="Arial"/>
                <w:iCs/>
                <w:sz w:val="20"/>
                <w:szCs w:val="20"/>
              </w:rPr>
              <w:t xml:space="preserve"> – Increased access to Dental Services</w:t>
            </w:r>
          </w:p>
        </w:tc>
      </w:tr>
      <w:tr w:rsidR="00E22B8C" w:rsidRPr="00575B9E" w14:paraId="4479BA97" w14:textId="77777777" w:rsidTr="00E22B8C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72209B6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CPS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1FDB8B3F" w14:textId="77777777" w:rsidR="00E22B8C" w:rsidRPr="00575B9E" w:rsidRDefault="00E22B8C" w:rsidP="00E22B8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575B9E">
              <w:rPr>
                <w:rFonts w:ascii="Arial" w:hAnsi="Arial" w:cs="Arial"/>
                <w:iCs/>
                <w:sz w:val="20"/>
                <w:szCs w:val="20"/>
              </w:rPr>
              <w:t>Continued from 23/24</w:t>
            </w:r>
            <w:r w:rsidR="00B42294" w:rsidRPr="00575B9E">
              <w:rPr>
                <w:rFonts w:ascii="Arial" w:hAnsi="Arial" w:cs="Arial"/>
                <w:iCs/>
                <w:sz w:val="20"/>
                <w:szCs w:val="20"/>
              </w:rPr>
              <w:t xml:space="preserve"> – Improved use of Community Pharmacy Services</w:t>
            </w:r>
          </w:p>
        </w:tc>
      </w:tr>
      <w:tr w:rsidR="00E22B8C" w:rsidRPr="00575B9E" w14:paraId="343E3346" w14:textId="77777777" w:rsidTr="00E22B8C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0CF8105F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398B400" w14:textId="77777777" w:rsidR="00E22B8C" w:rsidRPr="00575B9E" w:rsidRDefault="00E22B8C" w:rsidP="00E22B8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575B9E">
              <w:rPr>
                <w:rFonts w:ascii="Arial" w:hAnsi="Arial" w:cs="Arial"/>
                <w:iCs/>
                <w:sz w:val="20"/>
                <w:szCs w:val="20"/>
              </w:rPr>
              <w:t>Continued from 23/24</w:t>
            </w:r>
            <w:r w:rsidR="00B42294" w:rsidRPr="00575B9E">
              <w:rPr>
                <w:rFonts w:ascii="Arial" w:hAnsi="Arial" w:cs="Arial"/>
                <w:iCs/>
                <w:sz w:val="20"/>
                <w:szCs w:val="20"/>
              </w:rPr>
              <w:t xml:space="preserve"> – Improved use of Optometry Services</w:t>
            </w:r>
          </w:p>
        </w:tc>
      </w:tr>
      <w:tr w:rsidR="00E22B8C" w:rsidRPr="00575B9E" w14:paraId="36E13C36" w14:textId="77777777" w:rsidTr="00A6243C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5141E503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Resume of planning Milestones 23/24: </w:t>
            </w:r>
          </w:p>
          <w:p w14:paraId="67FB8319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E22B8C" w:rsidRPr="00575B9E" w14:paraId="50F3F6D4" w14:textId="77777777" w:rsidTr="00AA715D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9CFAD32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2F343F3E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026AEC8B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B013AC1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937E909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F157B1" w:rsidRPr="00575B9E" w14:paraId="20415725" w14:textId="77777777" w:rsidTr="00F157B1">
        <w:trPr>
          <w:trHeight w:val="70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A5106D2" w14:textId="77777777" w:rsidR="00F157B1" w:rsidRPr="00575B9E" w:rsidRDefault="00F157B1" w:rsidP="00E22B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Ref: GMS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17F7E08" w14:textId="77777777" w:rsidR="00F157B1" w:rsidRPr="00575B9E" w:rsidRDefault="00F157B1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&gt;95% achievement of core GMS Access Standards</w:t>
            </w:r>
          </w:p>
          <w:p w14:paraId="2312C749" w14:textId="77777777" w:rsidR="00F157B1" w:rsidRPr="00575B9E" w:rsidRDefault="00F157B1" w:rsidP="00E22B8C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73EED9" w14:textId="77777777" w:rsidR="00F157B1" w:rsidRPr="00575B9E" w:rsidRDefault="00F157B1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&gt;95% of practices reporting escalation levels</w:t>
            </w:r>
          </w:p>
          <w:p w14:paraId="6901A24E" w14:textId="77777777" w:rsidR="00F157B1" w:rsidRPr="00575B9E" w:rsidRDefault="00F157B1" w:rsidP="00E22B8C">
            <w:pPr>
              <w:rPr>
                <w:rFonts w:ascii="Arial" w:hAnsi="Arial" w:cs="Arial"/>
                <w:sz w:val="20"/>
                <w:szCs w:val="20"/>
              </w:rPr>
            </w:pPr>
          </w:p>
          <w:p w14:paraId="7EBC7E2C" w14:textId="77777777" w:rsidR="00F157B1" w:rsidRPr="00575B9E" w:rsidRDefault="00F157B1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22B8C" w:rsidRPr="00575B9E" w14:paraId="5EB0F8B9" w14:textId="77777777" w:rsidTr="00AA715D">
        <w:trPr>
          <w:trHeight w:val="70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5B8F558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Progress synopsis 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3A8EEB6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Annual position </w:t>
            </w:r>
            <w:r w:rsidR="00C337F2" w:rsidRPr="00575B9E">
              <w:rPr>
                <w:rFonts w:ascii="Arial" w:hAnsi="Arial" w:cs="Arial"/>
                <w:sz w:val="20"/>
                <w:szCs w:val="20"/>
              </w:rPr>
              <w:t>on access</w:t>
            </w:r>
            <w:r w:rsidRPr="00575B9E">
              <w:rPr>
                <w:rFonts w:ascii="Arial" w:hAnsi="Arial" w:cs="Arial"/>
                <w:sz w:val="20"/>
                <w:szCs w:val="20"/>
              </w:rPr>
              <w:t xml:space="preserve"> standards – 98% achieved</w:t>
            </w:r>
          </w:p>
          <w:p w14:paraId="22DA895F" w14:textId="77777777" w:rsidR="00AE192A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4D4BF67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88% of practices reporting escalation levels</w:t>
            </w: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0BFAD9B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92% of practices reporting escalation levels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473EF52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22B8C" w:rsidRPr="00575B9E" w14:paraId="1767F24C" w14:textId="77777777" w:rsidTr="00AA715D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4642CC8A" w14:textId="77777777" w:rsidR="00E22B8C" w:rsidRPr="00575B9E" w:rsidRDefault="00E22B8C" w:rsidP="00E22B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Dental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BADA33A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25% target for NP, NUP, HP achieved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F5B9A6D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50% target for NP, NUP, HP achieved</w:t>
            </w: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83FFD79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75% target for NP, NUP, HP achieved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9EBD56F" w14:textId="77777777" w:rsidR="00E22B8C" w:rsidRPr="00575B9E" w:rsidRDefault="00AE192A" w:rsidP="00E22B8C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&gt;90% target for NP, NUP, HP achieved</w:t>
            </w:r>
          </w:p>
        </w:tc>
      </w:tr>
      <w:tr w:rsidR="00E22B8C" w:rsidRPr="00575B9E" w14:paraId="5010633A" w14:textId="77777777" w:rsidTr="00AA715D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9C70177" w14:textId="77777777" w:rsidR="00E22B8C" w:rsidRPr="00575B9E" w:rsidRDefault="00E22B8C" w:rsidP="00E22B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Progress synopsis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28FDA05" w14:textId="77777777" w:rsidR="00C337F2" w:rsidRPr="00575B9E" w:rsidRDefault="00C337F2" w:rsidP="00C337F2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 xml:space="preserve">% new patients seen – 46.07% </w:t>
            </w:r>
          </w:p>
          <w:p w14:paraId="53ABB69A" w14:textId="77777777" w:rsidR="00C337F2" w:rsidRPr="00575B9E" w:rsidRDefault="00C337F2" w:rsidP="00C337F2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% new urgent patients seen – 21.96%​</w:t>
            </w:r>
          </w:p>
          <w:p w14:paraId="7D89020A" w14:textId="77777777" w:rsidR="00C337F2" w:rsidRPr="00575B9E" w:rsidRDefault="00C337F2" w:rsidP="00C337F2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% historic patients seen – 16.03%</w:t>
            </w:r>
          </w:p>
          <w:p w14:paraId="0C204082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C576CE7" w14:textId="77777777" w:rsidR="00C337F2" w:rsidRPr="00575B9E" w:rsidRDefault="00C337F2" w:rsidP="00C337F2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 xml:space="preserve">% new patients seen - 99.77% </w:t>
            </w:r>
          </w:p>
          <w:p w14:paraId="50F9C42A" w14:textId="77777777" w:rsidR="00C337F2" w:rsidRPr="00575B9E" w:rsidRDefault="00C337F2" w:rsidP="00C337F2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% new urgent patients seen – 45.09%​</w:t>
            </w:r>
          </w:p>
          <w:p w14:paraId="18E76ED4" w14:textId="77777777" w:rsidR="00C337F2" w:rsidRPr="00575B9E" w:rsidRDefault="00C337F2" w:rsidP="00C337F2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% historic patients seen – 43.08%</w:t>
            </w:r>
          </w:p>
          <w:p w14:paraId="01938041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2ABEACC" w14:textId="77777777" w:rsidR="00AE192A" w:rsidRPr="00575B9E" w:rsidRDefault="00AE192A" w:rsidP="00AE192A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 xml:space="preserve">% new patients seen - 139.27% </w:t>
            </w:r>
          </w:p>
          <w:p w14:paraId="685B5BE4" w14:textId="77777777" w:rsidR="00AE192A" w:rsidRPr="00575B9E" w:rsidRDefault="00AE192A" w:rsidP="00AE192A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% new urgent patients seen - 68%​</w:t>
            </w:r>
          </w:p>
          <w:p w14:paraId="13E11F9F" w14:textId="77777777" w:rsidR="00AE192A" w:rsidRPr="00575B9E" w:rsidRDefault="00AE192A" w:rsidP="00AE192A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% historic patients seen – 64.69%</w:t>
            </w:r>
          </w:p>
          <w:p w14:paraId="3E86D434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587A6A1" w14:textId="77777777" w:rsidR="00E22B8C" w:rsidRPr="00575B9E" w:rsidRDefault="00E22B8C" w:rsidP="00E22B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48B0" w:rsidRPr="00575B9E" w14:paraId="443239F0" w14:textId="77777777" w:rsidTr="00AA715D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1FBB81C3" w14:textId="77777777" w:rsidR="007248B0" w:rsidRPr="00575B9E" w:rsidRDefault="007248B0" w:rsidP="007248B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CPS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776DD992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Action plan developed to increase number of locally commissioned services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C40BE09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100% of all eligible Community Pharmacies providing CCPS</w:t>
            </w: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AC72CD1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Increased number of patients accessing PIP services by 10%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760F4E0D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10% increase in service provision crosses all CLINICAL CP</w:t>
            </w:r>
          </w:p>
        </w:tc>
      </w:tr>
      <w:tr w:rsidR="007248B0" w:rsidRPr="00575B9E" w14:paraId="47B57E9B" w14:textId="77777777" w:rsidTr="00AA715D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55E597B5" w14:textId="77777777" w:rsidR="000A1B58" w:rsidRPr="00575B9E" w:rsidRDefault="007248B0" w:rsidP="007248B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Progress synopsis</w:t>
            </w:r>
          </w:p>
          <w:p w14:paraId="63F9EDB1" w14:textId="77777777" w:rsidR="000A1B58" w:rsidRPr="00575B9E" w:rsidRDefault="000A1B58" w:rsidP="000A1B5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209192" w14:textId="77777777" w:rsidR="007248B0" w:rsidRPr="00575B9E" w:rsidRDefault="000A1B58" w:rsidP="000A1B58">
            <w:pPr>
              <w:tabs>
                <w:tab w:val="left" w:pos="1200"/>
              </w:tabs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A7D4197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Action plan and finance profile in place </w:t>
            </w:r>
          </w:p>
          <w:p w14:paraId="224A167F" w14:textId="77777777" w:rsidR="00BE289A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4DDB69" w14:textId="77777777" w:rsidR="00BE289A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Avg. 798 PIP consultations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8E6F362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98% of </w:t>
            </w: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 xml:space="preserve">Community Pharmacies </w:t>
            </w:r>
            <w:r w:rsidRPr="00575B9E">
              <w:rPr>
                <w:rFonts w:ascii="Arial" w:hAnsi="Arial" w:cs="Arial"/>
                <w:sz w:val="20"/>
                <w:szCs w:val="20"/>
              </w:rPr>
              <w:t>delivering CCPS</w:t>
            </w:r>
          </w:p>
          <w:p w14:paraId="0F13BED6" w14:textId="77777777" w:rsidR="00BE289A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38CCF1E" w14:textId="77777777" w:rsidR="007248B0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35% increase in number of PIP Sites</w:t>
            </w:r>
          </w:p>
          <w:p w14:paraId="4BF26E4A" w14:textId="77777777" w:rsidR="00BE289A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E7DF629" w14:textId="77777777" w:rsidR="00BE289A" w:rsidRPr="00575B9E" w:rsidRDefault="00BE289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Avg. 1,179 PIP consultations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1593E3D" w14:textId="77777777" w:rsidR="007248B0" w:rsidRPr="00575B9E" w:rsidRDefault="007248B0" w:rsidP="007248B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4308" w:rsidRPr="00575B9E" w14:paraId="689457BD" w14:textId="77777777" w:rsidTr="00DB2D03">
        <w:trPr>
          <w:trHeight w:val="557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18C6CEFC" w14:textId="77777777" w:rsidR="007F4308" w:rsidRPr="00575B9E" w:rsidRDefault="007F4308" w:rsidP="007248B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BE289A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</w:p>
        </w:tc>
        <w:tc>
          <w:tcPr>
            <w:tcW w:w="2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DFF68C0" w14:textId="77777777" w:rsidR="007F4308" w:rsidRPr="00575B9E" w:rsidRDefault="007F4308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&gt;90% of eligible practices offering Clinical Community Optometry Services (CCOS).</w:t>
            </w:r>
          </w:p>
        </w:tc>
        <w:tc>
          <w:tcPr>
            <w:tcW w:w="21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A624100" w14:textId="77777777" w:rsidR="007F4308" w:rsidRPr="00575B9E" w:rsidRDefault="007F4308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&gt;95% of eligible practices offering Clinical Community Optometry Services (CCOS).</w:t>
            </w:r>
          </w:p>
          <w:p w14:paraId="56648021" w14:textId="77777777" w:rsidR="007F4308" w:rsidRPr="00575B9E" w:rsidRDefault="007F4308" w:rsidP="00BE28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92A" w:rsidRPr="00575B9E" w14:paraId="6BF16664" w14:textId="77777777" w:rsidTr="00AA715D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1DF6E121" w14:textId="77777777" w:rsidR="00AE192A" w:rsidRPr="00575B9E" w:rsidRDefault="00AE192A" w:rsidP="007248B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Progress synopsis</w:t>
            </w:r>
          </w:p>
        </w:tc>
        <w:tc>
          <w:tcPr>
            <w:tcW w:w="2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3275EF2" w14:textId="77777777" w:rsidR="00AE192A" w:rsidRPr="00575B9E" w:rsidRDefault="00AE192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New </w:t>
            </w:r>
            <w:r w:rsidR="00BE289A" w:rsidRPr="00575B9E">
              <w:rPr>
                <w:rFonts w:ascii="Arial" w:hAnsi="Arial" w:cs="Arial"/>
                <w:sz w:val="20"/>
                <w:szCs w:val="20"/>
              </w:rPr>
              <w:t>contract</w:t>
            </w:r>
            <w:r w:rsidRPr="00575B9E">
              <w:rPr>
                <w:rFonts w:ascii="Arial" w:hAnsi="Arial" w:cs="Arial"/>
                <w:sz w:val="20"/>
                <w:szCs w:val="20"/>
              </w:rPr>
              <w:t xml:space="preserve"> in process of being </w:t>
            </w:r>
            <w:r w:rsidR="00F743DC" w:rsidRPr="00575B9E">
              <w:rPr>
                <w:rFonts w:ascii="Arial" w:hAnsi="Arial" w:cs="Arial"/>
                <w:sz w:val="20"/>
                <w:szCs w:val="20"/>
              </w:rPr>
              <w:t>implemented -</w:t>
            </w:r>
            <w:r w:rsidR="00BE289A" w:rsidRPr="00575B9E">
              <w:rPr>
                <w:rFonts w:ascii="Arial" w:hAnsi="Arial" w:cs="Arial"/>
                <w:sz w:val="20"/>
                <w:szCs w:val="20"/>
              </w:rPr>
              <w:t xml:space="preserve"> Performance measures and monitoring not established</w:t>
            </w:r>
            <w:r w:rsidRPr="00575B9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87226FB" w14:textId="77777777" w:rsidR="00AE192A" w:rsidRPr="00575B9E" w:rsidRDefault="00AE192A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12 Optometric Practices currently offer Optometry Independent prescribing service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E4E4673" w14:textId="77777777" w:rsidR="00AE192A" w:rsidRPr="00575B9E" w:rsidRDefault="00AE192A" w:rsidP="007248B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48B0" w:rsidRPr="00575B9E" w14:paraId="2E3D3892" w14:textId="77777777" w:rsidTr="00A572D0">
        <w:trPr>
          <w:trHeight w:val="309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26F20882" w14:textId="77777777" w:rsidR="007248B0" w:rsidRPr="00575B9E" w:rsidRDefault="007248B0" w:rsidP="007248B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Outcomes of delivering Ministerial Priorities: </w:t>
            </w:r>
          </w:p>
        </w:tc>
      </w:tr>
      <w:tr w:rsidR="007248B0" w:rsidRPr="00575B9E" w14:paraId="61B015D7" w14:textId="77777777" w:rsidTr="00E22B8C">
        <w:trPr>
          <w:trHeight w:val="209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7DB00E9B" w14:textId="77777777" w:rsidR="007248B0" w:rsidRPr="00575B9E" w:rsidRDefault="007248B0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GMS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62D3AC8" w14:textId="77777777" w:rsidR="00C021EE" w:rsidRPr="00575B9E" w:rsidRDefault="00C021EE" w:rsidP="00C021EE">
            <w:pPr>
              <w:pStyle w:val="ListParagraph"/>
              <w:numPr>
                <w:ilvl w:val="0"/>
                <w:numId w:val="3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Robust Commissioning and contract monitoring processes in place </w:t>
            </w:r>
          </w:p>
          <w:p w14:paraId="7034E8D7" w14:textId="77777777" w:rsidR="007248B0" w:rsidRPr="00575B9E" w:rsidRDefault="00C021EE" w:rsidP="00C021EE">
            <w:pPr>
              <w:pStyle w:val="ListParagraph"/>
              <w:numPr>
                <w:ilvl w:val="0"/>
                <w:numId w:val="3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Compliance with performance targets and performance ambitions</w:t>
            </w:r>
          </w:p>
          <w:p w14:paraId="38D5664F" w14:textId="77777777" w:rsidR="00C021EE" w:rsidRPr="00575B9E" w:rsidRDefault="00C021EE" w:rsidP="00C021EE">
            <w:pPr>
              <w:pStyle w:val="ListParagraph"/>
              <w:numPr>
                <w:ilvl w:val="0"/>
                <w:numId w:val="3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No contract terminations/level 5 escalations</w:t>
            </w:r>
          </w:p>
          <w:p w14:paraId="6DC2B53F" w14:textId="22787D07" w:rsidR="00AA715D" w:rsidRPr="00575B9E" w:rsidRDefault="00C021EE" w:rsidP="00AA715D">
            <w:pPr>
              <w:pStyle w:val="ListParagraph"/>
              <w:numPr>
                <w:ilvl w:val="0"/>
                <w:numId w:val="3"/>
              </w:numPr>
              <w:spacing w:after="160" w:line="256" w:lineRule="auto"/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Reduction in practices at level 3 / 4 </w:t>
            </w:r>
            <w:r w:rsidR="00CF5A63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escalation -</w:t>
            </w: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GMS sustainability maintained</w:t>
            </w:r>
          </w:p>
        </w:tc>
      </w:tr>
      <w:tr w:rsidR="007248B0" w:rsidRPr="00575B9E" w14:paraId="038E5F50" w14:textId="77777777" w:rsidTr="00E22B8C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B42BEEF" w14:textId="77777777" w:rsidR="007248B0" w:rsidRPr="00575B9E" w:rsidRDefault="007248B0" w:rsidP="007248B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Ref:</w:t>
            </w:r>
            <w:r w:rsidR="0017124C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Dental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AA3AAE6" w14:textId="77777777" w:rsidR="00C021EE" w:rsidRPr="00575B9E" w:rsidRDefault="00C021EE" w:rsidP="00C021EE">
            <w:pPr>
              <w:pStyle w:val="ListParagraph"/>
              <w:numPr>
                <w:ilvl w:val="0"/>
                <w:numId w:val="4"/>
              </w:num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I</w:t>
            </w:r>
            <w:r w:rsidR="00F157B1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mprove </w:t>
            </w: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access to dental services</w:t>
            </w:r>
            <w:r w:rsidR="00F157B1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(including minimising numbers on waiting lists and waiting times)</w:t>
            </w:r>
          </w:p>
          <w:p w14:paraId="43DFE563" w14:textId="77777777" w:rsidR="00C021EE" w:rsidRPr="00575B9E" w:rsidRDefault="00C021EE" w:rsidP="00C021EE">
            <w:pPr>
              <w:pStyle w:val="ListParagraph"/>
              <w:numPr>
                <w:ilvl w:val="0"/>
                <w:numId w:val="4"/>
              </w:numPr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Robust </w:t>
            </w:r>
            <w:r w:rsidR="00F157B1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</w:t>
            </w: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ommissioning and contract monitoring processes in place</w:t>
            </w:r>
          </w:p>
          <w:p w14:paraId="7F6FEAC4" w14:textId="77777777" w:rsidR="007248B0" w:rsidRPr="00575B9E" w:rsidRDefault="00C021EE" w:rsidP="00C021EE">
            <w:pPr>
              <w:pStyle w:val="ListParagraph"/>
              <w:numPr>
                <w:ilvl w:val="0"/>
                <w:numId w:val="4"/>
              </w:numPr>
              <w:tabs>
                <w:tab w:val="num" w:pos="720"/>
              </w:tabs>
              <w:spacing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Compliance against contract performance targets</w:t>
            </w:r>
          </w:p>
        </w:tc>
      </w:tr>
      <w:tr w:rsidR="007248B0" w:rsidRPr="00575B9E" w14:paraId="010849FD" w14:textId="77777777" w:rsidTr="00E22B8C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7EB2827" w14:textId="77777777" w:rsidR="007248B0" w:rsidRPr="00575B9E" w:rsidRDefault="007248B0" w:rsidP="007248B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Ref: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CPS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3701A76" w14:textId="77777777" w:rsidR="00C021EE" w:rsidRPr="00575B9E" w:rsidRDefault="00C021EE" w:rsidP="00C021EE">
            <w:pPr>
              <w:pStyle w:val="ListParagraph"/>
              <w:numPr>
                <w:ilvl w:val="0"/>
                <w:numId w:val="5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All contractors effectively delivering contractual framework</w:t>
            </w:r>
          </w:p>
          <w:p w14:paraId="5EB406D8" w14:textId="77777777" w:rsidR="00C021EE" w:rsidRPr="00575B9E" w:rsidRDefault="00C021EE" w:rsidP="00C021EE">
            <w:pPr>
              <w:pStyle w:val="ListParagraph"/>
              <w:numPr>
                <w:ilvl w:val="0"/>
                <w:numId w:val="5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Improving access to community pharmacies services to maximise their use, </w:t>
            </w:r>
          </w:p>
          <w:p w14:paraId="3B776E7A" w14:textId="77777777" w:rsidR="00C021EE" w:rsidRPr="00575B9E" w:rsidRDefault="00AA715D" w:rsidP="00C021EE">
            <w:pPr>
              <w:pStyle w:val="ListParagraph"/>
              <w:numPr>
                <w:ilvl w:val="0"/>
                <w:numId w:val="5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I</w:t>
            </w:r>
            <w:r w:rsidR="00C021EE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ncreasing number and use of pharmacies providing the PIP service </w:t>
            </w:r>
          </w:p>
          <w:p w14:paraId="6FD60846" w14:textId="77777777" w:rsidR="007248B0" w:rsidRPr="00575B9E" w:rsidRDefault="00C021EE" w:rsidP="00C021EE">
            <w:pPr>
              <w:pStyle w:val="ListParagraph"/>
              <w:numPr>
                <w:ilvl w:val="0"/>
                <w:numId w:val="5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improved consistency in </w:t>
            </w:r>
            <w:r w:rsidR="00AA715D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range of </w:t>
            </w: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clinical services provided</w:t>
            </w:r>
            <w:r w:rsidR="00AA715D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by CPs</w:t>
            </w:r>
          </w:p>
        </w:tc>
      </w:tr>
      <w:tr w:rsidR="007248B0" w:rsidRPr="00575B9E" w14:paraId="04AF78D7" w14:textId="77777777" w:rsidTr="00DB2D03">
        <w:trPr>
          <w:trHeight w:val="1317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360B1965" w14:textId="77777777" w:rsidR="007248B0" w:rsidRPr="00575B9E" w:rsidRDefault="007248B0" w:rsidP="007248B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Ref: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2DA1128" w14:textId="77777777" w:rsidR="00C021EE" w:rsidRPr="00575B9E" w:rsidRDefault="00C021EE" w:rsidP="00C021EE">
            <w:pPr>
              <w:pStyle w:val="ListParagraph"/>
              <w:numPr>
                <w:ilvl w:val="0"/>
                <w:numId w:val="6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Robust Commissioning and contract monitoring processes in place</w:t>
            </w:r>
          </w:p>
          <w:p w14:paraId="62D10C30" w14:textId="77777777" w:rsidR="00C021EE" w:rsidRPr="00575B9E" w:rsidRDefault="00C021EE" w:rsidP="00C021EE">
            <w:pPr>
              <w:pStyle w:val="ListParagraph"/>
              <w:numPr>
                <w:ilvl w:val="0"/>
                <w:numId w:val="6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Compliance with performance targets</w:t>
            </w:r>
          </w:p>
          <w:p w14:paraId="08CD736B" w14:textId="77777777" w:rsidR="00C021EE" w:rsidRPr="00575B9E" w:rsidRDefault="00C021EE" w:rsidP="00C021EE">
            <w:pPr>
              <w:pStyle w:val="ListParagraph"/>
              <w:numPr>
                <w:ilvl w:val="0"/>
                <w:numId w:val="6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Increase in number of clinical services delivered within the community</w:t>
            </w:r>
          </w:p>
          <w:p w14:paraId="4CD18B83" w14:textId="77777777" w:rsidR="007248B0" w:rsidRPr="00575B9E" w:rsidRDefault="00C021EE" w:rsidP="00C021EE">
            <w:pPr>
              <w:pStyle w:val="ListParagraph"/>
              <w:numPr>
                <w:ilvl w:val="0"/>
                <w:numId w:val="6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Increase skill mix within the community</w:t>
            </w:r>
          </w:p>
          <w:p w14:paraId="1DE210E9" w14:textId="77777777" w:rsidR="00AA715D" w:rsidRPr="00575B9E" w:rsidRDefault="00AA715D" w:rsidP="00C021EE">
            <w:pPr>
              <w:pStyle w:val="ListParagraph"/>
              <w:numPr>
                <w:ilvl w:val="0"/>
                <w:numId w:val="6"/>
              </w:numPr>
              <w:spacing w:after="160" w:line="256" w:lineRule="auto"/>
              <w:rPr>
                <w:rFonts w:ascii="Arial" w:eastAsiaTheme="minorHAnsi" w:hAnsi="Arial" w:cs="Arial"/>
                <w:sz w:val="20"/>
                <w:szCs w:val="20"/>
                <w:lang w:eastAsia="en-US"/>
              </w:rPr>
            </w:pPr>
            <w:r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Reduced referrals to secondary</w:t>
            </w:r>
            <w:r w:rsidR="00F157B1" w:rsidRPr="00575B9E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care</w:t>
            </w:r>
          </w:p>
        </w:tc>
      </w:tr>
      <w:tr w:rsidR="007248B0" w:rsidRPr="00575B9E" w14:paraId="65550C94" w14:textId="77777777" w:rsidTr="00A572D0">
        <w:tc>
          <w:tcPr>
            <w:tcW w:w="5000" w:type="pct"/>
            <w:gridSpan w:val="6"/>
            <w:shd w:val="clear" w:color="auto" w:fill="FBE4D5" w:themeFill="accent2" w:themeFillTint="33"/>
          </w:tcPr>
          <w:p w14:paraId="5ABB7A70" w14:textId="77777777" w:rsidR="007248B0" w:rsidRPr="00575B9E" w:rsidRDefault="007248B0" w:rsidP="007248B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Planned Milestones 24/25</w:t>
            </w:r>
          </w:p>
        </w:tc>
      </w:tr>
      <w:tr w:rsidR="007248B0" w:rsidRPr="00575B9E" w14:paraId="793AF4E6" w14:textId="77777777" w:rsidTr="00AA715D">
        <w:tc>
          <w:tcPr>
            <w:tcW w:w="735" w:type="pct"/>
            <w:shd w:val="clear" w:color="auto" w:fill="FBE4D5" w:themeFill="accent2" w:themeFillTint="33"/>
          </w:tcPr>
          <w:p w14:paraId="0AD06734" w14:textId="77777777" w:rsidR="007248B0" w:rsidRPr="00575B9E" w:rsidRDefault="007248B0" w:rsidP="007248B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5" w:type="pct"/>
            <w:shd w:val="clear" w:color="auto" w:fill="D9E2F3" w:themeFill="accent1" w:themeFillTint="33"/>
          </w:tcPr>
          <w:p w14:paraId="7813FCC5" w14:textId="77777777" w:rsidR="007248B0" w:rsidRPr="00575B9E" w:rsidRDefault="007248B0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099" w:type="pct"/>
            <w:shd w:val="clear" w:color="auto" w:fill="D9E2F3" w:themeFill="accent1" w:themeFillTint="33"/>
          </w:tcPr>
          <w:p w14:paraId="31D50B53" w14:textId="77777777" w:rsidR="007248B0" w:rsidRPr="00575B9E" w:rsidRDefault="007248B0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112" w:type="pct"/>
            <w:gridSpan w:val="2"/>
            <w:shd w:val="clear" w:color="auto" w:fill="D9E2F3" w:themeFill="accent1" w:themeFillTint="33"/>
          </w:tcPr>
          <w:p w14:paraId="55204F6F" w14:textId="77777777" w:rsidR="007248B0" w:rsidRPr="00575B9E" w:rsidRDefault="007248B0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19" w:type="pct"/>
            <w:shd w:val="clear" w:color="auto" w:fill="D9E2F3" w:themeFill="accent1" w:themeFillTint="33"/>
          </w:tcPr>
          <w:p w14:paraId="53943ED3" w14:textId="77777777" w:rsidR="007248B0" w:rsidRPr="00575B9E" w:rsidRDefault="007248B0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7248B0" w:rsidRPr="00575B9E" w14:paraId="13B3DD85" w14:textId="77777777" w:rsidTr="00AA715D">
        <w:trPr>
          <w:trHeight w:val="277"/>
        </w:trPr>
        <w:tc>
          <w:tcPr>
            <w:tcW w:w="735" w:type="pct"/>
            <w:shd w:val="clear" w:color="auto" w:fill="FBE4D5" w:themeFill="accent2" w:themeFillTint="33"/>
          </w:tcPr>
          <w:p w14:paraId="65D209FF" w14:textId="77777777" w:rsidR="007248B0" w:rsidRPr="00575B9E" w:rsidRDefault="007248B0" w:rsidP="007248B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Ref: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GMS</w:t>
            </w: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1035" w:type="pct"/>
            <w:shd w:val="clear" w:color="auto" w:fill="D9E2F3" w:themeFill="accent1" w:themeFillTint="33"/>
          </w:tcPr>
          <w:p w14:paraId="45D671F3" w14:textId="77777777" w:rsidR="007248B0" w:rsidRPr="00575B9E" w:rsidRDefault="00CE1B40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Contract Monitoring – Maintain </w:t>
            </w:r>
            <w:r w:rsidR="003E1165" w:rsidRPr="00575B9E">
              <w:rPr>
                <w:rFonts w:ascii="Arial" w:hAnsi="Arial" w:cs="Arial"/>
                <w:sz w:val="20"/>
                <w:szCs w:val="20"/>
              </w:rPr>
              <w:t xml:space="preserve">GMS Core Access </w:t>
            </w:r>
            <w:r w:rsidRPr="00575B9E">
              <w:rPr>
                <w:rFonts w:ascii="Arial" w:hAnsi="Arial" w:cs="Arial"/>
                <w:sz w:val="20"/>
                <w:szCs w:val="20"/>
              </w:rPr>
              <w:t>standards (</w:t>
            </w:r>
            <w:r w:rsidR="003E1165" w:rsidRPr="00575B9E">
              <w:rPr>
                <w:rFonts w:ascii="Arial" w:hAnsi="Arial" w:cs="Arial"/>
                <w:sz w:val="20"/>
                <w:szCs w:val="20"/>
              </w:rPr>
              <w:t>in Hours</w:t>
            </w:r>
            <w:r w:rsidRPr="00575B9E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099" w:type="pct"/>
            <w:shd w:val="clear" w:color="auto" w:fill="D9E2F3" w:themeFill="accent1" w:themeFillTint="33"/>
          </w:tcPr>
          <w:p w14:paraId="4EDE49D9" w14:textId="080691EC" w:rsidR="007248B0" w:rsidRPr="00575B9E" w:rsidRDefault="00CF5A63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Contract Monitoring – Maintain GMS Core Access standards (in Hours)</w:t>
            </w:r>
          </w:p>
        </w:tc>
        <w:tc>
          <w:tcPr>
            <w:tcW w:w="1112" w:type="pct"/>
            <w:gridSpan w:val="2"/>
            <w:shd w:val="clear" w:color="auto" w:fill="D9E2F3" w:themeFill="accent1" w:themeFillTint="33"/>
          </w:tcPr>
          <w:p w14:paraId="40C3EA1D" w14:textId="76598BDA" w:rsidR="007248B0" w:rsidRPr="00575B9E" w:rsidRDefault="00CF5A63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Contract Monitoring – Maintain GMS Core Access standards (in Hours)</w:t>
            </w:r>
          </w:p>
        </w:tc>
        <w:tc>
          <w:tcPr>
            <w:tcW w:w="1019" w:type="pct"/>
            <w:shd w:val="clear" w:color="auto" w:fill="D9E2F3" w:themeFill="accent1" w:themeFillTint="33"/>
          </w:tcPr>
          <w:p w14:paraId="36F94409" w14:textId="7C72FA49" w:rsidR="007248B0" w:rsidRPr="00575B9E" w:rsidRDefault="00CF5A63" w:rsidP="007248B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Contract Monitoring – Maintain GMS Core Access standards (in Hours)</w:t>
            </w:r>
          </w:p>
        </w:tc>
      </w:tr>
      <w:tr w:rsidR="00CE1B40" w:rsidRPr="00575B9E" w14:paraId="6B2A8544" w14:textId="77777777" w:rsidTr="00CE1B40">
        <w:tc>
          <w:tcPr>
            <w:tcW w:w="735" w:type="pct"/>
            <w:shd w:val="clear" w:color="auto" w:fill="FBE4D5" w:themeFill="accent2" w:themeFillTint="33"/>
          </w:tcPr>
          <w:p w14:paraId="7645FF65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Dental</w:t>
            </w:r>
          </w:p>
        </w:tc>
        <w:tc>
          <w:tcPr>
            <w:tcW w:w="4265" w:type="pct"/>
            <w:gridSpan w:val="5"/>
            <w:shd w:val="clear" w:color="auto" w:fill="D9E2F3" w:themeFill="accent1" w:themeFillTint="33"/>
          </w:tcPr>
          <w:p w14:paraId="7663BBDA" w14:textId="5473AB0C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Contract Variation </w:t>
            </w:r>
            <w:r w:rsidR="00CF5A63" w:rsidRPr="00575B9E">
              <w:rPr>
                <w:rFonts w:ascii="Arial" w:hAnsi="Arial" w:cs="Arial"/>
                <w:sz w:val="20"/>
                <w:szCs w:val="20"/>
              </w:rPr>
              <w:t>–</w:t>
            </w:r>
            <w:r w:rsidRPr="00575B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F5A63" w:rsidRPr="00575B9E">
              <w:rPr>
                <w:rFonts w:ascii="Arial" w:hAnsi="Arial" w:cs="Arial"/>
                <w:sz w:val="20"/>
                <w:szCs w:val="20"/>
              </w:rPr>
              <w:t>deliver</w:t>
            </w:r>
            <w:r w:rsidRPr="00575B9E">
              <w:rPr>
                <w:rFonts w:ascii="Arial" w:hAnsi="Arial" w:cs="Arial"/>
                <w:sz w:val="20"/>
                <w:szCs w:val="20"/>
              </w:rPr>
              <w:t xml:space="preserve"> dental activity for new patient, urgent patients, historic patients</w:t>
            </w:r>
          </w:p>
        </w:tc>
      </w:tr>
      <w:tr w:rsidR="00CE1B40" w:rsidRPr="00575B9E" w14:paraId="7660E201" w14:textId="77777777" w:rsidTr="00CE1B40">
        <w:tc>
          <w:tcPr>
            <w:tcW w:w="735" w:type="pct"/>
            <w:shd w:val="clear" w:color="auto" w:fill="FBE4D5" w:themeFill="accent2" w:themeFillTint="33"/>
          </w:tcPr>
          <w:p w14:paraId="59477145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CPS</w:t>
            </w: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</w:p>
        </w:tc>
        <w:tc>
          <w:tcPr>
            <w:tcW w:w="4265" w:type="pct"/>
            <w:gridSpan w:val="5"/>
            <w:shd w:val="clear" w:color="auto" w:fill="D9E2F3" w:themeFill="accent1" w:themeFillTint="33"/>
          </w:tcPr>
          <w:p w14:paraId="24D14FBE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Maintain number of eligible Community pharmacies providing CCPS</w:t>
            </w:r>
          </w:p>
          <w:p w14:paraId="0CECE02D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Increased provision of Independent Prescribing sites</w:t>
            </w:r>
          </w:p>
        </w:tc>
      </w:tr>
      <w:tr w:rsidR="00CE1B40" w:rsidRPr="00575B9E" w14:paraId="19F0EC64" w14:textId="77777777" w:rsidTr="00AA715D">
        <w:tc>
          <w:tcPr>
            <w:tcW w:w="735" w:type="pct"/>
            <w:shd w:val="clear" w:color="auto" w:fill="FBE4D5" w:themeFill="accent2" w:themeFillTint="33"/>
          </w:tcPr>
          <w:p w14:paraId="7DCB4163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Ref:</w:t>
            </w:r>
            <w:r w:rsidR="000A1B58"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OS</w:t>
            </w: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</w:t>
            </w:r>
          </w:p>
        </w:tc>
        <w:tc>
          <w:tcPr>
            <w:tcW w:w="2134" w:type="pct"/>
            <w:gridSpan w:val="2"/>
            <w:shd w:val="clear" w:color="auto" w:fill="D9E2F3" w:themeFill="accent1" w:themeFillTint="33"/>
          </w:tcPr>
          <w:p w14:paraId="79986B12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Contract Implementation – Monitor number of optometry practices providing patients WGOS 1 + 2</w:t>
            </w:r>
          </w:p>
        </w:tc>
        <w:tc>
          <w:tcPr>
            <w:tcW w:w="2131" w:type="pct"/>
            <w:gridSpan w:val="3"/>
            <w:shd w:val="clear" w:color="auto" w:fill="D9E2F3" w:themeFill="accent1" w:themeFillTint="33"/>
          </w:tcPr>
          <w:p w14:paraId="67509855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Contract Implementation – Monitor number of optometry practices providing patients WGOS 3, 4, or 5</w:t>
            </w:r>
          </w:p>
        </w:tc>
      </w:tr>
      <w:tr w:rsidR="00CE1B40" w:rsidRPr="00575B9E" w14:paraId="64B8800B" w14:textId="77777777" w:rsidTr="00D24853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4AA9874D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Overarching outcome measures/ metrics:</w:t>
            </w:r>
          </w:p>
        </w:tc>
      </w:tr>
      <w:tr w:rsidR="00CE1B40" w:rsidRPr="00575B9E" w14:paraId="64E64109" w14:textId="77777777" w:rsidTr="00773983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515157E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E1B40" w:rsidRPr="00575B9E" w14:paraId="3ABB6820" w14:textId="77777777" w:rsidTr="00E22B8C">
        <w:tc>
          <w:tcPr>
            <w:tcW w:w="735" w:type="pc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059F44C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45FDF561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E1B40" w:rsidRPr="00575B9E" w14:paraId="0E34A202" w14:textId="77777777" w:rsidTr="00AA715D"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42965DF4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Baseline position 23/24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D9F3AAD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09ABAF2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B027CF4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9806878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CE1B40" w:rsidRPr="00575B9E" w14:paraId="617D6181" w14:textId="77777777" w:rsidTr="00AA715D"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1437D51C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CF7575B" w14:textId="77777777" w:rsidR="00CE1B40" w:rsidRPr="00575B9E" w:rsidRDefault="00C021EE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98% of care access standards achieved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77DF2322" w14:textId="77777777" w:rsidR="00CE1B40" w:rsidRPr="00575B9E" w:rsidRDefault="00345DFF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88% of practices reporting escalations</w:t>
            </w:r>
          </w:p>
        </w:tc>
        <w:tc>
          <w:tcPr>
            <w:tcW w:w="1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653D0D4" w14:textId="77777777" w:rsidR="00CE1B40" w:rsidRPr="00575B9E" w:rsidRDefault="00345DFF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93% of practices reporting escalations</w:t>
            </w:r>
          </w:p>
        </w:tc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87F2A10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1B40" w:rsidRPr="00575B9E" w14:paraId="74ADD4DF" w14:textId="77777777" w:rsidTr="00E22B8C"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22128CD3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Performance Trajectories 24/25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3CB130E7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E1B40" w:rsidRPr="00575B9E" w14:paraId="1E47A5CA" w14:textId="77777777" w:rsidTr="00AA715D"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4BCC6FBD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7CE781E5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86F1F08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3A066507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225E7F55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CE1B40" w:rsidRPr="00575B9E" w14:paraId="7FD1871E" w14:textId="77777777" w:rsidTr="00AA715D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DAFFBEB" w14:textId="77777777" w:rsidR="00CE1B40" w:rsidRPr="00575B9E" w:rsidRDefault="00CE1B40" w:rsidP="00CE1B4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23602F6E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100% of GMS practices achieving core access standards</w:t>
            </w:r>
          </w:p>
          <w:p w14:paraId="3C084642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47C2DC4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100% practices reporting escalation levels</w:t>
            </w:r>
          </w:p>
          <w:p w14:paraId="4AF47F3C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C20222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25% target for NP, NUP, HP achieved</w:t>
            </w:r>
          </w:p>
          <w:p w14:paraId="4DD883F4" w14:textId="77777777" w:rsidR="00CE1B40" w:rsidRPr="00575B9E" w:rsidRDefault="00CE1B40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4B0AED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&gt;95% of CPS providing CCPS</w:t>
            </w:r>
          </w:p>
          <w:p w14:paraId="07EECD10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3DA3AB" w14:textId="062EACBE" w:rsidR="00CE1B40" w:rsidRPr="00575B9E" w:rsidRDefault="00DB2D03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 xml:space="preserve">100% </w:t>
            </w:r>
            <w:r w:rsidR="00CE1B40" w:rsidRPr="00575B9E">
              <w:rPr>
                <w:rFonts w:ascii="Arial" w:hAnsi="Arial" w:cs="Arial"/>
                <w:sz w:val="20"/>
                <w:szCs w:val="20"/>
              </w:rPr>
              <w:t>of optometry practices providing patients WGOS 1 + 2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65572507" w14:textId="77777777" w:rsidR="00CF5A63" w:rsidRPr="00575B9E" w:rsidRDefault="00CF5A63" w:rsidP="00CF5A63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100% of GMS practices achieving core access standards</w:t>
            </w:r>
          </w:p>
          <w:p w14:paraId="293301C3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4D755D5" w14:textId="77777777" w:rsidR="008D648A" w:rsidRPr="00575B9E" w:rsidRDefault="008D648A" w:rsidP="008D648A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50% target for NP, NUP, HP achieved</w:t>
            </w:r>
          </w:p>
          <w:p w14:paraId="7404847F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C5BFE36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10% Increase in PIP site</w:t>
            </w:r>
          </w:p>
          <w:p w14:paraId="2034440C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0233F87" w14:textId="07172E44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122E7017" w14:textId="77777777" w:rsidR="00CF5A63" w:rsidRPr="00575B9E" w:rsidRDefault="00CF5A63" w:rsidP="00CF5A63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100% of GMS practices achieving core access standards</w:t>
            </w:r>
          </w:p>
          <w:p w14:paraId="0C4FC4D8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3F4E69" w14:textId="77777777" w:rsidR="008D648A" w:rsidRPr="00575B9E" w:rsidRDefault="008D648A" w:rsidP="008D648A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75% target for NP, NUP, HP achieved</w:t>
            </w:r>
          </w:p>
          <w:p w14:paraId="76AFF7F8" w14:textId="77777777" w:rsidR="008D648A" w:rsidRPr="00575B9E" w:rsidRDefault="008D648A" w:rsidP="008D648A">
            <w:pPr>
              <w:rPr>
                <w:rFonts w:ascii="Arial" w:hAnsi="Arial" w:cs="Arial"/>
                <w:sz w:val="20"/>
                <w:szCs w:val="20"/>
              </w:rPr>
            </w:pPr>
          </w:p>
          <w:p w14:paraId="57C8DF9A" w14:textId="77777777" w:rsidR="008D648A" w:rsidRPr="00575B9E" w:rsidRDefault="008D648A" w:rsidP="008D648A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10% increase in PIP Consultations</w:t>
            </w:r>
          </w:p>
          <w:p w14:paraId="5036F02F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6A921B9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</w:rPr>
            </w:pPr>
          </w:p>
          <w:p w14:paraId="017FB092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Numbers of optometry practices providing patients WGOS 3, 4, or 5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3CF21752" w14:textId="77777777" w:rsidR="00CF5A63" w:rsidRPr="00575B9E" w:rsidRDefault="00CF5A63" w:rsidP="00CF5A63">
            <w:pPr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100% of GMS practices achieving core access standards</w:t>
            </w:r>
          </w:p>
          <w:p w14:paraId="58A906D8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7786F56" w14:textId="2DDC4284" w:rsidR="00CE1B40" w:rsidRPr="00575B9E" w:rsidRDefault="00CF5A63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100</w:t>
            </w:r>
            <w:r w:rsidR="00CE1B40" w:rsidRPr="00575B9E">
              <w:rPr>
                <w:rFonts w:ascii="Arial" w:hAnsi="Arial" w:cs="Arial"/>
                <w:bCs/>
                <w:sz w:val="20"/>
                <w:szCs w:val="20"/>
              </w:rPr>
              <w:t>% achievement of Dental targets for NP, NUPs, HP</w:t>
            </w:r>
            <w:r w:rsidRPr="00575B9E">
              <w:rPr>
                <w:rFonts w:ascii="Arial" w:hAnsi="Arial" w:cs="Arial"/>
                <w:bCs/>
                <w:sz w:val="20"/>
                <w:szCs w:val="20"/>
              </w:rPr>
              <w:t xml:space="preserve"> (5% tolerance)</w:t>
            </w:r>
          </w:p>
          <w:p w14:paraId="125416C1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EF99BCB" w14:textId="77777777" w:rsidR="008D648A" w:rsidRPr="00575B9E" w:rsidRDefault="008D648A" w:rsidP="00CE1B40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75B9E">
              <w:rPr>
                <w:rFonts w:ascii="Arial" w:hAnsi="Arial" w:cs="Arial"/>
                <w:sz w:val="20"/>
                <w:szCs w:val="20"/>
                <w:lang w:val="en-US"/>
              </w:rPr>
              <w:t>10% increase in service provision crosses all CLINICAL CP</w:t>
            </w:r>
          </w:p>
          <w:p w14:paraId="08DA7EA3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138D60F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Numbers of optometry practices providing patients WGOS 3, 4, or 5</w:t>
            </w:r>
          </w:p>
          <w:p w14:paraId="3C78C2AF" w14:textId="77777777" w:rsidR="008D648A" w:rsidRPr="00575B9E" w:rsidRDefault="008D648A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E1B40" w:rsidRPr="00575B9E" w14:paraId="4C549106" w14:textId="77777777" w:rsidTr="00AA715D">
        <w:trPr>
          <w:trHeight w:val="125"/>
        </w:trPr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439780C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Risks</w:t>
            </w:r>
          </w:p>
        </w:tc>
        <w:tc>
          <w:tcPr>
            <w:tcW w:w="2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4BBF186F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Risks of Non-Delivery</w:t>
            </w:r>
          </w:p>
        </w:tc>
        <w:tc>
          <w:tcPr>
            <w:tcW w:w="21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7D193D60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Mitigations</w:t>
            </w:r>
          </w:p>
        </w:tc>
      </w:tr>
      <w:tr w:rsidR="00CE1B40" w:rsidRPr="00575B9E" w14:paraId="216B82C8" w14:textId="77777777" w:rsidTr="00AA715D">
        <w:trPr>
          <w:trHeight w:val="125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34C647A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4B7793C" w14:textId="77777777" w:rsidR="00F157B1" w:rsidRPr="00575B9E" w:rsidRDefault="00A84122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Reduced access to Primary Care Services</w:t>
            </w:r>
            <w:r w:rsidR="00AA715D" w:rsidRPr="00575B9E">
              <w:rPr>
                <w:rFonts w:ascii="Arial" w:hAnsi="Arial" w:cs="Arial"/>
                <w:bCs/>
                <w:sz w:val="20"/>
                <w:szCs w:val="20"/>
              </w:rPr>
              <w:t xml:space="preserve"> – increase in </w:t>
            </w:r>
            <w:r w:rsidR="00AA715D" w:rsidRPr="00575B9E">
              <w:rPr>
                <w:rFonts w:ascii="Arial" w:hAnsi="Arial" w:cs="Arial"/>
                <w:sz w:val="20"/>
                <w:szCs w:val="20"/>
              </w:rPr>
              <w:t>patient waiting times on telephone lines/multiple contacts with a practice.</w:t>
            </w:r>
            <w:r w:rsidR="0017124C" w:rsidRPr="00575B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57B1" w:rsidRPr="00575B9E">
              <w:rPr>
                <w:rFonts w:ascii="Arial" w:hAnsi="Arial" w:cs="Arial"/>
                <w:sz w:val="20"/>
                <w:szCs w:val="20"/>
              </w:rPr>
              <w:t>Potential impact on other parts of service if people can’t be seen in timely manner.</w:t>
            </w:r>
          </w:p>
          <w:p w14:paraId="1BB6DA80" w14:textId="77777777" w:rsidR="00DB2D03" w:rsidRPr="00575B9E" w:rsidRDefault="00DB2D03" w:rsidP="00DB2D03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418C026" w14:textId="77777777" w:rsidR="00DB2D03" w:rsidRPr="00575B9E" w:rsidRDefault="00AA715D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sz w:val="20"/>
                <w:szCs w:val="20"/>
              </w:rPr>
              <w:t>Reduction in contractual funding for non-achievement of standards</w:t>
            </w:r>
          </w:p>
          <w:p w14:paraId="5490444D" w14:textId="77777777" w:rsidR="00DB2D03" w:rsidRPr="00575B9E" w:rsidRDefault="00DB2D03" w:rsidP="00DB2D03">
            <w:pPr>
              <w:pStyle w:val="ListParagraph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88AC8A8" w14:textId="77777777" w:rsidR="00DB2D03" w:rsidRPr="00575B9E" w:rsidRDefault="00A84122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Increased waiting times to access routine services (Dental)</w:t>
            </w:r>
          </w:p>
          <w:p w14:paraId="1F408117" w14:textId="77777777" w:rsidR="00DB2D03" w:rsidRPr="00575B9E" w:rsidRDefault="00DB2D03" w:rsidP="00DB2D03">
            <w:pPr>
              <w:pStyle w:val="ListParagraph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C9100F8" w14:textId="77777777" w:rsidR="00DB2D03" w:rsidRPr="00575B9E" w:rsidRDefault="0017124C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Increased referrals/presentations to other parts of health system</w:t>
            </w:r>
          </w:p>
          <w:p w14:paraId="71DF1431" w14:textId="77777777" w:rsidR="00DB2D03" w:rsidRPr="00575B9E" w:rsidRDefault="00DB2D03" w:rsidP="00DB2D03">
            <w:pPr>
              <w:pStyle w:val="ListParagraph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34079FF" w14:textId="43255429" w:rsidR="00A84122" w:rsidRPr="00575B9E" w:rsidRDefault="0017124C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F157B1" w:rsidRPr="00575B9E">
              <w:rPr>
                <w:rFonts w:ascii="Arial" w:hAnsi="Arial" w:cs="Arial"/>
                <w:bCs/>
                <w:sz w:val="20"/>
                <w:szCs w:val="20"/>
              </w:rPr>
              <w:t>otential p</w:t>
            </w:r>
            <w:r w:rsidRPr="00575B9E">
              <w:rPr>
                <w:rFonts w:ascii="Arial" w:hAnsi="Arial" w:cs="Arial"/>
                <w:bCs/>
                <w:sz w:val="20"/>
                <w:szCs w:val="20"/>
              </w:rPr>
              <w:t>atient harm</w:t>
            </w:r>
          </w:p>
        </w:tc>
        <w:tc>
          <w:tcPr>
            <w:tcW w:w="21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7B94FE0E" w14:textId="313AB8A3" w:rsidR="00CE1B40" w:rsidRPr="00575B9E" w:rsidRDefault="00AA715D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Contrac</w:t>
            </w:r>
            <w:r w:rsidR="00DB2D03" w:rsidRPr="00575B9E">
              <w:rPr>
                <w:rFonts w:ascii="Arial" w:hAnsi="Arial" w:cs="Arial"/>
                <w:bCs/>
                <w:sz w:val="20"/>
                <w:szCs w:val="20"/>
              </w:rPr>
              <w:t>t</w:t>
            </w:r>
            <w:r w:rsidRPr="00575B9E">
              <w:rPr>
                <w:rFonts w:ascii="Arial" w:hAnsi="Arial" w:cs="Arial"/>
                <w:bCs/>
                <w:sz w:val="20"/>
                <w:szCs w:val="20"/>
              </w:rPr>
              <w:t>ual performance monitoring/visiting plans in place to monitor delivery of contract throughout the year.</w:t>
            </w:r>
          </w:p>
          <w:p w14:paraId="1DE357CC" w14:textId="77777777" w:rsidR="0017124C" w:rsidRPr="00575B9E" w:rsidRDefault="0017124C" w:rsidP="00DB2D0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5ABF890" w14:textId="77777777" w:rsidR="0017124C" w:rsidRPr="00575B9E" w:rsidRDefault="0017124C" w:rsidP="00DB2D03">
            <w:pPr>
              <w:pStyle w:val="ListParagraph"/>
              <w:numPr>
                <w:ilvl w:val="0"/>
                <w:numId w:val="7"/>
              </w:numPr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Support upskilling of workforce in line with contractual frameworks.</w:t>
            </w:r>
          </w:p>
        </w:tc>
      </w:tr>
      <w:tr w:rsidR="00CE1B40" w:rsidRPr="00575B9E" w14:paraId="0230AA03" w14:textId="77777777" w:rsidTr="00AA715D">
        <w:trPr>
          <w:trHeight w:val="125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484FDA9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D040F6A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Risks to Delivery</w:t>
            </w:r>
          </w:p>
        </w:tc>
        <w:tc>
          <w:tcPr>
            <w:tcW w:w="21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4FD0393D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Mitigations</w:t>
            </w:r>
          </w:p>
        </w:tc>
      </w:tr>
      <w:tr w:rsidR="00CE1B40" w:rsidRPr="00575B9E" w14:paraId="2DF882AC" w14:textId="77777777" w:rsidTr="00AA715D">
        <w:trPr>
          <w:trHeight w:val="125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FF6E831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E3674FF" w14:textId="77777777" w:rsidR="00E01E5D" w:rsidRPr="00575B9E" w:rsidRDefault="00E01E5D" w:rsidP="00DB2D03">
            <w:pPr>
              <w:pStyle w:val="ListParagraph"/>
              <w:numPr>
                <w:ilvl w:val="0"/>
                <w:numId w:val="8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Increased practice escalations (GMS)</w:t>
            </w:r>
          </w:p>
          <w:p w14:paraId="6A333945" w14:textId="15CAE96A" w:rsidR="00A84122" w:rsidRPr="00575B9E" w:rsidRDefault="00A84122" w:rsidP="00DB2D03">
            <w:pPr>
              <w:pStyle w:val="ListParagraph"/>
              <w:numPr>
                <w:ilvl w:val="0"/>
                <w:numId w:val="8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Insufficient funding to support where extra capacity</w:t>
            </w:r>
            <w:r w:rsidR="00F743DC" w:rsidRPr="00575B9E">
              <w:rPr>
                <w:rFonts w:ascii="Arial" w:hAnsi="Arial" w:cs="Arial"/>
                <w:bCs/>
                <w:sz w:val="20"/>
                <w:szCs w:val="20"/>
              </w:rPr>
              <w:t xml:space="preserve"> is</w:t>
            </w:r>
            <w:r w:rsidRPr="00575B9E">
              <w:rPr>
                <w:rFonts w:ascii="Arial" w:hAnsi="Arial" w:cs="Arial"/>
                <w:bCs/>
                <w:sz w:val="20"/>
                <w:szCs w:val="20"/>
              </w:rPr>
              <w:t xml:space="preserve"> needed across Contractors</w:t>
            </w:r>
          </w:p>
          <w:p w14:paraId="4A28F5B7" w14:textId="6CFD3661" w:rsidR="00A84122" w:rsidRPr="00575B9E" w:rsidRDefault="00A84122" w:rsidP="00DB2D03">
            <w:pPr>
              <w:pStyle w:val="ListParagraph"/>
              <w:numPr>
                <w:ilvl w:val="0"/>
                <w:numId w:val="8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Workforce recruitment/retention challenges faced by contractors</w:t>
            </w:r>
          </w:p>
          <w:p w14:paraId="20674BAB" w14:textId="77777777" w:rsidR="00CE1B40" w:rsidRPr="00575B9E" w:rsidRDefault="00A84122" w:rsidP="00DB2D03">
            <w:pPr>
              <w:pStyle w:val="ListParagraph"/>
              <w:numPr>
                <w:ilvl w:val="0"/>
                <w:numId w:val="8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Community Pharmacy network stabilit</w:t>
            </w:r>
            <w:r w:rsidR="00F743DC" w:rsidRPr="00575B9E">
              <w:rPr>
                <w:rFonts w:ascii="Arial" w:hAnsi="Arial" w:cs="Arial"/>
                <w:bCs/>
                <w:sz w:val="20"/>
                <w:szCs w:val="20"/>
              </w:rPr>
              <w:t>y</w:t>
            </w:r>
          </w:p>
        </w:tc>
        <w:tc>
          <w:tcPr>
            <w:tcW w:w="21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2BEE99B3" w14:textId="77777777" w:rsidR="00DB2D03" w:rsidRPr="00575B9E" w:rsidRDefault="00E01E5D" w:rsidP="00CE1B4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Proactive GMS sustainability support package to follow up escalations</w:t>
            </w:r>
          </w:p>
          <w:p w14:paraId="7E71E32E" w14:textId="77777777" w:rsidR="00DB2D03" w:rsidRPr="00575B9E" w:rsidRDefault="0017124C" w:rsidP="00CE1B4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Use of Primary Care panels for contractor escalations (contract breach/changes)</w:t>
            </w:r>
          </w:p>
          <w:p w14:paraId="68405C7D" w14:textId="6E103298" w:rsidR="0017124C" w:rsidRPr="00575B9E" w:rsidRDefault="0017124C" w:rsidP="00CE1B4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Continued promotion of Primary Choice campaigns.</w:t>
            </w:r>
          </w:p>
          <w:p w14:paraId="08292837" w14:textId="77777777" w:rsidR="0017124C" w:rsidRPr="00575B9E" w:rsidRDefault="0017124C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E1B40" w:rsidRPr="00575B9E" w14:paraId="08048BD4" w14:textId="77777777" w:rsidTr="00E22B8C">
        <w:trPr>
          <w:trHeight w:val="370"/>
        </w:trPr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1B9DF45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Critical Enablers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42B72B4A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 xml:space="preserve">Finance </w:t>
            </w:r>
          </w:p>
        </w:tc>
      </w:tr>
      <w:tr w:rsidR="00CE1B40" w:rsidRPr="00575B9E" w14:paraId="17194824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175049B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BBC59E7" w14:textId="77777777" w:rsidR="00DB2D03" w:rsidRPr="00575B9E" w:rsidRDefault="00A84122" w:rsidP="00DB2D0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 xml:space="preserve">Budget allocations maximised to deliver core contractor services </w:t>
            </w:r>
          </w:p>
          <w:p w14:paraId="048747AC" w14:textId="44F525EA" w:rsidR="00C021EE" w:rsidRPr="00575B9E" w:rsidRDefault="00C021EE" w:rsidP="00DB2D0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Rebalancing o</w:t>
            </w:r>
            <w:r w:rsidR="00C337F2" w:rsidRPr="00575B9E">
              <w:rPr>
                <w:rFonts w:ascii="Arial" w:hAnsi="Arial" w:cs="Arial"/>
                <w:bCs/>
                <w:sz w:val="20"/>
                <w:szCs w:val="20"/>
              </w:rPr>
              <w:t>f</w:t>
            </w:r>
            <w:r w:rsidRPr="00575B9E">
              <w:rPr>
                <w:rFonts w:ascii="Arial" w:hAnsi="Arial" w:cs="Arial"/>
                <w:bCs/>
                <w:sz w:val="20"/>
                <w:szCs w:val="20"/>
              </w:rPr>
              <w:t xml:space="preserve"> allocations to deliver changes in contractual framework as required.</w:t>
            </w:r>
          </w:p>
          <w:p w14:paraId="54D5548B" w14:textId="77777777" w:rsidR="00C021EE" w:rsidRPr="00575B9E" w:rsidRDefault="00C021EE" w:rsidP="00A84122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E1B40" w:rsidRPr="00575B9E" w14:paraId="3D9F9249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FF15948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8FAEE95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Workforce</w:t>
            </w:r>
          </w:p>
        </w:tc>
      </w:tr>
      <w:tr w:rsidR="00CE1B40" w:rsidRPr="00575B9E" w14:paraId="495B6915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DBBD14A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797FECB9" w14:textId="77777777" w:rsidR="00DB2D03" w:rsidRPr="00575B9E" w:rsidRDefault="00A84122" w:rsidP="00A84122">
            <w:pPr>
              <w:pStyle w:val="ListParagraph"/>
              <w:numPr>
                <w:ilvl w:val="0"/>
                <w:numId w:val="10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 xml:space="preserve">Retention of core </w:t>
            </w:r>
            <w:r w:rsidR="00F743DC" w:rsidRPr="00575B9E">
              <w:rPr>
                <w:rFonts w:ascii="Arial" w:hAnsi="Arial" w:cs="Arial"/>
                <w:bCs/>
                <w:sz w:val="20"/>
                <w:szCs w:val="20"/>
              </w:rPr>
              <w:t xml:space="preserve">contractor </w:t>
            </w:r>
            <w:r w:rsidRPr="00575B9E">
              <w:rPr>
                <w:rFonts w:ascii="Arial" w:hAnsi="Arial" w:cs="Arial"/>
                <w:bCs/>
                <w:sz w:val="20"/>
                <w:szCs w:val="20"/>
              </w:rPr>
              <w:t>workforce</w:t>
            </w:r>
          </w:p>
          <w:p w14:paraId="7D733F96" w14:textId="43E9C038" w:rsidR="00CE1B40" w:rsidRPr="00575B9E" w:rsidRDefault="00A84122" w:rsidP="00A84122">
            <w:pPr>
              <w:pStyle w:val="ListParagraph"/>
              <w:numPr>
                <w:ilvl w:val="0"/>
                <w:numId w:val="10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Progression of actions within the Primary Care Workforce plan (2024-2030)</w:t>
            </w:r>
          </w:p>
        </w:tc>
      </w:tr>
      <w:tr w:rsidR="00CE1B40" w:rsidRPr="00575B9E" w14:paraId="1B7528CA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2DB33C1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E5D46E2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 xml:space="preserve">Digital </w:t>
            </w:r>
          </w:p>
        </w:tc>
      </w:tr>
      <w:tr w:rsidR="00CE1B40" w:rsidRPr="00575B9E" w14:paraId="74122916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78AA9B4E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4414FBF1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E1B40" w:rsidRPr="00575B9E" w14:paraId="13B322AC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77BF1757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78EF699A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Other (Specify)</w:t>
            </w:r>
          </w:p>
        </w:tc>
      </w:tr>
      <w:tr w:rsidR="00CE1B40" w:rsidRPr="00575B9E" w14:paraId="307D7668" w14:textId="77777777" w:rsidTr="00E22B8C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A45DF59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45964262" w14:textId="77777777" w:rsidR="00CE1B40" w:rsidRPr="00575B9E" w:rsidRDefault="00CE1B40" w:rsidP="00CE1B4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E1B40" w:rsidRPr="00575B9E" w14:paraId="3B959187" w14:textId="77777777" w:rsidTr="00E22B8C">
        <w:trPr>
          <w:trHeight w:val="370"/>
        </w:trPr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58342E39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 xml:space="preserve">Prevention &amp; Population Health </w:t>
            </w: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64DE349F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5B9E">
              <w:rPr>
                <w:rFonts w:ascii="Arial" w:hAnsi="Arial" w:cs="Arial"/>
                <w:b/>
                <w:sz w:val="20"/>
                <w:szCs w:val="20"/>
              </w:rPr>
              <w:t>Opportunities identified:</w:t>
            </w:r>
          </w:p>
        </w:tc>
      </w:tr>
      <w:tr w:rsidR="00CE1B40" w:rsidRPr="00575B9E" w14:paraId="260695AC" w14:textId="77777777" w:rsidTr="00DB2D03">
        <w:trPr>
          <w:trHeight w:val="1217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73FCB2BE" w14:textId="77777777" w:rsidR="00CE1B40" w:rsidRPr="00575B9E" w:rsidRDefault="00CE1B40" w:rsidP="00CE1B4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6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693BC2CD" w14:textId="77777777" w:rsidR="00DB2D03" w:rsidRPr="00575B9E" w:rsidRDefault="0017124C" w:rsidP="00CE1B4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Improved signposting to available services</w:t>
            </w:r>
          </w:p>
          <w:p w14:paraId="317AD5D6" w14:textId="77777777" w:rsidR="00DB2D03" w:rsidRPr="00575B9E" w:rsidRDefault="0017124C" w:rsidP="00CE1B4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Deliver care as close to home as possible</w:t>
            </w:r>
          </w:p>
          <w:p w14:paraId="5CA44C0E" w14:textId="1D67C846" w:rsidR="0017124C" w:rsidRPr="00575B9E" w:rsidRDefault="0017124C" w:rsidP="00CE1B40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575B9E">
              <w:rPr>
                <w:rFonts w:ascii="Arial" w:hAnsi="Arial" w:cs="Arial"/>
                <w:bCs/>
                <w:sz w:val="20"/>
                <w:szCs w:val="20"/>
              </w:rPr>
              <w:t>Improved value</w:t>
            </w:r>
          </w:p>
        </w:tc>
      </w:tr>
      <w:bookmarkEnd w:id="0"/>
    </w:tbl>
    <w:p w14:paraId="65A8A021" w14:textId="77777777" w:rsidR="00E5735A" w:rsidRDefault="00E5735A"/>
    <w:p w14:paraId="1113F81E" w14:textId="77777777" w:rsidR="008D648A" w:rsidRDefault="008D648A"/>
    <w:sectPr w:rsidR="008D648A" w:rsidSect="00A572D0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565A19"/>
    <w:multiLevelType w:val="hybridMultilevel"/>
    <w:tmpl w:val="2A429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7A7884"/>
    <w:multiLevelType w:val="hybridMultilevel"/>
    <w:tmpl w:val="4B2C3B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BA86BF5"/>
    <w:multiLevelType w:val="hybridMultilevel"/>
    <w:tmpl w:val="D116F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0F5CBE"/>
    <w:multiLevelType w:val="hybridMultilevel"/>
    <w:tmpl w:val="3B7089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3420E55"/>
    <w:multiLevelType w:val="hybridMultilevel"/>
    <w:tmpl w:val="6EB6AD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8A35180"/>
    <w:multiLevelType w:val="hybridMultilevel"/>
    <w:tmpl w:val="BEFE99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D12D47"/>
    <w:multiLevelType w:val="hybridMultilevel"/>
    <w:tmpl w:val="856C2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A234FB"/>
    <w:multiLevelType w:val="hybridMultilevel"/>
    <w:tmpl w:val="6588AEF2"/>
    <w:lvl w:ilvl="0" w:tplc="FE10539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FA41C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84CB71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B0327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24BE2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78088E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62E33C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810898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31EB42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98757B"/>
    <w:multiLevelType w:val="hybridMultilevel"/>
    <w:tmpl w:val="96AA8848"/>
    <w:lvl w:ilvl="0" w:tplc="A534443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74F60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C0CC3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22463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E909A1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FC0652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94561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7E8B88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E3EB0B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241FDB"/>
    <w:multiLevelType w:val="hybridMultilevel"/>
    <w:tmpl w:val="B5587A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43711F"/>
    <w:multiLevelType w:val="hybridMultilevel"/>
    <w:tmpl w:val="EACEA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3"/>
  </w:num>
  <w:num w:numId="5">
    <w:abstractNumId w:val="5"/>
  </w:num>
  <w:num w:numId="6">
    <w:abstractNumId w:val="1"/>
  </w:num>
  <w:num w:numId="7">
    <w:abstractNumId w:val="0"/>
  </w:num>
  <w:num w:numId="8">
    <w:abstractNumId w:val="10"/>
  </w:num>
  <w:num w:numId="9">
    <w:abstractNumId w:val="9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2D0"/>
    <w:rsid w:val="00057490"/>
    <w:rsid w:val="000A1B58"/>
    <w:rsid w:val="0017124C"/>
    <w:rsid w:val="00194E6A"/>
    <w:rsid w:val="00345DFF"/>
    <w:rsid w:val="00385EFA"/>
    <w:rsid w:val="003E1165"/>
    <w:rsid w:val="0047486F"/>
    <w:rsid w:val="00575B9E"/>
    <w:rsid w:val="007248B0"/>
    <w:rsid w:val="007356FF"/>
    <w:rsid w:val="00752EC2"/>
    <w:rsid w:val="00773983"/>
    <w:rsid w:val="007F4308"/>
    <w:rsid w:val="00874130"/>
    <w:rsid w:val="008D648A"/>
    <w:rsid w:val="009472DB"/>
    <w:rsid w:val="00954B38"/>
    <w:rsid w:val="009F2DE5"/>
    <w:rsid w:val="00A328B6"/>
    <w:rsid w:val="00A572D0"/>
    <w:rsid w:val="00A6243C"/>
    <w:rsid w:val="00A84122"/>
    <w:rsid w:val="00AA715D"/>
    <w:rsid w:val="00AE192A"/>
    <w:rsid w:val="00B42294"/>
    <w:rsid w:val="00BE289A"/>
    <w:rsid w:val="00C021EE"/>
    <w:rsid w:val="00C337F2"/>
    <w:rsid w:val="00CE1B40"/>
    <w:rsid w:val="00CF5A63"/>
    <w:rsid w:val="00DB2D03"/>
    <w:rsid w:val="00E01E5D"/>
    <w:rsid w:val="00E22B8C"/>
    <w:rsid w:val="00E4684A"/>
    <w:rsid w:val="00E5735A"/>
    <w:rsid w:val="00EB577C"/>
    <w:rsid w:val="00F157B1"/>
    <w:rsid w:val="00F743DC"/>
    <w:rsid w:val="00FF1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DD7FF"/>
  <w15:chartTrackingRefBased/>
  <w15:docId w15:val="{BB909848-FC24-4F3A-9D2A-8FE701BCB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72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uiPriority w:val="39"/>
    <w:rsid w:val="00A572D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E22B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A84122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2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207809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3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7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7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387713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38ced8e-5b87-4564-b079-ed6d0507f116" xsi:nil="true"/>
    <lcf76f155ced4ddcb4097134ff3c332f xmlns="7f2a109a-dbb2-456e-8998-33242490fa33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9B33373B5D8A4EAC99EBDA53F9000C" ma:contentTypeVersion="15" ma:contentTypeDescription="Create a new document." ma:contentTypeScope="" ma:versionID="21cec32a9901bbd925c056b218c5a2fe">
  <xsd:schema xmlns:xsd="http://www.w3.org/2001/XMLSchema" xmlns:xs="http://www.w3.org/2001/XMLSchema" xmlns:p="http://schemas.microsoft.com/office/2006/metadata/properties" xmlns:ns2="7f2a109a-dbb2-456e-8998-33242490fa33" xmlns:ns3="238ced8e-5b87-4564-b079-ed6d0507f116" targetNamespace="http://schemas.microsoft.com/office/2006/metadata/properties" ma:root="true" ma:fieldsID="0929e538568c96bc27eddc40a38ea8cf" ns2:_="" ns3:_="">
    <xsd:import namespace="7f2a109a-dbb2-456e-8998-33242490fa33"/>
    <xsd:import namespace="238ced8e-5b87-4564-b079-ed6d0507f1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a109a-dbb2-456e-8998-33242490f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8ced8e-5b87-4564-b079-ed6d0507f11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5f5b2767-bb35-4de7-8183-7c95e0d71da1}" ma:internalName="TaxCatchAll" ma:showField="CatchAllData" ma:web="238ced8e-5b87-4564-b079-ed6d0507f1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metadata xmlns="http://www.objective.com/ecm/document/metadata/FF3C5B18883D4E21973B57C2EEED7FD1" version="1.0.0">
  <systemFields>
    <field name="Objective-Id">
      <value order="0">A49055394</value>
    </field>
    <field name="Objective-Title">
      <value order="0">20240112 - MASTER Template 2425 Plan AMENDED</value>
    </field>
    <field name="Objective-Description">
      <value order="0"/>
    </field>
    <field name="Objective-CreationStamp">
      <value order="0">2024-01-12T09:56:08Z</value>
    </field>
    <field name="Objective-IsApproved">
      <value order="0">false</value>
    </field>
    <field name="Objective-IsPublished">
      <value order="0">true</value>
    </field>
    <field name="Objective-DatePublished">
      <value order="0">2024-01-12T09:57:54Z</value>
    </field>
    <field name="Objective-ModificationStamp">
      <value order="0">2024-01-12T09:57:54Z</value>
    </field>
    <field name="Objective-Owner">
      <value order="0">Giles, Heather (HSS - NHS Planning)</value>
    </field>
    <field name="Objective-Path">
      <value order="0">Objective Global Folder:#Business File Plan:WG Organisational Groups:NEW - Post April 2022 - Health &amp; Social Services:Deputy Chief Executive NHS Wales:Health &amp; Social Services (HSS) - DCE - Delivery &amp; Performance :1 - Save:Move:Planning:Framework - 2024- 2027 Onwards:Delivery &amp; Performance - Integrated Medium Term Plan - Framework - 2024-2027:FRAMEWORK 24-27</value>
    </field>
    <field name="Objective-Parent">
      <value order="0">FRAMEWORK 24-27</value>
    </field>
    <field name="Objective-State">
      <value order="0">Published</value>
    </field>
    <field name="Objective-VersionId">
      <value order="0">vA91938257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qA1617437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2024-01-12T00:00:00Z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6CA275-504C-4E71-845F-2CE594E95BBB}">
  <ds:schemaRefs>
    <ds:schemaRef ds:uri="http://schemas.microsoft.com/office/2006/documentManagement/types"/>
    <ds:schemaRef ds:uri="238ced8e-5b87-4564-b079-ed6d0507f116"/>
    <ds:schemaRef ds:uri="http://purl.org/dc/terms/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7f2a109a-dbb2-456e-8998-33242490fa33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20C693D-FE4E-4B66-B70D-5DEBF06D35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a109a-dbb2-456e-8998-33242490fa33"/>
    <ds:schemaRef ds:uri="238ced8e-5b87-4564-b079-ed6d0507f1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4.xml><?xml version="1.0" encoding="utf-8"?>
<ds:datastoreItem xmlns:ds="http://schemas.openxmlformats.org/officeDocument/2006/customXml" ds:itemID="{A916BD2E-0BF9-4210-966F-F653E39368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Marie-Claire Griffiths (Aneurin Bevan UHB - Planning)</dc:creator>
  <cp:keywords/>
  <dc:description/>
  <cp:lastModifiedBy>Adam Wright (Cardiff and Vale UHB - Head of Service Planning)</cp:lastModifiedBy>
  <cp:revision>4</cp:revision>
  <dcterms:created xsi:type="dcterms:W3CDTF">2024-02-28T11:02:00Z</dcterms:created>
  <dcterms:modified xsi:type="dcterms:W3CDTF">2024-02-28T23:07:00Z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A49055394</vt:lpwstr>
  </property>
  <property fmtid="{D5CDD505-2E9C-101B-9397-08002B2CF9AE}" pid="4" name="Objective-Title">
    <vt:lpwstr>20240112 - MASTER Template 2425 Plan AMENDED</vt:lpwstr>
  </property>
  <property fmtid="{D5CDD505-2E9C-101B-9397-08002B2CF9AE}" pid="5" name="Objective-Description">
    <vt:lpwstr/>
  </property>
  <property fmtid="{D5CDD505-2E9C-101B-9397-08002B2CF9AE}" pid="6" name="Objective-CreationStamp">
    <vt:filetime>2024-01-12T09:56:08Z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2024-01-12T09:57:54Z</vt:filetime>
  </property>
  <property fmtid="{D5CDD505-2E9C-101B-9397-08002B2CF9AE}" pid="10" name="Objective-ModificationStamp">
    <vt:filetime>2024-01-12T09:57:54Z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Groups:NEW - Post April 2022 - Health &amp; Social Services:Deputy Chief Executive NHS Wales:Health &amp; Social Services (HSS) - DCE - Delivery &amp; Performance :1 - Save:Move:Planning:Framework - 2024- </vt:lpwstr>
  </property>
  <property fmtid="{D5CDD505-2E9C-101B-9397-08002B2CF9AE}" pid="13" name="Objective-Parent">
    <vt:lpwstr>FRAMEWORK 24-27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vA91938257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>qA1617437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2024-01-12T00:00:00Z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0x010100D19B33373B5D8A4EAC99EBDA53F9000C</vt:lpwstr>
  </property>
  <property fmtid="{D5CDD505-2E9C-101B-9397-08002B2CF9AE}" pid="27" name="MediaServiceImageTags">
    <vt:lpwstr/>
  </property>
</Properties>
</file>